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F569F" w14:textId="77777777" w:rsidR="00446BDC" w:rsidRPr="00446BDC" w:rsidRDefault="00446BDC" w:rsidP="00446BDC">
      <w:pPr>
        <w:keepNext/>
        <w:keepLines/>
        <w:spacing w:after="0" w:line="480" w:lineRule="auto"/>
        <w:jc w:val="center"/>
        <w:outlineLvl w:val="0"/>
        <w:rPr>
          <w:rFonts w:ascii="Times New Roman" w:eastAsiaTheme="majorEastAsia" w:hAnsi="Times New Roman" w:cs="Times New Roman"/>
          <w:b/>
          <w:sz w:val="24"/>
          <w:szCs w:val="24"/>
        </w:rPr>
      </w:pPr>
      <w:r w:rsidRPr="00446BDC">
        <w:rPr>
          <w:rFonts w:ascii="Times New Roman" w:eastAsiaTheme="majorEastAsia" w:hAnsi="Times New Roman" w:cstheme="majorBidi"/>
          <w:b/>
          <w:sz w:val="24"/>
          <w:szCs w:val="40"/>
        </w:rPr>
        <w:t>BAB IV</w:t>
      </w:r>
    </w:p>
    <w:p w14:paraId="35BAE0D0" w14:textId="77777777" w:rsidR="00446BDC" w:rsidRPr="00446BDC" w:rsidRDefault="00446BDC" w:rsidP="00446BDC">
      <w:pPr>
        <w:spacing w:after="0" w:line="480" w:lineRule="auto"/>
        <w:contextualSpacing/>
        <w:jc w:val="center"/>
        <w:rPr>
          <w:rFonts w:ascii="Times New Roman" w:hAnsi="Times New Roman" w:cs="Times New Roman"/>
          <w:b/>
          <w:sz w:val="24"/>
          <w:szCs w:val="24"/>
        </w:rPr>
      </w:pPr>
      <w:r w:rsidRPr="00446BDC">
        <w:rPr>
          <w:rFonts w:ascii="Times New Roman" w:hAnsi="Times New Roman" w:cs="Times New Roman"/>
          <w:b/>
          <w:sz w:val="24"/>
          <w:szCs w:val="24"/>
        </w:rPr>
        <w:t>HASIL PENELITIAN DAN PEMBAHASAN</w:t>
      </w:r>
    </w:p>
    <w:p w14:paraId="5D4F6E3E" w14:textId="04F1FB1E" w:rsidR="00446BDC" w:rsidRPr="00446BDC" w:rsidRDefault="00446BDC" w:rsidP="00612222">
      <w:pPr>
        <w:pStyle w:val="ListParagraph"/>
        <w:keepNext/>
        <w:keepLines/>
        <w:numPr>
          <w:ilvl w:val="0"/>
          <w:numId w:val="29"/>
        </w:numPr>
        <w:spacing w:after="0" w:line="360" w:lineRule="auto"/>
        <w:ind w:left="426" w:hanging="426"/>
        <w:outlineLvl w:val="1"/>
        <w:rPr>
          <w:rFonts w:ascii="Times New Roman" w:eastAsiaTheme="majorEastAsia" w:hAnsi="Times New Roman" w:cs="Times New Roman"/>
          <w:b/>
          <w:sz w:val="24"/>
          <w:szCs w:val="24"/>
        </w:rPr>
      </w:pPr>
      <w:bookmarkStart w:id="0" w:name="_Toc166772149"/>
      <w:r w:rsidRPr="00446BDC">
        <w:rPr>
          <w:rFonts w:ascii="Times New Roman" w:eastAsiaTheme="majorEastAsia" w:hAnsi="Times New Roman" w:cs="Times New Roman"/>
          <w:b/>
          <w:sz w:val="24"/>
          <w:szCs w:val="24"/>
        </w:rPr>
        <w:t>Gambaran Umum</w:t>
      </w:r>
      <w:bookmarkEnd w:id="0"/>
    </w:p>
    <w:p w14:paraId="4B4522D4" w14:textId="77777777" w:rsidR="00446BDC" w:rsidRPr="00446BDC" w:rsidRDefault="00446BDC" w:rsidP="00612222">
      <w:pPr>
        <w:keepNext/>
        <w:keepLines/>
        <w:numPr>
          <w:ilvl w:val="0"/>
          <w:numId w:val="12"/>
        </w:numPr>
        <w:spacing w:after="0" w:line="360" w:lineRule="auto"/>
        <w:ind w:left="851" w:hanging="425"/>
        <w:outlineLvl w:val="2"/>
        <w:rPr>
          <w:rFonts w:ascii="Times New Roman" w:eastAsiaTheme="majorEastAsia" w:hAnsi="Times New Roman" w:cstheme="majorBidi"/>
          <w:b/>
          <w:sz w:val="24"/>
          <w:szCs w:val="28"/>
        </w:rPr>
      </w:pPr>
      <w:bookmarkStart w:id="1" w:name="_Toc166772150"/>
      <w:r w:rsidRPr="00446BDC">
        <w:rPr>
          <w:rFonts w:ascii="Times New Roman" w:eastAsiaTheme="majorEastAsia" w:hAnsi="Times New Roman" w:cstheme="majorBidi"/>
          <w:b/>
          <w:sz w:val="24"/>
          <w:szCs w:val="28"/>
        </w:rPr>
        <w:t>Bursa Efek Indonesia</w:t>
      </w:r>
      <w:bookmarkEnd w:id="1"/>
    </w:p>
    <w:p w14:paraId="365604D8" w14:textId="77777777" w:rsidR="00446BDC" w:rsidRPr="00446BDC" w:rsidRDefault="00446BDC" w:rsidP="00612222">
      <w:pPr>
        <w:numPr>
          <w:ilvl w:val="0"/>
          <w:numId w:val="26"/>
        </w:numPr>
        <w:spacing w:after="0" w:line="360" w:lineRule="auto"/>
        <w:ind w:left="1276" w:hanging="425"/>
        <w:rPr>
          <w:rFonts w:ascii="Times New Roman" w:hAnsi="Times New Roman"/>
          <w:b/>
          <w:bCs/>
          <w:sz w:val="24"/>
        </w:rPr>
      </w:pPr>
      <w:r w:rsidRPr="00446BDC">
        <w:rPr>
          <w:rFonts w:ascii="Times New Roman" w:hAnsi="Times New Roman"/>
          <w:b/>
          <w:bCs/>
          <w:sz w:val="24"/>
        </w:rPr>
        <w:t>Sejarah Perkembangan Bursa Efek Indonesia</w:t>
      </w:r>
    </w:p>
    <w:p w14:paraId="1D04A68A" w14:textId="77777777" w:rsidR="00446BDC" w:rsidRPr="00446BDC" w:rsidRDefault="00446BDC" w:rsidP="00446BDC">
      <w:pPr>
        <w:spacing w:after="0" w:line="480" w:lineRule="auto"/>
        <w:ind w:left="1276" w:firstLine="623"/>
        <w:contextualSpacing/>
        <w:jc w:val="both"/>
        <w:rPr>
          <w:rFonts w:ascii="Times New Roman" w:hAnsi="Times New Roman" w:cs="Times New Roman"/>
        </w:rPr>
      </w:pPr>
      <w:r w:rsidRPr="00446BDC">
        <w:rPr>
          <w:rFonts w:ascii="Times New Roman" w:hAnsi="Times New Roman" w:cs="Times New Roman"/>
          <w:sz w:val="24"/>
          <w:szCs w:val="24"/>
        </w:rPr>
        <w:t>Secara historis, pasar modal sudah ada jauh sebelum Indonesia merdeka. Pasar modal dikenal dengan bursa efek</w:t>
      </w:r>
      <w:r w:rsidRPr="00446BDC">
        <w:rPr>
          <w:rFonts w:ascii="Times New Roman" w:hAnsi="Times New Roman" w:cs="Times New Roman"/>
          <w:bCs/>
          <w:sz w:val="24"/>
          <w:szCs w:val="24"/>
        </w:rPr>
        <w:t xml:space="preserve"> sudah ada</w:t>
      </w:r>
      <w:r w:rsidRPr="00446BDC">
        <w:rPr>
          <w:rFonts w:ascii="Times New Roman" w:hAnsi="Times New Roman" w:cs="Times New Roman"/>
          <w:sz w:val="24"/>
          <w:szCs w:val="24"/>
        </w:rPr>
        <w:t> sejak </w:t>
      </w:r>
      <w:r w:rsidRPr="00446BDC">
        <w:rPr>
          <w:rFonts w:ascii="Times New Roman" w:hAnsi="Times New Roman" w:cs="Times New Roman"/>
          <w:bCs/>
          <w:sz w:val="24"/>
          <w:szCs w:val="24"/>
        </w:rPr>
        <w:t>zaman penjajahan</w:t>
      </w:r>
      <w:r w:rsidRPr="00446BDC">
        <w:rPr>
          <w:rFonts w:ascii="Times New Roman" w:hAnsi="Times New Roman" w:cs="Times New Roman"/>
          <w:sz w:val="24"/>
          <w:szCs w:val="24"/>
        </w:rPr>
        <w:t> belanda dan tepatnya </w:t>
      </w:r>
      <w:r w:rsidRPr="00446BDC">
        <w:rPr>
          <w:rFonts w:ascii="Times New Roman" w:hAnsi="Times New Roman" w:cs="Times New Roman"/>
          <w:bCs/>
          <w:sz w:val="24"/>
          <w:szCs w:val="24"/>
        </w:rPr>
        <w:t>sejak</w:t>
      </w:r>
      <w:r w:rsidRPr="00446BDC">
        <w:rPr>
          <w:rFonts w:ascii="Times New Roman" w:hAnsi="Times New Roman" w:cs="Times New Roman"/>
          <w:sz w:val="24"/>
          <w:szCs w:val="24"/>
        </w:rPr>
        <w:t xml:space="preserve"> tahun 1912 di Batavia. </w:t>
      </w:r>
      <w:r w:rsidRPr="00446BDC">
        <w:rPr>
          <w:rFonts w:ascii="Times New Roman" w:hAnsi="Times New Roman" w:cs="Times New Roman"/>
          <w:bCs/>
          <w:sz w:val="24"/>
          <w:szCs w:val="24"/>
        </w:rPr>
        <w:t>Pada saat itu,</w:t>
      </w:r>
      <w:r w:rsidRPr="00446BDC">
        <w:rPr>
          <w:rFonts w:ascii="Times New Roman" w:hAnsi="Times New Roman" w:cs="Times New Roman"/>
          <w:sz w:val="24"/>
          <w:szCs w:val="24"/>
        </w:rPr>
        <w:t xml:space="preserve"> pemerintah Hindia belanda </w:t>
      </w:r>
      <w:r w:rsidRPr="00446BDC">
        <w:rPr>
          <w:rFonts w:ascii="Times New Roman" w:hAnsi="Times New Roman" w:cs="Times New Roman"/>
          <w:bCs/>
          <w:sz w:val="24"/>
          <w:szCs w:val="24"/>
        </w:rPr>
        <w:t>mendirikan pasar modal</w:t>
      </w:r>
      <w:r w:rsidRPr="00446BDC">
        <w:rPr>
          <w:rFonts w:ascii="Times New Roman" w:hAnsi="Times New Roman" w:cs="Times New Roman"/>
          <w:sz w:val="24"/>
          <w:szCs w:val="24"/>
        </w:rPr>
        <w:t xml:space="preserve"> untuk kepentingan pemerintah </w:t>
      </w:r>
      <w:r w:rsidRPr="00446BDC">
        <w:rPr>
          <w:rFonts w:ascii="Times New Roman" w:hAnsi="Times New Roman" w:cs="Times New Roman"/>
          <w:bCs/>
          <w:sz w:val="24"/>
          <w:szCs w:val="24"/>
        </w:rPr>
        <w:t>kolonial</w:t>
      </w:r>
      <w:r w:rsidRPr="00446BDC">
        <w:rPr>
          <w:rFonts w:ascii="Times New Roman" w:hAnsi="Times New Roman" w:cs="Times New Roman"/>
          <w:sz w:val="24"/>
          <w:szCs w:val="24"/>
        </w:rPr>
        <w:t> atau VOC. Namun, tidak berkembang seperti yang diharapkan, bahkan ketika kegiatan pasar mengalami kevakuman selama beberapa waktu. Hal ini disebabkan oleh banyak hal, seperti Perang Dunia I dan II, perpindahan kekuasaan dari pemerintah kolonial ke pemerintah Republik Indonesia, dan berbagai situasi yang menyebabkan bursa efek tidak berfungsi dengan baik.</w:t>
      </w:r>
    </w:p>
    <w:p w14:paraId="5675CE54" w14:textId="77777777" w:rsidR="00446BDC" w:rsidRPr="00446BDC" w:rsidRDefault="00446BDC" w:rsidP="00446BDC">
      <w:pPr>
        <w:spacing w:after="0" w:line="480" w:lineRule="auto"/>
        <w:ind w:left="1276" w:firstLine="623"/>
        <w:contextualSpacing/>
        <w:jc w:val="both"/>
        <w:rPr>
          <w:rFonts w:ascii="Times New Roman" w:hAnsi="Times New Roman" w:cs="Times New Roman"/>
          <w:sz w:val="24"/>
          <w:szCs w:val="24"/>
        </w:rPr>
      </w:pPr>
      <w:r w:rsidRPr="00446BDC">
        <w:rPr>
          <w:rFonts w:ascii="Times New Roman" w:hAnsi="Times New Roman" w:cs="Times New Roman"/>
          <w:sz w:val="24"/>
          <w:szCs w:val="24"/>
        </w:rPr>
        <w:t xml:space="preserve">Pasar modal diaktifkan kembali oleh pemerintah Republik Indonesia pada tahun 1977 oleh Presiden Soeharto dengan nama BEJ (Bursa Efek Jakarta) di bawah naungan BAPPEPAM-LK (Badan Pelaksana Pasar Modal) dan beberapa tahun kemudian mengalami peningkatan sebagai hasil dari berbagai insentif dan peraturan yang dibuat oleh pemerintah. </w:t>
      </w:r>
    </w:p>
    <w:p w14:paraId="00795053" w14:textId="77777777" w:rsidR="00446BDC" w:rsidRPr="00446BDC" w:rsidRDefault="00446BDC" w:rsidP="00446BDC">
      <w:pPr>
        <w:spacing w:after="0" w:line="480" w:lineRule="auto"/>
        <w:ind w:left="1276" w:firstLine="623"/>
        <w:contextualSpacing/>
        <w:jc w:val="both"/>
        <w:rPr>
          <w:rFonts w:ascii="Times New Roman" w:hAnsi="Times New Roman" w:cs="Times New Roman"/>
          <w:sz w:val="24"/>
          <w:szCs w:val="24"/>
        </w:rPr>
      </w:pPr>
      <w:r w:rsidRPr="00446BDC">
        <w:rPr>
          <w:rFonts w:ascii="Times New Roman" w:hAnsi="Times New Roman" w:cs="Times New Roman"/>
          <w:sz w:val="24"/>
          <w:szCs w:val="24"/>
        </w:rPr>
        <w:t>BEJ mulai melakukan perdagangan menggunakan sistem otomatisasi dengan sistem komputer JATS (</w:t>
      </w:r>
      <w:r w:rsidRPr="00446BDC">
        <w:rPr>
          <w:rFonts w:ascii="Times New Roman" w:hAnsi="Times New Roman" w:cs="Times New Roman"/>
          <w:i/>
          <w:iCs/>
          <w:sz w:val="24"/>
          <w:szCs w:val="24"/>
        </w:rPr>
        <w:t xml:space="preserve">Jakarta Automated </w:t>
      </w:r>
      <w:r w:rsidRPr="00446BDC">
        <w:rPr>
          <w:rFonts w:ascii="Times New Roman" w:hAnsi="Times New Roman" w:cs="Times New Roman"/>
          <w:i/>
          <w:iCs/>
          <w:sz w:val="24"/>
          <w:szCs w:val="24"/>
        </w:rPr>
        <w:lastRenderedPageBreak/>
        <w:t>Trading System</w:t>
      </w:r>
      <w:r w:rsidRPr="00446BDC">
        <w:rPr>
          <w:rFonts w:ascii="Times New Roman" w:hAnsi="Times New Roman" w:cs="Times New Roman"/>
          <w:sz w:val="24"/>
          <w:szCs w:val="24"/>
        </w:rPr>
        <w:t>) pada 13 Juli 1992. Hingga pada akhirnya, 21 Juli 2000 sistem perdagangan tanpa warkat (</w:t>
      </w:r>
      <w:r w:rsidRPr="00446BDC">
        <w:rPr>
          <w:rFonts w:ascii="Times New Roman" w:hAnsi="Times New Roman" w:cs="Times New Roman"/>
          <w:i/>
          <w:iCs/>
          <w:sz w:val="24"/>
          <w:szCs w:val="24"/>
        </w:rPr>
        <w:t>scripless trading</w:t>
      </w:r>
      <w:r w:rsidRPr="00446BDC">
        <w:rPr>
          <w:rFonts w:ascii="Times New Roman" w:hAnsi="Times New Roman" w:cs="Times New Roman"/>
          <w:sz w:val="24"/>
          <w:szCs w:val="24"/>
        </w:rPr>
        <w:t>) mulai diaplikasikan di pasar modal Indonesia. Pada 30 November 2007 kemudian dilakukan penggabungan pada Bursa Efek Surabaya (BES) dengan Bursa Efek Jakarta (BEJ) menjadi Bursa Efek Indonesia (BEI).</w:t>
      </w:r>
    </w:p>
    <w:p w14:paraId="490B3188" w14:textId="77777777" w:rsidR="00446BDC" w:rsidRPr="00446BDC" w:rsidRDefault="00446BDC" w:rsidP="00612222">
      <w:pPr>
        <w:numPr>
          <w:ilvl w:val="0"/>
          <w:numId w:val="26"/>
        </w:numPr>
        <w:spacing w:after="0" w:line="360" w:lineRule="auto"/>
        <w:ind w:left="1276" w:hanging="425"/>
        <w:rPr>
          <w:rFonts w:ascii="Times New Roman" w:hAnsi="Times New Roman"/>
          <w:b/>
          <w:bCs/>
          <w:sz w:val="24"/>
        </w:rPr>
      </w:pPr>
      <w:r w:rsidRPr="00446BDC">
        <w:rPr>
          <w:rFonts w:ascii="Times New Roman" w:hAnsi="Times New Roman"/>
          <w:b/>
          <w:bCs/>
          <w:sz w:val="24"/>
        </w:rPr>
        <w:t>Visi dan Misi Bursa Efek Indonesia</w:t>
      </w:r>
    </w:p>
    <w:p w14:paraId="4D77FCC8" w14:textId="77777777" w:rsidR="00446BDC" w:rsidRPr="00446BDC" w:rsidRDefault="00446BDC" w:rsidP="00612222">
      <w:pPr>
        <w:numPr>
          <w:ilvl w:val="0"/>
          <w:numId w:val="17"/>
        </w:numPr>
        <w:spacing w:after="0" w:line="480" w:lineRule="auto"/>
        <w:ind w:left="1701" w:hanging="425"/>
        <w:rPr>
          <w:rFonts w:ascii="Times New Roman" w:hAnsi="Times New Roman"/>
          <w:sz w:val="24"/>
        </w:rPr>
      </w:pPr>
      <w:r w:rsidRPr="00446BDC">
        <w:rPr>
          <w:rFonts w:ascii="Times New Roman" w:hAnsi="Times New Roman"/>
          <w:sz w:val="24"/>
        </w:rPr>
        <w:t>Visi Bursa Efek Indonesia</w:t>
      </w:r>
    </w:p>
    <w:p w14:paraId="0F2969D0" w14:textId="77777777" w:rsidR="00446BDC" w:rsidRPr="00446BDC" w:rsidRDefault="00446BDC" w:rsidP="00446BDC">
      <w:pPr>
        <w:spacing w:after="0" w:line="480" w:lineRule="auto"/>
        <w:ind w:left="1701" w:firstLine="623"/>
        <w:jc w:val="both"/>
        <w:rPr>
          <w:rFonts w:ascii="Times New Roman" w:hAnsi="Times New Roman"/>
          <w:sz w:val="24"/>
        </w:rPr>
      </w:pPr>
      <w:r w:rsidRPr="00446BDC">
        <w:rPr>
          <w:rFonts w:ascii="Times New Roman" w:hAnsi="Times New Roman"/>
          <w:sz w:val="24"/>
        </w:rPr>
        <w:t>Visi Bursa Efek Indonesia yaitu “Menjadi bursa yang kompetitif dengan kredibilitas tingkat dunia”.</w:t>
      </w:r>
    </w:p>
    <w:p w14:paraId="42CD0C48" w14:textId="77777777" w:rsidR="00446BDC" w:rsidRPr="00446BDC" w:rsidRDefault="00446BDC" w:rsidP="00612222">
      <w:pPr>
        <w:numPr>
          <w:ilvl w:val="0"/>
          <w:numId w:val="17"/>
        </w:numPr>
        <w:spacing w:after="0" w:line="480" w:lineRule="auto"/>
        <w:ind w:left="1701" w:hanging="425"/>
        <w:rPr>
          <w:rFonts w:ascii="Times New Roman" w:hAnsi="Times New Roman"/>
          <w:sz w:val="24"/>
        </w:rPr>
      </w:pPr>
      <w:r w:rsidRPr="00446BDC">
        <w:rPr>
          <w:rFonts w:ascii="Times New Roman" w:hAnsi="Times New Roman"/>
          <w:sz w:val="24"/>
        </w:rPr>
        <w:t>Misi Bursa Efek Indonesia</w:t>
      </w:r>
    </w:p>
    <w:p w14:paraId="4F5CF714" w14:textId="77777777" w:rsidR="00446BDC" w:rsidRPr="00446BDC" w:rsidRDefault="00446BDC" w:rsidP="00446BDC">
      <w:pPr>
        <w:spacing w:after="0" w:line="480" w:lineRule="auto"/>
        <w:ind w:left="1701" w:firstLine="623"/>
        <w:jc w:val="both"/>
        <w:rPr>
          <w:rFonts w:ascii="Times New Roman" w:hAnsi="Times New Roman"/>
          <w:sz w:val="24"/>
        </w:rPr>
      </w:pPr>
      <w:r w:rsidRPr="00446BDC">
        <w:rPr>
          <w:rFonts w:ascii="Times New Roman" w:hAnsi="Times New Roman"/>
          <w:sz w:val="24"/>
        </w:rPr>
        <w:t>Misi Bursa Efek Indonesia yaitu “Menciptakan infrastruktur pasar keuangan yang terpercaya dan kredibel untuk mewujudkan pasar yang teratur, wajar, dan efisien, serta dapat diakses oleh semua pemangku kepentingan melalui produk dan layanan yang inovatif”.</w:t>
      </w:r>
    </w:p>
    <w:p w14:paraId="3C7F9AB3" w14:textId="77777777" w:rsidR="00446BDC" w:rsidRPr="00446BDC" w:rsidRDefault="00446BDC" w:rsidP="00612222">
      <w:pPr>
        <w:numPr>
          <w:ilvl w:val="0"/>
          <w:numId w:val="26"/>
        </w:numPr>
        <w:spacing w:after="0" w:line="360" w:lineRule="auto"/>
        <w:ind w:left="1276" w:hanging="425"/>
        <w:rPr>
          <w:rFonts w:ascii="Times New Roman" w:hAnsi="Times New Roman"/>
          <w:b/>
          <w:bCs/>
          <w:sz w:val="24"/>
        </w:rPr>
      </w:pPr>
      <w:r w:rsidRPr="00446BDC">
        <w:rPr>
          <w:rFonts w:ascii="Times New Roman" w:hAnsi="Times New Roman"/>
          <w:b/>
          <w:bCs/>
          <w:noProof/>
          <w:sz w:val="24"/>
        </w:rPr>
        <w:lastRenderedPageBreak/>
        <w:drawing>
          <wp:anchor distT="0" distB="0" distL="114300" distR="114300" simplePos="0" relativeHeight="251659264" behindDoc="0" locked="0" layoutInCell="1" allowOverlap="1" wp14:anchorId="3E0AE46F" wp14:editId="21D363EC">
            <wp:simplePos x="0" y="0"/>
            <wp:positionH relativeFrom="column">
              <wp:posOffset>131445</wp:posOffset>
            </wp:positionH>
            <wp:positionV relativeFrom="paragraph">
              <wp:posOffset>340995</wp:posOffset>
            </wp:positionV>
            <wp:extent cx="5505450" cy="3003550"/>
            <wp:effectExtent l="0" t="0" r="0" b="6350"/>
            <wp:wrapTopAndBottom/>
            <wp:docPr id="149944754" name="Picture 1" descr="A computer screen shot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44754" name="Picture 1" descr="A computer screen shot of a diagram&#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05450" cy="3003550"/>
                    </a:xfrm>
                    <a:prstGeom prst="rect">
                      <a:avLst/>
                    </a:prstGeom>
                    <a:noFill/>
                  </pic:spPr>
                </pic:pic>
              </a:graphicData>
            </a:graphic>
            <wp14:sizeRelH relativeFrom="margin">
              <wp14:pctWidth>0</wp14:pctWidth>
            </wp14:sizeRelH>
            <wp14:sizeRelV relativeFrom="margin">
              <wp14:pctHeight>0</wp14:pctHeight>
            </wp14:sizeRelV>
          </wp:anchor>
        </w:drawing>
      </w:r>
      <w:r w:rsidRPr="00446BDC">
        <w:rPr>
          <w:rFonts w:ascii="Times New Roman" w:hAnsi="Times New Roman"/>
          <w:b/>
          <w:bCs/>
          <w:sz w:val="24"/>
        </w:rPr>
        <w:t>Struktur Organisasi Bursa Efek Indonesia</w:t>
      </w:r>
    </w:p>
    <w:p w14:paraId="065E961B" w14:textId="77777777" w:rsidR="00446BDC" w:rsidRPr="00446BDC" w:rsidRDefault="00446BDC" w:rsidP="00446BDC">
      <w:pPr>
        <w:spacing w:before="120" w:after="0" w:line="480" w:lineRule="auto"/>
        <w:ind w:left="142"/>
        <w:jc w:val="both"/>
        <w:rPr>
          <w:rFonts w:ascii="Times New Roman" w:hAnsi="Times New Roman"/>
          <w:sz w:val="24"/>
        </w:rPr>
      </w:pPr>
      <w:r w:rsidRPr="00446BDC">
        <w:rPr>
          <w:rFonts w:ascii="Times New Roman" w:hAnsi="Times New Roman"/>
          <w:noProof/>
          <w:sz w:val="24"/>
        </w:rPr>
        <mc:AlternateContent>
          <mc:Choice Requires="wps">
            <w:drawing>
              <wp:anchor distT="0" distB="0" distL="114300" distR="114300" simplePos="0" relativeHeight="251660288" behindDoc="0" locked="0" layoutInCell="1" allowOverlap="1" wp14:anchorId="304081E2" wp14:editId="35C37D90">
                <wp:simplePos x="0" y="0"/>
                <wp:positionH relativeFrom="column">
                  <wp:posOffset>131445</wp:posOffset>
                </wp:positionH>
                <wp:positionV relativeFrom="paragraph">
                  <wp:posOffset>3409315</wp:posOffset>
                </wp:positionV>
                <wp:extent cx="5505450" cy="635"/>
                <wp:effectExtent l="0" t="0" r="0" b="0"/>
                <wp:wrapTopAndBottom/>
                <wp:docPr id="1039248366" name="Text Box 1"/>
                <wp:cNvGraphicFramePr/>
                <a:graphic xmlns:a="http://schemas.openxmlformats.org/drawingml/2006/main">
                  <a:graphicData uri="http://schemas.microsoft.com/office/word/2010/wordprocessingShape">
                    <wps:wsp>
                      <wps:cNvSpPr txBox="1"/>
                      <wps:spPr>
                        <a:xfrm>
                          <a:off x="0" y="0"/>
                          <a:ext cx="5505450" cy="635"/>
                        </a:xfrm>
                        <a:prstGeom prst="rect">
                          <a:avLst/>
                        </a:prstGeom>
                        <a:solidFill>
                          <a:prstClr val="white"/>
                        </a:solidFill>
                        <a:ln>
                          <a:noFill/>
                        </a:ln>
                      </wps:spPr>
                      <wps:txbx>
                        <w:txbxContent>
                          <w:p w14:paraId="09FF079C" w14:textId="77777777" w:rsidR="00446BDC" w:rsidRPr="00C9713F" w:rsidRDefault="00446BDC" w:rsidP="00446BDC">
                            <w:pPr>
                              <w:pStyle w:val="Caption"/>
                              <w:spacing w:after="0"/>
                              <w:jc w:val="center"/>
                              <w:rPr>
                                <w:rFonts w:ascii="Times New Roman" w:hAnsi="Times New Roman" w:cs="Times New Roman"/>
                                <w:b/>
                                <w:bCs/>
                                <w:i w:val="0"/>
                                <w:iCs w:val="0"/>
                                <w:color w:val="auto"/>
                                <w:sz w:val="24"/>
                                <w:szCs w:val="24"/>
                              </w:rPr>
                            </w:pPr>
                            <w:bookmarkStart w:id="2" w:name="_Toc166709710"/>
                            <w:bookmarkStart w:id="3" w:name="_Toc166709738"/>
                            <w:r w:rsidRPr="00C9713F">
                              <w:rPr>
                                <w:rFonts w:ascii="Times New Roman" w:hAnsi="Times New Roman" w:cs="Times New Roman"/>
                                <w:b/>
                                <w:bCs/>
                                <w:i w:val="0"/>
                                <w:iCs w:val="0"/>
                                <w:color w:val="auto"/>
                                <w:sz w:val="24"/>
                                <w:szCs w:val="24"/>
                              </w:rPr>
                              <w:t>Gambar 4.1</w:t>
                            </w:r>
                            <w:r w:rsidRPr="00C9713F">
                              <w:rPr>
                                <w:rFonts w:ascii="Times New Roman" w:hAnsi="Times New Roman" w:cs="Times New Roman"/>
                                <w:b/>
                                <w:bCs/>
                                <w:i w:val="0"/>
                                <w:iCs w:val="0"/>
                                <w:color w:val="FFFFFF" w:themeColor="background1"/>
                                <w:sz w:val="24"/>
                                <w:szCs w:val="24"/>
                              </w:rPr>
                              <w:fldChar w:fldCharType="begin"/>
                            </w:r>
                            <w:r w:rsidRPr="00C9713F">
                              <w:rPr>
                                <w:rFonts w:ascii="Times New Roman" w:hAnsi="Times New Roman" w:cs="Times New Roman"/>
                                <w:b/>
                                <w:bCs/>
                                <w:i w:val="0"/>
                                <w:iCs w:val="0"/>
                                <w:color w:val="FFFFFF" w:themeColor="background1"/>
                                <w:sz w:val="24"/>
                                <w:szCs w:val="24"/>
                              </w:rPr>
                              <w:instrText xml:space="preserve"> SEQ Gambar \* ARABIC </w:instrText>
                            </w:r>
                            <w:r w:rsidRPr="00C9713F">
                              <w:rPr>
                                <w:rFonts w:ascii="Times New Roman" w:hAnsi="Times New Roman" w:cs="Times New Roman"/>
                                <w:b/>
                                <w:bCs/>
                                <w:i w:val="0"/>
                                <w:iCs w:val="0"/>
                                <w:color w:val="FFFFFF" w:themeColor="background1"/>
                                <w:sz w:val="24"/>
                                <w:szCs w:val="24"/>
                              </w:rPr>
                              <w:fldChar w:fldCharType="separate"/>
                            </w:r>
                            <w:r>
                              <w:rPr>
                                <w:rFonts w:ascii="Times New Roman" w:hAnsi="Times New Roman" w:cs="Times New Roman"/>
                                <w:b/>
                                <w:bCs/>
                                <w:i w:val="0"/>
                                <w:iCs w:val="0"/>
                                <w:noProof/>
                                <w:color w:val="FFFFFF" w:themeColor="background1"/>
                                <w:sz w:val="24"/>
                                <w:szCs w:val="24"/>
                              </w:rPr>
                              <w:t>6</w:t>
                            </w:r>
                            <w:bookmarkEnd w:id="2"/>
                            <w:bookmarkEnd w:id="3"/>
                            <w:r w:rsidRPr="00C9713F">
                              <w:rPr>
                                <w:rFonts w:ascii="Times New Roman" w:hAnsi="Times New Roman" w:cs="Times New Roman"/>
                                <w:b/>
                                <w:bCs/>
                                <w:i w:val="0"/>
                                <w:iCs w:val="0"/>
                                <w:color w:val="FFFFFF" w:themeColor="background1"/>
                                <w:sz w:val="24"/>
                                <w:szCs w:val="24"/>
                              </w:rPr>
                              <w:fldChar w:fldCharType="end"/>
                            </w:r>
                          </w:p>
                          <w:p w14:paraId="17D3A598" w14:textId="77777777" w:rsidR="00446BDC" w:rsidRPr="00C9713F" w:rsidRDefault="00446BDC" w:rsidP="00446BDC">
                            <w:pPr>
                              <w:pStyle w:val="Caption"/>
                              <w:spacing w:after="0" w:line="480" w:lineRule="auto"/>
                              <w:jc w:val="center"/>
                              <w:rPr>
                                <w:rFonts w:ascii="Times New Roman" w:eastAsiaTheme="majorEastAsia" w:hAnsi="Times New Roman" w:cs="Times New Roman"/>
                                <w:b/>
                                <w:bCs/>
                                <w:i w:val="0"/>
                                <w:iCs w:val="0"/>
                                <w:color w:val="auto"/>
                                <w:sz w:val="24"/>
                                <w:szCs w:val="24"/>
                              </w:rPr>
                            </w:pPr>
                            <w:r w:rsidRPr="00C9713F">
                              <w:rPr>
                                <w:rFonts w:ascii="Times New Roman" w:hAnsi="Times New Roman" w:cs="Times New Roman"/>
                                <w:b/>
                                <w:bCs/>
                                <w:i w:val="0"/>
                                <w:iCs w:val="0"/>
                                <w:color w:val="auto"/>
                                <w:sz w:val="24"/>
                                <w:szCs w:val="24"/>
                              </w:rPr>
                              <w:t>Struktur Organisasi Bursa Efek Indonesia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04081E2" id="_x0000_t202" coordsize="21600,21600" o:spt="202" path="m,l,21600r21600,l21600,xe">
                <v:stroke joinstyle="miter"/>
                <v:path gradientshapeok="t" o:connecttype="rect"/>
              </v:shapetype>
              <v:shape id="Text Box 1" o:spid="_x0000_s1026" type="#_x0000_t202" style="position:absolute;left:0;text-align:left;margin-left:10.35pt;margin-top:268.45pt;width:433.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" stroked="f">
                <v:textbox style="mso-fit-shape-to-text:t" inset="0,0,0,0">
                  <w:txbxContent>
                    <w:p w14:paraId="09FF079C" w14:textId="77777777" w:rsidR="00446BDC" w:rsidRPr="00C9713F" w:rsidRDefault="00446BDC" w:rsidP="00446BDC">
                      <w:pPr>
                        <w:pStyle w:val="Caption"/>
                        <w:spacing w:after="0"/>
                        <w:jc w:val="center"/>
                        <w:rPr>
                          <w:rFonts w:ascii="Times New Roman" w:hAnsi="Times New Roman" w:cs="Times New Roman"/>
                          <w:b/>
                          <w:bCs/>
                          <w:i w:val="0"/>
                          <w:iCs w:val="0"/>
                          <w:color w:val="auto"/>
                          <w:sz w:val="24"/>
                          <w:szCs w:val="24"/>
                        </w:rPr>
                      </w:pPr>
                      <w:bookmarkStart w:id="4" w:name="_Toc166709710"/>
                      <w:bookmarkStart w:id="5" w:name="_Toc166709738"/>
                      <w:r w:rsidRPr="00C9713F">
                        <w:rPr>
                          <w:rFonts w:ascii="Times New Roman" w:hAnsi="Times New Roman" w:cs="Times New Roman"/>
                          <w:b/>
                          <w:bCs/>
                          <w:i w:val="0"/>
                          <w:iCs w:val="0"/>
                          <w:color w:val="auto"/>
                          <w:sz w:val="24"/>
                          <w:szCs w:val="24"/>
                        </w:rPr>
                        <w:t>Gambar 4.1</w:t>
                      </w:r>
                      <w:r w:rsidRPr="00C9713F">
                        <w:rPr>
                          <w:rFonts w:ascii="Times New Roman" w:hAnsi="Times New Roman" w:cs="Times New Roman"/>
                          <w:b/>
                          <w:bCs/>
                          <w:i w:val="0"/>
                          <w:iCs w:val="0"/>
                          <w:color w:val="FFFFFF" w:themeColor="background1"/>
                          <w:sz w:val="24"/>
                          <w:szCs w:val="24"/>
                        </w:rPr>
                        <w:fldChar w:fldCharType="begin"/>
                      </w:r>
                      <w:r w:rsidRPr="00C9713F">
                        <w:rPr>
                          <w:rFonts w:ascii="Times New Roman" w:hAnsi="Times New Roman" w:cs="Times New Roman"/>
                          <w:b/>
                          <w:bCs/>
                          <w:i w:val="0"/>
                          <w:iCs w:val="0"/>
                          <w:color w:val="FFFFFF" w:themeColor="background1"/>
                          <w:sz w:val="24"/>
                          <w:szCs w:val="24"/>
                        </w:rPr>
                        <w:instrText xml:space="preserve"> SEQ Gambar \* ARABIC </w:instrText>
                      </w:r>
                      <w:r w:rsidRPr="00C9713F">
                        <w:rPr>
                          <w:rFonts w:ascii="Times New Roman" w:hAnsi="Times New Roman" w:cs="Times New Roman"/>
                          <w:b/>
                          <w:bCs/>
                          <w:i w:val="0"/>
                          <w:iCs w:val="0"/>
                          <w:color w:val="FFFFFF" w:themeColor="background1"/>
                          <w:sz w:val="24"/>
                          <w:szCs w:val="24"/>
                        </w:rPr>
                        <w:fldChar w:fldCharType="separate"/>
                      </w:r>
                      <w:r>
                        <w:rPr>
                          <w:rFonts w:ascii="Times New Roman" w:hAnsi="Times New Roman" w:cs="Times New Roman"/>
                          <w:b/>
                          <w:bCs/>
                          <w:i w:val="0"/>
                          <w:iCs w:val="0"/>
                          <w:noProof/>
                          <w:color w:val="FFFFFF" w:themeColor="background1"/>
                          <w:sz w:val="24"/>
                          <w:szCs w:val="24"/>
                        </w:rPr>
                        <w:t>6</w:t>
                      </w:r>
                      <w:bookmarkEnd w:id="4"/>
                      <w:bookmarkEnd w:id="5"/>
                      <w:r w:rsidRPr="00C9713F">
                        <w:rPr>
                          <w:rFonts w:ascii="Times New Roman" w:hAnsi="Times New Roman" w:cs="Times New Roman"/>
                          <w:b/>
                          <w:bCs/>
                          <w:i w:val="0"/>
                          <w:iCs w:val="0"/>
                          <w:color w:val="FFFFFF" w:themeColor="background1"/>
                          <w:sz w:val="24"/>
                          <w:szCs w:val="24"/>
                        </w:rPr>
                        <w:fldChar w:fldCharType="end"/>
                      </w:r>
                    </w:p>
                    <w:p w14:paraId="17D3A598" w14:textId="77777777" w:rsidR="00446BDC" w:rsidRPr="00C9713F" w:rsidRDefault="00446BDC" w:rsidP="00446BDC">
                      <w:pPr>
                        <w:pStyle w:val="Caption"/>
                        <w:spacing w:after="0" w:line="480" w:lineRule="auto"/>
                        <w:jc w:val="center"/>
                        <w:rPr>
                          <w:rFonts w:ascii="Times New Roman" w:eastAsiaTheme="majorEastAsia" w:hAnsi="Times New Roman" w:cs="Times New Roman"/>
                          <w:b/>
                          <w:bCs/>
                          <w:i w:val="0"/>
                          <w:iCs w:val="0"/>
                          <w:color w:val="auto"/>
                          <w:sz w:val="24"/>
                          <w:szCs w:val="24"/>
                        </w:rPr>
                      </w:pPr>
                      <w:r w:rsidRPr="00C9713F">
                        <w:rPr>
                          <w:rFonts w:ascii="Times New Roman" w:hAnsi="Times New Roman" w:cs="Times New Roman"/>
                          <w:b/>
                          <w:bCs/>
                          <w:i w:val="0"/>
                          <w:iCs w:val="0"/>
                          <w:color w:val="auto"/>
                          <w:sz w:val="24"/>
                          <w:szCs w:val="24"/>
                        </w:rPr>
                        <w:t>Struktur Organisasi Bursa Efek Indonesia</w:t>
                      </w:r>
                    </w:p>
                  </w:txbxContent>
                </v:textbox>
                <w10:wrap type="topAndBottom"/>
              </v:shape>
            </w:pict>
          </mc:Fallback>
        </mc:AlternateContent>
      </w:r>
      <w:r w:rsidRPr="00446BDC">
        <w:rPr>
          <w:rFonts w:ascii="Times New Roman" w:hAnsi="Times New Roman"/>
          <w:sz w:val="24"/>
        </w:rPr>
        <w:t xml:space="preserve">Sumber: </w:t>
      </w:r>
      <w:hyperlink r:id="rId9" w:history="1">
        <w:r w:rsidRPr="00446BDC">
          <w:rPr>
            <w:rFonts w:ascii="Times New Roman" w:hAnsi="Times New Roman"/>
            <w:sz w:val="24"/>
          </w:rPr>
          <w:t>www.idx.co.id</w:t>
        </w:r>
      </w:hyperlink>
    </w:p>
    <w:p w14:paraId="75B12B73" w14:textId="77777777" w:rsidR="00446BDC" w:rsidRPr="00446BDC" w:rsidRDefault="00446BDC" w:rsidP="00446BDC">
      <w:pPr>
        <w:spacing w:before="120" w:after="0" w:line="480" w:lineRule="auto"/>
        <w:ind w:left="1276" w:firstLine="567"/>
        <w:jc w:val="both"/>
        <w:rPr>
          <w:rFonts w:ascii="Times New Roman" w:hAnsi="Times New Roman"/>
          <w:sz w:val="24"/>
        </w:rPr>
      </w:pPr>
      <w:r w:rsidRPr="00446BDC">
        <w:rPr>
          <w:rFonts w:ascii="Times New Roman" w:hAnsi="Times New Roman" w:cs="Times New Roman"/>
          <w:sz w:val="24"/>
          <w:szCs w:val="24"/>
        </w:rPr>
        <w:t>Berikut ini merupakan susunan para pengurus Bursa Efek Indonesia:</w:t>
      </w:r>
    </w:p>
    <w:p w14:paraId="28DCC9F9" w14:textId="77777777" w:rsidR="00446BDC" w:rsidRPr="00446BDC" w:rsidRDefault="00446BDC" w:rsidP="00612222">
      <w:pPr>
        <w:numPr>
          <w:ilvl w:val="0"/>
          <w:numId w:val="18"/>
        </w:numPr>
        <w:spacing w:after="0" w:line="480" w:lineRule="auto"/>
        <w:ind w:left="1701" w:hanging="425"/>
        <w:jc w:val="both"/>
        <w:rPr>
          <w:rFonts w:ascii="Times New Roman" w:hAnsi="Times New Roman"/>
          <w:sz w:val="24"/>
        </w:rPr>
      </w:pPr>
      <w:r w:rsidRPr="00446BDC">
        <w:rPr>
          <w:rFonts w:ascii="Times New Roman" w:hAnsi="Times New Roman"/>
          <w:sz w:val="24"/>
        </w:rPr>
        <w:t>Jajaran Komisaris</w:t>
      </w:r>
    </w:p>
    <w:p w14:paraId="393D1E37" w14:textId="77777777" w:rsidR="00446BDC" w:rsidRPr="00446BDC" w:rsidRDefault="00446BDC" w:rsidP="00612222">
      <w:pPr>
        <w:numPr>
          <w:ilvl w:val="0"/>
          <w:numId w:val="19"/>
        </w:numPr>
        <w:tabs>
          <w:tab w:val="left" w:pos="3828"/>
        </w:tabs>
        <w:spacing w:after="0" w:line="480" w:lineRule="auto"/>
        <w:ind w:left="2061"/>
        <w:jc w:val="both"/>
        <w:rPr>
          <w:rFonts w:ascii="Times New Roman" w:hAnsi="Times New Roman"/>
          <w:sz w:val="24"/>
        </w:rPr>
      </w:pPr>
      <w:r w:rsidRPr="00446BDC">
        <w:rPr>
          <w:rFonts w:ascii="Times New Roman" w:hAnsi="Times New Roman"/>
          <w:sz w:val="24"/>
        </w:rPr>
        <w:t>Komisaris Utama</w:t>
      </w:r>
      <w:r w:rsidRPr="00446BDC">
        <w:rPr>
          <w:rFonts w:ascii="Times New Roman" w:hAnsi="Times New Roman"/>
          <w:sz w:val="24"/>
        </w:rPr>
        <w:tab/>
        <w:t>: John A. Prasetio</w:t>
      </w:r>
    </w:p>
    <w:p w14:paraId="78BCE5C4" w14:textId="77777777" w:rsidR="00446BDC" w:rsidRPr="00446BDC" w:rsidRDefault="00446BDC" w:rsidP="00612222">
      <w:pPr>
        <w:numPr>
          <w:ilvl w:val="0"/>
          <w:numId w:val="19"/>
        </w:numPr>
        <w:tabs>
          <w:tab w:val="left" w:pos="3828"/>
          <w:tab w:val="left" w:pos="3969"/>
          <w:tab w:val="left" w:pos="4111"/>
        </w:tabs>
        <w:spacing w:after="0" w:line="480" w:lineRule="auto"/>
        <w:ind w:left="2061"/>
        <w:jc w:val="both"/>
        <w:rPr>
          <w:rFonts w:ascii="Times New Roman" w:hAnsi="Times New Roman"/>
          <w:sz w:val="24"/>
        </w:rPr>
      </w:pPr>
      <w:r w:rsidRPr="00446BDC">
        <w:rPr>
          <w:rFonts w:ascii="Times New Roman" w:hAnsi="Times New Roman"/>
          <w:sz w:val="24"/>
        </w:rPr>
        <w:t>Komisaris</w:t>
      </w:r>
      <w:r w:rsidRPr="00446BDC">
        <w:rPr>
          <w:rFonts w:ascii="Times New Roman" w:hAnsi="Times New Roman"/>
          <w:sz w:val="24"/>
        </w:rPr>
        <w:tab/>
        <w:t>:</w:t>
      </w:r>
      <w:r w:rsidRPr="00446BDC">
        <w:rPr>
          <w:rFonts w:ascii="Times New Roman" w:hAnsi="Times New Roman"/>
          <w:sz w:val="24"/>
        </w:rPr>
        <w:tab/>
        <w:t>-</w:t>
      </w:r>
      <w:r w:rsidRPr="00446BDC">
        <w:rPr>
          <w:rFonts w:ascii="Times New Roman" w:hAnsi="Times New Roman"/>
          <w:sz w:val="24"/>
        </w:rPr>
        <w:tab/>
        <w:t>Mohammad Noor Rachman</w:t>
      </w:r>
    </w:p>
    <w:p w14:paraId="01C77C7B" w14:textId="77777777" w:rsidR="00446BDC" w:rsidRPr="00446BDC" w:rsidRDefault="00446BDC" w:rsidP="00612222">
      <w:pPr>
        <w:numPr>
          <w:ilvl w:val="0"/>
          <w:numId w:val="20"/>
        </w:numPr>
        <w:tabs>
          <w:tab w:val="left" w:pos="3828"/>
          <w:tab w:val="left" w:pos="3969"/>
        </w:tabs>
        <w:spacing w:after="0" w:line="480" w:lineRule="auto"/>
        <w:ind w:left="4111" w:hanging="135"/>
        <w:jc w:val="both"/>
        <w:rPr>
          <w:rFonts w:ascii="Times New Roman" w:hAnsi="Times New Roman"/>
          <w:sz w:val="24"/>
        </w:rPr>
      </w:pPr>
      <w:r w:rsidRPr="00446BDC">
        <w:rPr>
          <w:rFonts w:ascii="Times New Roman" w:hAnsi="Times New Roman"/>
          <w:sz w:val="24"/>
        </w:rPr>
        <w:t>Arisandhi Indrodwisatio</w:t>
      </w:r>
    </w:p>
    <w:p w14:paraId="5CFF19ED" w14:textId="77777777" w:rsidR="00446BDC" w:rsidRPr="00446BDC" w:rsidRDefault="00446BDC" w:rsidP="00612222">
      <w:pPr>
        <w:numPr>
          <w:ilvl w:val="0"/>
          <w:numId w:val="20"/>
        </w:numPr>
        <w:tabs>
          <w:tab w:val="left" w:pos="3828"/>
          <w:tab w:val="left" w:pos="3969"/>
        </w:tabs>
        <w:spacing w:after="0" w:line="480" w:lineRule="auto"/>
        <w:ind w:left="4111" w:hanging="135"/>
        <w:jc w:val="both"/>
        <w:rPr>
          <w:rFonts w:ascii="Times New Roman" w:hAnsi="Times New Roman"/>
          <w:sz w:val="24"/>
        </w:rPr>
      </w:pPr>
      <w:r w:rsidRPr="00446BDC">
        <w:rPr>
          <w:rFonts w:ascii="Times New Roman" w:hAnsi="Times New Roman"/>
          <w:sz w:val="24"/>
        </w:rPr>
        <w:t>Karman Pamurahardjo</w:t>
      </w:r>
    </w:p>
    <w:p w14:paraId="41928F7D" w14:textId="77777777" w:rsidR="00446BDC" w:rsidRPr="00446BDC" w:rsidRDefault="00446BDC" w:rsidP="00612222">
      <w:pPr>
        <w:numPr>
          <w:ilvl w:val="0"/>
          <w:numId w:val="20"/>
        </w:numPr>
        <w:tabs>
          <w:tab w:val="left" w:pos="3828"/>
          <w:tab w:val="left" w:pos="3969"/>
        </w:tabs>
        <w:spacing w:after="0" w:line="480" w:lineRule="auto"/>
        <w:ind w:left="4111" w:hanging="135"/>
        <w:jc w:val="both"/>
        <w:rPr>
          <w:rFonts w:ascii="Times New Roman" w:hAnsi="Times New Roman"/>
          <w:sz w:val="24"/>
        </w:rPr>
      </w:pPr>
      <w:r w:rsidRPr="00446BDC">
        <w:rPr>
          <w:rFonts w:ascii="Times New Roman" w:hAnsi="Times New Roman"/>
          <w:sz w:val="24"/>
        </w:rPr>
        <w:t>Pandu Patria Sjahrir</w:t>
      </w:r>
    </w:p>
    <w:p w14:paraId="2E977897" w14:textId="77777777" w:rsidR="00446BDC" w:rsidRPr="00446BDC" w:rsidRDefault="00446BDC" w:rsidP="00612222">
      <w:pPr>
        <w:numPr>
          <w:ilvl w:val="0"/>
          <w:numId w:val="18"/>
        </w:numPr>
        <w:spacing w:after="0" w:line="480" w:lineRule="auto"/>
        <w:ind w:left="1701" w:hanging="425"/>
        <w:jc w:val="both"/>
        <w:rPr>
          <w:rFonts w:ascii="Times New Roman" w:hAnsi="Times New Roman"/>
          <w:sz w:val="24"/>
        </w:rPr>
      </w:pPr>
      <w:r w:rsidRPr="00446BDC">
        <w:rPr>
          <w:rFonts w:ascii="Times New Roman" w:hAnsi="Times New Roman"/>
          <w:sz w:val="24"/>
        </w:rPr>
        <w:t>Jajaran Direksi</w:t>
      </w:r>
    </w:p>
    <w:p w14:paraId="03FA0BF4" w14:textId="77777777" w:rsidR="00446BDC" w:rsidRPr="00446BDC" w:rsidRDefault="00446BDC" w:rsidP="00612222">
      <w:pPr>
        <w:numPr>
          <w:ilvl w:val="0"/>
          <w:numId w:val="21"/>
        </w:numPr>
        <w:spacing w:after="0" w:line="480" w:lineRule="auto"/>
        <w:ind w:left="2061"/>
        <w:jc w:val="both"/>
        <w:rPr>
          <w:rFonts w:ascii="Times New Roman" w:hAnsi="Times New Roman"/>
          <w:sz w:val="24"/>
        </w:rPr>
      </w:pPr>
      <w:r w:rsidRPr="00446BDC">
        <w:rPr>
          <w:rFonts w:ascii="Times New Roman" w:hAnsi="Times New Roman"/>
          <w:sz w:val="24"/>
        </w:rPr>
        <w:t xml:space="preserve">Direktur Utama: </w:t>
      </w:r>
    </w:p>
    <w:p w14:paraId="2AA953FA" w14:textId="77777777" w:rsidR="00446BDC" w:rsidRPr="00446BDC" w:rsidRDefault="00446BDC" w:rsidP="00446BDC">
      <w:pPr>
        <w:spacing w:after="0" w:line="480" w:lineRule="auto"/>
        <w:ind w:left="2061"/>
        <w:jc w:val="both"/>
        <w:rPr>
          <w:rFonts w:ascii="Times New Roman" w:hAnsi="Times New Roman"/>
          <w:sz w:val="24"/>
        </w:rPr>
      </w:pPr>
      <w:r w:rsidRPr="00446BDC">
        <w:rPr>
          <w:rFonts w:ascii="Times New Roman" w:hAnsi="Times New Roman"/>
          <w:sz w:val="24"/>
        </w:rPr>
        <w:t>Iman Rachman</w:t>
      </w:r>
    </w:p>
    <w:p w14:paraId="3D076A79" w14:textId="77777777" w:rsidR="00446BDC" w:rsidRPr="00446BDC" w:rsidRDefault="00446BDC" w:rsidP="00612222">
      <w:pPr>
        <w:numPr>
          <w:ilvl w:val="0"/>
          <w:numId w:val="21"/>
        </w:numPr>
        <w:spacing w:after="0" w:line="480" w:lineRule="auto"/>
        <w:ind w:left="2061"/>
        <w:jc w:val="both"/>
        <w:rPr>
          <w:rFonts w:ascii="Times New Roman" w:hAnsi="Times New Roman"/>
          <w:sz w:val="24"/>
        </w:rPr>
      </w:pPr>
      <w:r w:rsidRPr="00446BDC">
        <w:rPr>
          <w:rFonts w:ascii="Times New Roman" w:hAnsi="Times New Roman"/>
          <w:sz w:val="24"/>
        </w:rPr>
        <w:lastRenderedPageBreak/>
        <w:t>Direktur Penilaian Perusahaan:</w:t>
      </w:r>
    </w:p>
    <w:p w14:paraId="608C76D3" w14:textId="77777777" w:rsidR="00446BDC" w:rsidRPr="00446BDC" w:rsidRDefault="00446BDC" w:rsidP="00446BDC">
      <w:pPr>
        <w:spacing w:after="0" w:line="480" w:lineRule="auto"/>
        <w:ind w:left="2061"/>
        <w:jc w:val="both"/>
        <w:rPr>
          <w:rFonts w:ascii="Times New Roman" w:hAnsi="Times New Roman"/>
          <w:sz w:val="24"/>
        </w:rPr>
      </w:pPr>
      <w:r w:rsidRPr="00446BDC">
        <w:rPr>
          <w:rFonts w:ascii="Times New Roman" w:hAnsi="Times New Roman"/>
          <w:sz w:val="24"/>
        </w:rPr>
        <w:t>I Gede Nyoman Yetna</w:t>
      </w:r>
    </w:p>
    <w:p w14:paraId="07B778D0" w14:textId="77777777" w:rsidR="00446BDC" w:rsidRPr="00446BDC" w:rsidRDefault="00446BDC" w:rsidP="00612222">
      <w:pPr>
        <w:numPr>
          <w:ilvl w:val="0"/>
          <w:numId w:val="21"/>
        </w:numPr>
        <w:spacing w:after="0" w:line="480" w:lineRule="auto"/>
        <w:ind w:left="2061"/>
        <w:jc w:val="both"/>
        <w:rPr>
          <w:rFonts w:ascii="Times New Roman" w:hAnsi="Times New Roman"/>
          <w:sz w:val="24"/>
        </w:rPr>
      </w:pPr>
      <w:r w:rsidRPr="00446BDC">
        <w:rPr>
          <w:rFonts w:ascii="Times New Roman" w:hAnsi="Times New Roman"/>
          <w:sz w:val="24"/>
        </w:rPr>
        <w:t xml:space="preserve">Direktur Perdagangan dan Pengaturan Anggota Bursa: </w:t>
      </w:r>
    </w:p>
    <w:p w14:paraId="24A27637" w14:textId="77777777" w:rsidR="00446BDC" w:rsidRPr="00446BDC" w:rsidRDefault="00446BDC" w:rsidP="00446BDC">
      <w:pPr>
        <w:spacing w:after="0" w:line="480" w:lineRule="auto"/>
        <w:ind w:left="2061"/>
        <w:jc w:val="both"/>
        <w:rPr>
          <w:rFonts w:ascii="Times New Roman" w:hAnsi="Times New Roman"/>
          <w:sz w:val="24"/>
        </w:rPr>
      </w:pPr>
      <w:r w:rsidRPr="00446BDC">
        <w:rPr>
          <w:rFonts w:ascii="Times New Roman" w:hAnsi="Times New Roman"/>
          <w:sz w:val="24"/>
        </w:rPr>
        <w:t>Irvan Susandy</w:t>
      </w:r>
    </w:p>
    <w:p w14:paraId="079DEDBB" w14:textId="77777777" w:rsidR="00446BDC" w:rsidRPr="00446BDC" w:rsidRDefault="00446BDC" w:rsidP="00612222">
      <w:pPr>
        <w:numPr>
          <w:ilvl w:val="0"/>
          <w:numId w:val="21"/>
        </w:numPr>
        <w:spacing w:after="0" w:line="480" w:lineRule="auto"/>
        <w:ind w:left="2061"/>
        <w:jc w:val="both"/>
        <w:rPr>
          <w:rFonts w:ascii="Times New Roman" w:hAnsi="Times New Roman"/>
          <w:sz w:val="24"/>
        </w:rPr>
      </w:pPr>
      <w:r w:rsidRPr="00446BDC">
        <w:rPr>
          <w:rFonts w:ascii="Times New Roman" w:hAnsi="Times New Roman"/>
          <w:sz w:val="24"/>
        </w:rPr>
        <w:t xml:space="preserve">Direktur Pengawasan Transaksi dan Kepatuhan: </w:t>
      </w:r>
    </w:p>
    <w:p w14:paraId="50B5D8ED" w14:textId="77777777" w:rsidR="00446BDC" w:rsidRPr="00446BDC" w:rsidRDefault="00446BDC" w:rsidP="00446BDC">
      <w:pPr>
        <w:spacing w:after="0" w:line="480" w:lineRule="auto"/>
        <w:ind w:left="2061"/>
        <w:jc w:val="both"/>
        <w:rPr>
          <w:rFonts w:ascii="Times New Roman" w:hAnsi="Times New Roman"/>
          <w:sz w:val="24"/>
        </w:rPr>
      </w:pPr>
      <w:r w:rsidRPr="00446BDC">
        <w:rPr>
          <w:rFonts w:ascii="Times New Roman" w:hAnsi="Times New Roman"/>
          <w:sz w:val="24"/>
        </w:rPr>
        <w:t>Kristian Manullang</w:t>
      </w:r>
    </w:p>
    <w:p w14:paraId="6B4FEC90" w14:textId="77777777" w:rsidR="00446BDC" w:rsidRPr="00446BDC" w:rsidRDefault="00446BDC" w:rsidP="00612222">
      <w:pPr>
        <w:numPr>
          <w:ilvl w:val="0"/>
          <w:numId w:val="21"/>
        </w:numPr>
        <w:spacing w:after="0" w:line="480" w:lineRule="auto"/>
        <w:ind w:left="2061"/>
        <w:jc w:val="both"/>
        <w:rPr>
          <w:rFonts w:ascii="Times New Roman" w:hAnsi="Times New Roman"/>
          <w:sz w:val="24"/>
        </w:rPr>
      </w:pPr>
      <w:r w:rsidRPr="00446BDC">
        <w:rPr>
          <w:rFonts w:ascii="Times New Roman" w:hAnsi="Times New Roman"/>
          <w:sz w:val="24"/>
        </w:rPr>
        <w:t xml:space="preserve">Direktur Teknologi Informasi dan Manajemen Risiko: </w:t>
      </w:r>
    </w:p>
    <w:p w14:paraId="743342CD" w14:textId="77777777" w:rsidR="00446BDC" w:rsidRPr="00446BDC" w:rsidRDefault="00446BDC" w:rsidP="00446BDC">
      <w:pPr>
        <w:spacing w:after="0" w:line="480" w:lineRule="auto"/>
        <w:ind w:left="2061"/>
        <w:jc w:val="both"/>
        <w:rPr>
          <w:rFonts w:ascii="Times New Roman" w:hAnsi="Times New Roman"/>
          <w:sz w:val="24"/>
        </w:rPr>
      </w:pPr>
      <w:r w:rsidRPr="00446BDC">
        <w:rPr>
          <w:rFonts w:ascii="Times New Roman" w:hAnsi="Times New Roman"/>
          <w:sz w:val="24"/>
        </w:rPr>
        <w:t>Sunandar</w:t>
      </w:r>
    </w:p>
    <w:p w14:paraId="6D96A14A" w14:textId="77777777" w:rsidR="00446BDC" w:rsidRPr="00446BDC" w:rsidRDefault="00446BDC" w:rsidP="00612222">
      <w:pPr>
        <w:numPr>
          <w:ilvl w:val="0"/>
          <w:numId w:val="21"/>
        </w:numPr>
        <w:spacing w:after="0" w:line="480" w:lineRule="auto"/>
        <w:ind w:left="2061"/>
        <w:jc w:val="both"/>
        <w:rPr>
          <w:rFonts w:ascii="Times New Roman" w:hAnsi="Times New Roman"/>
          <w:sz w:val="24"/>
        </w:rPr>
      </w:pPr>
      <w:r w:rsidRPr="00446BDC">
        <w:rPr>
          <w:rFonts w:ascii="Times New Roman" w:hAnsi="Times New Roman"/>
          <w:sz w:val="24"/>
        </w:rPr>
        <w:t xml:space="preserve">Direktur Pengembangan: </w:t>
      </w:r>
    </w:p>
    <w:p w14:paraId="46B68699" w14:textId="77777777" w:rsidR="00446BDC" w:rsidRPr="00446BDC" w:rsidRDefault="00446BDC" w:rsidP="00446BDC">
      <w:pPr>
        <w:spacing w:after="0" w:line="480" w:lineRule="auto"/>
        <w:ind w:left="2061"/>
        <w:jc w:val="both"/>
        <w:rPr>
          <w:rFonts w:ascii="Times New Roman" w:hAnsi="Times New Roman"/>
          <w:sz w:val="24"/>
        </w:rPr>
      </w:pPr>
      <w:r w:rsidRPr="00446BDC">
        <w:rPr>
          <w:rFonts w:ascii="Times New Roman" w:hAnsi="Times New Roman"/>
          <w:sz w:val="24"/>
        </w:rPr>
        <w:t>Jeffrey Hendrik</w:t>
      </w:r>
    </w:p>
    <w:p w14:paraId="63567904" w14:textId="77777777" w:rsidR="00446BDC" w:rsidRPr="00446BDC" w:rsidRDefault="00446BDC" w:rsidP="00612222">
      <w:pPr>
        <w:numPr>
          <w:ilvl w:val="0"/>
          <w:numId w:val="21"/>
        </w:numPr>
        <w:spacing w:after="0" w:line="480" w:lineRule="auto"/>
        <w:ind w:left="2061"/>
        <w:jc w:val="both"/>
        <w:rPr>
          <w:rFonts w:ascii="Times New Roman" w:hAnsi="Times New Roman"/>
          <w:sz w:val="24"/>
        </w:rPr>
      </w:pPr>
      <w:r w:rsidRPr="00446BDC">
        <w:rPr>
          <w:rFonts w:ascii="Times New Roman" w:hAnsi="Times New Roman"/>
          <w:sz w:val="24"/>
        </w:rPr>
        <w:t xml:space="preserve">Direktur Keuangan, Sumber Daya Manusia, dan Umum: </w:t>
      </w:r>
    </w:p>
    <w:p w14:paraId="076D7BB4" w14:textId="77777777" w:rsidR="00446BDC" w:rsidRPr="00446BDC" w:rsidRDefault="00446BDC" w:rsidP="00446BDC">
      <w:pPr>
        <w:spacing w:after="0" w:line="480" w:lineRule="auto"/>
        <w:ind w:left="2061"/>
        <w:jc w:val="both"/>
        <w:rPr>
          <w:rFonts w:ascii="Times New Roman" w:hAnsi="Times New Roman"/>
          <w:sz w:val="24"/>
        </w:rPr>
      </w:pPr>
      <w:r w:rsidRPr="00446BDC">
        <w:rPr>
          <w:rFonts w:ascii="Times New Roman" w:hAnsi="Times New Roman"/>
          <w:sz w:val="24"/>
        </w:rPr>
        <w:t>Risa E. Rustam</w:t>
      </w:r>
    </w:p>
    <w:p w14:paraId="0E2F556D" w14:textId="77777777" w:rsidR="00446BDC" w:rsidRPr="00446BDC" w:rsidRDefault="00446BDC" w:rsidP="00612222">
      <w:pPr>
        <w:keepNext/>
        <w:keepLines/>
        <w:numPr>
          <w:ilvl w:val="0"/>
          <w:numId w:val="12"/>
        </w:numPr>
        <w:spacing w:after="0" w:line="360" w:lineRule="auto"/>
        <w:ind w:left="851" w:hanging="425"/>
        <w:outlineLvl w:val="2"/>
        <w:rPr>
          <w:rFonts w:ascii="Times New Roman" w:eastAsiaTheme="majorEastAsia" w:hAnsi="Times New Roman" w:cstheme="majorBidi"/>
          <w:b/>
          <w:sz w:val="24"/>
          <w:szCs w:val="28"/>
        </w:rPr>
      </w:pPr>
      <w:bookmarkStart w:id="6" w:name="_Toc166772151"/>
      <w:r w:rsidRPr="00446BDC">
        <w:rPr>
          <w:rFonts w:ascii="Times New Roman" w:eastAsiaTheme="majorEastAsia" w:hAnsi="Times New Roman" w:cstheme="majorBidi"/>
          <w:b/>
          <w:sz w:val="24"/>
          <w:szCs w:val="28"/>
        </w:rPr>
        <w:t>Deskripsi Perusahaan Sampel</w:t>
      </w:r>
      <w:bookmarkEnd w:id="6"/>
    </w:p>
    <w:p w14:paraId="48ECF071" w14:textId="4EC8A7E6" w:rsidR="00446BDC" w:rsidRPr="00446BDC" w:rsidRDefault="00446BDC" w:rsidP="00612222">
      <w:pPr>
        <w:pStyle w:val="ListParagraph"/>
        <w:keepNext/>
        <w:keepLines/>
        <w:numPr>
          <w:ilvl w:val="1"/>
          <w:numId w:val="19"/>
        </w:numPr>
        <w:spacing w:after="0" w:line="360" w:lineRule="auto"/>
        <w:ind w:left="1276" w:hanging="425"/>
        <w:outlineLvl w:val="3"/>
        <w:rPr>
          <w:rFonts w:ascii="Times New Roman" w:eastAsia="Times New Roman" w:hAnsi="Times New Roman" w:cs="Times New Roman"/>
          <w:b/>
          <w:bCs/>
          <w:iCs/>
          <w:kern w:val="0"/>
          <w:sz w:val="24"/>
          <w:szCs w:val="24"/>
          <w:lang w:eastAsia="id-ID"/>
          <w14:ligatures w14:val="none"/>
        </w:rPr>
      </w:pPr>
      <w:r w:rsidRPr="00446BDC">
        <w:rPr>
          <w:rFonts w:ascii="Times New Roman" w:eastAsia="Times New Roman" w:hAnsi="Times New Roman" w:cs="Times New Roman"/>
          <w:b/>
          <w:bCs/>
          <w:iCs/>
          <w:kern w:val="0"/>
          <w:sz w:val="24"/>
          <w:szCs w:val="24"/>
          <w:lang w:eastAsia="id-ID"/>
          <w14:ligatures w14:val="none"/>
        </w:rPr>
        <w:t>PT Nusa Raya Cipta Tbk (NRCA)</w:t>
      </w:r>
    </w:p>
    <w:p w14:paraId="44D10195" w14:textId="77777777" w:rsidR="00446BDC" w:rsidRPr="00446BDC" w:rsidRDefault="00446BDC" w:rsidP="00446BDC">
      <w:pPr>
        <w:spacing w:after="0" w:line="480" w:lineRule="auto"/>
        <w:ind w:left="1211" w:firstLine="623"/>
        <w:jc w:val="both"/>
        <w:rPr>
          <w:rFonts w:ascii="Times New Roman" w:hAnsi="Times New Roman"/>
          <w:sz w:val="24"/>
        </w:rPr>
      </w:pPr>
      <w:r w:rsidRPr="00446BDC">
        <w:rPr>
          <w:rFonts w:ascii="Times New Roman" w:hAnsi="Times New Roman"/>
          <w:sz w:val="24"/>
        </w:rPr>
        <w:t>PT Nusa Raya Cipta Tbk merupakan salah satu perusahaan yang bergerak dibidang jasa konstruksi di Indonesia. Perusahaan ini pertama kali didirikan oleh Ir. Benjamin Arman Suriajaya dan Ir. Marseno Wirjosaputro pada 25 November 1968 dengan nama PT National Roadbuilders &amp; Construction Co. Pada tanggal 17 September 1975, para pendiri Roadbuilders &amp; Construction Co mendirikan PT Nusa Raya Cipta Tbk yang kini dikenal sebagai salah satu perusahaan kontraktor umum terkemuka di Indonesia.</w:t>
      </w:r>
    </w:p>
    <w:p w14:paraId="21368580" w14:textId="77777777" w:rsidR="00446BDC" w:rsidRPr="00446BDC" w:rsidRDefault="00446BDC" w:rsidP="00446BDC">
      <w:pPr>
        <w:rPr>
          <w:rFonts w:ascii="Times New Roman" w:hAnsi="Times New Roman"/>
          <w:sz w:val="24"/>
        </w:rPr>
      </w:pPr>
      <w:r w:rsidRPr="00446BDC">
        <w:br w:type="page"/>
      </w:r>
    </w:p>
    <w:p w14:paraId="43AC4735" w14:textId="77777777" w:rsidR="00446BDC" w:rsidRPr="00446BDC" w:rsidRDefault="00446BDC" w:rsidP="00446BDC">
      <w:pPr>
        <w:spacing w:after="0" w:line="480" w:lineRule="auto"/>
        <w:ind w:left="1211" w:firstLine="623"/>
        <w:jc w:val="both"/>
        <w:rPr>
          <w:rFonts w:ascii="Times New Roman" w:hAnsi="Times New Roman"/>
          <w:sz w:val="24"/>
        </w:rPr>
      </w:pPr>
      <w:r w:rsidRPr="00446BDC">
        <w:rPr>
          <w:rFonts w:ascii="Times New Roman" w:hAnsi="Times New Roman"/>
          <w:sz w:val="24"/>
        </w:rPr>
        <w:lastRenderedPageBreak/>
        <w:t xml:space="preserve">Sudah lebih dari 56 tahun perusahaan telah berpartisipasi aktif dan sangat mumpuni di sektor konstruksi nasional.  Perusahaan ini mampu menyediakan beragam sarana dan prasarana terkait jasa konstruksi yang berskala besar. Perseroan telah berhasil dalam pembangunan hotel dan </w:t>
      </w:r>
      <w:r w:rsidRPr="00446BDC">
        <w:rPr>
          <w:rFonts w:ascii="Times New Roman" w:hAnsi="Times New Roman"/>
          <w:i/>
          <w:iCs/>
          <w:sz w:val="24"/>
        </w:rPr>
        <w:t>resort</w:t>
      </w:r>
      <w:r w:rsidRPr="00446BDC">
        <w:rPr>
          <w:rFonts w:ascii="Times New Roman" w:hAnsi="Times New Roman"/>
          <w:sz w:val="24"/>
        </w:rPr>
        <w:t>, gedung perkantoran, apartemen, rumah sakit, mal, pusat perbelanjaan, dan pabrik serta berkompeten dalam bidang pembangunan infrastruktur. PT Nusa Raya Cipta Tbk merupakan salah satu anak perusahaan dari PT Surya Semesta Internusa Tbk (SSIA).</w:t>
      </w:r>
    </w:p>
    <w:p w14:paraId="43348F93" w14:textId="77777777" w:rsidR="00446BDC" w:rsidRPr="00446BDC" w:rsidRDefault="00446BDC" w:rsidP="00446BDC">
      <w:pPr>
        <w:spacing w:after="0" w:line="480" w:lineRule="auto"/>
        <w:ind w:left="1211" w:firstLine="623"/>
        <w:jc w:val="both"/>
        <w:rPr>
          <w:rFonts w:ascii="Times New Roman" w:hAnsi="Times New Roman"/>
          <w:sz w:val="24"/>
        </w:rPr>
      </w:pPr>
      <w:r w:rsidRPr="00446BDC">
        <w:rPr>
          <w:rFonts w:ascii="Times New Roman" w:hAnsi="Times New Roman"/>
          <w:sz w:val="24"/>
        </w:rPr>
        <w:t>Selaras dengan ekspansi bisnisnya di sektor konstruksi di seluruh wilayah Indonesia, perusahaan ini telah mengembangkan jaringan 4 (empat) kantor cabang. Kantor cabang tersebut berlokasi di Medan (Sumatera Utara), Semarang (Jawa Tengah), Surabaya (Jawa Timur), dan Denpasar (Bali).</w:t>
      </w:r>
    </w:p>
    <w:p w14:paraId="5274D3A4" w14:textId="77777777" w:rsidR="00446BDC" w:rsidRPr="00446BDC" w:rsidRDefault="00446BDC" w:rsidP="00446BDC">
      <w:pPr>
        <w:spacing w:after="0" w:line="480" w:lineRule="auto"/>
        <w:ind w:left="1211" w:firstLine="623"/>
        <w:jc w:val="both"/>
        <w:rPr>
          <w:rFonts w:ascii="Times New Roman" w:hAnsi="Times New Roman"/>
          <w:sz w:val="24"/>
        </w:rPr>
      </w:pPr>
      <w:r w:rsidRPr="00446BDC">
        <w:rPr>
          <w:rFonts w:ascii="Times New Roman" w:hAnsi="Times New Roman"/>
          <w:sz w:val="24"/>
        </w:rPr>
        <w:t xml:space="preserve">Perusahaan ini semakin dikenal sejak melakukan </w:t>
      </w:r>
      <w:r w:rsidRPr="00446BDC">
        <w:rPr>
          <w:rFonts w:ascii="Times New Roman" w:hAnsi="Times New Roman"/>
          <w:i/>
          <w:iCs/>
          <w:sz w:val="24"/>
        </w:rPr>
        <w:t xml:space="preserve">Initial Public Offering </w:t>
      </w:r>
      <w:r w:rsidRPr="00446BDC">
        <w:rPr>
          <w:rFonts w:ascii="Times New Roman" w:hAnsi="Times New Roman"/>
          <w:sz w:val="24"/>
        </w:rPr>
        <w:t>(IPO) pada  27 Juni 2023. Hingga saat ini, saham Perseroan tercatat dan diperdagangkan di Bursa Efek Indonesia (BEI) dengan kode saham “NRCA”</w:t>
      </w:r>
    </w:p>
    <w:p w14:paraId="66E8213A" w14:textId="77777777" w:rsidR="00446BDC" w:rsidRPr="00446BDC" w:rsidRDefault="00446BDC" w:rsidP="00446BDC">
      <w:pPr>
        <w:spacing w:after="0" w:line="480" w:lineRule="auto"/>
        <w:ind w:left="1211" w:firstLine="623"/>
        <w:jc w:val="both"/>
        <w:rPr>
          <w:rFonts w:ascii="Times New Roman" w:hAnsi="Times New Roman"/>
          <w:sz w:val="24"/>
        </w:rPr>
      </w:pPr>
      <w:r w:rsidRPr="00446BDC">
        <w:rPr>
          <w:rFonts w:ascii="Times New Roman" w:hAnsi="Times New Roman"/>
          <w:sz w:val="24"/>
        </w:rPr>
        <w:t>Visi dari perusahaan ini yaitu “Menjadi perusahaan konstruksi terkemuka, terpercaya, dan berwawasan lingkungan”. Sedangkan  misinya yaitu “Memberikan kepuasan kepada pelanggan dengan menyediakan produk berkualitas, dengan memperhatikan aspek K3 (Keselamatan dan Kesehatan Kerja) dan lingkungan”.</w:t>
      </w:r>
    </w:p>
    <w:p w14:paraId="724FA86D" w14:textId="77777777" w:rsidR="00446BDC" w:rsidRPr="00446BDC" w:rsidRDefault="00446BDC" w:rsidP="00612222">
      <w:pPr>
        <w:pStyle w:val="ListParagraph"/>
        <w:keepNext/>
        <w:keepLines/>
        <w:numPr>
          <w:ilvl w:val="1"/>
          <w:numId w:val="19"/>
        </w:numPr>
        <w:spacing w:after="0" w:line="360" w:lineRule="auto"/>
        <w:ind w:left="1276" w:hanging="425"/>
        <w:outlineLvl w:val="3"/>
        <w:rPr>
          <w:rFonts w:ascii="Times New Roman" w:eastAsia="Times New Roman" w:hAnsi="Times New Roman" w:cs="Times New Roman"/>
          <w:b/>
          <w:bCs/>
          <w:iCs/>
          <w:kern w:val="0"/>
          <w:sz w:val="24"/>
          <w:szCs w:val="24"/>
          <w:lang w:eastAsia="id-ID"/>
          <w14:ligatures w14:val="none"/>
        </w:rPr>
      </w:pPr>
      <w:r w:rsidRPr="00446BDC">
        <w:rPr>
          <w:rFonts w:ascii="Times New Roman" w:eastAsia="Times New Roman" w:hAnsi="Times New Roman" w:cs="Times New Roman"/>
          <w:b/>
          <w:bCs/>
          <w:iCs/>
          <w:kern w:val="0"/>
          <w:sz w:val="24"/>
          <w:szCs w:val="24"/>
          <w:lang w:eastAsia="id-ID"/>
          <w14:ligatures w14:val="none"/>
        </w:rPr>
        <w:lastRenderedPageBreak/>
        <w:t>PT Link Net Tbk (LINK)</w:t>
      </w:r>
    </w:p>
    <w:p w14:paraId="74FD4F30" w14:textId="77777777" w:rsidR="00446BDC" w:rsidRPr="00446BDC" w:rsidRDefault="00446BDC" w:rsidP="00446BDC">
      <w:pPr>
        <w:spacing w:after="0" w:line="480" w:lineRule="auto"/>
        <w:ind w:left="1211" w:firstLine="623"/>
        <w:jc w:val="both"/>
        <w:rPr>
          <w:rFonts w:ascii="Times New Roman" w:hAnsi="Times New Roman"/>
          <w:sz w:val="24"/>
        </w:rPr>
      </w:pPr>
      <w:r w:rsidRPr="00446BDC">
        <w:rPr>
          <w:rFonts w:ascii="Times New Roman" w:hAnsi="Times New Roman"/>
          <w:sz w:val="24"/>
        </w:rPr>
        <w:t xml:space="preserve">Perusahaan ini pertama kali didirikan pada tahun 1996 yang bergerak dibidang perdagangan barang dan jasa dengan nama PT Seruling Indah Permai. Namun pada tahun 2000 kegiatan usaha Perusahaan ini berubah menjadi di bidang teknologi informasi dan jasa penyelenggaraan internet, sehingga perusahaan ini berubah namanya menjadi PT Link Net Tbk. </w:t>
      </w:r>
    </w:p>
    <w:p w14:paraId="34D3CC5D" w14:textId="77777777" w:rsidR="00446BDC" w:rsidRPr="00446BDC" w:rsidRDefault="00446BDC" w:rsidP="00446BDC">
      <w:pPr>
        <w:spacing w:after="0" w:line="480" w:lineRule="auto"/>
        <w:ind w:left="1211" w:firstLine="623"/>
        <w:jc w:val="both"/>
        <w:rPr>
          <w:rFonts w:ascii="Times New Roman" w:hAnsi="Times New Roman"/>
          <w:sz w:val="24"/>
        </w:rPr>
      </w:pPr>
      <w:r w:rsidRPr="00446BDC">
        <w:rPr>
          <w:rFonts w:ascii="Times New Roman" w:hAnsi="Times New Roman"/>
          <w:sz w:val="24"/>
        </w:rPr>
        <w:t>Sepanjang tahun 2011 hingga tahun 2019 terdapat penambahan kegiatan usaha, sehingga kegiatan usaha pada perusahaan ini sampai dengan saat ini antara lain bergerak dalam bidang penyelenggaraan aktivitas telekomunikasi dengan kabel, jasa multimedia, internet, perdagangan, serta jasa konsultasi manajemen bisnis. PT Link Net Tbk melakukan penawaran umum perdana atau IPO kepada masyarakat dan mencatatkan sahamnya di Bursa Efek Indonesia pada pertengahan tahun 2014 yakni tepatnya pada  02 Juni 2014 dengan kode emiten “LINK”.</w:t>
      </w:r>
    </w:p>
    <w:p w14:paraId="3C53E33A" w14:textId="77777777" w:rsidR="00446BDC" w:rsidRPr="00446BDC" w:rsidRDefault="00446BDC" w:rsidP="00446BDC">
      <w:pPr>
        <w:spacing w:after="0" w:line="480" w:lineRule="auto"/>
        <w:ind w:left="1211" w:firstLine="623"/>
        <w:jc w:val="both"/>
        <w:rPr>
          <w:rFonts w:ascii="Times New Roman" w:hAnsi="Times New Roman"/>
          <w:sz w:val="24"/>
        </w:rPr>
      </w:pPr>
      <w:r w:rsidRPr="00446BDC">
        <w:rPr>
          <w:rFonts w:ascii="Times New Roman" w:hAnsi="Times New Roman"/>
          <w:sz w:val="24"/>
        </w:rPr>
        <w:t xml:space="preserve">Sebagai perusahaan telekomunikasi dan pelaku transformasi digital di Indonesia PT Link Net Tbk memiliki visi yakni “Menjadi pilihan utama untuk layanan </w:t>
      </w:r>
      <w:r w:rsidRPr="00446BDC">
        <w:rPr>
          <w:rFonts w:ascii="Times New Roman" w:hAnsi="Times New Roman"/>
          <w:i/>
          <w:iCs/>
          <w:sz w:val="24"/>
        </w:rPr>
        <w:t xml:space="preserve">broadband </w:t>
      </w:r>
      <w:r w:rsidRPr="00446BDC">
        <w:rPr>
          <w:rFonts w:ascii="Times New Roman" w:hAnsi="Times New Roman"/>
          <w:sz w:val="24"/>
        </w:rPr>
        <w:t xml:space="preserve">dan media”. Selain itu, misi dari perusahaan ini yaitu “Untuk mengubah hidup konsumen Indonesia dengan menyediakan layanan </w:t>
      </w:r>
      <w:r w:rsidRPr="00446BDC">
        <w:rPr>
          <w:rFonts w:ascii="Times New Roman" w:hAnsi="Times New Roman"/>
          <w:i/>
          <w:iCs/>
          <w:sz w:val="24"/>
        </w:rPr>
        <w:t>broadband</w:t>
      </w:r>
      <w:r w:rsidRPr="00446BDC">
        <w:rPr>
          <w:rFonts w:ascii="Times New Roman" w:hAnsi="Times New Roman"/>
          <w:sz w:val="24"/>
        </w:rPr>
        <w:t>, media dan solusi yang inovatif dan istimewa”.</w:t>
      </w:r>
    </w:p>
    <w:p w14:paraId="794100EF" w14:textId="77777777" w:rsidR="00446BDC" w:rsidRPr="00446BDC" w:rsidRDefault="00446BDC" w:rsidP="00446BDC">
      <w:pPr>
        <w:rPr>
          <w:rFonts w:ascii="Times New Roman" w:hAnsi="Times New Roman"/>
          <w:sz w:val="24"/>
        </w:rPr>
      </w:pPr>
      <w:r w:rsidRPr="00446BDC">
        <w:br w:type="page"/>
      </w:r>
    </w:p>
    <w:p w14:paraId="4DCDBAFF" w14:textId="77777777" w:rsidR="00446BDC" w:rsidRPr="00446BDC" w:rsidRDefault="00446BDC" w:rsidP="00446BDC">
      <w:pPr>
        <w:spacing w:after="0" w:line="480" w:lineRule="auto"/>
        <w:ind w:left="1211" w:firstLine="623"/>
        <w:jc w:val="both"/>
        <w:rPr>
          <w:rFonts w:ascii="Times New Roman" w:hAnsi="Times New Roman"/>
          <w:sz w:val="24"/>
        </w:rPr>
      </w:pPr>
      <w:r w:rsidRPr="00446BDC">
        <w:rPr>
          <w:rFonts w:ascii="Times New Roman" w:hAnsi="Times New Roman"/>
          <w:sz w:val="24"/>
        </w:rPr>
        <w:lastRenderedPageBreak/>
        <w:t xml:space="preserve">Saat ini perusahaan PT Link Net Tbk merupakan penyedia jasa layanan internet </w:t>
      </w:r>
      <w:r w:rsidRPr="00446BDC">
        <w:rPr>
          <w:rFonts w:ascii="Times New Roman" w:hAnsi="Times New Roman"/>
          <w:i/>
          <w:iCs/>
          <w:sz w:val="24"/>
        </w:rPr>
        <w:t>broadband</w:t>
      </w:r>
      <w:r w:rsidRPr="00446BDC">
        <w:rPr>
          <w:rFonts w:ascii="Times New Roman" w:hAnsi="Times New Roman"/>
          <w:sz w:val="24"/>
        </w:rPr>
        <w:t xml:space="preserve"> berkecepatan tinggi di Indonesia, dan bekerja sama dengan PT First Media Television yang juga merupakan anak dari perusahaan ini dalam menyediakan jasa televisi berlangganan, serta penyedia jasa layanan komunikasi data. Pada tanggal 22 Juni 2022, Perseroan telah menjadi bagian dari Axiata Group setelah penyelesaian transaksi pengambilalihan saham Perseroan. </w:t>
      </w:r>
    </w:p>
    <w:p w14:paraId="688BB14F" w14:textId="77777777" w:rsidR="00446BDC" w:rsidRPr="00446BDC" w:rsidRDefault="00446BDC" w:rsidP="00612222">
      <w:pPr>
        <w:pStyle w:val="ListParagraph"/>
        <w:keepNext/>
        <w:keepLines/>
        <w:numPr>
          <w:ilvl w:val="1"/>
          <w:numId w:val="19"/>
        </w:numPr>
        <w:spacing w:after="0" w:line="360" w:lineRule="auto"/>
        <w:ind w:left="1276" w:hanging="425"/>
        <w:outlineLvl w:val="3"/>
        <w:rPr>
          <w:rFonts w:ascii="Times New Roman" w:eastAsia="Times New Roman" w:hAnsi="Times New Roman" w:cs="Times New Roman"/>
          <w:b/>
          <w:bCs/>
          <w:iCs/>
          <w:kern w:val="0"/>
          <w:sz w:val="24"/>
          <w:szCs w:val="24"/>
          <w:lang w:eastAsia="id-ID"/>
          <w14:ligatures w14:val="none"/>
        </w:rPr>
      </w:pPr>
      <w:r w:rsidRPr="00446BDC">
        <w:rPr>
          <w:rFonts w:ascii="Times New Roman" w:eastAsia="Times New Roman" w:hAnsi="Times New Roman" w:cs="Times New Roman"/>
          <w:b/>
          <w:bCs/>
          <w:iCs/>
          <w:kern w:val="0"/>
          <w:sz w:val="24"/>
          <w:szCs w:val="24"/>
          <w:lang w:eastAsia="id-ID"/>
          <w14:ligatures w14:val="none"/>
        </w:rPr>
        <w:t>PT Telkom Indonesia (Persero) Tbk  (TLKM)</w:t>
      </w:r>
    </w:p>
    <w:p w14:paraId="521E1A63" w14:textId="77777777" w:rsidR="00446BDC" w:rsidRPr="00446BDC" w:rsidRDefault="00446BDC" w:rsidP="00446BDC">
      <w:pPr>
        <w:spacing w:after="0" w:line="480" w:lineRule="auto"/>
        <w:ind w:left="1211" w:firstLine="623"/>
        <w:jc w:val="both"/>
        <w:rPr>
          <w:rFonts w:ascii="Times New Roman" w:hAnsi="Times New Roman"/>
          <w:sz w:val="24"/>
        </w:rPr>
      </w:pPr>
      <w:r w:rsidRPr="00446BDC">
        <w:rPr>
          <w:rFonts w:ascii="Times New Roman" w:hAnsi="Times New Roman"/>
          <w:sz w:val="24"/>
        </w:rPr>
        <w:t xml:space="preserve">PT Telkom Indonesia (Persero) Tbk (Telkom) merupakan Badan Usaha Milik Negara (BUMN) yang bergerak di bidang jasa layanan teknologi informasi dan komunikasi (TIK) dan jaringan telekomunikasi di Indonesia. Pada awalnya Pemerintah Indonesia mendirikan Perusahaan Negara Pos dan Telekomunikasi (PN Postel) pada tahun 1961. </w:t>
      </w:r>
    </w:p>
    <w:p w14:paraId="67E71703" w14:textId="77777777" w:rsidR="00446BDC" w:rsidRPr="00446BDC" w:rsidRDefault="00446BDC" w:rsidP="00446BDC">
      <w:pPr>
        <w:spacing w:after="0" w:line="480" w:lineRule="auto"/>
        <w:ind w:left="1211" w:firstLine="623"/>
        <w:jc w:val="both"/>
        <w:rPr>
          <w:rFonts w:ascii="Times New Roman" w:hAnsi="Times New Roman"/>
          <w:sz w:val="24"/>
        </w:rPr>
      </w:pPr>
      <w:r w:rsidRPr="00446BDC">
        <w:rPr>
          <w:rFonts w:ascii="Times New Roman" w:hAnsi="Times New Roman"/>
          <w:sz w:val="24"/>
        </w:rPr>
        <w:t>Seiring perkembangan pesat layanan telepon, Pemerintah Indonesia mengeluarkan PP No. 30 tanggal 6 Juli 1965 untuk memisahkan industri pos dan telekomunikasi dalam PN Postel: PN Pos dan Giro serta PN Telekomunikasi. Sejak itu, terbentuklah PN Telekomunikasi yang menjadi cikal-bakal perusahaan Telkom saat ini. Sehingga pada tanggal 6 Juli 1969 ditetapkan sebagai hari lahir perusahaan ini oleh manajemen Telkom.</w:t>
      </w:r>
    </w:p>
    <w:p w14:paraId="276AC022" w14:textId="77777777" w:rsidR="00446BDC" w:rsidRPr="00446BDC" w:rsidRDefault="00446BDC" w:rsidP="00446BDC">
      <w:pPr>
        <w:rPr>
          <w:rFonts w:ascii="Times New Roman" w:hAnsi="Times New Roman"/>
          <w:sz w:val="24"/>
        </w:rPr>
      </w:pPr>
      <w:r w:rsidRPr="00446BDC">
        <w:br w:type="page"/>
      </w:r>
    </w:p>
    <w:p w14:paraId="45599D5C" w14:textId="77777777" w:rsidR="00446BDC" w:rsidRPr="00446BDC" w:rsidRDefault="00446BDC" w:rsidP="00446BDC">
      <w:pPr>
        <w:spacing w:after="0" w:line="480" w:lineRule="auto"/>
        <w:ind w:left="1211" w:firstLine="623"/>
        <w:jc w:val="both"/>
        <w:rPr>
          <w:rFonts w:ascii="Times New Roman" w:hAnsi="Times New Roman"/>
          <w:sz w:val="24"/>
        </w:rPr>
      </w:pPr>
      <w:r w:rsidRPr="00446BDC">
        <w:rPr>
          <w:rFonts w:ascii="Times New Roman" w:hAnsi="Times New Roman"/>
          <w:sz w:val="24"/>
        </w:rPr>
        <w:lastRenderedPageBreak/>
        <w:t xml:space="preserve">Kegiatan usaha </w:t>
      </w:r>
      <w:r w:rsidRPr="00446BDC">
        <w:rPr>
          <w:rFonts w:ascii="Times New Roman" w:hAnsi="Times New Roman"/>
          <w:i/>
          <w:iCs/>
          <w:sz w:val="24"/>
        </w:rPr>
        <w:t>TelkomGroup</w:t>
      </w:r>
      <w:r w:rsidRPr="00446BDC">
        <w:rPr>
          <w:rFonts w:ascii="Times New Roman" w:hAnsi="Times New Roman"/>
          <w:sz w:val="24"/>
        </w:rPr>
        <w:t xml:space="preserve"> bertumbuh dan berubah seiring dengan perkembangan teknologi, informasi dan digitalisasi, namun masih dalam koridor industri telekomunikasi dan informasi. Hal ini terlihat dari lini bisnis yang terus berkembang melengkapi </w:t>
      </w:r>
      <w:r w:rsidRPr="00446BDC">
        <w:rPr>
          <w:rFonts w:ascii="Times New Roman" w:hAnsi="Times New Roman"/>
          <w:i/>
          <w:iCs/>
          <w:sz w:val="24"/>
        </w:rPr>
        <w:t>legacy</w:t>
      </w:r>
      <w:r w:rsidRPr="00446BDC">
        <w:rPr>
          <w:rFonts w:ascii="Times New Roman" w:hAnsi="Times New Roman"/>
          <w:sz w:val="24"/>
        </w:rPr>
        <w:t> yang sudah ada sebelumnya. Telkom mulai melakukan penawaran perdana atau IPO kepada masyarakat pada 14 November 1995 dengan harga Rp 2.050;- per lembar sahamnya dengan kode e mitennya yaitu “TLKM”</w:t>
      </w:r>
    </w:p>
    <w:p w14:paraId="19F6B76E" w14:textId="77777777" w:rsidR="00446BDC" w:rsidRPr="00446BDC" w:rsidRDefault="00446BDC" w:rsidP="00446BDC">
      <w:pPr>
        <w:spacing w:after="0" w:line="480" w:lineRule="auto"/>
        <w:ind w:left="1211" w:firstLine="623"/>
        <w:jc w:val="both"/>
        <w:rPr>
          <w:rFonts w:ascii="Times New Roman" w:hAnsi="Times New Roman"/>
          <w:sz w:val="24"/>
        </w:rPr>
      </w:pPr>
      <w:r w:rsidRPr="00446BDC">
        <w:rPr>
          <w:rFonts w:ascii="Times New Roman" w:hAnsi="Times New Roman"/>
          <w:sz w:val="24"/>
        </w:rPr>
        <w:t xml:space="preserve">Hingga saat ini Telkom membagi bisnisnya menjadi tiga digital Business Domain yaitu </w:t>
      </w:r>
      <w:r w:rsidRPr="00446BDC">
        <w:rPr>
          <w:rFonts w:ascii="Times New Roman" w:hAnsi="Times New Roman"/>
          <w:i/>
          <w:iCs/>
          <w:sz w:val="24"/>
        </w:rPr>
        <w:t>Digital Connectivity</w:t>
      </w:r>
      <w:r w:rsidRPr="00446BDC">
        <w:rPr>
          <w:rFonts w:ascii="Times New Roman" w:hAnsi="Times New Roman"/>
          <w:sz w:val="24"/>
        </w:rPr>
        <w:t xml:space="preserve"> yang meliputi </w:t>
      </w:r>
      <w:r w:rsidRPr="00446BDC">
        <w:rPr>
          <w:rFonts w:ascii="Times New Roman" w:hAnsi="Times New Roman"/>
          <w:i/>
          <w:iCs/>
          <w:sz w:val="24"/>
        </w:rPr>
        <w:t>Fiber to the x (FTTx), 5G, Software Defined Networking (SDN)/ Network Function Virtualization (NFV)/ Satellite</w:t>
      </w:r>
      <w:r w:rsidRPr="00446BDC">
        <w:rPr>
          <w:rFonts w:ascii="Times New Roman" w:hAnsi="Times New Roman"/>
          <w:sz w:val="24"/>
        </w:rPr>
        <w:t xml:space="preserve">, </w:t>
      </w:r>
      <w:r w:rsidRPr="00446BDC">
        <w:rPr>
          <w:rFonts w:ascii="Times New Roman" w:hAnsi="Times New Roman"/>
          <w:i/>
          <w:iCs/>
          <w:sz w:val="24"/>
        </w:rPr>
        <w:t xml:space="preserve">Digital Platform </w:t>
      </w:r>
      <w:r w:rsidRPr="00446BDC">
        <w:rPr>
          <w:rFonts w:ascii="Times New Roman" w:hAnsi="Times New Roman"/>
          <w:sz w:val="24"/>
        </w:rPr>
        <w:t>yang meliputi layanan </w:t>
      </w:r>
      <w:r w:rsidRPr="00446BDC">
        <w:rPr>
          <w:rFonts w:ascii="Times New Roman" w:hAnsi="Times New Roman"/>
          <w:i/>
          <w:iCs/>
          <w:sz w:val="24"/>
        </w:rPr>
        <w:t>Data Center, Cloud, Internet of Things (IoT), Big Data/ Artificial Intelligence (AI), Cybersecurity</w:t>
      </w:r>
      <w:r w:rsidRPr="00446BDC">
        <w:rPr>
          <w:rFonts w:ascii="Times New Roman" w:hAnsi="Times New Roman"/>
          <w:sz w:val="24"/>
        </w:rPr>
        <w:t xml:space="preserve">, dan </w:t>
      </w:r>
      <w:r w:rsidRPr="00446BDC">
        <w:rPr>
          <w:rFonts w:ascii="Times New Roman" w:hAnsi="Times New Roman"/>
          <w:i/>
          <w:iCs/>
          <w:sz w:val="24"/>
        </w:rPr>
        <w:t>Digital Services</w:t>
      </w:r>
      <w:r w:rsidRPr="00446BDC">
        <w:rPr>
          <w:rFonts w:ascii="Times New Roman" w:hAnsi="Times New Roman"/>
          <w:sz w:val="24"/>
        </w:rPr>
        <w:t xml:space="preserve"> yang meliputi </w:t>
      </w:r>
      <w:r w:rsidRPr="00446BDC">
        <w:rPr>
          <w:rFonts w:ascii="Times New Roman" w:hAnsi="Times New Roman"/>
          <w:i/>
          <w:iCs/>
          <w:sz w:val="24"/>
        </w:rPr>
        <w:t xml:space="preserve">Enterprise, </w:t>
      </w:r>
      <w:r w:rsidRPr="00446BDC">
        <w:rPr>
          <w:rFonts w:ascii="Times New Roman" w:hAnsi="Times New Roman"/>
          <w:sz w:val="24"/>
        </w:rPr>
        <w:t>dan</w:t>
      </w:r>
      <w:r w:rsidRPr="00446BDC">
        <w:rPr>
          <w:rFonts w:ascii="Times New Roman" w:hAnsi="Times New Roman"/>
          <w:i/>
          <w:iCs/>
          <w:sz w:val="24"/>
        </w:rPr>
        <w:t xml:space="preserve"> Consumer</w:t>
      </w:r>
      <w:r w:rsidRPr="00446BDC">
        <w:rPr>
          <w:rFonts w:ascii="Times New Roman" w:hAnsi="Times New Roman"/>
          <w:sz w:val="24"/>
        </w:rPr>
        <w:t>.</w:t>
      </w:r>
    </w:p>
    <w:p w14:paraId="28E7A4BE" w14:textId="77777777" w:rsidR="00446BDC" w:rsidRPr="00446BDC" w:rsidRDefault="00446BDC" w:rsidP="00446BDC">
      <w:pPr>
        <w:spacing w:after="0" w:line="480" w:lineRule="auto"/>
        <w:ind w:left="1211" w:firstLine="623"/>
        <w:jc w:val="both"/>
        <w:rPr>
          <w:rFonts w:ascii="Times New Roman" w:hAnsi="Times New Roman"/>
          <w:sz w:val="24"/>
        </w:rPr>
      </w:pPr>
      <w:r w:rsidRPr="00446BDC">
        <w:rPr>
          <w:rFonts w:ascii="Times New Roman" w:hAnsi="Times New Roman"/>
          <w:sz w:val="24"/>
        </w:rPr>
        <w:t>PT Telkom Indonesia (Persero) Tbk dalam menjalankan bisnisnya memiliki tujuan “Mewujudkan bangsa yang lebih sejahtera dan berdaya saing serta memberikan nilai tambah yang terbaik bagi para pemangku kepentingan”. Selain itu Telkom juga memiliki visi yaitu “Menjadi digital telco pilihan utama untuk memajukan masyarakat”. Adapun misi yang dilakukan untuk mencapai tujuan tersebut yaitu terdiri atas:</w:t>
      </w:r>
    </w:p>
    <w:p w14:paraId="59A7E630" w14:textId="77777777" w:rsidR="00446BDC" w:rsidRPr="00446BDC" w:rsidRDefault="00446BDC" w:rsidP="00612222">
      <w:pPr>
        <w:numPr>
          <w:ilvl w:val="0"/>
          <w:numId w:val="14"/>
        </w:numPr>
        <w:tabs>
          <w:tab w:val="num" w:pos="1571"/>
        </w:tabs>
        <w:spacing w:after="0" w:line="480" w:lineRule="auto"/>
        <w:ind w:left="1571"/>
        <w:jc w:val="both"/>
        <w:rPr>
          <w:rFonts w:ascii="Times New Roman" w:hAnsi="Times New Roman"/>
          <w:sz w:val="24"/>
        </w:rPr>
      </w:pPr>
      <w:r w:rsidRPr="00446BDC">
        <w:rPr>
          <w:rFonts w:ascii="Times New Roman" w:hAnsi="Times New Roman"/>
          <w:sz w:val="24"/>
        </w:rPr>
        <w:lastRenderedPageBreak/>
        <w:t>Mempercepat pembangunan Infrastruktur dan platform digital cerdas yang berkelanjutan, ekonomis, dan dapat diakses oleh seluruh masyarakat.</w:t>
      </w:r>
    </w:p>
    <w:p w14:paraId="19369F20" w14:textId="77777777" w:rsidR="00446BDC" w:rsidRPr="00446BDC" w:rsidRDefault="00446BDC" w:rsidP="00612222">
      <w:pPr>
        <w:numPr>
          <w:ilvl w:val="0"/>
          <w:numId w:val="14"/>
        </w:numPr>
        <w:tabs>
          <w:tab w:val="num" w:pos="1571"/>
        </w:tabs>
        <w:spacing w:after="0" w:line="480" w:lineRule="auto"/>
        <w:ind w:left="1571"/>
        <w:jc w:val="both"/>
        <w:rPr>
          <w:rFonts w:ascii="Times New Roman" w:hAnsi="Times New Roman"/>
          <w:sz w:val="24"/>
        </w:rPr>
      </w:pPr>
      <w:r w:rsidRPr="00446BDC">
        <w:rPr>
          <w:rFonts w:ascii="Times New Roman" w:hAnsi="Times New Roman"/>
          <w:sz w:val="24"/>
        </w:rPr>
        <w:t>Mengembangkan talenta digital unggulan yang membantu mendorong kemampuan digital dan tingkat adopsi digital bangsa.</w:t>
      </w:r>
    </w:p>
    <w:p w14:paraId="5F834060" w14:textId="77777777" w:rsidR="00446BDC" w:rsidRPr="00446BDC" w:rsidRDefault="00446BDC" w:rsidP="00612222">
      <w:pPr>
        <w:numPr>
          <w:ilvl w:val="0"/>
          <w:numId w:val="14"/>
        </w:numPr>
        <w:tabs>
          <w:tab w:val="num" w:pos="1571"/>
        </w:tabs>
        <w:spacing w:after="0" w:line="480" w:lineRule="auto"/>
        <w:ind w:left="1571"/>
        <w:jc w:val="both"/>
        <w:rPr>
          <w:rFonts w:ascii="Times New Roman" w:hAnsi="Times New Roman"/>
          <w:sz w:val="24"/>
        </w:rPr>
      </w:pPr>
      <w:r w:rsidRPr="00446BDC">
        <w:rPr>
          <w:rFonts w:ascii="Times New Roman" w:hAnsi="Times New Roman"/>
          <w:sz w:val="24"/>
        </w:rPr>
        <w:t>Mengorkestrasi ekosistem digital untuk memberikan pengalaman digital pelanggan terbaik</w:t>
      </w:r>
    </w:p>
    <w:p w14:paraId="49499417" w14:textId="77777777" w:rsidR="00446BDC" w:rsidRPr="00446BDC" w:rsidRDefault="00446BDC" w:rsidP="00612222">
      <w:pPr>
        <w:pStyle w:val="ListParagraph"/>
        <w:keepNext/>
        <w:keepLines/>
        <w:numPr>
          <w:ilvl w:val="1"/>
          <w:numId w:val="19"/>
        </w:numPr>
        <w:spacing w:after="0" w:line="360" w:lineRule="auto"/>
        <w:ind w:left="1276" w:hanging="425"/>
        <w:outlineLvl w:val="3"/>
        <w:rPr>
          <w:rFonts w:ascii="Times New Roman" w:eastAsia="Times New Roman" w:hAnsi="Times New Roman" w:cs="Times New Roman"/>
          <w:b/>
          <w:bCs/>
          <w:iCs/>
          <w:kern w:val="0"/>
          <w:sz w:val="24"/>
          <w:szCs w:val="24"/>
          <w:lang w:eastAsia="id-ID"/>
          <w14:ligatures w14:val="none"/>
        </w:rPr>
      </w:pPr>
      <w:r w:rsidRPr="00446BDC">
        <w:rPr>
          <w:rFonts w:ascii="Times New Roman" w:eastAsia="Times New Roman" w:hAnsi="Times New Roman" w:cs="Times New Roman"/>
          <w:b/>
          <w:bCs/>
          <w:iCs/>
          <w:kern w:val="0"/>
          <w:sz w:val="24"/>
          <w:szCs w:val="24"/>
          <w:lang w:eastAsia="id-ID"/>
          <w14:ligatures w14:val="none"/>
        </w:rPr>
        <w:t>PT Total Bangun Persada Tbk (TOTL)</w:t>
      </w:r>
    </w:p>
    <w:p w14:paraId="26C321CE" w14:textId="77777777" w:rsidR="00446BDC" w:rsidRPr="00446BDC" w:rsidRDefault="00446BDC" w:rsidP="00446BDC">
      <w:pPr>
        <w:spacing w:after="0" w:line="480" w:lineRule="auto"/>
        <w:ind w:left="1211" w:firstLine="623"/>
        <w:jc w:val="both"/>
        <w:rPr>
          <w:rFonts w:ascii="Times New Roman" w:hAnsi="Times New Roman"/>
          <w:sz w:val="24"/>
        </w:rPr>
      </w:pPr>
      <w:r w:rsidRPr="00446BDC">
        <w:rPr>
          <w:rFonts w:ascii="Times New Roman" w:hAnsi="Times New Roman"/>
          <w:sz w:val="24"/>
        </w:rPr>
        <w:t xml:space="preserve">Berdiri sejak 4 September 1970 </w:t>
      </w:r>
      <w:bookmarkStart w:id="7" w:name="_Hlk164530180"/>
      <w:r w:rsidRPr="00446BDC">
        <w:rPr>
          <w:rFonts w:ascii="Times New Roman" w:hAnsi="Times New Roman"/>
          <w:sz w:val="24"/>
        </w:rPr>
        <w:t>PT Total Bangun Persada Tbk</w:t>
      </w:r>
      <w:bookmarkEnd w:id="7"/>
      <w:r w:rsidRPr="00446BDC">
        <w:rPr>
          <w:rFonts w:ascii="Times New Roman" w:hAnsi="Times New Roman"/>
          <w:sz w:val="24"/>
        </w:rPr>
        <w:t xml:space="preserve"> pertama kali berdiri dengan nama PT Tjahja Rimba Kentjana. Pada tahun 1981 perusahaan ini melakukan restrukturisasi dan mengubah namanya PT Total Bangun Persada Tbk. TOTL bergerak dalam bidang konstruksi dan kegiatan lain yang berkaitan dengan bidang usaha konstruksi. </w:t>
      </w:r>
    </w:p>
    <w:p w14:paraId="26F4A172" w14:textId="77777777" w:rsidR="00446BDC" w:rsidRPr="00446BDC" w:rsidRDefault="00446BDC" w:rsidP="00446BDC">
      <w:pPr>
        <w:spacing w:after="0" w:line="480" w:lineRule="auto"/>
        <w:ind w:left="1211" w:firstLine="623"/>
        <w:jc w:val="both"/>
        <w:rPr>
          <w:rFonts w:ascii="Times New Roman" w:hAnsi="Times New Roman"/>
          <w:sz w:val="24"/>
        </w:rPr>
      </w:pPr>
      <w:r w:rsidRPr="00446BDC">
        <w:rPr>
          <w:rFonts w:ascii="Times New Roman" w:hAnsi="Times New Roman"/>
          <w:sz w:val="24"/>
        </w:rPr>
        <w:t>TOTL melaksanakan bisnis jasa konstruksi dengan berfokus pada layanan kontraktor utama (</w:t>
      </w:r>
      <w:r w:rsidRPr="00446BDC">
        <w:rPr>
          <w:rFonts w:ascii="Times New Roman" w:hAnsi="Times New Roman"/>
          <w:i/>
          <w:iCs/>
          <w:sz w:val="24"/>
        </w:rPr>
        <w:t>Main Contractor</w:t>
      </w:r>
      <w:r w:rsidRPr="00446BDC">
        <w:rPr>
          <w:rFonts w:ascii="Times New Roman" w:hAnsi="Times New Roman"/>
          <w:sz w:val="24"/>
        </w:rPr>
        <w:t>) dan layanan rancang dan bangun (</w:t>
      </w:r>
      <w:r w:rsidRPr="00446BDC">
        <w:rPr>
          <w:rFonts w:ascii="Times New Roman" w:hAnsi="Times New Roman"/>
          <w:i/>
          <w:iCs/>
          <w:sz w:val="24"/>
        </w:rPr>
        <w:t>Design and Build</w:t>
      </w:r>
      <w:r w:rsidRPr="00446BDC">
        <w:rPr>
          <w:rFonts w:ascii="Times New Roman" w:hAnsi="Times New Roman"/>
          <w:sz w:val="24"/>
        </w:rPr>
        <w:t xml:space="preserve">). Selain itu, TOTL juga mengerjakan proyek-proyek </w:t>
      </w:r>
      <w:r w:rsidRPr="00446BDC">
        <w:rPr>
          <w:rFonts w:ascii="Times New Roman" w:hAnsi="Times New Roman"/>
          <w:i/>
          <w:iCs/>
          <w:sz w:val="24"/>
        </w:rPr>
        <w:t>Joint Operation</w:t>
      </w:r>
      <w:r w:rsidRPr="00446BDC">
        <w:rPr>
          <w:rFonts w:ascii="Times New Roman" w:hAnsi="Times New Roman"/>
          <w:sz w:val="24"/>
        </w:rPr>
        <w:t xml:space="preserve"> untuk proyek-proyek yang besar dan proyek-proyek yang berskala internasional.</w:t>
      </w:r>
    </w:p>
    <w:p w14:paraId="11E26271" w14:textId="77777777" w:rsidR="00446BDC" w:rsidRPr="00446BDC" w:rsidRDefault="00446BDC" w:rsidP="00446BDC">
      <w:pPr>
        <w:spacing w:after="0" w:line="480" w:lineRule="auto"/>
        <w:ind w:left="1211" w:firstLine="623"/>
        <w:jc w:val="both"/>
        <w:rPr>
          <w:rFonts w:ascii="Times New Roman" w:hAnsi="Times New Roman"/>
          <w:sz w:val="24"/>
        </w:rPr>
      </w:pPr>
      <w:r w:rsidRPr="00446BDC">
        <w:rPr>
          <w:rFonts w:ascii="Times New Roman" w:hAnsi="Times New Roman"/>
          <w:sz w:val="24"/>
        </w:rPr>
        <w:t>TOTL memiliki visi yaitu “Perusahaan konstruksi bangunan gedung terbesar, terdepan dan kekuatan utama dalam industri konstruksi Indonesia. Perusahaan konstruksi bangunan gedung utama dan terpandang di Asia Tenggara”. Selain itu, misi dari perusahaan ini adalah “Bangga &amp; Prima dalam Konstruksi”.</w:t>
      </w:r>
    </w:p>
    <w:p w14:paraId="34E73C3A" w14:textId="77777777" w:rsidR="00446BDC" w:rsidRPr="00446BDC" w:rsidRDefault="00446BDC" w:rsidP="00446BDC">
      <w:pPr>
        <w:spacing w:after="0" w:line="480" w:lineRule="auto"/>
        <w:ind w:left="1211" w:firstLine="623"/>
        <w:jc w:val="both"/>
        <w:rPr>
          <w:rFonts w:ascii="Times New Roman" w:hAnsi="Times New Roman"/>
          <w:sz w:val="24"/>
        </w:rPr>
      </w:pPr>
      <w:r w:rsidRPr="00446BDC">
        <w:rPr>
          <w:rFonts w:ascii="Times New Roman" w:hAnsi="Times New Roman"/>
          <w:sz w:val="24"/>
        </w:rPr>
        <w:lastRenderedPageBreak/>
        <w:t>Sebagai kebijakan strategis untuk terus dalam mengembangkan usaha, TOTL mengambil langkah dengan melakukan pencatatan di Bursa Efek Indonesia pada 25 Juli 2006 dengan kode emiten “TOTL”. Nilai harga saham yang ditawarkan yakni senilai Rp 345 dengan jumlah saham yang tawarkan sebanyak 2,75 miliar lembar saham.</w:t>
      </w:r>
    </w:p>
    <w:p w14:paraId="25FE593C" w14:textId="77777777" w:rsidR="00446BDC" w:rsidRPr="00446BDC" w:rsidRDefault="00446BDC" w:rsidP="00612222">
      <w:pPr>
        <w:pStyle w:val="ListParagraph"/>
        <w:keepNext/>
        <w:keepLines/>
        <w:numPr>
          <w:ilvl w:val="1"/>
          <w:numId w:val="19"/>
        </w:numPr>
        <w:spacing w:after="0" w:line="360" w:lineRule="auto"/>
        <w:ind w:left="1276" w:hanging="425"/>
        <w:outlineLvl w:val="3"/>
        <w:rPr>
          <w:rFonts w:ascii="Times New Roman" w:eastAsia="Times New Roman" w:hAnsi="Times New Roman" w:cs="Times New Roman"/>
          <w:b/>
          <w:bCs/>
          <w:iCs/>
          <w:kern w:val="0"/>
          <w:sz w:val="24"/>
          <w:szCs w:val="24"/>
          <w:lang w:eastAsia="id-ID"/>
          <w14:ligatures w14:val="none"/>
        </w:rPr>
      </w:pPr>
      <w:r w:rsidRPr="00446BDC">
        <w:rPr>
          <w:rFonts w:ascii="Times New Roman" w:eastAsia="Times New Roman" w:hAnsi="Times New Roman" w:cs="Times New Roman"/>
          <w:b/>
          <w:bCs/>
          <w:iCs/>
          <w:kern w:val="0"/>
          <w:sz w:val="24"/>
          <w:szCs w:val="24"/>
          <w:lang w:eastAsia="id-ID"/>
          <w14:ligatures w14:val="none"/>
        </w:rPr>
        <w:t>PT Sarana Menara Nusantara Tbk (TOWR)</w:t>
      </w:r>
    </w:p>
    <w:p w14:paraId="29B2164F" w14:textId="77777777" w:rsidR="00446BDC" w:rsidRPr="00446BDC" w:rsidRDefault="00446BDC" w:rsidP="00446BDC">
      <w:pPr>
        <w:spacing w:after="0" w:line="480" w:lineRule="auto"/>
        <w:ind w:left="1211" w:firstLine="623"/>
        <w:jc w:val="both"/>
        <w:rPr>
          <w:rFonts w:ascii="Times New Roman" w:hAnsi="Times New Roman"/>
          <w:sz w:val="24"/>
        </w:rPr>
      </w:pPr>
      <w:r w:rsidRPr="00446BDC">
        <w:rPr>
          <w:rFonts w:ascii="Times New Roman" w:hAnsi="Times New Roman"/>
          <w:sz w:val="24"/>
        </w:rPr>
        <w:t>Didirikan pada tahun 2008 di Kudus, Jawa Tengah PT Sarana Menara Nusantara Tbk</w:t>
      </w:r>
      <w:r w:rsidRPr="00446BDC">
        <w:t xml:space="preserve">  memiliki </w:t>
      </w:r>
      <w:r w:rsidRPr="00446BDC">
        <w:rPr>
          <w:rFonts w:ascii="Times New Roman" w:hAnsi="Times New Roman"/>
          <w:sz w:val="24"/>
        </w:rPr>
        <w:t>fokus utama bisnis yaitu berinvestasi pada perusahaan-perusahaan yang bergerak dalam pengoperasian lokasi-lokasi menara telekomunikasi untuk disewakan kepada perusahaan komunikasi nirkabel.</w:t>
      </w:r>
    </w:p>
    <w:p w14:paraId="300EA16D" w14:textId="77777777" w:rsidR="00446BDC" w:rsidRPr="00446BDC" w:rsidRDefault="00446BDC" w:rsidP="00446BDC">
      <w:pPr>
        <w:spacing w:after="0" w:line="480" w:lineRule="auto"/>
        <w:ind w:left="1211" w:firstLine="623"/>
        <w:jc w:val="both"/>
        <w:rPr>
          <w:rFonts w:ascii="Times New Roman" w:hAnsi="Times New Roman"/>
          <w:sz w:val="24"/>
        </w:rPr>
      </w:pPr>
      <w:r w:rsidRPr="00446BDC">
        <w:rPr>
          <w:rFonts w:ascii="Times New Roman" w:hAnsi="Times New Roman"/>
          <w:sz w:val="24"/>
        </w:rPr>
        <w:t>PT Sarana Menara Nusantara Tbk merupakan anak perusahaan dari PT Profesional Telekomunikasi Indonesia (Protelindo) yang juga bergerak pada penyewaan ruang untuk lokasi menara yang dapat digunakan bersama kepada seluruh operator nirkabel besar di Indonesia dengan perjanjian sewa jangka panjang.</w:t>
      </w:r>
    </w:p>
    <w:p w14:paraId="3C53AC70" w14:textId="77777777" w:rsidR="00446BDC" w:rsidRPr="00446BDC" w:rsidRDefault="00446BDC" w:rsidP="00446BDC">
      <w:pPr>
        <w:spacing w:after="0" w:line="480" w:lineRule="auto"/>
        <w:ind w:left="1211" w:firstLine="623"/>
        <w:jc w:val="both"/>
        <w:rPr>
          <w:rFonts w:ascii="Times New Roman" w:hAnsi="Times New Roman"/>
          <w:sz w:val="24"/>
        </w:rPr>
      </w:pPr>
      <w:r w:rsidRPr="00446BDC">
        <w:rPr>
          <w:rFonts w:ascii="Times New Roman" w:hAnsi="Times New Roman"/>
          <w:sz w:val="24"/>
        </w:rPr>
        <w:t xml:space="preserve">Pada 08 Maret 2010 PT Sarana Menara Nusantara Tbk mengambil langkah pasti dengan menjadi perusahaan terbuka, yaitu dengan mencatatkan sahamnya di Bursa Efek Indonesia dan melakukan penawaran perdana dengan membuka harga sebesar Rp1.050;- per lembar saham dengan kode emiten yaitu “TOWR”. </w:t>
      </w:r>
    </w:p>
    <w:p w14:paraId="710B165B" w14:textId="77777777" w:rsidR="00446BDC" w:rsidRPr="00446BDC" w:rsidRDefault="00446BDC" w:rsidP="00446BDC">
      <w:pPr>
        <w:spacing w:after="0" w:line="480" w:lineRule="auto"/>
        <w:ind w:left="1211" w:firstLine="623"/>
        <w:jc w:val="both"/>
        <w:rPr>
          <w:rFonts w:ascii="Times New Roman" w:hAnsi="Times New Roman"/>
          <w:sz w:val="24"/>
        </w:rPr>
      </w:pPr>
      <w:r w:rsidRPr="00446BDC">
        <w:rPr>
          <w:rFonts w:ascii="Times New Roman" w:hAnsi="Times New Roman"/>
          <w:sz w:val="24"/>
        </w:rPr>
        <w:t xml:space="preserve">Perusahaan ini memiliki visi yaitu “Menjadi penyedia multi layanan telekomunikasi dan infrastruktur terkemuka dan inovatif”. Selain itu, misi dari perusahaan ini adalah “Berkolaborasi dengan </w:t>
      </w:r>
      <w:r w:rsidRPr="00446BDC">
        <w:rPr>
          <w:rFonts w:ascii="Times New Roman" w:hAnsi="Times New Roman"/>
          <w:sz w:val="24"/>
        </w:rPr>
        <w:lastRenderedPageBreak/>
        <w:t xml:space="preserve">pelanggan kami untuk memberikan nilai tambah layanan yang unggul”. </w:t>
      </w:r>
    </w:p>
    <w:p w14:paraId="5165A0D0" w14:textId="77777777" w:rsidR="00446BDC" w:rsidRPr="00446BDC" w:rsidRDefault="00446BDC" w:rsidP="00446BDC">
      <w:pPr>
        <w:spacing w:after="0" w:line="480" w:lineRule="auto"/>
        <w:ind w:left="1211" w:firstLine="623"/>
        <w:jc w:val="both"/>
        <w:rPr>
          <w:rFonts w:ascii="Times New Roman" w:hAnsi="Times New Roman"/>
          <w:sz w:val="24"/>
        </w:rPr>
      </w:pPr>
      <w:r w:rsidRPr="00446BDC">
        <w:rPr>
          <w:rFonts w:ascii="Times New Roman" w:hAnsi="Times New Roman"/>
          <w:sz w:val="24"/>
        </w:rPr>
        <w:t xml:space="preserve">Sebagian besar pendapatan usahanya berasal dari penyewaan menara termasuk kontrak-kontrak </w:t>
      </w:r>
      <w:r w:rsidRPr="00446BDC">
        <w:rPr>
          <w:rFonts w:ascii="Times New Roman" w:hAnsi="Times New Roman"/>
          <w:i/>
          <w:iCs/>
          <w:sz w:val="24"/>
        </w:rPr>
        <w:t>build-to-suit</w:t>
      </w:r>
      <w:r w:rsidRPr="00446BDC">
        <w:rPr>
          <w:rFonts w:ascii="Times New Roman" w:hAnsi="Times New Roman"/>
          <w:sz w:val="24"/>
        </w:rPr>
        <w:t xml:space="preserve"> dan akuisisi menara. Selain itu, layanan lainnya yang disediakan adalah sewa lokasi, desain jaringan dan pengembangan lokasi, pengembangan dan konstruksi lokasi, layanan M-WIFO (</w:t>
      </w:r>
      <w:r w:rsidRPr="00446BDC">
        <w:rPr>
          <w:rFonts w:ascii="Times New Roman" w:hAnsi="Times New Roman"/>
          <w:i/>
          <w:iCs/>
          <w:sz w:val="24"/>
        </w:rPr>
        <w:t>Metropolitan Wireless Fiber Optic</w:t>
      </w:r>
      <w:r w:rsidRPr="00446BDC">
        <w:rPr>
          <w:rFonts w:ascii="Times New Roman" w:hAnsi="Times New Roman"/>
          <w:sz w:val="24"/>
        </w:rPr>
        <w:t xml:space="preserve">) termasuk </w:t>
      </w:r>
      <w:r w:rsidRPr="00446BDC">
        <w:rPr>
          <w:rFonts w:ascii="Times New Roman" w:hAnsi="Times New Roman"/>
          <w:i/>
          <w:iCs/>
          <w:sz w:val="24"/>
        </w:rPr>
        <w:t>Internet Service Provider</w:t>
      </w:r>
      <w:r w:rsidRPr="00446BDC">
        <w:rPr>
          <w:rFonts w:ascii="Times New Roman" w:hAnsi="Times New Roman"/>
          <w:sz w:val="24"/>
        </w:rPr>
        <w:t>, dan layanan VSAT.</w:t>
      </w:r>
    </w:p>
    <w:p w14:paraId="42D719DD" w14:textId="77777777" w:rsidR="00446BDC" w:rsidRPr="00446BDC" w:rsidRDefault="00446BDC" w:rsidP="00612222">
      <w:pPr>
        <w:pStyle w:val="ListParagraph"/>
        <w:keepNext/>
        <w:keepLines/>
        <w:numPr>
          <w:ilvl w:val="1"/>
          <w:numId w:val="19"/>
        </w:numPr>
        <w:spacing w:after="0" w:line="360" w:lineRule="auto"/>
        <w:ind w:left="1276" w:hanging="425"/>
        <w:outlineLvl w:val="3"/>
        <w:rPr>
          <w:rFonts w:ascii="Times New Roman" w:eastAsia="Times New Roman" w:hAnsi="Times New Roman" w:cs="Times New Roman"/>
          <w:b/>
          <w:bCs/>
          <w:iCs/>
          <w:kern w:val="0"/>
          <w:sz w:val="24"/>
          <w:szCs w:val="24"/>
          <w:lang w:eastAsia="id-ID"/>
          <w14:ligatures w14:val="none"/>
        </w:rPr>
      </w:pPr>
      <w:r w:rsidRPr="00446BDC">
        <w:rPr>
          <w:rFonts w:ascii="Times New Roman" w:eastAsia="Times New Roman" w:hAnsi="Times New Roman" w:cs="Times New Roman"/>
          <w:b/>
          <w:bCs/>
          <w:iCs/>
          <w:kern w:val="0"/>
          <w:sz w:val="24"/>
          <w:szCs w:val="24"/>
          <w:lang w:eastAsia="id-ID"/>
          <w14:ligatures w14:val="none"/>
        </w:rPr>
        <w:t>PT Paramita Bangun Sarana Tbk (PBSA)</w:t>
      </w:r>
    </w:p>
    <w:p w14:paraId="51080601" w14:textId="77777777" w:rsidR="00446BDC" w:rsidRPr="00446BDC" w:rsidRDefault="00446BDC" w:rsidP="00446BDC">
      <w:pPr>
        <w:spacing w:after="0" w:line="480" w:lineRule="auto"/>
        <w:ind w:left="1211" w:firstLine="623"/>
        <w:jc w:val="both"/>
        <w:rPr>
          <w:rFonts w:ascii="Times New Roman" w:hAnsi="Times New Roman"/>
          <w:sz w:val="24"/>
        </w:rPr>
      </w:pPr>
      <w:r w:rsidRPr="00446BDC">
        <w:rPr>
          <w:rFonts w:ascii="Times New Roman" w:hAnsi="Times New Roman"/>
          <w:sz w:val="24"/>
        </w:rPr>
        <w:t xml:space="preserve">PT Paramita Bangun Sarana Tbk (PBS) didirikan pada 27 November 2002 di Jakarta. Kegiatan usaha PBS bergerak di bidang konstruksi bangunan sipil, pembangunan infrastruktur, mekanikal dan elektrikal, serta pembukaan lahan khususnya untuk sektor industri kelapa sawit. PBS telah menciptakan berbagai pencapaian yang signifikan dalam perjalanan bisnisnya sehingga berhasil menjadi perusahaan terkemuka dan terpercaya di bidang konstruksi. </w:t>
      </w:r>
    </w:p>
    <w:p w14:paraId="3BDB4295" w14:textId="77777777" w:rsidR="00446BDC" w:rsidRPr="00446BDC" w:rsidRDefault="00446BDC" w:rsidP="00446BDC">
      <w:pPr>
        <w:spacing w:after="0" w:line="480" w:lineRule="auto"/>
        <w:ind w:left="1211" w:firstLine="623"/>
        <w:jc w:val="both"/>
        <w:rPr>
          <w:rFonts w:ascii="Times New Roman" w:hAnsi="Times New Roman"/>
          <w:sz w:val="24"/>
        </w:rPr>
      </w:pPr>
      <w:r w:rsidRPr="00446BDC">
        <w:rPr>
          <w:rFonts w:ascii="Times New Roman" w:hAnsi="Times New Roman"/>
          <w:sz w:val="24"/>
        </w:rPr>
        <w:t>Pengalaman PBS mampu melakukan pekerjaan konstruksi untuk industri kelapa sawit, baik itu pembangunan pabrik kelapa sawit, pabrik penyimpanan sementara, dan pabrik pengolahan sampai dengan kilang penyimpanan akhir. Sebagian besar proyek yang dikerjakan Perseroan berlokasi di Sumatera, Jawa, dan Kalimantan yang memang merupakan pusat kebun kelapa sawit terbesar di Indonesia.</w:t>
      </w:r>
    </w:p>
    <w:p w14:paraId="65962F62" w14:textId="77777777" w:rsidR="00446BDC" w:rsidRPr="00446BDC" w:rsidRDefault="00446BDC" w:rsidP="00446BDC">
      <w:pPr>
        <w:rPr>
          <w:rFonts w:ascii="Times New Roman" w:hAnsi="Times New Roman"/>
          <w:sz w:val="24"/>
        </w:rPr>
      </w:pPr>
      <w:r w:rsidRPr="00446BDC">
        <w:br w:type="page"/>
      </w:r>
    </w:p>
    <w:p w14:paraId="4DA4B9F6" w14:textId="77777777" w:rsidR="00446BDC" w:rsidRPr="00446BDC" w:rsidRDefault="00446BDC" w:rsidP="00446BDC">
      <w:pPr>
        <w:spacing w:after="0" w:line="480" w:lineRule="auto"/>
        <w:ind w:left="1211" w:firstLine="623"/>
        <w:jc w:val="both"/>
        <w:rPr>
          <w:rFonts w:ascii="Times New Roman" w:hAnsi="Times New Roman"/>
          <w:sz w:val="24"/>
        </w:rPr>
      </w:pPr>
      <w:r w:rsidRPr="00446BDC">
        <w:rPr>
          <w:rFonts w:ascii="Times New Roman" w:hAnsi="Times New Roman"/>
          <w:sz w:val="24"/>
        </w:rPr>
        <w:lastRenderedPageBreak/>
        <w:t>Perusahaan ini memiliki visi yaitu “Bertekad menjadi perusahaan kontraktor terkemuka di Indonesia dengan mengutamakan kualitas, efisiensi dan nilai tambah melalui pelayanan terbaik bagi para pelanggan dan pemangku kepentingan”. Sementara itu, untuk mencapai tujuannya perusahaan ini juga memiliki beberapa misi di antaranya yaitu:</w:t>
      </w:r>
    </w:p>
    <w:p w14:paraId="437EF9C5" w14:textId="77777777" w:rsidR="00446BDC" w:rsidRPr="00446BDC" w:rsidRDefault="00446BDC" w:rsidP="00612222">
      <w:pPr>
        <w:numPr>
          <w:ilvl w:val="1"/>
          <w:numId w:val="14"/>
        </w:numPr>
        <w:spacing w:after="0" w:line="480" w:lineRule="auto"/>
        <w:ind w:left="1636" w:hanging="425"/>
        <w:jc w:val="both"/>
        <w:rPr>
          <w:rFonts w:ascii="Times New Roman" w:hAnsi="Times New Roman"/>
          <w:sz w:val="24"/>
        </w:rPr>
      </w:pPr>
      <w:r w:rsidRPr="00446BDC">
        <w:rPr>
          <w:rFonts w:ascii="Times New Roman" w:hAnsi="Times New Roman"/>
          <w:sz w:val="24"/>
        </w:rPr>
        <w:t xml:space="preserve">Memberi hasil kerja yang tepat waktu dan berkualitas serta memuaskan pelanggan; </w:t>
      </w:r>
    </w:p>
    <w:p w14:paraId="7940C784" w14:textId="77777777" w:rsidR="00446BDC" w:rsidRPr="00446BDC" w:rsidRDefault="00446BDC" w:rsidP="00612222">
      <w:pPr>
        <w:numPr>
          <w:ilvl w:val="1"/>
          <w:numId w:val="14"/>
        </w:numPr>
        <w:spacing w:after="0" w:line="480" w:lineRule="auto"/>
        <w:ind w:left="1636" w:hanging="425"/>
        <w:jc w:val="both"/>
        <w:rPr>
          <w:rFonts w:ascii="Times New Roman" w:hAnsi="Times New Roman"/>
          <w:sz w:val="24"/>
        </w:rPr>
      </w:pPr>
      <w:r w:rsidRPr="00446BDC">
        <w:rPr>
          <w:rFonts w:ascii="Times New Roman" w:hAnsi="Times New Roman"/>
          <w:sz w:val="24"/>
        </w:rPr>
        <w:t xml:space="preserve">Selalu berinovasi dalam memberikan solusi yang efektif dan efisien; </w:t>
      </w:r>
    </w:p>
    <w:p w14:paraId="453301B2" w14:textId="77777777" w:rsidR="00446BDC" w:rsidRPr="00446BDC" w:rsidRDefault="00446BDC" w:rsidP="00612222">
      <w:pPr>
        <w:numPr>
          <w:ilvl w:val="1"/>
          <w:numId w:val="14"/>
        </w:numPr>
        <w:spacing w:after="0" w:line="480" w:lineRule="auto"/>
        <w:ind w:left="1636" w:hanging="425"/>
        <w:jc w:val="both"/>
        <w:rPr>
          <w:rFonts w:ascii="Times New Roman" w:hAnsi="Times New Roman"/>
          <w:sz w:val="24"/>
        </w:rPr>
      </w:pPr>
      <w:r w:rsidRPr="00446BDC">
        <w:rPr>
          <w:rFonts w:ascii="Times New Roman" w:hAnsi="Times New Roman"/>
          <w:sz w:val="24"/>
        </w:rPr>
        <w:t>Menanamkan nilai-nilai profesionalisme untuk meningkatkan kompetensi dan dedikasi.</w:t>
      </w:r>
    </w:p>
    <w:p w14:paraId="50D4F57C" w14:textId="77777777" w:rsidR="00446BDC" w:rsidRPr="00446BDC" w:rsidRDefault="00446BDC" w:rsidP="00446BDC">
      <w:pPr>
        <w:spacing w:after="0" w:line="480" w:lineRule="auto"/>
        <w:ind w:left="1211" w:firstLine="623"/>
        <w:jc w:val="both"/>
        <w:rPr>
          <w:rFonts w:ascii="Times New Roman" w:hAnsi="Times New Roman"/>
          <w:sz w:val="24"/>
        </w:rPr>
      </w:pPr>
      <w:r w:rsidRPr="00446BDC">
        <w:rPr>
          <w:rFonts w:ascii="Times New Roman" w:hAnsi="Times New Roman"/>
          <w:sz w:val="24"/>
        </w:rPr>
        <w:t>Pada tahu 2016 tepatnya pada tanggal 28 September PBS mencatatkan sahamnya di Bursa Efek Indonesia dengan kode emiten “PBSA”, harga penawaran awal saham yang ditawarkan yakni sebesar Rp1.200;-.Saat ini, jumlah saham beredarnya mencapai  3.000.000.000 lembar saham.</w:t>
      </w:r>
    </w:p>
    <w:p w14:paraId="14DA7E80" w14:textId="77777777" w:rsidR="00446BDC" w:rsidRPr="00446BDC" w:rsidRDefault="00446BDC" w:rsidP="00612222">
      <w:pPr>
        <w:pStyle w:val="ListParagraph"/>
        <w:keepNext/>
        <w:keepLines/>
        <w:numPr>
          <w:ilvl w:val="1"/>
          <w:numId w:val="19"/>
        </w:numPr>
        <w:spacing w:after="0" w:line="360" w:lineRule="auto"/>
        <w:ind w:left="1276" w:hanging="425"/>
        <w:outlineLvl w:val="3"/>
        <w:rPr>
          <w:rFonts w:ascii="Times New Roman" w:eastAsia="Times New Roman" w:hAnsi="Times New Roman" w:cs="Times New Roman"/>
          <w:b/>
          <w:bCs/>
          <w:iCs/>
          <w:kern w:val="0"/>
          <w:sz w:val="24"/>
          <w:szCs w:val="24"/>
          <w:lang w:eastAsia="id-ID"/>
          <w14:ligatures w14:val="none"/>
        </w:rPr>
      </w:pPr>
      <w:r w:rsidRPr="00446BDC">
        <w:rPr>
          <w:rFonts w:ascii="Times New Roman" w:eastAsia="Times New Roman" w:hAnsi="Times New Roman" w:cs="Times New Roman"/>
          <w:b/>
          <w:bCs/>
          <w:iCs/>
          <w:kern w:val="0"/>
          <w:sz w:val="24"/>
          <w:szCs w:val="24"/>
          <w:lang w:eastAsia="id-ID"/>
          <w14:ligatures w14:val="none"/>
        </w:rPr>
        <w:t>PT Wijaya Karya Bangunan Gedung Tbk (WEGE)</w:t>
      </w:r>
    </w:p>
    <w:p w14:paraId="1D33AFEC" w14:textId="77777777" w:rsidR="00446BDC" w:rsidRPr="00446BDC" w:rsidRDefault="00446BDC" w:rsidP="00446BDC">
      <w:pPr>
        <w:spacing w:after="0" w:line="480" w:lineRule="auto"/>
        <w:ind w:left="1211" w:firstLine="623"/>
        <w:jc w:val="both"/>
        <w:rPr>
          <w:rFonts w:ascii="Times New Roman" w:hAnsi="Times New Roman"/>
          <w:sz w:val="24"/>
        </w:rPr>
      </w:pPr>
      <w:r w:rsidRPr="00446BDC">
        <w:rPr>
          <w:rFonts w:ascii="Times New Roman" w:hAnsi="Times New Roman"/>
          <w:sz w:val="24"/>
        </w:rPr>
        <w:t xml:space="preserve">PT Wijaya Karya Bangunan gedung Tbk didirikan pada 24 Oktober 2008. WEGE memulai usaha di bidang konstruksi bangunan gedung dan memiliki reputasi sebagai perusahaan konstruksi terdepan di Indonesia. Berdasarkan anggaran dasarnya perusahaan ini melaksanakan usaha di bidang jasa konstruksi dengan pola progres termin, pengelolaan dan penyewaan gedung/kawasan niaga terpadu, </w:t>
      </w:r>
      <w:r w:rsidRPr="00446BDC">
        <w:rPr>
          <w:rFonts w:ascii="Times New Roman" w:hAnsi="Times New Roman"/>
          <w:sz w:val="24"/>
        </w:rPr>
        <w:lastRenderedPageBreak/>
        <w:t xml:space="preserve">perdagangan dan pemeliharaan peralatan serta material konstruksi dan </w:t>
      </w:r>
      <w:r w:rsidRPr="00446BDC">
        <w:rPr>
          <w:rFonts w:ascii="Times New Roman" w:hAnsi="Times New Roman"/>
          <w:i/>
          <w:iCs/>
          <w:sz w:val="24"/>
        </w:rPr>
        <w:t>engineering</w:t>
      </w:r>
      <w:r w:rsidRPr="00446BDC">
        <w:rPr>
          <w:rFonts w:ascii="Times New Roman" w:hAnsi="Times New Roman"/>
          <w:sz w:val="24"/>
        </w:rPr>
        <w:t xml:space="preserve"> pada khususnya sesuai dengan prinsip-prinsip Perusahaan Terbatas, sebagai industri pendukung konstruksi bangunan gedung, sebagai investor baik langsung maupun melalui penyertaan saham pada anak perusahaan dan/atau Perusahaan patungan, penyedia ruang pada sarana infrastruktur, transportasi, bandar udara, pelabuhan, transportasi massal (TOD) dan infrastruktur sosial, serta pembangunan dan pengembangan kawasan (</w:t>
      </w:r>
      <w:r w:rsidRPr="00446BDC">
        <w:rPr>
          <w:rFonts w:ascii="Times New Roman" w:hAnsi="Times New Roman"/>
          <w:i/>
          <w:iCs/>
          <w:sz w:val="24"/>
        </w:rPr>
        <w:t>city builder</w:t>
      </w:r>
      <w:r w:rsidRPr="00446BDC">
        <w:rPr>
          <w:rFonts w:ascii="Times New Roman" w:hAnsi="Times New Roman"/>
          <w:sz w:val="24"/>
        </w:rPr>
        <w:t>).</w:t>
      </w:r>
    </w:p>
    <w:p w14:paraId="62F0A5C8" w14:textId="77777777" w:rsidR="00446BDC" w:rsidRPr="00446BDC" w:rsidRDefault="00446BDC" w:rsidP="00446BDC">
      <w:pPr>
        <w:spacing w:after="0" w:line="480" w:lineRule="auto"/>
        <w:ind w:left="1211" w:firstLine="623"/>
        <w:jc w:val="both"/>
        <w:rPr>
          <w:rFonts w:ascii="Times New Roman" w:hAnsi="Times New Roman"/>
          <w:sz w:val="24"/>
        </w:rPr>
      </w:pPr>
      <w:r w:rsidRPr="00446BDC">
        <w:rPr>
          <w:rFonts w:ascii="Times New Roman" w:hAnsi="Times New Roman"/>
          <w:sz w:val="24"/>
        </w:rPr>
        <w:t>WEGE dalam menjalankan bisnisnya memiliki visi yaitu “Menjadi partner pilihan dalam menciptakan ruang (</w:t>
      </w:r>
      <w:r w:rsidRPr="00446BDC">
        <w:rPr>
          <w:rFonts w:ascii="Times New Roman" w:hAnsi="Times New Roman"/>
          <w:i/>
          <w:iCs/>
          <w:sz w:val="24"/>
        </w:rPr>
        <w:t>space</w:t>
      </w:r>
      <w:r w:rsidRPr="00446BDC">
        <w:rPr>
          <w:rFonts w:ascii="Times New Roman" w:hAnsi="Times New Roman"/>
          <w:sz w:val="24"/>
        </w:rPr>
        <w:t>) untuk kehidupan manusia yang lebih baik”. Sedangkan untuk mencapai tujuannya WEGE memiliki misi di antaranya yaitu:</w:t>
      </w:r>
    </w:p>
    <w:p w14:paraId="4514DA93" w14:textId="77777777" w:rsidR="00446BDC" w:rsidRPr="00446BDC" w:rsidRDefault="00446BDC" w:rsidP="00612222">
      <w:pPr>
        <w:numPr>
          <w:ilvl w:val="0"/>
          <w:numId w:val="15"/>
        </w:numPr>
        <w:spacing w:after="0" w:line="480" w:lineRule="auto"/>
        <w:ind w:left="1636" w:hanging="425"/>
        <w:jc w:val="both"/>
        <w:rPr>
          <w:rFonts w:ascii="Times New Roman" w:hAnsi="Times New Roman"/>
          <w:sz w:val="24"/>
        </w:rPr>
      </w:pPr>
      <w:r w:rsidRPr="00446BDC">
        <w:rPr>
          <w:rFonts w:ascii="Times New Roman" w:hAnsi="Times New Roman"/>
          <w:sz w:val="24"/>
        </w:rPr>
        <w:t xml:space="preserve">Produk dan jasa yang berkualitas; </w:t>
      </w:r>
    </w:p>
    <w:p w14:paraId="4C1208FA" w14:textId="77777777" w:rsidR="00446BDC" w:rsidRPr="00446BDC" w:rsidRDefault="00446BDC" w:rsidP="00612222">
      <w:pPr>
        <w:numPr>
          <w:ilvl w:val="0"/>
          <w:numId w:val="15"/>
        </w:numPr>
        <w:spacing w:after="0" w:line="480" w:lineRule="auto"/>
        <w:ind w:left="1636" w:hanging="425"/>
        <w:jc w:val="both"/>
        <w:rPr>
          <w:rFonts w:ascii="Times New Roman" w:hAnsi="Times New Roman"/>
          <w:sz w:val="24"/>
        </w:rPr>
      </w:pPr>
      <w:r w:rsidRPr="00446BDC">
        <w:rPr>
          <w:rFonts w:ascii="Times New Roman" w:hAnsi="Times New Roman"/>
          <w:sz w:val="24"/>
        </w:rPr>
        <w:t>Peduli terhadap kehidupan;</w:t>
      </w:r>
    </w:p>
    <w:p w14:paraId="6AEF34E9" w14:textId="77777777" w:rsidR="00446BDC" w:rsidRPr="00446BDC" w:rsidRDefault="00446BDC" w:rsidP="00612222">
      <w:pPr>
        <w:numPr>
          <w:ilvl w:val="0"/>
          <w:numId w:val="15"/>
        </w:numPr>
        <w:spacing w:after="0" w:line="480" w:lineRule="auto"/>
        <w:ind w:left="1636" w:hanging="425"/>
        <w:jc w:val="both"/>
        <w:rPr>
          <w:rFonts w:ascii="Times New Roman" w:hAnsi="Times New Roman"/>
          <w:sz w:val="24"/>
        </w:rPr>
      </w:pPr>
      <w:r w:rsidRPr="00446BDC">
        <w:rPr>
          <w:rFonts w:ascii="Times New Roman" w:hAnsi="Times New Roman"/>
          <w:i/>
          <w:iCs/>
          <w:sz w:val="24"/>
        </w:rPr>
        <w:t xml:space="preserve">Engagement </w:t>
      </w:r>
      <w:r w:rsidRPr="00446BDC">
        <w:rPr>
          <w:rFonts w:ascii="Times New Roman" w:hAnsi="Times New Roman"/>
          <w:sz w:val="24"/>
        </w:rPr>
        <w:t xml:space="preserve">bagi pemangku kepentingan utama;  </w:t>
      </w:r>
    </w:p>
    <w:p w14:paraId="75CDC388" w14:textId="77777777" w:rsidR="00446BDC" w:rsidRPr="00446BDC" w:rsidRDefault="00446BDC" w:rsidP="00612222">
      <w:pPr>
        <w:numPr>
          <w:ilvl w:val="0"/>
          <w:numId w:val="15"/>
        </w:numPr>
        <w:spacing w:after="0" w:line="480" w:lineRule="auto"/>
        <w:ind w:left="1636" w:hanging="425"/>
        <w:jc w:val="both"/>
        <w:rPr>
          <w:rFonts w:ascii="Times New Roman" w:hAnsi="Times New Roman"/>
          <w:sz w:val="24"/>
        </w:rPr>
      </w:pPr>
      <w:r w:rsidRPr="00446BDC">
        <w:rPr>
          <w:rFonts w:ascii="Times New Roman" w:hAnsi="Times New Roman"/>
          <w:sz w:val="24"/>
        </w:rPr>
        <w:t xml:space="preserve">Tata kelola perusahaan dan praktik etika bisnis; </w:t>
      </w:r>
    </w:p>
    <w:p w14:paraId="71D32008" w14:textId="77777777" w:rsidR="00446BDC" w:rsidRPr="00446BDC" w:rsidRDefault="00446BDC" w:rsidP="00612222">
      <w:pPr>
        <w:numPr>
          <w:ilvl w:val="0"/>
          <w:numId w:val="15"/>
        </w:numPr>
        <w:spacing w:after="0" w:line="480" w:lineRule="auto"/>
        <w:ind w:left="1636" w:hanging="425"/>
        <w:jc w:val="both"/>
        <w:rPr>
          <w:rFonts w:ascii="Times New Roman" w:hAnsi="Times New Roman"/>
          <w:sz w:val="24"/>
        </w:rPr>
      </w:pPr>
      <w:r w:rsidRPr="00446BDC">
        <w:rPr>
          <w:rFonts w:ascii="Times New Roman" w:hAnsi="Times New Roman"/>
          <w:sz w:val="24"/>
        </w:rPr>
        <w:t>Inovasi untuk meningkatkan pertumbuhan dan penciptaan nilai.</w:t>
      </w:r>
    </w:p>
    <w:p w14:paraId="4B80B4D6" w14:textId="77777777" w:rsidR="00446BDC" w:rsidRPr="00446BDC" w:rsidRDefault="00446BDC" w:rsidP="00446BDC">
      <w:pPr>
        <w:spacing w:after="0" w:line="480" w:lineRule="auto"/>
        <w:ind w:left="1211" w:firstLine="623"/>
        <w:jc w:val="both"/>
        <w:rPr>
          <w:rFonts w:ascii="Times New Roman" w:hAnsi="Times New Roman"/>
          <w:sz w:val="24"/>
        </w:rPr>
      </w:pPr>
      <w:r w:rsidRPr="00446BDC">
        <w:rPr>
          <w:rFonts w:ascii="Times New Roman" w:hAnsi="Times New Roman"/>
          <w:sz w:val="24"/>
        </w:rPr>
        <w:t xml:space="preserve">WEGE merupakan salah satu anak perusahaan dari PT Wijaya Karya (Persero) Tbk (WIKA). Pada tahun 2017, perusahaan melakukan penawaran umum perdana kepada masyarakat dengan membuka pada harga Rp290;-. </w:t>
      </w:r>
    </w:p>
    <w:p w14:paraId="23A65F2B" w14:textId="77777777" w:rsidR="00446BDC" w:rsidRPr="00446BDC" w:rsidRDefault="00446BDC" w:rsidP="00612222">
      <w:pPr>
        <w:pStyle w:val="ListParagraph"/>
        <w:keepNext/>
        <w:keepLines/>
        <w:numPr>
          <w:ilvl w:val="1"/>
          <w:numId w:val="19"/>
        </w:numPr>
        <w:spacing w:after="0" w:line="360" w:lineRule="auto"/>
        <w:ind w:left="1276" w:hanging="425"/>
        <w:outlineLvl w:val="3"/>
        <w:rPr>
          <w:rFonts w:ascii="Times New Roman" w:eastAsia="Times New Roman" w:hAnsi="Times New Roman" w:cs="Times New Roman"/>
          <w:b/>
          <w:bCs/>
          <w:iCs/>
          <w:kern w:val="0"/>
          <w:sz w:val="24"/>
          <w:szCs w:val="24"/>
          <w:lang w:eastAsia="id-ID"/>
          <w14:ligatures w14:val="none"/>
        </w:rPr>
      </w:pPr>
      <w:r w:rsidRPr="00446BDC">
        <w:rPr>
          <w:rFonts w:ascii="Times New Roman" w:eastAsia="Times New Roman" w:hAnsi="Times New Roman" w:cs="Times New Roman"/>
          <w:b/>
          <w:bCs/>
          <w:iCs/>
          <w:kern w:val="0"/>
          <w:sz w:val="24"/>
          <w:szCs w:val="24"/>
          <w:lang w:eastAsia="id-ID"/>
          <w14:ligatures w14:val="none"/>
        </w:rPr>
        <w:t>PT Jasa Armada Indonesia Tbk (IPCM)</w:t>
      </w:r>
    </w:p>
    <w:p w14:paraId="409DBDE7" w14:textId="77777777" w:rsidR="00446BDC" w:rsidRPr="00446BDC" w:rsidRDefault="00446BDC" w:rsidP="00446BDC">
      <w:pPr>
        <w:spacing w:after="0" w:line="480" w:lineRule="auto"/>
        <w:ind w:left="1211" w:firstLine="623"/>
        <w:jc w:val="both"/>
        <w:rPr>
          <w:rFonts w:ascii="Times New Roman" w:hAnsi="Times New Roman"/>
          <w:sz w:val="24"/>
        </w:rPr>
      </w:pPr>
      <w:r w:rsidRPr="00446BDC">
        <w:rPr>
          <w:rFonts w:ascii="Times New Roman" w:hAnsi="Times New Roman"/>
          <w:sz w:val="24"/>
        </w:rPr>
        <w:t xml:space="preserve">PT Jasa Armada Indonesia Tbk dibentuk pada 09 September 2013. Perusahaan ini merupakan anak perusahaan dari PT Pelindo Jasa </w:t>
      </w:r>
      <w:r w:rsidRPr="00446BDC">
        <w:rPr>
          <w:rFonts w:ascii="Times New Roman" w:hAnsi="Times New Roman"/>
          <w:sz w:val="24"/>
        </w:rPr>
        <w:lastRenderedPageBreak/>
        <w:t>Maritim yang merupakan sub holding PT Pelabuhan Indonesia (Persero) Grup yang bergerak pada bidang layanan pemanduan &amp; penundaan kapal, angkutan laut dan layanan maritim yang mulai beroperasi pada tahun 1960 sebagai Unit Usaha Perusahaan Nasional (PN) .</w:t>
      </w:r>
    </w:p>
    <w:p w14:paraId="7E8B131E" w14:textId="77777777" w:rsidR="00446BDC" w:rsidRPr="00446BDC" w:rsidRDefault="00446BDC" w:rsidP="00446BDC">
      <w:pPr>
        <w:spacing w:after="0" w:line="480" w:lineRule="auto"/>
        <w:ind w:left="1211" w:firstLine="623"/>
        <w:jc w:val="both"/>
        <w:rPr>
          <w:rFonts w:ascii="Times New Roman" w:hAnsi="Times New Roman"/>
          <w:sz w:val="24"/>
        </w:rPr>
      </w:pPr>
      <w:r w:rsidRPr="00446BDC">
        <w:rPr>
          <w:rFonts w:ascii="Times New Roman" w:hAnsi="Times New Roman"/>
          <w:sz w:val="24"/>
        </w:rPr>
        <w:t>Sesuai dengan tujuannya IPCM memiliki visi yaitu “Menjadi fasilitator pertumbuhan perdagangan melalui pelayanan pemanduan dan penundaan berkelas dunia dalam ekosistem kepelabuhanan”. Sementara itu, misi dari IPCM adalah “Memaksimalkan nilai tambah untuk pemangku kepentingan/</w:t>
      </w:r>
      <w:r w:rsidRPr="00446BDC">
        <w:rPr>
          <w:rFonts w:ascii="Times New Roman" w:hAnsi="Times New Roman"/>
          <w:i/>
          <w:iCs/>
          <w:sz w:val="24"/>
        </w:rPr>
        <w:t>Stakeholders</w:t>
      </w:r>
      <w:r w:rsidRPr="00446BDC">
        <w:rPr>
          <w:rFonts w:ascii="Times New Roman" w:hAnsi="Times New Roman"/>
          <w:sz w:val="24"/>
        </w:rPr>
        <w:t xml:space="preserve">”. </w:t>
      </w:r>
    </w:p>
    <w:p w14:paraId="38695BB0" w14:textId="77777777" w:rsidR="00446BDC" w:rsidRPr="00446BDC" w:rsidRDefault="00446BDC" w:rsidP="00446BDC">
      <w:pPr>
        <w:spacing w:after="0" w:line="480" w:lineRule="auto"/>
        <w:ind w:left="1211" w:firstLine="623"/>
        <w:jc w:val="both"/>
        <w:rPr>
          <w:rFonts w:ascii="Times New Roman" w:hAnsi="Times New Roman"/>
          <w:sz w:val="24"/>
        </w:rPr>
      </w:pPr>
      <w:r w:rsidRPr="00446BDC">
        <w:rPr>
          <w:rFonts w:ascii="Times New Roman" w:hAnsi="Times New Roman"/>
          <w:sz w:val="24"/>
        </w:rPr>
        <w:t xml:space="preserve">Perusahaan ini resmi melakukan pencatatan di Bursa Efek Indonesia pada 22 Desember 2017 dengan kode emiten “IPCM” dan memberikan penawaran perdana pada harga Rp380;-. Pada saat ini jumlah saham beredarnya mencapai 5.284.811.100 lembar saham. </w:t>
      </w:r>
    </w:p>
    <w:p w14:paraId="3CEF3718" w14:textId="77777777" w:rsidR="00446BDC" w:rsidRPr="00446BDC" w:rsidRDefault="00446BDC" w:rsidP="00612222">
      <w:pPr>
        <w:pStyle w:val="ListParagraph"/>
        <w:keepNext/>
        <w:keepLines/>
        <w:numPr>
          <w:ilvl w:val="1"/>
          <w:numId w:val="19"/>
        </w:numPr>
        <w:spacing w:after="0" w:line="360" w:lineRule="auto"/>
        <w:ind w:left="1276" w:hanging="425"/>
        <w:outlineLvl w:val="3"/>
        <w:rPr>
          <w:rFonts w:ascii="Times New Roman" w:eastAsia="Times New Roman" w:hAnsi="Times New Roman" w:cs="Times New Roman"/>
          <w:b/>
          <w:bCs/>
          <w:iCs/>
          <w:kern w:val="0"/>
          <w:sz w:val="24"/>
          <w:szCs w:val="24"/>
          <w:lang w:eastAsia="id-ID"/>
          <w14:ligatures w14:val="none"/>
        </w:rPr>
      </w:pPr>
      <w:r w:rsidRPr="00446BDC">
        <w:rPr>
          <w:rFonts w:ascii="Times New Roman" w:eastAsia="Times New Roman" w:hAnsi="Times New Roman" w:cs="Times New Roman"/>
          <w:b/>
          <w:bCs/>
          <w:iCs/>
          <w:kern w:val="0"/>
          <w:sz w:val="24"/>
          <w:szCs w:val="24"/>
          <w:lang w:eastAsia="id-ID"/>
          <w14:ligatures w14:val="none"/>
        </w:rPr>
        <w:t>PT Gihon Telekomunikasi Indonesia Tbk (GHON)</w:t>
      </w:r>
    </w:p>
    <w:p w14:paraId="40216A7C" w14:textId="77777777" w:rsidR="00446BDC" w:rsidRPr="00446BDC" w:rsidRDefault="00446BDC" w:rsidP="00446BDC">
      <w:pPr>
        <w:spacing w:after="0" w:line="480" w:lineRule="auto"/>
        <w:ind w:left="1211" w:firstLine="623"/>
        <w:jc w:val="both"/>
        <w:rPr>
          <w:rFonts w:ascii="Times New Roman" w:hAnsi="Times New Roman"/>
          <w:sz w:val="24"/>
        </w:rPr>
      </w:pPr>
      <w:r w:rsidRPr="00446BDC">
        <w:rPr>
          <w:rFonts w:ascii="Times New Roman" w:hAnsi="Times New Roman"/>
          <w:sz w:val="24"/>
        </w:rPr>
        <w:t xml:space="preserve">PT Gihon Telekomunikasi Indonesia Tbk (GHON) merupakan perusahaan penyedia layanan jasa infrastruktur telekomunikasi yang didirikan pada 27 Juli 2001. Kegiatan utama perusahaan ini adalah menjalankan usaha dalam bidang jasa khususnya penunjang telekomunikasi, meliputi konstruksi, informasi dan komunikasi, aktivitas penyewaan dan sewa guna usaha tanpa hak opsi, ketenagakerjaan, agen perjalanan dan penunjang usaha. Untuk menunjang kegiatan usaha utama, Perusahaan melakukan kegiatan usaha penunjang yaitu konstruksi sentral telekomunikasi, instalasi </w:t>
      </w:r>
      <w:r w:rsidRPr="00446BDC">
        <w:rPr>
          <w:rFonts w:ascii="Times New Roman" w:hAnsi="Times New Roman"/>
          <w:sz w:val="24"/>
        </w:rPr>
        <w:lastRenderedPageBreak/>
        <w:t>telekomunikasi, aktivitas telekomunikasi dengan kabel, aktivitas penyewaan dan sewa guna usaha tanpa hak opsi mesin, peralatan dan barang berwujud lainnya.</w:t>
      </w:r>
    </w:p>
    <w:p w14:paraId="5CFEFDEC" w14:textId="77777777" w:rsidR="00446BDC" w:rsidRPr="00446BDC" w:rsidRDefault="00446BDC" w:rsidP="00446BDC">
      <w:pPr>
        <w:spacing w:after="0" w:line="480" w:lineRule="auto"/>
        <w:ind w:left="1211" w:firstLine="623"/>
        <w:jc w:val="both"/>
        <w:rPr>
          <w:rFonts w:ascii="Times New Roman" w:hAnsi="Times New Roman"/>
          <w:sz w:val="24"/>
        </w:rPr>
      </w:pPr>
      <w:r w:rsidRPr="00446BDC">
        <w:rPr>
          <w:rFonts w:ascii="Times New Roman" w:hAnsi="Times New Roman"/>
          <w:sz w:val="24"/>
        </w:rPr>
        <w:t>Perusahaan ini memiliki visi yaitu “Menjadi penyedia jasa infrastruktur dan utilitas telekomunikasi terbaik”. Selain itu, misi yang dijalankan oleh perusahaan ini adalah:</w:t>
      </w:r>
    </w:p>
    <w:p w14:paraId="3D602FA2" w14:textId="77777777" w:rsidR="00446BDC" w:rsidRPr="00446BDC" w:rsidRDefault="00446BDC" w:rsidP="00612222">
      <w:pPr>
        <w:numPr>
          <w:ilvl w:val="0"/>
          <w:numId w:val="16"/>
        </w:numPr>
        <w:spacing w:after="0" w:line="480" w:lineRule="auto"/>
        <w:ind w:left="1636" w:hanging="425"/>
        <w:jc w:val="both"/>
        <w:rPr>
          <w:rFonts w:ascii="Times New Roman" w:hAnsi="Times New Roman"/>
          <w:sz w:val="24"/>
        </w:rPr>
      </w:pPr>
      <w:r w:rsidRPr="00446BDC">
        <w:rPr>
          <w:rFonts w:ascii="Times New Roman" w:hAnsi="Times New Roman"/>
          <w:sz w:val="24"/>
        </w:rPr>
        <w:t xml:space="preserve">Berkontribusi dan berperan dalam menjalankan pertumbuhan pembangunan nasional; </w:t>
      </w:r>
    </w:p>
    <w:p w14:paraId="2E103F15" w14:textId="77777777" w:rsidR="00446BDC" w:rsidRPr="00446BDC" w:rsidRDefault="00446BDC" w:rsidP="00612222">
      <w:pPr>
        <w:numPr>
          <w:ilvl w:val="0"/>
          <w:numId w:val="16"/>
        </w:numPr>
        <w:spacing w:after="0" w:line="480" w:lineRule="auto"/>
        <w:ind w:left="1636" w:hanging="425"/>
        <w:jc w:val="both"/>
        <w:rPr>
          <w:rFonts w:ascii="Times New Roman" w:hAnsi="Times New Roman"/>
          <w:sz w:val="24"/>
        </w:rPr>
      </w:pPr>
      <w:r w:rsidRPr="00446BDC">
        <w:rPr>
          <w:rFonts w:ascii="Times New Roman" w:hAnsi="Times New Roman"/>
          <w:sz w:val="24"/>
        </w:rPr>
        <w:t>Menawarkan dan menyediakan jasa yang profesional, transparan, berkomitmen dan bercitra baik.</w:t>
      </w:r>
    </w:p>
    <w:p w14:paraId="4050CB51" w14:textId="77777777" w:rsidR="00446BDC" w:rsidRPr="00446BDC" w:rsidRDefault="00446BDC" w:rsidP="00446BDC">
      <w:pPr>
        <w:spacing w:after="0" w:line="480" w:lineRule="auto"/>
        <w:ind w:left="1211" w:firstLine="623"/>
        <w:jc w:val="both"/>
        <w:rPr>
          <w:rFonts w:ascii="Times New Roman" w:hAnsi="Times New Roman"/>
          <w:sz w:val="24"/>
        </w:rPr>
      </w:pPr>
      <w:r w:rsidRPr="00446BDC">
        <w:rPr>
          <w:rFonts w:ascii="Times New Roman" w:hAnsi="Times New Roman"/>
          <w:sz w:val="24"/>
        </w:rPr>
        <w:t xml:space="preserve">Seiring dengan perkembangan perusahaan GHON secara resmi melakukan pencatatan saham di Bursa Efek Indonesia pada 09 April 2018 dengan kode emiten “GHON”. Total penawaran umum yang dilakukan yaitu sebanyak 152.882.000 lembar saham dengan harga penawaran perdana sebesar  Rp 1.170 per lembar saham. </w:t>
      </w:r>
    </w:p>
    <w:p w14:paraId="7694AF39" w14:textId="527BAA30" w:rsidR="00446BDC" w:rsidRPr="00446BDC" w:rsidRDefault="00446BDC" w:rsidP="00612222">
      <w:pPr>
        <w:pStyle w:val="ListParagraph"/>
        <w:keepNext/>
        <w:keepLines/>
        <w:numPr>
          <w:ilvl w:val="0"/>
          <w:numId w:val="29"/>
        </w:numPr>
        <w:spacing w:after="0" w:line="360" w:lineRule="auto"/>
        <w:ind w:left="426" w:hanging="426"/>
        <w:outlineLvl w:val="1"/>
        <w:rPr>
          <w:rFonts w:ascii="Times New Roman" w:eastAsiaTheme="majorEastAsia" w:hAnsi="Times New Roman" w:cs="Times New Roman"/>
          <w:b/>
          <w:sz w:val="24"/>
          <w:szCs w:val="24"/>
        </w:rPr>
      </w:pPr>
      <w:bookmarkStart w:id="8" w:name="_Toc166772152"/>
      <w:r w:rsidRPr="00446BDC">
        <w:rPr>
          <w:rFonts w:ascii="Times New Roman" w:eastAsiaTheme="majorEastAsia" w:hAnsi="Times New Roman" w:cs="Times New Roman"/>
          <w:b/>
          <w:sz w:val="24"/>
          <w:szCs w:val="24"/>
        </w:rPr>
        <w:t>Hasil Penelitian</w:t>
      </w:r>
      <w:bookmarkEnd w:id="8"/>
    </w:p>
    <w:p w14:paraId="411324E1" w14:textId="02E0799A" w:rsidR="00446BDC" w:rsidRPr="00446BDC" w:rsidRDefault="00446BDC" w:rsidP="00446BDC">
      <w:pPr>
        <w:pStyle w:val="BABIIIH3"/>
      </w:pPr>
      <w:bookmarkStart w:id="9" w:name="_Toc166772153"/>
      <w:r w:rsidRPr="00446BDC">
        <w:t>Analisis Statistik Deskriptif</w:t>
      </w:r>
      <w:bookmarkEnd w:id="9"/>
    </w:p>
    <w:p w14:paraId="167A994B" w14:textId="77777777" w:rsidR="00446BDC" w:rsidRPr="00446BDC" w:rsidRDefault="00446BDC" w:rsidP="00446BDC">
      <w:pPr>
        <w:spacing w:after="0" w:line="480" w:lineRule="auto"/>
        <w:ind w:left="851" w:firstLine="623"/>
        <w:jc w:val="both"/>
        <w:rPr>
          <w:rFonts w:ascii="Times New Roman" w:hAnsi="Times New Roman"/>
          <w:sz w:val="24"/>
        </w:rPr>
      </w:pPr>
      <w:r w:rsidRPr="00446BDC">
        <w:rPr>
          <w:rFonts w:ascii="Times New Roman" w:hAnsi="Times New Roman"/>
          <w:sz w:val="24"/>
        </w:rPr>
        <w:t>Analisis statistik deskriptif merupakan metode penyajian data dengan menggambarkan dan mendeskripsikan data yang telah terkumpul untuk memberikan informasi dengan menyajikan nilai standar deviasi, nilai minimum (</w:t>
      </w:r>
      <w:r w:rsidRPr="00446BDC">
        <w:rPr>
          <w:rFonts w:ascii="Times New Roman" w:hAnsi="Times New Roman"/>
          <w:i/>
          <w:iCs/>
          <w:sz w:val="24"/>
        </w:rPr>
        <w:t>minimum</w:t>
      </w:r>
      <w:r w:rsidRPr="00446BDC">
        <w:rPr>
          <w:rFonts w:ascii="Times New Roman" w:hAnsi="Times New Roman"/>
          <w:sz w:val="24"/>
        </w:rPr>
        <w:t>), nilai maksimum (</w:t>
      </w:r>
      <w:r w:rsidRPr="00446BDC">
        <w:rPr>
          <w:rFonts w:ascii="Times New Roman" w:hAnsi="Times New Roman"/>
          <w:i/>
          <w:iCs/>
          <w:sz w:val="24"/>
        </w:rPr>
        <w:t>maximum</w:t>
      </w:r>
      <w:r w:rsidRPr="00446BDC">
        <w:rPr>
          <w:rFonts w:ascii="Times New Roman" w:hAnsi="Times New Roman"/>
          <w:sz w:val="24"/>
        </w:rPr>
        <w:t>), dan nilai rata-rata (</w:t>
      </w:r>
      <w:r w:rsidRPr="00446BDC">
        <w:rPr>
          <w:rFonts w:ascii="Times New Roman" w:hAnsi="Times New Roman"/>
          <w:i/>
          <w:iCs/>
          <w:sz w:val="24"/>
        </w:rPr>
        <w:t>mean</w:t>
      </w:r>
      <w:r w:rsidRPr="00446BDC">
        <w:rPr>
          <w:rFonts w:ascii="Times New Roman" w:hAnsi="Times New Roman"/>
          <w:sz w:val="24"/>
        </w:rPr>
        <w:t>) dari sekumpulan data yang telah diperoleh. Berikut ini adalah hasil dari analisis statistik deskriptif:</w:t>
      </w:r>
    </w:p>
    <w:p w14:paraId="50AEFC02" w14:textId="100C27A4" w:rsidR="00446BDC" w:rsidRPr="00446BDC" w:rsidRDefault="00446BDC" w:rsidP="00446BDC">
      <w:pPr>
        <w:pStyle w:val="BABIIIH4"/>
      </w:pPr>
      <w:r w:rsidRPr="00446BDC">
        <w:lastRenderedPageBreak/>
        <w:t>Kebijakan Dividen</w:t>
      </w:r>
    </w:p>
    <w:p w14:paraId="6406B64F" w14:textId="77777777" w:rsidR="00446BDC" w:rsidRPr="00446BDC" w:rsidRDefault="00446BDC" w:rsidP="00446BDC">
      <w:pPr>
        <w:spacing w:after="0" w:line="480" w:lineRule="auto"/>
        <w:ind w:left="1276" w:firstLine="623"/>
        <w:jc w:val="both"/>
        <w:rPr>
          <w:rFonts w:ascii="Times New Roman" w:hAnsi="Times New Roman"/>
          <w:sz w:val="24"/>
        </w:rPr>
      </w:pPr>
      <w:r w:rsidRPr="00446BDC">
        <w:rPr>
          <w:rFonts w:ascii="Times New Roman" w:hAnsi="Times New Roman"/>
          <w:sz w:val="24"/>
        </w:rPr>
        <w:t>Hasil analisis statistik deskriptif untuk variabel kebijakan dividen dapat disajikan pada tabel berikut ini:</w:t>
      </w:r>
    </w:p>
    <w:p w14:paraId="708CEFE1" w14:textId="77777777" w:rsidR="00446BDC" w:rsidRPr="00446BDC" w:rsidRDefault="00446BDC" w:rsidP="00446BDC">
      <w:pPr>
        <w:keepNext/>
        <w:spacing w:after="0" w:line="240" w:lineRule="auto"/>
        <w:ind w:left="567"/>
        <w:jc w:val="center"/>
        <w:rPr>
          <w:rFonts w:ascii="Times New Roman" w:hAnsi="Times New Roman" w:cs="Times New Roman"/>
          <w:b/>
          <w:bCs/>
          <w:sz w:val="24"/>
          <w:szCs w:val="24"/>
        </w:rPr>
      </w:pPr>
      <w:bookmarkStart w:id="10" w:name="_Toc166709273"/>
      <w:r w:rsidRPr="00446BDC">
        <w:rPr>
          <w:rFonts w:ascii="Times New Roman" w:hAnsi="Times New Roman" w:cs="Times New Roman"/>
          <w:b/>
          <w:bCs/>
          <w:sz w:val="24"/>
          <w:szCs w:val="24"/>
        </w:rPr>
        <w:t>Tabel 4.1</w:t>
      </w:r>
      <w:r w:rsidRPr="00446BDC">
        <w:rPr>
          <w:rFonts w:ascii="Times New Roman" w:hAnsi="Times New Roman" w:cs="Times New Roman"/>
          <w:b/>
          <w:bCs/>
          <w:color w:val="FFFFFF" w:themeColor="background1"/>
          <w:sz w:val="24"/>
          <w:szCs w:val="24"/>
        </w:rPr>
        <w:fldChar w:fldCharType="begin"/>
      </w:r>
      <w:r w:rsidRPr="00446BDC">
        <w:rPr>
          <w:rFonts w:ascii="Times New Roman" w:hAnsi="Times New Roman" w:cs="Times New Roman"/>
          <w:b/>
          <w:bCs/>
          <w:color w:val="FFFFFF" w:themeColor="background1"/>
          <w:sz w:val="24"/>
          <w:szCs w:val="24"/>
        </w:rPr>
        <w:instrText xml:space="preserve"> SEQ Tabel \* ARABIC </w:instrText>
      </w:r>
      <w:r w:rsidRPr="00446BDC">
        <w:rPr>
          <w:rFonts w:ascii="Times New Roman" w:hAnsi="Times New Roman" w:cs="Times New Roman"/>
          <w:b/>
          <w:bCs/>
          <w:color w:val="FFFFFF" w:themeColor="background1"/>
          <w:sz w:val="24"/>
          <w:szCs w:val="24"/>
        </w:rPr>
        <w:fldChar w:fldCharType="separate"/>
      </w:r>
      <w:r w:rsidRPr="00446BDC">
        <w:rPr>
          <w:rFonts w:ascii="Times New Roman" w:hAnsi="Times New Roman" w:cs="Times New Roman"/>
          <w:b/>
          <w:bCs/>
          <w:noProof/>
          <w:color w:val="FFFFFF" w:themeColor="background1"/>
          <w:sz w:val="24"/>
          <w:szCs w:val="24"/>
        </w:rPr>
        <w:t>7</w:t>
      </w:r>
      <w:bookmarkEnd w:id="10"/>
      <w:r w:rsidRPr="00446BDC">
        <w:rPr>
          <w:rFonts w:ascii="Times New Roman" w:hAnsi="Times New Roman" w:cs="Times New Roman"/>
          <w:b/>
          <w:bCs/>
          <w:color w:val="FFFFFF" w:themeColor="background1"/>
          <w:sz w:val="24"/>
          <w:szCs w:val="24"/>
        </w:rPr>
        <w:fldChar w:fldCharType="end"/>
      </w:r>
    </w:p>
    <w:p w14:paraId="69DB7C41" w14:textId="77777777" w:rsidR="00446BDC" w:rsidRPr="00446BDC" w:rsidRDefault="00446BDC" w:rsidP="00446BDC">
      <w:pPr>
        <w:keepNext/>
        <w:spacing w:line="240" w:lineRule="auto"/>
        <w:ind w:left="567"/>
        <w:jc w:val="center"/>
        <w:rPr>
          <w:rFonts w:ascii="Times New Roman" w:hAnsi="Times New Roman" w:cs="Times New Roman"/>
          <w:b/>
          <w:bCs/>
          <w:sz w:val="24"/>
          <w:szCs w:val="24"/>
        </w:rPr>
      </w:pPr>
      <w:r w:rsidRPr="00446BDC">
        <w:rPr>
          <w:rFonts w:ascii="Times New Roman" w:hAnsi="Times New Roman" w:cs="Times New Roman"/>
          <w:b/>
          <w:bCs/>
          <w:sz w:val="24"/>
          <w:szCs w:val="24"/>
        </w:rPr>
        <w:t>Hasil Uji Statistik Deskriptif Kebijakan Dividen</w:t>
      </w:r>
    </w:p>
    <w:tbl>
      <w:tblPr>
        <w:tblW w:w="7358"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98"/>
        <w:gridCol w:w="1024"/>
        <w:gridCol w:w="1071"/>
        <w:gridCol w:w="1102"/>
        <w:gridCol w:w="1025"/>
        <w:gridCol w:w="1438"/>
      </w:tblGrid>
      <w:tr w:rsidR="00446BDC" w:rsidRPr="00446BDC" w14:paraId="79B15E65" w14:textId="77777777" w:rsidTr="00BB6C01">
        <w:trPr>
          <w:cantSplit/>
          <w:jc w:val="right"/>
        </w:trPr>
        <w:tc>
          <w:tcPr>
            <w:tcW w:w="7358" w:type="dxa"/>
            <w:gridSpan w:val="6"/>
            <w:tcBorders>
              <w:top w:val="nil"/>
              <w:left w:val="nil"/>
              <w:bottom w:val="nil"/>
              <w:right w:val="nil"/>
            </w:tcBorders>
            <w:shd w:val="clear" w:color="auto" w:fill="FFFFFF"/>
            <w:vAlign w:val="center"/>
          </w:tcPr>
          <w:p w14:paraId="243AAAA6" w14:textId="77777777" w:rsidR="00446BDC" w:rsidRPr="00446BDC" w:rsidRDefault="00446BDC" w:rsidP="00446BDC">
            <w:pPr>
              <w:autoSpaceDE w:val="0"/>
              <w:autoSpaceDN w:val="0"/>
              <w:adjustRightInd w:val="0"/>
              <w:spacing w:after="0" w:line="320" w:lineRule="atLeast"/>
              <w:ind w:left="60" w:right="60"/>
              <w:jc w:val="center"/>
              <w:rPr>
                <w:rFonts w:ascii="Arial" w:hAnsi="Arial" w:cs="Arial"/>
                <w:color w:val="000000"/>
                <w:kern w:val="0"/>
                <w:sz w:val="18"/>
                <w:szCs w:val="18"/>
              </w:rPr>
            </w:pPr>
            <w:r w:rsidRPr="00446BDC">
              <w:rPr>
                <w:rFonts w:ascii="Arial" w:hAnsi="Arial" w:cs="Arial"/>
                <w:b/>
                <w:bCs/>
                <w:color w:val="000000"/>
                <w:kern w:val="0"/>
                <w:sz w:val="18"/>
                <w:szCs w:val="18"/>
              </w:rPr>
              <w:t>Descriptive Statistics</w:t>
            </w:r>
          </w:p>
        </w:tc>
      </w:tr>
      <w:tr w:rsidR="00446BDC" w:rsidRPr="00446BDC" w14:paraId="7B65DFDF" w14:textId="77777777" w:rsidTr="00BB6C01">
        <w:trPr>
          <w:cantSplit/>
          <w:jc w:val="right"/>
        </w:trPr>
        <w:tc>
          <w:tcPr>
            <w:tcW w:w="1698"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247F3C75" w14:textId="77777777" w:rsidR="00446BDC" w:rsidRPr="00446BDC" w:rsidRDefault="00446BDC" w:rsidP="00446BDC">
            <w:pPr>
              <w:autoSpaceDE w:val="0"/>
              <w:autoSpaceDN w:val="0"/>
              <w:adjustRightInd w:val="0"/>
              <w:spacing w:after="0" w:line="240" w:lineRule="auto"/>
              <w:rPr>
                <w:rFonts w:ascii="Times New Roman" w:hAnsi="Times New Roman" w:cs="Times New Roman"/>
                <w:kern w:val="0"/>
                <w:sz w:val="24"/>
                <w:szCs w:val="24"/>
              </w:rPr>
            </w:pPr>
          </w:p>
        </w:tc>
        <w:tc>
          <w:tcPr>
            <w:tcW w:w="1024" w:type="dxa"/>
            <w:tcBorders>
              <w:top w:val="single" w:sz="16" w:space="0" w:color="000000"/>
              <w:left w:val="single" w:sz="16" w:space="0" w:color="000000"/>
              <w:bottom w:val="single" w:sz="16" w:space="0" w:color="000000"/>
            </w:tcBorders>
            <w:shd w:val="clear" w:color="auto" w:fill="FFFFFF"/>
            <w:vAlign w:val="bottom"/>
          </w:tcPr>
          <w:p w14:paraId="403F2068" w14:textId="77777777" w:rsidR="00446BDC" w:rsidRPr="00446BDC" w:rsidRDefault="00446BDC" w:rsidP="00446BDC">
            <w:pPr>
              <w:autoSpaceDE w:val="0"/>
              <w:autoSpaceDN w:val="0"/>
              <w:adjustRightInd w:val="0"/>
              <w:spacing w:after="0" w:line="320" w:lineRule="atLeast"/>
              <w:ind w:left="60" w:right="60"/>
              <w:jc w:val="center"/>
              <w:rPr>
                <w:rFonts w:ascii="Arial" w:hAnsi="Arial" w:cs="Arial"/>
                <w:color w:val="000000"/>
                <w:kern w:val="0"/>
                <w:sz w:val="18"/>
                <w:szCs w:val="18"/>
              </w:rPr>
            </w:pPr>
            <w:r w:rsidRPr="00446BDC">
              <w:rPr>
                <w:rFonts w:ascii="Arial" w:hAnsi="Arial" w:cs="Arial"/>
                <w:color w:val="000000"/>
                <w:kern w:val="0"/>
                <w:sz w:val="18"/>
                <w:szCs w:val="18"/>
              </w:rPr>
              <w:t>N</w:t>
            </w:r>
          </w:p>
        </w:tc>
        <w:tc>
          <w:tcPr>
            <w:tcW w:w="1071" w:type="dxa"/>
            <w:tcBorders>
              <w:top w:val="single" w:sz="16" w:space="0" w:color="000000"/>
              <w:bottom w:val="single" w:sz="16" w:space="0" w:color="000000"/>
            </w:tcBorders>
            <w:shd w:val="clear" w:color="auto" w:fill="FFFFFF"/>
            <w:vAlign w:val="bottom"/>
          </w:tcPr>
          <w:p w14:paraId="50CB0FB2" w14:textId="77777777" w:rsidR="00446BDC" w:rsidRPr="00446BDC" w:rsidRDefault="00446BDC" w:rsidP="00446BDC">
            <w:pPr>
              <w:autoSpaceDE w:val="0"/>
              <w:autoSpaceDN w:val="0"/>
              <w:adjustRightInd w:val="0"/>
              <w:spacing w:after="0" w:line="320" w:lineRule="atLeast"/>
              <w:ind w:left="60" w:right="60"/>
              <w:jc w:val="center"/>
              <w:rPr>
                <w:rFonts w:ascii="Arial" w:hAnsi="Arial" w:cs="Arial"/>
                <w:color w:val="000000"/>
                <w:kern w:val="0"/>
                <w:sz w:val="18"/>
                <w:szCs w:val="18"/>
              </w:rPr>
            </w:pPr>
            <w:r w:rsidRPr="00446BDC">
              <w:rPr>
                <w:rFonts w:ascii="Arial" w:hAnsi="Arial" w:cs="Arial"/>
                <w:color w:val="000000"/>
                <w:kern w:val="0"/>
                <w:sz w:val="18"/>
                <w:szCs w:val="18"/>
              </w:rPr>
              <w:t>Minimum</w:t>
            </w:r>
          </w:p>
        </w:tc>
        <w:tc>
          <w:tcPr>
            <w:tcW w:w="1102" w:type="dxa"/>
            <w:tcBorders>
              <w:top w:val="single" w:sz="16" w:space="0" w:color="000000"/>
              <w:bottom w:val="single" w:sz="16" w:space="0" w:color="000000"/>
            </w:tcBorders>
            <w:shd w:val="clear" w:color="auto" w:fill="FFFFFF"/>
            <w:vAlign w:val="bottom"/>
          </w:tcPr>
          <w:p w14:paraId="1925F84F" w14:textId="77777777" w:rsidR="00446BDC" w:rsidRPr="00446BDC" w:rsidRDefault="00446BDC" w:rsidP="00446BDC">
            <w:pPr>
              <w:autoSpaceDE w:val="0"/>
              <w:autoSpaceDN w:val="0"/>
              <w:adjustRightInd w:val="0"/>
              <w:spacing w:after="0" w:line="320" w:lineRule="atLeast"/>
              <w:ind w:left="60" w:right="60"/>
              <w:jc w:val="center"/>
              <w:rPr>
                <w:rFonts w:ascii="Arial" w:hAnsi="Arial" w:cs="Arial"/>
                <w:color w:val="000000"/>
                <w:kern w:val="0"/>
                <w:sz w:val="18"/>
                <w:szCs w:val="18"/>
              </w:rPr>
            </w:pPr>
            <w:r w:rsidRPr="00446BDC">
              <w:rPr>
                <w:rFonts w:ascii="Arial" w:hAnsi="Arial" w:cs="Arial"/>
                <w:color w:val="000000"/>
                <w:kern w:val="0"/>
                <w:sz w:val="18"/>
                <w:szCs w:val="18"/>
              </w:rPr>
              <w:t>Maximum</w:t>
            </w:r>
          </w:p>
        </w:tc>
        <w:tc>
          <w:tcPr>
            <w:tcW w:w="1025" w:type="dxa"/>
            <w:tcBorders>
              <w:top w:val="single" w:sz="16" w:space="0" w:color="000000"/>
              <w:bottom w:val="single" w:sz="16" w:space="0" w:color="000000"/>
            </w:tcBorders>
            <w:shd w:val="clear" w:color="auto" w:fill="FFFFFF"/>
            <w:vAlign w:val="bottom"/>
          </w:tcPr>
          <w:p w14:paraId="60B39D9A" w14:textId="77777777" w:rsidR="00446BDC" w:rsidRPr="00446BDC" w:rsidRDefault="00446BDC" w:rsidP="00446BDC">
            <w:pPr>
              <w:autoSpaceDE w:val="0"/>
              <w:autoSpaceDN w:val="0"/>
              <w:adjustRightInd w:val="0"/>
              <w:spacing w:after="0" w:line="320" w:lineRule="atLeast"/>
              <w:ind w:left="60" w:right="60"/>
              <w:jc w:val="center"/>
              <w:rPr>
                <w:rFonts w:ascii="Arial" w:hAnsi="Arial" w:cs="Arial"/>
                <w:color w:val="000000"/>
                <w:kern w:val="0"/>
                <w:sz w:val="18"/>
                <w:szCs w:val="18"/>
              </w:rPr>
            </w:pPr>
            <w:r w:rsidRPr="00446BDC">
              <w:rPr>
                <w:rFonts w:ascii="Arial" w:hAnsi="Arial" w:cs="Arial"/>
                <w:color w:val="000000"/>
                <w:kern w:val="0"/>
                <w:sz w:val="18"/>
                <w:szCs w:val="18"/>
              </w:rPr>
              <w:t>Mean</w:t>
            </w:r>
          </w:p>
        </w:tc>
        <w:tc>
          <w:tcPr>
            <w:tcW w:w="1438" w:type="dxa"/>
            <w:tcBorders>
              <w:top w:val="single" w:sz="16" w:space="0" w:color="000000"/>
              <w:bottom w:val="single" w:sz="16" w:space="0" w:color="000000"/>
              <w:right w:val="single" w:sz="16" w:space="0" w:color="000000"/>
            </w:tcBorders>
            <w:shd w:val="clear" w:color="auto" w:fill="FFFFFF"/>
            <w:vAlign w:val="bottom"/>
          </w:tcPr>
          <w:p w14:paraId="65B211E8" w14:textId="77777777" w:rsidR="00446BDC" w:rsidRPr="00446BDC" w:rsidRDefault="00446BDC" w:rsidP="00446BDC">
            <w:pPr>
              <w:autoSpaceDE w:val="0"/>
              <w:autoSpaceDN w:val="0"/>
              <w:adjustRightInd w:val="0"/>
              <w:spacing w:after="0" w:line="320" w:lineRule="atLeast"/>
              <w:ind w:left="60" w:right="60"/>
              <w:jc w:val="center"/>
              <w:rPr>
                <w:rFonts w:ascii="Arial" w:hAnsi="Arial" w:cs="Arial"/>
                <w:color w:val="000000"/>
                <w:kern w:val="0"/>
                <w:sz w:val="18"/>
                <w:szCs w:val="18"/>
              </w:rPr>
            </w:pPr>
            <w:r w:rsidRPr="00446BDC">
              <w:rPr>
                <w:rFonts w:ascii="Arial" w:hAnsi="Arial" w:cs="Arial"/>
                <w:color w:val="000000"/>
                <w:kern w:val="0"/>
                <w:sz w:val="18"/>
                <w:szCs w:val="18"/>
              </w:rPr>
              <w:t>Std. Deviation</w:t>
            </w:r>
          </w:p>
        </w:tc>
      </w:tr>
      <w:tr w:rsidR="00446BDC" w:rsidRPr="00446BDC" w14:paraId="69D4C68D" w14:textId="77777777" w:rsidTr="00BB6C01">
        <w:trPr>
          <w:cantSplit/>
          <w:jc w:val="right"/>
        </w:trPr>
        <w:tc>
          <w:tcPr>
            <w:tcW w:w="1698" w:type="dxa"/>
            <w:tcBorders>
              <w:top w:val="single" w:sz="16" w:space="0" w:color="000000"/>
              <w:left w:val="single" w:sz="16" w:space="0" w:color="000000"/>
              <w:bottom w:val="nil"/>
              <w:right w:val="single" w:sz="16" w:space="0" w:color="000000"/>
            </w:tcBorders>
            <w:shd w:val="clear" w:color="auto" w:fill="FFFFFF"/>
          </w:tcPr>
          <w:p w14:paraId="0E4A721D" w14:textId="77777777" w:rsidR="00446BDC" w:rsidRPr="00446BDC" w:rsidRDefault="00446BDC" w:rsidP="00446BDC">
            <w:pPr>
              <w:autoSpaceDE w:val="0"/>
              <w:autoSpaceDN w:val="0"/>
              <w:adjustRightInd w:val="0"/>
              <w:spacing w:after="0" w:line="320" w:lineRule="atLeast"/>
              <w:ind w:left="60" w:right="60"/>
              <w:rPr>
                <w:rFonts w:ascii="Arial" w:hAnsi="Arial" w:cs="Arial"/>
                <w:color w:val="000000"/>
                <w:kern w:val="0"/>
                <w:sz w:val="18"/>
                <w:szCs w:val="18"/>
              </w:rPr>
            </w:pPr>
            <w:r w:rsidRPr="00446BDC">
              <w:rPr>
                <w:rFonts w:ascii="Arial" w:hAnsi="Arial" w:cs="Arial"/>
                <w:color w:val="000000"/>
                <w:kern w:val="0"/>
                <w:sz w:val="18"/>
                <w:szCs w:val="18"/>
              </w:rPr>
              <w:t>DPR</w:t>
            </w:r>
          </w:p>
        </w:tc>
        <w:tc>
          <w:tcPr>
            <w:tcW w:w="1024" w:type="dxa"/>
            <w:tcBorders>
              <w:top w:val="single" w:sz="16" w:space="0" w:color="000000"/>
              <w:left w:val="single" w:sz="16" w:space="0" w:color="000000"/>
              <w:bottom w:val="nil"/>
            </w:tcBorders>
            <w:shd w:val="clear" w:color="auto" w:fill="FFFFFF"/>
            <w:vAlign w:val="center"/>
          </w:tcPr>
          <w:p w14:paraId="59087F00"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45</w:t>
            </w:r>
          </w:p>
        </w:tc>
        <w:tc>
          <w:tcPr>
            <w:tcW w:w="1071" w:type="dxa"/>
            <w:tcBorders>
              <w:top w:val="single" w:sz="16" w:space="0" w:color="000000"/>
              <w:bottom w:val="nil"/>
            </w:tcBorders>
            <w:shd w:val="clear" w:color="auto" w:fill="FFFFFF"/>
            <w:vAlign w:val="center"/>
          </w:tcPr>
          <w:p w14:paraId="35FD133E"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-23.44</w:t>
            </w:r>
          </w:p>
        </w:tc>
        <w:tc>
          <w:tcPr>
            <w:tcW w:w="1102" w:type="dxa"/>
            <w:tcBorders>
              <w:top w:val="single" w:sz="16" w:space="0" w:color="000000"/>
              <w:bottom w:val="nil"/>
            </w:tcBorders>
            <w:shd w:val="clear" w:color="auto" w:fill="FFFFFF"/>
            <w:vAlign w:val="center"/>
          </w:tcPr>
          <w:p w14:paraId="48D80F1C"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220.67</w:t>
            </w:r>
          </w:p>
        </w:tc>
        <w:tc>
          <w:tcPr>
            <w:tcW w:w="1025" w:type="dxa"/>
            <w:tcBorders>
              <w:top w:val="single" w:sz="16" w:space="0" w:color="000000"/>
              <w:bottom w:val="nil"/>
            </w:tcBorders>
            <w:shd w:val="clear" w:color="auto" w:fill="FFFFFF"/>
            <w:vAlign w:val="center"/>
          </w:tcPr>
          <w:p w14:paraId="23C879FE"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63.3929</w:t>
            </w:r>
          </w:p>
        </w:tc>
        <w:tc>
          <w:tcPr>
            <w:tcW w:w="1438" w:type="dxa"/>
            <w:tcBorders>
              <w:top w:val="single" w:sz="16" w:space="0" w:color="000000"/>
              <w:bottom w:val="nil"/>
              <w:right w:val="single" w:sz="16" w:space="0" w:color="000000"/>
            </w:tcBorders>
            <w:shd w:val="clear" w:color="auto" w:fill="FFFFFF"/>
            <w:vAlign w:val="center"/>
          </w:tcPr>
          <w:p w14:paraId="5CFCD06D"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44.74178</w:t>
            </w:r>
          </w:p>
        </w:tc>
      </w:tr>
      <w:tr w:rsidR="00446BDC" w:rsidRPr="00446BDC" w14:paraId="3594ED91" w14:textId="77777777" w:rsidTr="00BB6C01">
        <w:trPr>
          <w:cantSplit/>
          <w:jc w:val="right"/>
        </w:trPr>
        <w:tc>
          <w:tcPr>
            <w:tcW w:w="1698" w:type="dxa"/>
            <w:tcBorders>
              <w:top w:val="nil"/>
              <w:left w:val="single" w:sz="16" w:space="0" w:color="000000"/>
              <w:bottom w:val="single" w:sz="16" w:space="0" w:color="000000"/>
              <w:right w:val="single" w:sz="16" w:space="0" w:color="000000"/>
            </w:tcBorders>
            <w:shd w:val="clear" w:color="auto" w:fill="FFFFFF"/>
          </w:tcPr>
          <w:p w14:paraId="22D21113" w14:textId="77777777" w:rsidR="00446BDC" w:rsidRPr="00446BDC" w:rsidRDefault="00446BDC" w:rsidP="00446BDC">
            <w:pPr>
              <w:autoSpaceDE w:val="0"/>
              <w:autoSpaceDN w:val="0"/>
              <w:adjustRightInd w:val="0"/>
              <w:spacing w:after="0" w:line="320" w:lineRule="atLeast"/>
              <w:ind w:left="60" w:right="60"/>
              <w:rPr>
                <w:rFonts w:ascii="Arial" w:hAnsi="Arial" w:cs="Arial"/>
                <w:color w:val="000000"/>
                <w:kern w:val="0"/>
                <w:sz w:val="18"/>
                <w:szCs w:val="18"/>
              </w:rPr>
            </w:pPr>
            <w:r w:rsidRPr="00446BDC">
              <w:rPr>
                <w:rFonts w:ascii="Arial" w:hAnsi="Arial" w:cs="Arial"/>
                <w:color w:val="000000"/>
                <w:kern w:val="0"/>
                <w:sz w:val="18"/>
                <w:szCs w:val="18"/>
              </w:rPr>
              <w:t>Valid N (listwise)</w:t>
            </w:r>
          </w:p>
        </w:tc>
        <w:tc>
          <w:tcPr>
            <w:tcW w:w="1024" w:type="dxa"/>
            <w:tcBorders>
              <w:top w:val="nil"/>
              <w:left w:val="single" w:sz="16" w:space="0" w:color="000000"/>
              <w:bottom w:val="single" w:sz="16" w:space="0" w:color="000000"/>
            </w:tcBorders>
            <w:shd w:val="clear" w:color="auto" w:fill="FFFFFF"/>
            <w:vAlign w:val="center"/>
          </w:tcPr>
          <w:p w14:paraId="6FE5D76C"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45</w:t>
            </w:r>
          </w:p>
        </w:tc>
        <w:tc>
          <w:tcPr>
            <w:tcW w:w="1071" w:type="dxa"/>
            <w:tcBorders>
              <w:top w:val="nil"/>
              <w:bottom w:val="single" w:sz="16" w:space="0" w:color="000000"/>
            </w:tcBorders>
            <w:shd w:val="clear" w:color="auto" w:fill="FFFFFF"/>
            <w:vAlign w:val="center"/>
          </w:tcPr>
          <w:p w14:paraId="5F863C0D" w14:textId="77777777" w:rsidR="00446BDC" w:rsidRPr="00446BDC" w:rsidRDefault="00446BDC" w:rsidP="00446BDC">
            <w:pPr>
              <w:autoSpaceDE w:val="0"/>
              <w:autoSpaceDN w:val="0"/>
              <w:adjustRightInd w:val="0"/>
              <w:spacing w:after="0" w:line="240" w:lineRule="auto"/>
              <w:rPr>
                <w:rFonts w:ascii="Times New Roman" w:hAnsi="Times New Roman" w:cs="Times New Roman"/>
                <w:kern w:val="0"/>
                <w:sz w:val="24"/>
                <w:szCs w:val="24"/>
              </w:rPr>
            </w:pPr>
          </w:p>
        </w:tc>
        <w:tc>
          <w:tcPr>
            <w:tcW w:w="1102" w:type="dxa"/>
            <w:tcBorders>
              <w:top w:val="nil"/>
              <w:bottom w:val="single" w:sz="16" w:space="0" w:color="000000"/>
            </w:tcBorders>
            <w:shd w:val="clear" w:color="auto" w:fill="FFFFFF"/>
            <w:vAlign w:val="center"/>
          </w:tcPr>
          <w:p w14:paraId="3BBA9544" w14:textId="77777777" w:rsidR="00446BDC" w:rsidRPr="00446BDC" w:rsidRDefault="00446BDC" w:rsidP="00446BDC">
            <w:pPr>
              <w:autoSpaceDE w:val="0"/>
              <w:autoSpaceDN w:val="0"/>
              <w:adjustRightInd w:val="0"/>
              <w:spacing w:after="0" w:line="240" w:lineRule="auto"/>
              <w:rPr>
                <w:rFonts w:ascii="Times New Roman" w:hAnsi="Times New Roman" w:cs="Times New Roman"/>
                <w:kern w:val="0"/>
                <w:sz w:val="24"/>
                <w:szCs w:val="24"/>
              </w:rPr>
            </w:pPr>
          </w:p>
        </w:tc>
        <w:tc>
          <w:tcPr>
            <w:tcW w:w="1025" w:type="dxa"/>
            <w:tcBorders>
              <w:top w:val="nil"/>
              <w:bottom w:val="single" w:sz="16" w:space="0" w:color="000000"/>
            </w:tcBorders>
            <w:shd w:val="clear" w:color="auto" w:fill="FFFFFF"/>
            <w:vAlign w:val="center"/>
          </w:tcPr>
          <w:p w14:paraId="7FFD23AC" w14:textId="77777777" w:rsidR="00446BDC" w:rsidRPr="00446BDC" w:rsidRDefault="00446BDC" w:rsidP="00446BDC">
            <w:pPr>
              <w:autoSpaceDE w:val="0"/>
              <w:autoSpaceDN w:val="0"/>
              <w:adjustRightInd w:val="0"/>
              <w:spacing w:after="0" w:line="240" w:lineRule="auto"/>
              <w:rPr>
                <w:rFonts w:ascii="Times New Roman" w:hAnsi="Times New Roman" w:cs="Times New Roman"/>
                <w:kern w:val="0"/>
                <w:sz w:val="24"/>
                <w:szCs w:val="24"/>
              </w:rPr>
            </w:pPr>
          </w:p>
        </w:tc>
        <w:tc>
          <w:tcPr>
            <w:tcW w:w="1438" w:type="dxa"/>
            <w:tcBorders>
              <w:top w:val="nil"/>
              <w:bottom w:val="single" w:sz="16" w:space="0" w:color="000000"/>
              <w:right w:val="single" w:sz="16" w:space="0" w:color="000000"/>
            </w:tcBorders>
            <w:shd w:val="clear" w:color="auto" w:fill="FFFFFF"/>
            <w:vAlign w:val="center"/>
          </w:tcPr>
          <w:p w14:paraId="2D4E72C0" w14:textId="77777777" w:rsidR="00446BDC" w:rsidRPr="00446BDC" w:rsidRDefault="00446BDC" w:rsidP="00446BDC">
            <w:pPr>
              <w:autoSpaceDE w:val="0"/>
              <w:autoSpaceDN w:val="0"/>
              <w:adjustRightInd w:val="0"/>
              <w:spacing w:after="0" w:line="240" w:lineRule="auto"/>
              <w:rPr>
                <w:rFonts w:ascii="Times New Roman" w:hAnsi="Times New Roman" w:cs="Times New Roman"/>
                <w:kern w:val="0"/>
                <w:sz w:val="24"/>
                <w:szCs w:val="24"/>
              </w:rPr>
            </w:pPr>
          </w:p>
        </w:tc>
      </w:tr>
    </w:tbl>
    <w:p w14:paraId="2D6AA7E6" w14:textId="77777777" w:rsidR="00446BDC" w:rsidRPr="00446BDC" w:rsidRDefault="00446BDC" w:rsidP="00446BDC">
      <w:pPr>
        <w:autoSpaceDE w:val="0"/>
        <w:autoSpaceDN w:val="0"/>
        <w:adjustRightInd w:val="0"/>
        <w:spacing w:after="0" w:line="480" w:lineRule="auto"/>
        <w:ind w:left="567"/>
        <w:rPr>
          <w:rFonts w:ascii="Times New Roman" w:hAnsi="Times New Roman" w:cs="Times New Roman"/>
          <w:kern w:val="0"/>
          <w:sz w:val="24"/>
          <w:szCs w:val="24"/>
        </w:rPr>
      </w:pPr>
      <w:r w:rsidRPr="00446BDC">
        <w:rPr>
          <w:rFonts w:ascii="Times New Roman" w:hAnsi="Times New Roman" w:cs="Times New Roman"/>
          <w:kern w:val="0"/>
          <w:sz w:val="24"/>
          <w:szCs w:val="24"/>
        </w:rPr>
        <w:t xml:space="preserve">Sumber: </w:t>
      </w:r>
      <w:r w:rsidRPr="00446BDC">
        <w:rPr>
          <w:rFonts w:ascii="Times New Roman" w:hAnsi="Times New Roman" w:cs="Times New Roman"/>
          <w:i/>
          <w:iCs/>
          <w:kern w:val="0"/>
          <w:sz w:val="24"/>
          <w:szCs w:val="24"/>
        </w:rPr>
        <w:t>Output</w:t>
      </w:r>
      <w:r w:rsidRPr="00446BDC">
        <w:rPr>
          <w:rFonts w:ascii="Times New Roman" w:hAnsi="Times New Roman" w:cs="Times New Roman"/>
          <w:kern w:val="0"/>
          <w:sz w:val="24"/>
          <w:szCs w:val="24"/>
        </w:rPr>
        <w:t xml:space="preserve"> SPSS 22 (Data diolah)</w:t>
      </w:r>
    </w:p>
    <w:p w14:paraId="6FB7DC52" w14:textId="77777777" w:rsidR="00446BDC" w:rsidRPr="00446BDC" w:rsidRDefault="00446BDC" w:rsidP="00446BDC">
      <w:pPr>
        <w:spacing w:after="0" w:line="480" w:lineRule="auto"/>
        <w:ind w:left="1276" w:firstLine="623"/>
        <w:jc w:val="both"/>
        <w:rPr>
          <w:rFonts w:ascii="Times New Roman" w:hAnsi="Times New Roman"/>
          <w:sz w:val="24"/>
        </w:rPr>
      </w:pPr>
      <w:r w:rsidRPr="00446BDC">
        <w:rPr>
          <w:rFonts w:ascii="Times New Roman" w:hAnsi="Times New Roman"/>
          <w:sz w:val="24"/>
        </w:rPr>
        <w:t>Berdasarkan tabel 7 di atas, variabel kebijakan dividen (Y) memiliki nilai minimum sebesar -23,44, nilai maksimum sebesar 220.67, rata-rata (</w:t>
      </w:r>
      <w:r w:rsidRPr="00446BDC">
        <w:rPr>
          <w:rFonts w:ascii="Times New Roman" w:hAnsi="Times New Roman"/>
          <w:i/>
          <w:iCs/>
          <w:sz w:val="24"/>
        </w:rPr>
        <w:t>mean</w:t>
      </w:r>
      <w:r w:rsidRPr="00446BDC">
        <w:rPr>
          <w:rFonts w:ascii="Times New Roman" w:hAnsi="Times New Roman"/>
          <w:sz w:val="24"/>
        </w:rPr>
        <w:t>) sebesar 63,3929, dan deviasi standar sebesar 44,74178.</w:t>
      </w:r>
    </w:p>
    <w:p w14:paraId="7B8C37B6" w14:textId="77777777" w:rsidR="00446BDC" w:rsidRPr="00446BDC" w:rsidRDefault="00446BDC" w:rsidP="00446BDC">
      <w:pPr>
        <w:keepNext/>
        <w:spacing w:after="0" w:line="240" w:lineRule="auto"/>
        <w:ind w:left="1276"/>
        <w:jc w:val="center"/>
        <w:rPr>
          <w:rFonts w:ascii="Times New Roman" w:hAnsi="Times New Roman" w:cs="Times New Roman"/>
          <w:b/>
          <w:bCs/>
          <w:sz w:val="24"/>
          <w:szCs w:val="24"/>
        </w:rPr>
      </w:pPr>
      <w:bookmarkStart w:id="11" w:name="_Toc166709274"/>
      <w:r w:rsidRPr="00446BDC">
        <w:rPr>
          <w:rFonts w:ascii="Times New Roman" w:hAnsi="Times New Roman" w:cs="Times New Roman"/>
          <w:b/>
          <w:bCs/>
          <w:sz w:val="24"/>
          <w:szCs w:val="24"/>
        </w:rPr>
        <w:t>Tabel 4.2</w:t>
      </w:r>
      <w:r w:rsidRPr="00446BDC">
        <w:rPr>
          <w:rFonts w:ascii="Times New Roman" w:hAnsi="Times New Roman" w:cs="Times New Roman"/>
          <w:b/>
          <w:bCs/>
          <w:color w:val="FFFFFF" w:themeColor="background1"/>
          <w:sz w:val="24"/>
          <w:szCs w:val="24"/>
        </w:rPr>
        <w:fldChar w:fldCharType="begin"/>
      </w:r>
      <w:r w:rsidRPr="00446BDC">
        <w:rPr>
          <w:rFonts w:ascii="Times New Roman" w:hAnsi="Times New Roman" w:cs="Times New Roman"/>
          <w:b/>
          <w:bCs/>
          <w:color w:val="FFFFFF" w:themeColor="background1"/>
          <w:sz w:val="24"/>
          <w:szCs w:val="24"/>
        </w:rPr>
        <w:instrText xml:space="preserve"> SEQ Tabel \* ARABIC </w:instrText>
      </w:r>
      <w:r w:rsidRPr="00446BDC">
        <w:rPr>
          <w:rFonts w:ascii="Times New Roman" w:hAnsi="Times New Roman" w:cs="Times New Roman"/>
          <w:b/>
          <w:bCs/>
          <w:color w:val="FFFFFF" w:themeColor="background1"/>
          <w:sz w:val="24"/>
          <w:szCs w:val="24"/>
        </w:rPr>
        <w:fldChar w:fldCharType="separate"/>
      </w:r>
      <w:r w:rsidRPr="00446BDC">
        <w:rPr>
          <w:rFonts w:ascii="Times New Roman" w:hAnsi="Times New Roman" w:cs="Times New Roman"/>
          <w:b/>
          <w:bCs/>
          <w:noProof/>
          <w:color w:val="FFFFFF" w:themeColor="background1"/>
          <w:sz w:val="24"/>
          <w:szCs w:val="24"/>
        </w:rPr>
        <w:t>8</w:t>
      </w:r>
      <w:bookmarkEnd w:id="11"/>
      <w:r w:rsidRPr="00446BDC">
        <w:rPr>
          <w:rFonts w:ascii="Times New Roman" w:hAnsi="Times New Roman" w:cs="Times New Roman"/>
          <w:b/>
          <w:bCs/>
          <w:color w:val="FFFFFF" w:themeColor="background1"/>
          <w:sz w:val="24"/>
          <w:szCs w:val="24"/>
        </w:rPr>
        <w:fldChar w:fldCharType="end"/>
      </w:r>
    </w:p>
    <w:p w14:paraId="4D42401F" w14:textId="77777777" w:rsidR="00446BDC" w:rsidRPr="00446BDC" w:rsidRDefault="00446BDC" w:rsidP="00446BDC">
      <w:pPr>
        <w:keepNext/>
        <w:spacing w:after="200" w:line="240" w:lineRule="auto"/>
        <w:ind w:left="1276"/>
        <w:jc w:val="center"/>
        <w:rPr>
          <w:rFonts w:ascii="Times New Roman" w:hAnsi="Times New Roman" w:cs="Times New Roman"/>
          <w:b/>
          <w:bCs/>
          <w:sz w:val="24"/>
          <w:szCs w:val="24"/>
        </w:rPr>
      </w:pPr>
      <w:r w:rsidRPr="00446BDC">
        <w:rPr>
          <w:rFonts w:ascii="Times New Roman" w:hAnsi="Times New Roman" w:cs="Times New Roman"/>
          <w:b/>
          <w:bCs/>
          <w:sz w:val="24"/>
          <w:szCs w:val="24"/>
        </w:rPr>
        <w:t>Hasil Nilai Kebijakan Dividen</w:t>
      </w:r>
    </w:p>
    <w:tbl>
      <w:tblPr>
        <w:tblW w:w="6820" w:type="dxa"/>
        <w:jc w:val="right"/>
        <w:tblLook w:val="04A0" w:firstRow="1" w:lastRow="0" w:firstColumn="1" w:lastColumn="0" w:noHBand="0" w:noVBand="1"/>
      </w:tblPr>
      <w:tblGrid>
        <w:gridCol w:w="570"/>
        <w:gridCol w:w="1960"/>
        <w:gridCol w:w="891"/>
        <w:gridCol w:w="891"/>
        <w:gridCol w:w="756"/>
        <w:gridCol w:w="891"/>
        <w:gridCol w:w="891"/>
      </w:tblGrid>
      <w:tr w:rsidR="00446BDC" w:rsidRPr="00446BDC" w14:paraId="78328667" w14:textId="77777777" w:rsidTr="00BB6C01">
        <w:trPr>
          <w:trHeight w:val="315"/>
          <w:jc w:val="right"/>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2BA9C" w14:textId="77777777" w:rsidR="00446BDC" w:rsidRPr="00446BDC" w:rsidRDefault="00446BDC" w:rsidP="00446BDC">
            <w:pPr>
              <w:spacing w:after="0" w:line="240" w:lineRule="auto"/>
              <w:jc w:val="center"/>
              <w:rPr>
                <w:rFonts w:ascii="Times New Roman" w:eastAsia="Times New Roman" w:hAnsi="Times New Roman" w:cs="Times New Roman"/>
                <w:b/>
                <w:bCs/>
                <w:color w:val="000000"/>
                <w:kern w:val="0"/>
                <w:sz w:val="24"/>
                <w:szCs w:val="24"/>
                <w:lang w:eastAsia="id-ID"/>
                <w14:ligatures w14:val="none"/>
              </w:rPr>
            </w:pPr>
            <w:r w:rsidRPr="00446BDC">
              <w:rPr>
                <w:rFonts w:ascii="Times New Roman" w:eastAsia="Times New Roman" w:hAnsi="Times New Roman" w:cs="Times New Roman"/>
                <w:b/>
                <w:bCs/>
                <w:color w:val="000000"/>
                <w:kern w:val="0"/>
                <w:sz w:val="24"/>
                <w:szCs w:val="24"/>
                <w:lang w:eastAsia="id-ID"/>
                <w14:ligatures w14:val="none"/>
              </w:rPr>
              <w:t>No.</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DA1E0" w14:textId="77777777" w:rsidR="00446BDC" w:rsidRPr="00446BDC" w:rsidRDefault="00446BDC" w:rsidP="00446BDC">
            <w:pPr>
              <w:spacing w:after="0" w:line="240" w:lineRule="auto"/>
              <w:jc w:val="center"/>
              <w:rPr>
                <w:rFonts w:ascii="Times New Roman" w:eastAsia="Times New Roman" w:hAnsi="Times New Roman" w:cs="Times New Roman"/>
                <w:b/>
                <w:bCs/>
                <w:color w:val="000000"/>
                <w:kern w:val="0"/>
                <w:sz w:val="24"/>
                <w:szCs w:val="24"/>
                <w:lang w:eastAsia="id-ID"/>
                <w14:ligatures w14:val="none"/>
              </w:rPr>
            </w:pPr>
            <w:r w:rsidRPr="00446BDC">
              <w:rPr>
                <w:rFonts w:ascii="Times New Roman" w:eastAsia="Times New Roman" w:hAnsi="Times New Roman" w:cs="Times New Roman"/>
                <w:b/>
                <w:bCs/>
                <w:color w:val="000000"/>
                <w:kern w:val="0"/>
                <w:sz w:val="24"/>
                <w:szCs w:val="24"/>
                <w:lang w:eastAsia="id-ID"/>
                <w14:ligatures w14:val="none"/>
              </w:rPr>
              <w:t>Perusahaan</w:t>
            </w:r>
          </w:p>
        </w:tc>
        <w:tc>
          <w:tcPr>
            <w:tcW w:w="4300" w:type="dxa"/>
            <w:gridSpan w:val="5"/>
            <w:tcBorders>
              <w:top w:val="single" w:sz="4" w:space="0" w:color="auto"/>
              <w:left w:val="nil"/>
              <w:bottom w:val="single" w:sz="4" w:space="0" w:color="auto"/>
              <w:right w:val="single" w:sz="4" w:space="0" w:color="auto"/>
            </w:tcBorders>
            <w:shd w:val="clear" w:color="auto" w:fill="auto"/>
            <w:noWrap/>
            <w:vAlign w:val="center"/>
            <w:hideMark/>
          </w:tcPr>
          <w:p w14:paraId="0397F8DA" w14:textId="77777777" w:rsidR="00446BDC" w:rsidRPr="00446BDC" w:rsidRDefault="00446BDC" w:rsidP="00446BDC">
            <w:pPr>
              <w:spacing w:after="0" w:line="240" w:lineRule="auto"/>
              <w:jc w:val="center"/>
              <w:rPr>
                <w:rFonts w:ascii="Times New Roman" w:eastAsia="Times New Roman" w:hAnsi="Times New Roman" w:cs="Times New Roman"/>
                <w:b/>
                <w:bCs/>
                <w:color w:val="000000"/>
                <w:kern w:val="0"/>
                <w:sz w:val="24"/>
                <w:szCs w:val="24"/>
                <w:lang w:eastAsia="id-ID"/>
                <w14:ligatures w14:val="none"/>
              </w:rPr>
            </w:pPr>
            <w:r w:rsidRPr="00446BDC">
              <w:rPr>
                <w:rFonts w:ascii="Times New Roman" w:eastAsia="Times New Roman" w:hAnsi="Times New Roman" w:cs="Times New Roman"/>
                <w:b/>
                <w:bCs/>
                <w:color w:val="000000"/>
                <w:kern w:val="0"/>
                <w:sz w:val="24"/>
                <w:szCs w:val="24"/>
                <w:lang w:eastAsia="id-ID"/>
                <w14:ligatures w14:val="none"/>
              </w:rPr>
              <w:t>Tahun</w:t>
            </w:r>
          </w:p>
        </w:tc>
      </w:tr>
      <w:tr w:rsidR="00446BDC" w:rsidRPr="00446BDC" w14:paraId="2BEBE803" w14:textId="77777777" w:rsidTr="00BB6C01">
        <w:trPr>
          <w:trHeight w:val="315"/>
          <w:jc w:val="right"/>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455B1AFF" w14:textId="77777777" w:rsidR="00446BDC" w:rsidRPr="00446BDC" w:rsidRDefault="00446BDC" w:rsidP="00446BDC">
            <w:pPr>
              <w:spacing w:after="0" w:line="240" w:lineRule="auto"/>
              <w:rPr>
                <w:rFonts w:ascii="Times New Roman" w:eastAsia="Times New Roman" w:hAnsi="Times New Roman" w:cs="Times New Roman"/>
                <w:b/>
                <w:bCs/>
                <w:color w:val="000000"/>
                <w:kern w:val="0"/>
                <w:sz w:val="24"/>
                <w:szCs w:val="24"/>
                <w:lang w:eastAsia="id-ID"/>
                <w14:ligatures w14:val="none"/>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14:paraId="532792F6" w14:textId="77777777" w:rsidR="00446BDC" w:rsidRPr="00446BDC" w:rsidRDefault="00446BDC" w:rsidP="00446BDC">
            <w:pPr>
              <w:spacing w:after="0" w:line="240" w:lineRule="auto"/>
              <w:rPr>
                <w:rFonts w:ascii="Times New Roman" w:eastAsia="Times New Roman" w:hAnsi="Times New Roman" w:cs="Times New Roman"/>
                <w:b/>
                <w:bCs/>
                <w:color w:val="000000"/>
                <w:kern w:val="0"/>
                <w:sz w:val="24"/>
                <w:szCs w:val="24"/>
                <w:lang w:eastAsia="id-ID"/>
                <w14:ligatures w14:val="none"/>
              </w:rPr>
            </w:pPr>
          </w:p>
        </w:tc>
        <w:tc>
          <w:tcPr>
            <w:tcW w:w="891" w:type="dxa"/>
            <w:tcBorders>
              <w:top w:val="nil"/>
              <w:left w:val="nil"/>
              <w:bottom w:val="single" w:sz="4" w:space="0" w:color="auto"/>
              <w:right w:val="single" w:sz="4" w:space="0" w:color="auto"/>
            </w:tcBorders>
            <w:shd w:val="clear" w:color="auto" w:fill="auto"/>
            <w:noWrap/>
            <w:vAlign w:val="center"/>
            <w:hideMark/>
          </w:tcPr>
          <w:p w14:paraId="303DB78B" w14:textId="77777777" w:rsidR="00446BDC" w:rsidRPr="00446BDC" w:rsidRDefault="00446BDC" w:rsidP="00446BDC">
            <w:pPr>
              <w:spacing w:after="0" w:line="240" w:lineRule="auto"/>
              <w:jc w:val="center"/>
              <w:rPr>
                <w:rFonts w:ascii="Times New Roman" w:eastAsia="Times New Roman" w:hAnsi="Times New Roman" w:cs="Times New Roman"/>
                <w:b/>
                <w:bCs/>
                <w:color w:val="000000"/>
                <w:kern w:val="0"/>
                <w:sz w:val="24"/>
                <w:szCs w:val="24"/>
                <w:lang w:eastAsia="id-ID"/>
                <w14:ligatures w14:val="none"/>
              </w:rPr>
            </w:pPr>
            <w:r w:rsidRPr="00446BDC">
              <w:rPr>
                <w:rFonts w:ascii="Times New Roman" w:eastAsia="Times New Roman" w:hAnsi="Times New Roman" w:cs="Times New Roman"/>
                <w:b/>
                <w:bCs/>
                <w:color w:val="000000"/>
                <w:kern w:val="0"/>
                <w:sz w:val="24"/>
                <w:szCs w:val="24"/>
                <w:lang w:eastAsia="id-ID"/>
                <w14:ligatures w14:val="none"/>
              </w:rPr>
              <w:t>2019</w:t>
            </w:r>
          </w:p>
        </w:tc>
        <w:tc>
          <w:tcPr>
            <w:tcW w:w="891" w:type="dxa"/>
            <w:tcBorders>
              <w:top w:val="nil"/>
              <w:left w:val="nil"/>
              <w:bottom w:val="single" w:sz="4" w:space="0" w:color="auto"/>
              <w:right w:val="single" w:sz="4" w:space="0" w:color="auto"/>
            </w:tcBorders>
            <w:shd w:val="clear" w:color="auto" w:fill="auto"/>
            <w:noWrap/>
            <w:vAlign w:val="center"/>
            <w:hideMark/>
          </w:tcPr>
          <w:p w14:paraId="4AB7109C" w14:textId="77777777" w:rsidR="00446BDC" w:rsidRPr="00446BDC" w:rsidRDefault="00446BDC" w:rsidP="00446BDC">
            <w:pPr>
              <w:spacing w:after="0" w:line="240" w:lineRule="auto"/>
              <w:jc w:val="center"/>
              <w:rPr>
                <w:rFonts w:ascii="Times New Roman" w:eastAsia="Times New Roman" w:hAnsi="Times New Roman" w:cs="Times New Roman"/>
                <w:b/>
                <w:bCs/>
                <w:color w:val="000000"/>
                <w:kern w:val="0"/>
                <w:sz w:val="24"/>
                <w:szCs w:val="24"/>
                <w:lang w:eastAsia="id-ID"/>
                <w14:ligatures w14:val="none"/>
              </w:rPr>
            </w:pPr>
            <w:r w:rsidRPr="00446BDC">
              <w:rPr>
                <w:rFonts w:ascii="Times New Roman" w:eastAsia="Times New Roman" w:hAnsi="Times New Roman" w:cs="Times New Roman"/>
                <w:b/>
                <w:bCs/>
                <w:color w:val="000000"/>
                <w:kern w:val="0"/>
                <w:sz w:val="24"/>
                <w:szCs w:val="24"/>
                <w:lang w:eastAsia="id-ID"/>
                <w14:ligatures w14:val="none"/>
              </w:rPr>
              <w:t>2020</w:t>
            </w:r>
          </w:p>
        </w:tc>
        <w:tc>
          <w:tcPr>
            <w:tcW w:w="736" w:type="dxa"/>
            <w:tcBorders>
              <w:top w:val="nil"/>
              <w:left w:val="nil"/>
              <w:bottom w:val="single" w:sz="4" w:space="0" w:color="auto"/>
              <w:right w:val="single" w:sz="4" w:space="0" w:color="auto"/>
            </w:tcBorders>
            <w:shd w:val="clear" w:color="auto" w:fill="auto"/>
            <w:noWrap/>
            <w:vAlign w:val="center"/>
            <w:hideMark/>
          </w:tcPr>
          <w:p w14:paraId="6C050497" w14:textId="77777777" w:rsidR="00446BDC" w:rsidRPr="00446BDC" w:rsidRDefault="00446BDC" w:rsidP="00446BDC">
            <w:pPr>
              <w:spacing w:after="0" w:line="240" w:lineRule="auto"/>
              <w:jc w:val="center"/>
              <w:rPr>
                <w:rFonts w:ascii="Times New Roman" w:eastAsia="Times New Roman" w:hAnsi="Times New Roman" w:cs="Times New Roman"/>
                <w:b/>
                <w:bCs/>
                <w:color w:val="000000"/>
                <w:kern w:val="0"/>
                <w:sz w:val="24"/>
                <w:szCs w:val="24"/>
                <w:lang w:eastAsia="id-ID"/>
                <w14:ligatures w14:val="none"/>
              </w:rPr>
            </w:pPr>
            <w:r w:rsidRPr="00446BDC">
              <w:rPr>
                <w:rFonts w:ascii="Times New Roman" w:eastAsia="Times New Roman" w:hAnsi="Times New Roman" w:cs="Times New Roman"/>
                <w:b/>
                <w:bCs/>
                <w:color w:val="000000"/>
                <w:kern w:val="0"/>
                <w:sz w:val="24"/>
                <w:szCs w:val="24"/>
                <w:lang w:eastAsia="id-ID"/>
                <w14:ligatures w14:val="none"/>
              </w:rPr>
              <w:t>2021</w:t>
            </w:r>
          </w:p>
        </w:tc>
        <w:tc>
          <w:tcPr>
            <w:tcW w:w="891" w:type="dxa"/>
            <w:tcBorders>
              <w:top w:val="nil"/>
              <w:left w:val="nil"/>
              <w:bottom w:val="single" w:sz="4" w:space="0" w:color="auto"/>
              <w:right w:val="single" w:sz="4" w:space="0" w:color="auto"/>
            </w:tcBorders>
            <w:shd w:val="clear" w:color="auto" w:fill="auto"/>
            <w:noWrap/>
            <w:vAlign w:val="center"/>
            <w:hideMark/>
          </w:tcPr>
          <w:p w14:paraId="178DFF7B" w14:textId="77777777" w:rsidR="00446BDC" w:rsidRPr="00446BDC" w:rsidRDefault="00446BDC" w:rsidP="00446BDC">
            <w:pPr>
              <w:spacing w:after="0" w:line="240" w:lineRule="auto"/>
              <w:jc w:val="center"/>
              <w:rPr>
                <w:rFonts w:ascii="Times New Roman" w:eastAsia="Times New Roman" w:hAnsi="Times New Roman" w:cs="Times New Roman"/>
                <w:b/>
                <w:bCs/>
                <w:color w:val="000000"/>
                <w:kern w:val="0"/>
                <w:sz w:val="24"/>
                <w:szCs w:val="24"/>
                <w:lang w:eastAsia="id-ID"/>
                <w14:ligatures w14:val="none"/>
              </w:rPr>
            </w:pPr>
            <w:r w:rsidRPr="00446BDC">
              <w:rPr>
                <w:rFonts w:ascii="Times New Roman" w:eastAsia="Times New Roman" w:hAnsi="Times New Roman" w:cs="Times New Roman"/>
                <w:b/>
                <w:bCs/>
                <w:color w:val="000000"/>
                <w:kern w:val="0"/>
                <w:sz w:val="24"/>
                <w:szCs w:val="24"/>
                <w:lang w:eastAsia="id-ID"/>
                <w14:ligatures w14:val="none"/>
              </w:rPr>
              <w:t>2022</w:t>
            </w:r>
          </w:p>
        </w:tc>
        <w:tc>
          <w:tcPr>
            <w:tcW w:w="891" w:type="dxa"/>
            <w:tcBorders>
              <w:top w:val="nil"/>
              <w:left w:val="nil"/>
              <w:bottom w:val="single" w:sz="4" w:space="0" w:color="auto"/>
              <w:right w:val="single" w:sz="4" w:space="0" w:color="auto"/>
            </w:tcBorders>
            <w:shd w:val="clear" w:color="auto" w:fill="auto"/>
            <w:noWrap/>
            <w:vAlign w:val="center"/>
            <w:hideMark/>
          </w:tcPr>
          <w:p w14:paraId="3D8ED771" w14:textId="77777777" w:rsidR="00446BDC" w:rsidRPr="00446BDC" w:rsidRDefault="00446BDC" w:rsidP="00446BDC">
            <w:pPr>
              <w:spacing w:after="0" w:line="240" w:lineRule="auto"/>
              <w:jc w:val="center"/>
              <w:rPr>
                <w:rFonts w:ascii="Times New Roman" w:eastAsia="Times New Roman" w:hAnsi="Times New Roman" w:cs="Times New Roman"/>
                <w:b/>
                <w:bCs/>
                <w:color w:val="000000"/>
                <w:kern w:val="0"/>
                <w:sz w:val="24"/>
                <w:szCs w:val="24"/>
                <w:lang w:eastAsia="id-ID"/>
                <w14:ligatures w14:val="none"/>
              </w:rPr>
            </w:pPr>
            <w:r w:rsidRPr="00446BDC">
              <w:rPr>
                <w:rFonts w:ascii="Times New Roman" w:eastAsia="Times New Roman" w:hAnsi="Times New Roman" w:cs="Times New Roman"/>
                <w:b/>
                <w:bCs/>
                <w:color w:val="000000"/>
                <w:kern w:val="0"/>
                <w:sz w:val="24"/>
                <w:szCs w:val="24"/>
                <w:lang w:eastAsia="id-ID"/>
                <w14:ligatures w14:val="none"/>
              </w:rPr>
              <w:t>2023</w:t>
            </w:r>
          </w:p>
        </w:tc>
      </w:tr>
      <w:tr w:rsidR="00446BDC" w:rsidRPr="00446BDC" w14:paraId="27E6D5B3" w14:textId="77777777" w:rsidTr="00BB6C01">
        <w:trPr>
          <w:trHeight w:val="315"/>
          <w:jc w:val="right"/>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4308C64"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1</w:t>
            </w:r>
          </w:p>
        </w:tc>
        <w:tc>
          <w:tcPr>
            <w:tcW w:w="1960" w:type="dxa"/>
            <w:tcBorders>
              <w:top w:val="nil"/>
              <w:left w:val="nil"/>
              <w:bottom w:val="single" w:sz="4" w:space="0" w:color="auto"/>
              <w:right w:val="single" w:sz="4" w:space="0" w:color="auto"/>
            </w:tcBorders>
            <w:shd w:val="clear" w:color="auto" w:fill="auto"/>
            <w:noWrap/>
            <w:vAlign w:val="center"/>
            <w:hideMark/>
          </w:tcPr>
          <w:p w14:paraId="25868EE1" w14:textId="77777777" w:rsidR="00446BDC" w:rsidRPr="00446BDC" w:rsidRDefault="00446BDC" w:rsidP="00446BDC">
            <w:pPr>
              <w:spacing w:after="0" w:line="240" w:lineRule="auto"/>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NRCA</w:t>
            </w:r>
          </w:p>
        </w:tc>
        <w:tc>
          <w:tcPr>
            <w:tcW w:w="891" w:type="dxa"/>
            <w:tcBorders>
              <w:top w:val="nil"/>
              <w:left w:val="nil"/>
              <w:bottom w:val="single" w:sz="4" w:space="0" w:color="auto"/>
              <w:right w:val="single" w:sz="4" w:space="0" w:color="auto"/>
            </w:tcBorders>
            <w:shd w:val="clear" w:color="auto" w:fill="auto"/>
            <w:noWrap/>
            <w:vAlign w:val="bottom"/>
            <w:hideMark/>
          </w:tcPr>
          <w:p w14:paraId="36240A35" w14:textId="77777777" w:rsidR="00446BDC" w:rsidRPr="00446BDC" w:rsidRDefault="00446BDC" w:rsidP="00446BDC">
            <w:pPr>
              <w:spacing w:after="0" w:line="240" w:lineRule="auto"/>
              <w:jc w:val="right"/>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72.42</w:t>
            </w:r>
          </w:p>
        </w:tc>
        <w:tc>
          <w:tcPr>
            <w:tcW w:w="891" w:type="dxa"/>
            <w:tcBorders>
              <w:top w:val="nil"/>
              <w:left w:val="nil"/>
              <w:bottom w:val="single" w:sz="4" w:space="0" w:color="auto"/>
              <w:right w:val="single" w:sz="4" w:space="0" w:color="auto"/>
            </w:tcBorders>
            <w:shd w:val="clear" w:color="auto" w:fill="auto"/>
            <w:noWrap/>
            <w:vAlign w:val="bottom"/>
            <w:hideMark/>
          </w:tcPr>
          <w:p w14:paraId="1FA85D23" w14:textId="77777777" w:rsidR="00446BDC" w:rsidRPr="00446BDC" w:rsidRDefault="00446BDC" w:rsidP="00446BDC">
            <w:pPr>
              <w:spacing w:after="0" w:line="240" w:lineRule="auto"/>
              <w:jc w:val="right"/>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109.62</w:t>
            </w:r>
          </w:p>
        </w:tc>
        <w:tc>
          <w:tcPr>
            <w:tcW w:w="736" w:type="dxa"/>
            <w:tcBorders>
              <w:top w:val="nil"/>
              <w:left w:val="nil"/>
              <w:bottom w:val="single" w:sz="4" w:space="0" w:color="auto"/>
              <w:right w:val="single" w:sz="4" w:space="0" w:color="auto"/>
            </w:tcBorders>
            <w:shd w:val="clear" w:color="auto" w:fill="auto"/>
            <w:noWrap/>
            <w:vAlign w:val="center"/>
            <w:hideMark/>
          </w:tcPr>
          <w:p w14:paraId="1909BEF1"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70.20</w:t>
            </w:r>
          </w:p>
        </w:tc>
        <w:tc>
          <w:tcPr>
            <w:tcW w:w="891" w:type="dxa"/>
            <w:tcBorders>
              <w:top w:val="nil"/>
              <w:left w:val="nil"/>
              <w:bottom w:val="single" w:sz="4" w:space="0" w:color="auto"/>
              <w:right w:val="single" w:sz="4" w:space="0" w:color="auto"/>
            </w:tcBorders>
            <w:shd w:val="clear" w:color="auto" w:fill="auto"/>
            <w:noWrap/>
            <w:vAlign w:val="center"/>
            <w:hideMark/>
          </w:tcPr>
          <w:p w14:paraId="25EED202"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48.56</w:t>
            </w:r>
          </w:p>
        </w:tc>
        <w:tc>
          <w:tcPr>
            <w:tcW w:w="891" w:type="dxa"/>
            <w:tcBorders>
              <w:top w:val="nil"/>
              <w:left w:val="nil"/>
              <w:bottom w:val="single" w:sz="4" w:space="0" w:color="auto"/>
              <w:right w:val="single" w:sz="4" w:space="0" w:color="auto"/>
            </w:tcBorders>
            <w:shd w:val="clear" w:color="auto" w:fill="auto"/>
            <w:noWrap/>
            <w:vAlign w:val="center"/>
            <w:hideMark/>
          </w:tcPr>
          <w:p w14:paraId="55FB61E1"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102.02</w:t>
            </w:r>
          </w:p>
        </w:tc>
      </w:tr>
      <w:tr w:rsidR="00446BDC" w:rsidRPr="00446BDC" w14:paraId="087B3D9F" w14:textId="77777777" w:rsidTr="00BB6C01">
        <w:trPr>
          <w:trHeight w:val="315"/>
          <w:jc w:val="right"/>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DA0E926"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2</w:t>
            </w:r>
          </w:p>
        </w:tc>
        <w:tc>
          <w:tcPr>
            <w:tcW w:w="1960" w:type="dxa"/>
            <w:tcBorders>
              <w:top w:val="nil"/>
              <w:left w:val="nil"/>
              <w:bottom w:val="single" w:sz="4" w:space="0" w:color="auto"/>
              <w:right w:val="single" w:sz="4" w:space="0" w:color="auto"/>
            </w:tcBorders>
            <w:shd w:val="clear" w:color="auto" w:fill="auto"/>
            <w:noWrap/>
            <w:vAlign w:val="center"/>
            <w:hideMark/>
          </w:tcPr>
          <w:p w14:paraId="011D4EB2" w14:textId="77777777" w:rsidR="00446BDC" w:rsidRPr="00446BDC" w:rsidRDefault="00446BDC" w:rsidP="00446BDC">
            <w:pPr>
              <w:spacing w:after="0" w:line="240" w:lineRule="auto"/>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LINK</w:t>
            </w:r>
          </w:p>
        </w:tc>
        <w:tc>
          <w:tcPr>
            <w:tcW w:w="891" w:type="dxa"/>
            <w:tcBorders>
              <w:top w:val="nil"/>
              <w:left w:val="nil"/>
              <w:bottom w:val="single" w:sz="4" w:space="0" w:color="auto"/>
              <w:right w:val="single" w:sz="4" w:space="0" w:color="auto"/>
            </w:tcBorders>
            <w:shd w:val="clear" w:color="auto" w:fill="auto"/>
            <w:noWrap/>
            <w:vAlign w:val="bottom"/>
            <w:hideMark/>
          </w:tcPr>
          <w:p w14:paraId="5C60A7C1" w14:textId="77777777" w:rsidR="00446BDC" w:rsidRPr="00446BDC" w:rsidRDefault="00446BDC" w:rsidP="00446BDC">
            <w:pPr>
              <w:spacing w:after="0" w:line="240" w:lineRule="auto"/>
              <w:jc w:val="right"/>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75.33</w:t>
            </w:r>
          </w:p>
        </w:tc>
        <w:tc>
          <w:tcPr>
            <w:tcW w:w="891" w:type="dxa"/>
            <w:tcBorders>
              <w:top w:val="nil"/>
              <w:left w:val="nil"/>
              <w:bottom w:val="single" w:sz="4" w:space="0" w:color="auto"/>
              <w:right w:val="single" w:sz="4" w:space="0" w:color="auto"/>
            </w:tcBorders>
            <w:shd w:val="clear" w:color="auto" w:fill="auto"/>
            <w:noWrap/>
            <w:vAlign w:val="bottom"/>
            <w:hideMark/>
          </w:tcPr>
          <w:p w14:paraId="03106D96" w14:textId="77777777" w:rsidR="00446BDC" w:rsidRPr="00446BDC" w:rsidRDefault="00446BDC" w:rsidP="00446BDC">
            <w:pPr>
              <w:spacing w:after="0" w:line="240" w:lineRule="auto"/>
              <w:jc w:val="right"/>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52.24</w:t>
            </w:r>
          </w:p>
        </w:tc>
        <w:tc>
          <w:tcPr>
            <w:tcW w:w="736" w:type="dxa"/>
            <w:tcBorders>
              <w:top w:val="nil"/>
              <w:left w:val="nil"/>
              <w:bottom w:val="single" w:sz="4" w:space="0" w:color="auto"/>
              <w:right w:val="single" w:sz="4" w:space="0" w:color="auto"/>
            </w:tcBorders>
            <w:shd w:val="clear" w:color="auto" w:fill="auto"/>
            <w:noWrap/>
            <w:vAlign w:val="center"/>
            <w:hideMark/>
          </w:tcPr>
          <w:p w14:paraId="2848C399"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31.92</w:t>
            </w:r>
          </w:p>
        </w:tc>
        <w:tc>
          <w:tcPr>
            <w:tcW w:w="891" w:type="dxa"/>
            <w:tcBorders>
              <w:top w:val="nil"/>
              <w:left w:val="nil"/>
              <w:bottom w:val="single" w:sz="4" w:space="0" w:color="auto"/>
              <w:right w:val="single" w:sz="4" w:space="0" w:color="auto"/>
            </w:tcBorders>
            <w:shd w:val="clear" w:color="auto" w:fill="auto"/>
            <w:noWrap/>
            <w:vAlign w:val="center"/>
            <w:hideMark/>
          </w:tcPr>
          <w:p w14:paraId="0A848F97"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220.67</w:t>
            </w:r>
          </w:p>
        </w:tc>
        <w:tc>
          <w:tcPr>
            <w:tcW w:w="891" w:type="dxa"/>
            <w:tcBorders>
              <w:top w:val="nil"/>
              <w:left w:val="nil"/>
              <w:bottom w:val="single" w:sz="4" w:space="0" w:color="auto"/>
              <w:right w:val="single" w:sz="4" w:space="0" w:color="auto"/>
            </w:tcBorders>
            <w:shd w:val="clear" w:color="auto" w:fill="auto"/>
            <w:noWrap/>
            <w:vAlign w:val="center"/>
            <w:hideMark/>
          </w:tcPr>
          <w:p w14:paraId="1A855785"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-23.44</w:t>
            </w:r>
          </w:p>
        </w:tc>
      </w:tr>
      <w:tr w:rsidR="00446BDC" w:rsidRPr="00446BDC" w14:paraId="70AE91C2" w14:textId="77777777" w:rsidTr="00BB6C01">
        <w:trPr>
          <w:trHeight w:val="315"/>
          <w:jc w:val="right"/>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AF7A7FE"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3</w:t>
            </w:r>
          </w:p>
        </w:tc>
        <w:tc>
          <w:tcPr>
            <w:tcW w:w="1960" w:type="dxa"/>
            <w:tcBorders>
              <w:top w:val="nil"/>
              <w:left w:val="nil"/>
              <w:bottom w:val="single" w:sz="4" w:space="0" w:color="auto"/>
              <w:right w:val="single" w:sz="4" w:space="0" w:color="auto"/>
            </w:tcBorders>
            <w:shd w:val="clear" w:color="auto" w:fill="auto"/>
            <w:noWrap/>
            <w:vAlign w:val="center"/>
            <w:hideMark/>
          </w:tcPr>
          <w:p w14:paraId="09F4B410" w14:textId="77777777" w:rsidR="00446BDC" w:rsidRPr="00446BDC" w:rsidRDefault="00446BDC" w:rsidP="00446BDC">
            <w:pPr>
              <w:spacing w:after="0" w:line="240" w:lineRule="auto"/>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TLKM</w:t>
            </w:r>
          </w:p>
        </w:tc>
        <w:tc>
          <w:tcPr>
            <w:tcW w:w="891" w:type="dxa"/>
            <w:tcBorders>
              <w:top w:val="nil"/>
              <w:left w:val="nil"/>
              <w:bottom w:val="single" w:sz="4" w:space="0" w:color="auto"/>
              <w:right w:val="single" w:sz="4" w:space="0" w:color="auto"/>
            </w:tcBorders>
            <w:shd w:val="clear" w:color="auto" w:fill="auto"/>
            <w:noWrap/>
            <w:vAlign w:val="bottom"/>
            <w:hideMark/>
          </w:tcPr>
          <w:p w14:paraId="0BAC75CD" w14:textId="77777777" w:rsidR="00446BDC" w:rsidRPr="00446BDC" w:rsidRDefault="00446BDC" w:rsidP="00446BDC">
            <w:pPr>
              <w:spacing w:after="0" w:line="240" w:lineRule="auto"/>
              <w:jc w:val="right"/>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58.82</w:t>
            </w:r>
          </w:p>
        </w:tc>
        <w:tc>
          <w:tcPr>
            <w:tcW w:w="891" w:type="dxa"/>
            <w:tcBorders>
              <w:top w:val="nil"/>
              <w:left w:val="nil"/>
              <w:bottom w:val="single" w:sz="4" w:space="0" w:color="auto"/>
              <w:right w:val="single" w:sz="4" w:space="0" w:color="auto"/>
            </w:tcBorders>
            <w:shd w:val="clear" w:color="auto" w:fill="auto"/>
            <w:noWrap/>
            <w:vAlign w:val="bottom"/>
            <w:hideMark/>
          </w:tcPr>
          <w:p w14:paraId="722FDE7C" w14:textId="77777777" w:rsidR="00446BDC" w:rsidRPr="00446BDC" w:rsidRDefault="00446BDC" w:rsidP="00446BDC">
            <w:pPr>
              <w:spacing w:after="0" w:line="240" w:lineRule="auto"/>
              <w:jc w:val="right"/>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51.63</w:t>
            </w:r>
          </w:p>
        </w:tc>
        <w:tc>
          <w:tcPr>
            <w:tcW w:w="736" w:type="dxa"/>
            <w:tcBorders>
              <w:top w:val="nil"/>
              <w:left w:val="nil"/>
              <w:bottom w:val="single" w:sz="4" w:space="0" w:color="auto"/>
              <w:right w:val="single" w:sz="4" w:space="0" w:color="auto"/>
            </w:tcBorders>
            <w:shd w:val="clear" w:color="auto" w:fill="auto"/>
            <w:noWrap/>
            <w:vAlign w:val="center"/>
            <w:hideMark/>
          </w:tcPr>
          <w:p w14:paraId="317730E9"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49.02</w:t>
            </w:r>
          </w:p>
        </w:tc>
        <w:tc>
          <w:tcPr>
            <w:tcW w:w="891" w:type="dxa"/>
            <w:tcBorders>
              <w:top w:val="nil"/>
              <w:left w:val="nil"/>
              <w:bottom w:val="single" w:sz="4" w:space="0" w:color="auto"/>
              <w:right w:val="single" w:sz="4" w:space="0" w:color="auto"/>
            </w:tcBorders>
            <w:shd w:val="clear" w:color="auto" w:fill="auto"/>
            <w:noWrap/>
            <w:vAlign w:val="center"/>
            <w:hideMark/>
          </w:tcPr>
          <w:p w14:paraId="449C29D8"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53.67</w:t>
            </w:r>
          </w:p>
        </w:tc>
        <w:tc>
          <w:tcPr>
            <w:tcW w:w="891" w:type="dxa"/>
            <w:tcBorders>
              <w:top w:val="nil"/>
              <w:left w:val="nil"/>
              <w:bottom w:val="single" w:sz="4" w:space="0" w:color="auto"/>
              <w:right w:val="single" w:sz="4" w:space="0" w:color="auto"/>
            </w:tcBorders>
            <w:shd w:val="clear" w:color="auto" w:fill="auto"/>
            <w:noWrap/>
            <w:vAlign w:val="center"/>
            <w:hideMark/>
          </w:tcPr>
          <w:p w14:paraId="35FE1D15"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51.55</w:t>
            </w:r>
          </w:p>
        </w:tc>
      </w:tr>
      <w:tr w:rsidR="00446BDC" w:rsidRPr="00446BDC" w14:paraId="028153EF" w14:textId="77777777" w:rsidTr="00BB6C01">
        <w:trPr>
          <w:trHeight w:val="315"/>
          <w:jc w:val="right"/>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41AA53A"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4</w:t>
            </w:r>
          </w:p>
        </w:tc>
        <w:tc>
          <w:tcPr>
            <w:tcW w:w="1960" w:type="dxa"/>
            <w:tcBorders>
              <w:top w:val="nil"/>
              <w:left w:val="nil"/>
              <w:bottom w:val="single" w:sz="4" w:space="0" w:color="auto"/>
              <w:right w:val="single" w:sz="4" w:space="0" w:color="auto"/>
            </w:tcBorders>
            <w:shd w:val="clear" w:color="auto" w:fill="auto"/>
            <w:noWrap/>
            <w:vAlign w:val="center"/>
            <w:hideMark/>
          </w:tcPr>
          <w:p w14:paraId="3D4195AF" w14:textId="77777777" w:rsidR="00446BDC" w:rsidRPr="00446BDC" w:rsidRDefault="00446BDC" w:rsidP="00446BDC">
            <w:pPr>
              <w:spacing w:after="0" w:line="240" w:lineRule="auto"/>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TOTL</w:t>
            </w:r>
          </w:p>
        </w:tc>
        <w:tc>
          <w:tcPr>
            <w:tcW w:w="891" w:type="dxa"/>
            <w:tcBorders>
              <w:top w:val="nil"/>
              <w:left w:val="nil"/>
              <w:bottom w:val="single" w:sz="4" w:space="0" w:color="auto"/>
              <w:right w:val="single" w:sz="4" w:space="0" w:color="auto"/>
            </w:tcBorders>
            <w:shd w:val="clear" w:color="auto" w:fill="auto"/>
            <w:noWrap/>
            <w:vAlign w:val="bottom"/>
            <w:hideMark/>
          </w:tcPr>
          <w:p w14:paraId="18183EE8" w14:textId="77777777" w:rsidR="00446BDC" w:rsidRPr="00446BDC" w:rsidRDefault="00446BDC" w:rsidP="00446BDC">
            <w:pPr>
              <w:spacing w:after="0" w:line="240" w:lineRule="auto"/>
              <w:jc w:val="right"/>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77.72</w:t>
            </w:r>
          </w:p>
        </w:tc>
        <w:tc>
          <w:tcPr>
            <w:tcW w:w="891" w:type="dxa"/>
            <w:tcBorders>
              <w:top w:val="nil"/>
              <w:left w:val="nil"/>
              <w:bottom w:val="single" w:sz="4" w:space="0" w:color="auto"/>
              <w:right w:val="single" w:sz="4" w:space="0" w:color="auto"/>
            </w:tcBorders>
            <w:shd w:val="clear" w:color="auto" w:fill="auto"/>
            <w:noWrap/>
            <w:vAlign w:val="bottom"/>
            <w:hideMark/>
          </w:tcPr>
          <w:p w14:paraId="75320612" w14:textId="77777777" w:rsidR="00446BDC" w:rsidRPr="00446BDC" w:rsidRDefault="00446BDC" w:rsidP="00446BDC">
            <w:pPr>
              <w:spacing w:after="0" w:line="240" w:lineRule="auto"/>
              <w:jc w:val="right"/>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31.41</w:t>
            </w:r>
          </w:p>
        </w:tc>
        <w:tc>
          <w:tcPr>
            <w:tcW w:w="736" w:type="dxa"/>
            <w:tcBorders>
              <w:top w:val="nil"/>
              <w:left w:val="nil"/>
              <w:bottom w:val="single" w:sz="4" w:space="0" w:color="auto"/>
              <w:right w:val="single" w:sz="4" w:space="0" w:color="auto"/>
            </w:tcBorders>
            <w:shd w:val="clear" w:color="auto" w:fill="auto"/>
            <w:noWrap/>
            <w:vAlign w:val="center"/>
            <w:hideMark/>
          </w:tcPr>
          <w:p w14:paraId="1B1FDECC"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33.55</w:t>
            </w:r>
          </w:p>
        </w:tc>
        <w:tc>
          <w:tcPr>
            <w:tcW w:w="891" w:type="dxa"/>
            <w:tcBorders>
              <w:top w:val="nil"/>
              <w:left w:val="nil"/>
              <w:bottom w:val="single" w:sz="4" w:space="0" w:color="auto"/>
              <w:right w:val="single" w:sz="4" w:space="0" w:color="auto"/>
            </w:tcBorders>
            <w:shd w:val="clear" w:color="auto" w:fill="auto"/>
            <w:noWrap/>
            <w:vAlign w:val="center"/>
            <w:hideMark/>
          </w:tcPr>
          <w:p w14:paraId="30B2EE22"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93.02</w:t>
            </w:r>
          </w:p>
        </w:tc>
        <w:tc>
          <w:tcPr>
            <w:tcW w:w="891" w:type="dxa"/>
            <w:tcBorders>
              <w:top w:val="nil"/>
              <w:left w:val="nil"/>
              <w:bottom w:val="single" w:sz="4" w:space="0" w:color="auto"/>
              <w:right w:val="single" w:sz="4" w:space="0" w:color="auto"/>
            </w:tcBorders>
            <w:shd w:val="clear" w:color="auto" w:fill="auto"/>
            <w:noWrap/>
            <w:vAlign w:val="center"/>
            <w:hideMark/>
          </w:tcPr>
          <w:p w14:paraId="5B6666C4"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197.45</w:t>
            </w:r>
          </w:p>
        </w:tc>
      </w:tr>
      <w:tr w:rsidR="00446BDC" w:rsidRPr="00446BDC" w14:paraId="4E295BD8" w14:textId="77777777" w:rsidTr="00BB6C01">
        <w:trPr>
          <w:trHeight w:val="315"/>
          <w:jc w:val="right"/>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67DAC6D"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5</w:t>
            </w:r>
          </w:p>
        </w:tc>
        <w:tc>
          <w:tcPr>
            <w:tcW w:w="1960" w:type="dxa"/>
            <w:tcBorders>
              <w:top w:val="nil"/>
              <w:left w:val="nil"/>
              <w:bottom w:val="single" w:sz="4" w:space="0" w:color="auto"/>
              <w:right w:val="single" w:sz="4" w:space="0" w:color="auto"/>
            </w:tcBorders>
            <w:shd w:val="clear" w:color="auto" w:fill="auto"/>
            <w:noWrap/>
            <w:vAlign w:val="center"/>
            <w:hideMark/>
          </w:tcPr>
          <w:p w14:paraId="0E4C98B6" w14:textId="77777777" w:rsidR="00446BDC" w:rsidRPr="00446BDC" w:rsidRDefault="00446BDC" w:rsidP="00446BDC">
            <w:pPr>
              <w:spacing w:after="0" w:line="240" w:lineRule="auto"/>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TOWR</w:t>
            </w:r>
          </w:p>
        </w:tc>
        <w:tc>
          <w:tcPr>
            <w:tcW w:w="891" w:type="dxa"/>
            <w:tcBorders>
              <w:top w:val="nil"/>
              <w:left w:val="nil"/>
              <w:bottom w:val="single" w:sz="4" w:space="0" w:color="auto"/>
              <w:right w:val="single" w:sz="4" w:space="0" w:color="auto"/>
            </w:tcBorders>
            <w:shd w:val="clear" w:color="auto" w:fill="auto"/>
            <w:noWrap/>
            <w:vAlign w:val="bottom"/>
            <w:hideMark/>
          </w:tcPr>
          <w:p w14:paraId="2B8B30B2" w14:textId="77777777" w:rsidR="00446BDC" w:rsidRPr="00446BDC" w:rsidRDefault="00446BDC" w:rsidP="00446BDC">
            <w:pPr>
              <w:spacing w:after="0" w:line="240" w:lineRule="auto"/>
              <w:jc w:val="right"/>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50.35</w:t>
            </w:r>
          </w:p>
        </w:tc>
        <w:tc>
          <w:tcPr>
            <w:tcW w:w="891" w:type="dxa"/>
            <w:tcBorders>
              <w:top w:val="nil"/>
              <w:left w:val="nil"/>
              <w:bottom w:val="single" w:sz="4" w:space="0" w:color="auto"/>
              <w:right w:val="single" w:sz="4" w:space="0" w:color="auto"/>
            </w:tcBorders>
            <w:shd w:val="clear" w:color="auto" w:fill="auto"/>
            <w:noWrap/>
            <w:vAlign w:val="bottom"/>
            <w:hideMark/>
          </w:tcPr>
          <w:p w14:paraId="15D7E772" w14:textId="77777777" w:rsidR="00446BDC" w:rsidRPr="00446BDC" w:rsidRDefault="00446BDC" w:rsidP="00446BDC">
            <w:pPr>
              <w:spacing w:after="0" w:line="240" w:lineRule="auto"/>
              <w:jc w:val="right"/>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41.93</w:t>
            </w:r>
          </w:p>
        </w:tc>
        <w:tc>
          <w:tcPr>
            <w:tcW w:w="736" w:type="dxa"/>
            <w:tcBorders>
              <w:top w:val="nil"/>
              <w:left w:val="nil"/>
              <w:bottom w:val="single" w:sz="4" w:space="0" w:color="auto"/>
              <w:right w:val="single" w:sz="4" w:space="0" w:color="auto"/>
            </w:tcBorders>
            <w:shd w:val="clear" w:color="auto" w:fill="auto"/>
            <w:noWrap/>
            <w:vAlign w:val="center"/>
            <w:hideMark/>
          </w:tcPr>
          <w:p w14:paraId="16D6BE88"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40.58</w:t>
            </w:r>
          </w:p>
        </w:tc>
        <w:tc>
          <w:tcPr>
            <w:tcW w:w="891" w:type="dxa"/>
            <w:tcBorders>
              <w:top w:val="nil"/>
              <w:left w:val="nil"/>
              <w:bottom w:val="single" w:sz="4" w:space="0" w:color="auto"/>
              <w:right w:val="single" w:sz="4" w:space="0" w:color="auto"/>
            </w:tcBorders>
            <w:shd w:val="clear" w:color="auto" w:fill="auto"/>
            <w:noWrap/>
            <w:vAlign w:val="center"/>
            <w:hideMark/>
          </w:tcPr>
          <w:p w14:paraId="47583123"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34.32</w:t>
            </w:r>
          </w:p>
        </w:tc>
        <w:tc>
          <w:tcPr>
            <w:tcW w:w="891" w:type="dxa"/>
            <w:tcBorders>
              <w:top w:val="nil"/>
              <w:left w:val="nil"/>
              <w:bottom w:val="single" w:sz="4" w:space="0" w:color="auto"/>
              <w:right w:val="single" w:sz="4" w:space="0" w:color="auto"/>
            </w:tcBorders>
            <w:shd w:val="clear" w:color="auto" w:fill="auto"/>
            <w:noWrap/>
            <w:vAlign w:val="center"/>
            <w:hideMark/>
          </w:tcPr>
          <w:p w14:paraId="1D61DB5E"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36.33</w:t>
            </w:r>
          </w:p>
        </w:tc>
      </w:tr>
      <w:tr w:rsidR="00446BDC" w:rsidRPr="00446BDC" w14:paraId="46ADF1BA" w14:textId="77777777" w:rsidTr="00BB6C01">
        <w:trPr>
          <w:trHeight w:val="315"/>
          <w:jc w:val="right"/>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3B55E3D"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6</w:t>
            </w:r>
          </w:p>
        </w:tc>
        <w:tc>
          <w:tcPr>
            <w:tcW w:w="1960" w:type="dxa"/>
            <w:tcBorders>
              <w:top w:val="nil"/>
              <w:left w:val="nil"/>
              <w:bottom w:val="single" w:sz="4" w:space="0" w:color="auto"/>
              <w:right w:val="single" w:sz="4" w:space="0" w:color="auto"/>
            </w:tcBorders>
            <w:shd w:val="clear" w:color="auto" w:fill="auto"/>
            <w:noWrap/>
            <w:vAlign w:val="center"/>
            <w:hideMark/>
          </w:tcPr>
          <w:p w14:paraId="7FED0BCB" w14:textId="77777777" w:rsidR="00446BDC" w:rsidRPr="00446BDC" w:rsidRDefault="00446BDC" w:rsidP="00446BDC">
            <w:pPr>
              <w:spacing w:after="0" w:line="240" w:lineRule="auto"/>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PBSA</w:t>
            </w:r>
          </w:p>
        </w:tc>
        <w:tc>
          <w:tcPr>
            <w:tcW w:w="891" w:type="dxa"/>
            <w:tcBorders>
              <w:top w:val="nil"/>
              <w:left w:val="nil"/>
              <w:bottom w:val="single" w:sz="4" w:space="0" w:color="auto"/>
              <w:right w:val="single" w:sz="4" w:space="0" w:color="auto"/>
            </w:tcBorders>
            <w:shd w:val="clear" w:color="auto" w:fill="auto"/>
            <w:noWrap/>
            <w:vAlign w:val="bottom"/>
            <w:hideMark/>
          </w:tcPr>
          <w:p w14:paraId="43EA6F72" w14:textId="77777777" w:rsidR="00446BDC" w:rsidRPr="00446BDC" w:rsidRDefault="00446BDC" w:rsidP="00446BDC">
            <w:pPr>
              <w:spacing w:after="0" w:line="240" w:lineRule="auto"/>
              <w:jc w:val="right"/>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146.76</w:t>
            </w:r>
          </w:p>
        </w:tc>
        <w:tc>
          <w:tcPr>
            <w:tcW w:w="891" w:type="dxa"/>
            <w:tcBorders>
              <w:top w:val="nil"/>
              <w:left w:val="nil"/>
              <w:bottom w:val="single" w:sz="4" w:space="0" w:color="auto"/>
              <w:right w:val="single" w:sz="4" w:space="0" w:color="auto"/>
            </w:tcBorders>
            <w:shd w:val="clear" w:color="auto" w:fill="auto"/>
            <w:noWrap/>
            <w:vAlign w:val="bottom"/>
            <w:hideMark/>
          </w:tcPr>
          <w:p w14:paraId="13C23645" w14:textId="77777777" w:rsidR="00446BDC" w:rsidRPr="00446BDC" w:rsidRDefault="00446BDC" w:rsidP="00446BDC">
            <w:pPr>
              <w:spacing w:after="0" w:line="240" w:lineRule="auto"/>
              <w:jc w:val="right"/>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114.71</w:t>
            </w:r>
          </w:p>
        </w:tc>
        <w:tc>
          <w:tcPr>
            <w:tcW w:w="736" w:type="dxa"/>
            <w:tcBorders>
              <w:top w:val="nil"/>
              <w:left w:val="nil"/>
              <w:bottom w:val="single" w:sz="4" w:space="0" w:color="auto"/>
              <w:right w:val="single" w:sz="4" w:space="0" w:color="auto"/>
            </w:tcBorders>
            <w:shd w:val="clear" w:color="auto" w:fill="auto"/>
            <w:noWrap/>
            <w:vAlign w:val="center"/>
            <w:hideMark/>
          </w:tcPr>
          <w:p w14:paraId="1CA89DFB"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48.61</w:t>
            </w:r>
          </w:p>
        </w:tc>
        <w:tc>
          <w:tcPr>
            <w:tcW w:w="891" w:type="dxa"/>
            <w:tcBorders>
              <w:top w:val="nil"/>
              <w:left w:val="nil"/>
              <w:bottom w:val="single" w:sz="4" w:space="0" w:color="auto"/>
              <w:right w:val="single" w:sz="4" w:space="0" w:color="auto"/>
            </w:tcBorders>
            <w:shd w:val="clear" w:color="auto" w:fill="auto"/>
            <w:noWrap/>
            <w:vAlign w:val="center"/>
            <w:hideMark/>
          </w:tcPr>
          <w:p w14:paraId="0BC16068"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52.62</w:t>
            </w:r>
          </w:p>
        </w:tc>
        <w:tc>
          <w:tcPr>
            <w:tcW w:w="891" w:type="dxa"/>
            <w:tcBorders>
              <w:top w:val="nil"/>
              <w:left w:val="nil"/>
              <w:bottom w:val="single" w:sz="4" w:space="0" w:color="auto"/>
              <w:right w:val="single" w:sz="4" w:space="0" w:color="auto"/>
            </w:tcBorders>
            <w:shd w:val="clear" w:color="auto" w:fill="auto"/>
            <w:noWrap/>
            <w:vAlign w:val="center"/>
            <w:hideMark/>
          </w:tcPr>
          <w:p w14:paraId="149C2E6E"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124.52</w:t>
            </w:r>
          </w:p>
        </w:tc>
      </w:tr>
      <w:tr w:rsidR="00446BDC" w:rsidRPr="00446BDC" w14:paraId="66FE9A7C" w14:textId="77777777" w:rsidTr="00BB6C01">
        <w:trPr>
          <w:trHeight w:val="315"/>
          <w:jc w:val="right"/>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A1F3627"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7</w:t>
            </w:r>
          </w:p>
        </w:tc>
        <w:tc>
          <w:tcPr>
            <w:tcW w:w="1960" w:type="dxa"/>
            <w:tcBorders>
              <w:top w:val="nil"/>
              <w:left w:val="nil"/>
              <w:bottom w:val="single" w:sz="4" w:space="0" w:color="auto"/>
              <w:right w:val="single" w:sz="4" w:space="0" w:color="auto"/>
            </w:tcBorders>
            <w:shd w:val="clear" w:color="auto" w:fill="auto"/>
            <w:noWrap/>
            <w:vAlign w:val="center"/>
            <w:hideMark/>
          </w:tcPr>
          <w:p w14:paraId="3A6D37E1" w14:textId="77777777" w:rsidR="00446BDC" w:rsidRPr="00446BDC" w:rsidRDefault="00446BDC" w:rsidP="00446BDC">
            <w:pPr>
              <w:spacing w:after="0" w:line="240" w:lineRule="auto"/>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WEGE</w:t>
            </w:r>
          </w:p>
        </w:tc>
        <w:tc>
          <w:tcPr>
            <w:tcW w:w="891" w:type="dxa"/>
            <w:tcBorders>
              <w:top w:val="nil"/>
              <w:left w:val="nil"/>
              <w:bottom w:val="single" w:sz="4" w:space="0" w:color="auto"/>
              <w:right w:val="single" w:sz="4" w:space="0" w:color="auto"/>
            </w:tcBorders>
            <w:shd w:val="clear" w:color="auto" w:fill="auto"/>
            <w:noWrap/>
            <w:vAlign w:val="bottom"/>
            <w:hideMark/>
          </w:tcPr>
          <w:p w14:paraId="0B05980B" w14:textId="77777777" w:rsidR="00446BDC" w:rsidRPr="00446BDC" w:rsidRDefault="00446BDC" w:rsidP="00446BDC">
            <w:pPr>
              <w:spacing w:after="0" w:line="240" w:lineRule="auto"/>
              <w:jc w:val="right"/>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29.20</w:t>
            </w:r>
          </w:p>
        </w:tc>
        <w:tc>
          <w:tcPr>
            <w:tcW w:w="891" w:type="dxa"/>
            <w:tcBorders>
              <w:top w:val="nil"/>
              <w:left w:val="nil"/>
              <w:bottom w:val="single" w:sz="4" w:space="0" w:color="auto"/>
              <w:right w:val="single" w:sz="4" w:space="0" w:color="auto"/>
            </w:tcBorders>
            <w:shd w:val="clear" w:color="auto" w:fill="auto"/>
            <w:noWrap/>
            <w:vAlign w:val="bottom"/>
            <w:hideMark/>
          </w:tcPr>
          <w:p w14:paraId="70A6A7A6" w14:textId="77777777" w:rsidR="00446BDC" w:rsidRPr="00446BDC" w:rsidRDefault="00446BDC" w:rsidP="00446BDC">
            <w:pPr>
              <w:spacing w:after="0" w:line="240" w:lineRule="auto"/>
              <w:jc w:val="right"/>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72.24</w:t>
            </w:r>
          </w:p>
        </w:tc>
        <w:tc>
          <w:tcPr>
            <w:tcW w:w="736" w:type="dxa"/>
            <w:tcBorders>
              <w:top w:val="nil"/>
              <w:left w:val="nil"/>
              <w:bottom w:val="single" w:sz="4" w:space="0" w:color="auto"/>
              <w:right w:val="single" w:sz="4" w:space="0" w:color="auto"/>
            </w:tcBorders>
            <w:shd w:val="clear" w:color="auto" w:fill="auto"/>
            <w:noWrap/>
            <w:vAlign w:val="center"/>
            <w:hideMark/>
          </w:tcPr>
          <w:p w14:paraId="447A7A59"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14.20</w:t>
            </w:r>
          </w:p>
        </w:tc>
        <w:tc>
          <w:tcPr>
            <w:tcW w:w="891" w:type="dxa"/>
            <w:tcBorders>
              <w:top w:val="nil"/>
              <w:left w:val="nil"/>
              <w:bottom w:val="single" w:sz="4" w:space="0" w:color="auto"/>
              <w:right w:val="single" w:sz="4" w:space="0" w:color="auto"/>
            </w:tcBorders>
            <w:shd w:val="clear" w:color="auto" w:fill="auto"/>
            <w:noWrap/>
            <w:vAlign w:val="center"/>
            <w:hideMark/>
          </w:tcPr>
          <w:p w14:paraId="29B489AA"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18.58</w:t>
            </w:r>
          </w:p>
        </w:tc>
        <w:tc>
          <w:tcPr>
            <w:tcW w:w="891" w:type="dxa"/>
            <w:tcBorders>
              <w:top w:val="nil"/>
              <w:left w:val="nil"/>
              <w:bottom w:val="single" w:sz="4" w:space="0" w:color="auto"/>
              <w:right w:val="single" w:sz="4" w:space="0" w:color="auto"/>
            </w:tcBorders>
            <w:shd w:val="clear" w:color="auto" w:fill="auto"/>
            <w:noWrap/>
            <w:vAlign w:val="center"/>
            <w:hideMark/>
          </w:tcPr>
          <w:p w14:paraId="0E1216BA"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49.82</w:t>
            </w:r>
          </w:p>
        </w:tc>
      </w:tr>
      <w:tr w:rsidR="00446BDC" w:rsidRPr="00446BDC" w14:paraId="60B787B3" w14:textId="77777777" w:rsidTr="00BB6C01">
        <w:trPr>
          <w:trHeight w:val="315"/>
          <w:jc w:val="right"/>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0797ABC"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8</w:t>
            </w:r>
          </w:p>
        </w:tc>
        <w:tc>
          <w:tcPr>
            <w:tcW w:w="1960" w:type="dxa"/>
            <w:tcBorders>
              <w:top w:val="nil"/>
              <w:left w:val="nil"/>
              <w:bottom w:val="single" w:sz="4" w:space="0" w:color="auto"/>
              <w:right w:val="single" w:sz="4" w:space="0" w:color="auto"/>
            </w:tcBorders>
            <w:shd w:val="clear" w:color="auto" w:fill="auto"/>
            <w:noWrap/>
            <w:vAlign w:val="center"/>
            <w:hideMark/>
          </w:tcPr>
          <w:p w14:paraId="5F666985" w14:textId="77777777" w:rsidR="00446BDC" w:rsidRPr="00446BDC" w:rsidRDefault="00446BDC" w:rsidP="00446BDC">
            <w:pPr>
              <w:spacing w:after="0" w:line="240" w:lineRule="auto"/>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IPCM</w:t>
            </w:r>
          </w:p>
        </w:tc>
        <w:tc>
          <w:tcPr>
            <w:tcW w:w="891" w:type="dxa"/>
            <w:tcBorders>
              <w:top w:val="nil"/>
              <w:left w:val="nil"/>
              <w:bottom w:val="single" w:sz="4" w:space="0" w:color="auto"/>
              <w:right w:val="single" w:sz="4" w:space="0" w:color="auto"/>
            </w:tcBorders>
            <w:shd w:val="clear" w:color="auto" w:fill="auto"/>
            <w:noWrap/>
            <w:vAlign w:val="bottom"/>
            <w:hideMark/>
          </w:tcPr>
          <w:p w14:paraId="76EAEA61" w14:textId="77777777" w:rsidR="00446BDC" w:rsidRPr="00446BDC" w:rsidRDefault="00446BDC" w:rsidP="00446BDC">
            <w:pPr>
              <w:spacing w:after="0" w:line="240" w:lineRule="auto"/>
              <w:jc w:val="right"/>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57.52</w:t>
            </w:r>
          </w:p>
        </w:tc>
        <w:tc>
          <w:tcPr>
            <w:tcW w:w="891" w:type="dxa"/>
            <w:tcBorders>
              <w:top w:val="nil"/>
              <w:left w:val="nil"/>
              <w:bottom w:val="single" w:sz="4" w:space="0" w:color="auto"/>
              <w:right w:val="single" w:sz="4" w:space="0" w:color="auto"/>
            </w:tcBorders>
            <w:shd w:val="clear" w:color="auto" w:fill="auto"/>
            <w:noWrap/>
            <w:vAlign w:val="bottom"/>
            <w:hideMark/>
          </w:tcPr>
          <w:p w14:paraId="2D2E8DFD" w14:textId="77777777" w:rsidR="00446BDC" w:rsidRPr="00446BDC" w:rsidRDefault="00446BDC" w:rsidP="00446BDC">
            <w:pPr>
              <w:spacing w:after="0" w:line="240" w:lineRule="auto"/>
              <w:jc w:val="right"/>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77.66</w:t>
            </w:r>
          </w:p>
        </w:tc>
        <w:tc>
          <w:tcPr>
            <w:tcW w:w="736" w:type="dxa"/>
            <w:tcBorders>
              <w:top w:val="nil"/>
              <w:left w:val="nil"/>
              <w:bottom w:val="single" w:sz="4" w:space="0" w:color="auto"/>
              <w:right w:val="single" w:sz="4" w:space="0" w:color="auto"/>
            </w:tcBorders>
            <w:shd w:val="clear" w:color="auto" w:fill="auto"/>
            <w:noWrap/>
            <w:vAlign w:val="center"/>
            <w:hideMark/>
          </w:tcPr>
          <w:p w14:paraId="6E09FB66"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52.58</w:t>
            </w:r>
          </w:p>
        </w:tc>
        <w:tc>
          <w:tcPr>
            <w:tcW w:w="891" w:type="dxa"/>
            <w:tcBorders>
              <w:top w:val="nil"/>
              <w:left w:val="nil"/>
              <w:bottom w:val="single" w:sz="4" w:space="0" w:color="auto"/>
              <w:right w:val="single" w:sz="4" w:space="0" w:color="auto"/>
            </w:tcBorders>
            <w:shd w:val="clear" w:color="auto" w:fill="auto"/>
            <w:noWrap/>
            <w:vAlign w:val="center"/>
            <w:hideMark/>
          </w:tcPr>
          <w:p w14:paraId="0FFE65C1"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73.38</w:t>
            </w:r>
          </w:p>
        </w:tc>
        <w:tc>
          <w:tcPr>
            <w:tcW w:w="891" w:type="dxa"/>
            <w:tcBorders>
              <w:top w:val="nil"/>
              <w:left w:val="nil"/>
              <w:bottom w:val="single" w:sz="4" w:space="0" w:color="auto"/>
              <w:right w:val="single" w:sz="4" w:space="0" w:color="auto"/>
            </w:tcBorders>
            <w:shd w:val="clear" w:color="auto" w:fill="auto"/>
            <w:noWrap/>
            <w:vAlign w:val="center"/>
            <w:hideMark/>
          </w:tcPr>
          <w:p w14:paraId="2D924D98"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72.09</w:t>
            </w:r>
          </w:p>
        </w:tc>
      </w:tr>
      <w:tr w:rsidR="00446BDC" w:rsidRPr="00446BDC" w14:paraId="3ACE6377" w14:textId="77777777" w:rsidTr="00BB6C01">
        <w:trPr>
          <w:trHeight w:val="315"/>
          <w:jc w:val="right"/>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BDDC2CD"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9</w:t>
            </w:r>
          </w:p>
        </w:tc>
        <w:tc>
          <w:tcPr>
            <w:tcW w:w="1960" w:type="dxa"/>
            <w:tcBorders>
              <w:top w:val="nil"/>
              <w:left w:val="nil"/>
              <w:bottom w:val="single" w:sz="4" w:space="0" w:color="auto"/>
              <w:right w:val="single" w:sz="4" w:space="0" w:color="auto"/>
            </w:tcBorders>
            <w:shd w:val="clear" w:color="auto" w:fill="auto"/>
            <w:noWrap/>
            <w:vAlign w:val="center"/>
            <w:hideMark/>
          </w:tcPr>
          <w:p w14:paraId="05873E71" w14:textId="77777777" w:rsidR="00446BDC" w:rsidRPr="00446BDC" w:rsidRDefault="00446BDC" w:rsidP="00446BDC">
            <w:pPr>
              <w:spacing w:after="0" w:line="240" w:lineRule="auto"/>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GHON</w:t>
            </w:r>
          </w:p>
        </w:tc>
        <w:tc>
          <w:tcPr>
            <w:tcW w:w="891" w:type="dxa"/>
            <w:tcBorders>
              <w:top w:val="nil"/>
              <w:left w:val="nil"/>
              <w:bottom w:val="single" w:sz="4" w:space="0" w:color="auto"/>
              <w:right w:val="single" w:sz="4" w:space="0" w:color="auto"/>
            </w:tcBorders>
            <w:shd w:val="clear" w:color="auto" w:fill="auto"/>
            <w:noWrap/>
            <w:vAlign w:val="bottom"/>
            <w:hideMark/>
          </w:tcPr>
          <w:p w14:paraId="30733437" w14:textId="77777777" w:rsidR="00446BDC" w:rsidRPr="00446BDC" w:rsidRDefault="00446BDC" w:rsidP="00446BDC">
            <w:pPr>
              <w:spacing w:after="0" w:line="240" w:lineRule="auto"/>
              <w:jc w:val="right"/>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11.69</w:t>
            </w:r>
          </w:p>
        </w:tc>
        <w:tc>
          <w:tcPr>
            <w:tcW w:w="891" w:type="dxa"/>
            <w:tcBorders>
              <w:top w:val="nil"/>
              <w:left w:val="nil"/>
              <w:bottom w:val="single" w:sz="4" w:space="0" w:color="auto"/>
              <w:right w:val="single" w:sz="4" w:space="0" w:color="auto"/>
            </w:tcBorders>
            <w:shd w:val="clear" w:color="auto" w:fill="auto"/>
            <w:noWrap/>
            <w:vAlign w:val="bottom"/>
            <w:hideMark/>
          </w:tcPr>
          <w:p w14:paraId="4EA7008A" w14:textId="77777777" w:rsidR="00446BDC" w:rsidRPr="00446BDC" w:rsidRDefault="00446BDC" w:rsidP="00446BDC">
            <w:pPr>
              <w:spacing w:after="0" w:line="240" w:lineRule="auto"/>
              <w:jc w:val="right"/>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14.15</w:t>
            </w:r>
          </w:p>
        </w:tc>
        <w:tc>
          <w:tcPr>
            <w:tcW w:w="736" w:type="dxa"/>
            <w:tcBorders>
              <w:top w:val="nil"/>
              <w:left w:val="nil"/>
              <w:bottom w:val="single" w:sz="4" w:space="0" w:color="auto"/>
              <w:right w:val="single" w:sz="4" w:space="0" w:color="auto"/>
            </w:tcBorders>
            <w:shd w:val="clear" w:color="auto" w:fill="auto"/>
            <w:noWrap/>
            <w:vAlign w:val="center"/>
            <w:hideMark/>
          </w:tcPr>
          <w:p w14:paraId="77CC90CF"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30.60</w:t>
            </w:r>
          </w:p>
        </w:tc>
        <w:tc>
          <w:tcPr>
            <w:tcW w:w="891" w:type="dxa"/>
            <w:tcBorders>
              <w:top w:val="nil"/>
              <w:left w:val="nil"/>
              <w:bottom w:val="single" w:sz="4" w:space="0" w:color="auto"/>
              <w:right w:val="single" w:sz="4" w:space="0" w:color="auto"/>
            </w:tcBorders>
            <w:shd w:val="clear" w:color="auto" w:fill="auto"/>
            <w:noWrap/>
            <w:vAlign w:val="center"/>
            <w:hideMark/>
          </w:tcPr>
          <w:p w14:paraId="7DDC5DDD"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60.62</w:t>
            </w:r>
          </w:p>
        </w:tc>
        <w:tc>
          <w:tcPr>
            <w:tcW w:w="891" w:type="dxa"/>
            <w:tcBorders>
              <w:top w:val="nil"/>
              <w:left w:val="nil"/>
              <w:bottom w:val="single" w:sz="4" w:space="0" w:color="auto"/>
              <w:right w:val="single" w:sz="4" w:space="0" w:color="auto"/>
            </w:tcBorders>
            <w:shd w:val="clear" w:color="auto" w:fill="auto"/>
            <w:noWrap/>
            <w:vAlign w:val="center"/>
            <w:hideMark/>
          </w:tcPr>
          <w:p w14:paraId="0A09F37B"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70.24</w:t>
            </w:r>
          </w:p>
        </w:tc>
      </w:tr>
      <w:tr w:rsidR="00446BDC" w:rsidRPr="00446BDC" w14:paraId="3C2B1E9D" w14:textId="77777777" w:rsidTr="00BB6C01">
        <w:trPr>
          <w:trHeight w:val="315"/>
          <w:jc w:val="right"/>
        </w:trPr>
        <w:tc>
          <w:tcPr>
            <w:tcW w:w="2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AA566" w14:textId="77777777" w:rsidR="00446BDC" w:rsidRPr="00446BDC" w:rsidRDefault="00446BDC" w:rsidP="00446BDC">
            <w:pPr>
              <w:spacing w:after="0" w:line="240" w:lineRule="auto"/>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Rata-rata</w:t>
            </w:r>
          </w:p>
        </w:tc>
        <w:tc>
          <w:tcPr>
            <w:tcW w:w="891" w:type="dxa"/>
            <w:tcBorders>
              <w:top w:val="nil"/>
              <w:left w:val="nil"/>
              <w:bottom w:val="single" w:sz="4" w:space="0" w:color="auto"/>
              <w:right w:val="single" w:sz="4" w:space="0" w:color="auto"/>
            </w:tcBorders>
            <w:shd w:val="clear" w:color="auto" w:fill="auto"/>
            <w:noWrap/>
            <w:vAlign w:val="bottom"/>
            <w:hideMark/>
          </w:tcPr>
          <w:p w14:paraId="6B37F35F" w14:textId="77777777" w:rsidR="00446BDC" w:rsidRPr="00446BDC" w:rsidRDefault="00446BDC" w:rsidP="00446BDC">
            <w:pPr>
              <w:spacing w:after="0" w:line="240" w:lineRule="auto"/>
              <w:jc w:val="right"/>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64.42</w:t>
            </w:r>
          </w:p>
        </w:tc>
        <w:tc>
          <w:tcPr>
            <w:tcW w:w="891" w:type="dxa"/>
            <w:tcBorders>
              <w:top w:val="nil"/>
              <w:left w:val="nil"/>
              <w:bottom w:val="single" w:sz="4" w:space="0" w:color="auto"/>
              <w:right w:val="single" w:sz="4" w:space="0" w:color="auto"/>
            </w:tcBorders>
            <w:shd w:val="clear" w:color="auto" w:fill="auto"/>
            <w:noWrap/>
            <w:vAlign w:val="bottom"/>
            <w:hideMark/>
          </w:tcPr>
          <w:p w14:paraId="5C8081FD" w14:textId="77777777" w:rsidR="00446BDC" w:rsidRPr="00446BDC" w:rsidRDefault="00446BDC" w:rsidP="00446BDC">
            <w:pPr>
              <w:spacing w:after="0" w:line="240" w:lineRule="auto"/>
              <w:jc w:val="right"/>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62.84</w:t>
            </w:r>
          </w:p>
        </w:tc>
        <w:tc>
          <w:tcPr>
            <w:tcW w:w="736" w:type="dxa"/>
            <w:tcBorders>
              <w:top w:val="nil"/>
              <w:left w:val="nil"/>
              <w:bottom w:val="single" w:sz="4" w:space="0" w:color="auto"/>
              <w:right w:val="single" w:sz="4" w:space="0" w:color="auto"/>
            </w:tcBorders>
            <w:shd w:val="clear" w:color="auto" w:fill="auto"/>
            <w:noWrap/>
            <w:vAlign w:val="bottom"/>
            <w:hideMark/>
          </w:tcPr>
          <w:p w14:paraId="4907B820" w14:textId="77777777" w:rsidR="00446BDC" w:rsidRPr="00446BDC" w:rsidRDefault="00446BDC" w:rsidP="00446BDC">
            <w:pPr>
              <w:spacing w:after="0" w:line="240" w:lineRule="auto"/>
              <w:jc w:val="right"/>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41.25</w:t>
            </w:r>
          </w:p>
        </w:tc>
        <w:tc>
          <w:tcPr>
            <w:tcW w:w="891" w:type="dxa"/>
            <w:tcBorders>
              <w:top w:val="nil"/>
              <w:left w:val="nil"/>
              <w:bottom w:val="single" w:sz="4" w:space="0" w:color="auto"/>
              <w:right w:val="single" w:sz="4" w:space="0" w:color="auto"/>
            </w:tcBorders>
            <w:shd w:val="clear" w:color="auto" w:fill="auto"/>
            <w:noWrap/>
            <w:vAlign w:val="bottom"/>
            <w:hideMark/>
          </w:tcPr>
          <w:p w14:paraId="482F8F12" w14:textId="77777777" w:rsidR="00446BDC" w:rsidRPr="00446BDC" w:rsidRDefault="00446BDC" w:rsidP="00446BDC">
            <w:pPr>
              <w:spacing w:after="0" w:line="240" w:lineRule="auto"/>
              <w:jc w:val="right"/>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72.83</w:t>
            </w:r>
          </w:p>
        </w:tc>
        <w:tc>
          <w:tcPr>
            <w:tcW w:w="891" w:type="dxa"/>
            <w:tcBorders>
              <w:top w:val="nil"/>
              <w:left w:val="nil"/>
              <w:bottom w:val="single" w:sz="4" w:space="0" w:color="auto"/>
              <w:right w:val="single" w:sz="4" w:space="0" w:color="auto"/>
            </w:tcBorders>
            <w:shd w:val="clear" w:color="auto" w:fill="auto"/>
            <w:noWrap/>
            <w:vAlign w:val="bottom"/>
            <w:hideMark/>
          </w:tcPr>
          <w:p w14:paraId="63909182" w14:textId="77777777" w:rsidR="00446BDC" w:rsidRPr="00446BDC" w:rsidRDefault="00446BDC" w:rsidP="00446BDC">
            <w:pPr>
              <w:spacing w:after="0" w:line="240" w:lineRule="auto"/>
              <w:jc w:val="right"/>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75.62</w:t>
            </w:r>
          </w:p>
        </w:tc>
      </w:tr>
      <w:tr w:rsidR="00446BDC" w:rsidRPr="00446BDC" w14:paraId="06EEF382" w14:textId="77777777" w:rsidTr="00BB6C01">
        <w:trPr>
          <w:trHeight w:val="315"/>
          <w:jc w:val="right"/>
        </w:trPr>
        <w:tc>
          <w:tcPr>
            <w:tcW w:w="2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24693" w14:textId="77777777" w:rsidR="00446BDC" w:rsidRPr="00446BDC" w:rsidRDefault="00446BDC" w:rsidP="00446BDC">
            <w:pPr>
              <w:spacing w:after="0" w:line="240" w:lineRule="auto"/>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Minimum</w:t>
            </w:r>
          </w:p>
        </w:tc>
        <w:tc>
          <w:tcPr>
            <w:tcW w:w="891" w:type="dxa"/>
            <w:tcBorders>
              <w:top w:val="nil"/>
              <w:left w:val="nil"/>
              <w:bottom w:val="single" w:sz="4" w:space="0" w:color="auto"/>
              <w:right w:val="single" w:sz="4" w:space="0" w:color="auto"/>
            </w:tcBorders>
            <w:shd w:val="clear" w:color="auto" w:fill="auto"/>
            <w:noWrap/>
            <w:vAlign w:val="bottom"/>
            <w:hideMark/>
          </w:tcPr>
          <w:p w14:paraId="529A5190" w14:textId="77777777" w:rsidR="00446BDC" w:rsidRPr="00446BDC" w:rsidRDefault="00446BDC" w:rsidP="00446BDC">
            <w:pPr>
              <w:spacing w:after="0" w:line="240" w:lineRule="auto"/>
              <w:jc w:val="right"/>
              <w:rPr>
                <w:rFonts w:ascii="Times New Roman" w:eastAsia="Times New Roman" w:hAnsi="Times New Roman" w:cs="Times New Roman"/>
                <w:color w:val="000000"/>
                <w:kern w:val="0"/>
                <w:sz w:val="24"/>
                <w:szCs w:val="24"/>
                <w:lang w:eastAsia="id-ID"/>
                <w14:ligatures w14:val="none"/>
              </w:rPr>
            </w:pPr>
            <w:bookmarkStart w:id="12" w:name="_Hlk166332341"/>
            <w:r w:rsidRPr="00446BDC">
              <w:rPr>
                <w:rFonts w:ascii="Times New Roman" w:eastAsia="Times New Roman" w:hAnsi="Times New Roman" w:cs="Times New Roman"/>
                <w:color w:val="000000"/>
                <w:kern w:val="0"/>
                <w:sz w:val="24"/>
                <w:szCs w:val="24"/>
                <w:lang w:eastAsia="id-ID"/>
                <w14:ligatures w14:val="none"/>
              </w:rPr>
              <w:t>11.69</w:t>
            </w:r>
            <w:bookmarkEnd w:id="12"/>
          </w:p>
        </w:tc>
        <w:tc>
          <w:tcPr>
            <w:tcW w:w="891" w:type="dxa"/>
            <w:tcBorders>
              <w:top w:val="nil"/>
              <w:left w:val="nil"/>
              <w:bottom w:val="single" w:sz="4" w:space="0" w:color="auto"/>
              <w:right w:val="single" w:sz="4" w:space="0" w:color="auto"/>
            </w:tcBorders>
            <w:shd w:val="clear" w:color="auto" w:fill="auto"/>
            <w:noWrap/>
            <w:vAlign w:val="bottom"/>
            <w:hideMark/>
          </w:tcPr>
          <w:p w14:paraId="0537EB31" w14:textId="77777777" w:rsidR="00446BDC" w:rsidRPr="00446BDC" w:rsidRDefault="00446BDC" w:rsidP="00446BDC">
            <w:pPr>
              <w:spacing w:after="0" w:line="240" w:lineRule="auto"/>
              <w:jc w:val="right"/>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14.15</w:t>
            </w:r>
          </w:p>
        </w:tc>
        <w:tc>
          <w:tcPr>
            <w:tcW w:w="736" w:type="dxa"/>
            <w:tcBorders>
              <w:top w:val="nil"/>
              <w:left w:val="nil"/>
              <w:bottom w:val="single" w:sz="4" w:space="0" w:color="auto"/>
              <w:right w:val="single" w:sz="4" w:space="0" w:color="auto"/>
            </w:tcBorders>
            <w:shd w:val="clear" w:color="auto" w:fill="auto"/>
            <w:noWrap/>
            <w:vAlign w:val="bottom"/>
            <w:hideMark/>
          </w:tcPr>
          <w:p w14:paraId="4D465D2A" w14:textId="77777777" w:rsidR="00446BDC" w:rsidRPr="00446BDC" w:rsidRDefault="00446BDC" w:rsidP="00446BDC">
            <w:pPr>
              <w:spacing w:after="0" w:line="240" w:lineRule="auto"/>
              <w:jc w:val="right"/>
              <w:rPr>
                <w:rFonts w:ascii="Times New Roman" w:eastAsia="Times New Roman" w:hAnsi="Times New Roman" w:cs="Times New Roman"/>
                <w:color w:val="000000"/>
                <w:kern w:val="0"/>
                <w:sz w:val="24"/>
                <w:szCs w:val="24"/>
                <w:lang w:eastAsia="id-ID"/>
                <w14:ligatures w14:val="none"/>
              </w:rPr>
            </w:pPr>
            <w:bookmarkStart w:id="13" w:name="_Hlk166332427"/>
            <w:r w:rsidRPr="00446BDC">
              <w:rPr>
                <w:rFonts w:ascii="Times New Roman" w:eastAsia="Times New Roman" w:hAnsi="Times New Roman" w:cs="Times New Roman"/>
                <w:color w:val="000000"/>
                <w:kern w:val="0"/>
                <w:sz w:val="24"/>
                <w:szCs w:val="24"/>
                <w:lang w:eastAsia="id-ID"/>
                <w14:ligatures w14:val="none"/>
              </w:rPr>
              <w:t>14.20</w:t>
            </w:r>
            <w:bookmarkEnd w:id="13"/>
          </w:p>
        </w:tc>
        <w:tc>
          <w:tcPr>
            <w:tcW w:w="891" w:type="dxa"/>
            <w:tcBorders>
              <w:top w:val="nil"/>
              <w:left w:val="nil"/>
              <w:bottom w:val="single" w:sz="4" w:space="0" w:color="auto"/>
              <w:right w:val="single" w:sz="4" w:space="0" w:color="auto"/>
            </w:tcBorders>
            <w:shd w:val="clear" w:color="auto" w:fill="auto"/>
            <w:noWrap/>
            <w:vAlign w:val="bottom"/>
            <w:hideMark/>
          </w:tcPr>
          <w:p w14:paraId="1F70EE19" w14:textId="77777777" w:rsidR="00446BDC" w:rsidRPr="00446BDC" w:rsidRDefault="00446BDC" w:rsidP="00446BDC">
            <w:pPr>
              <w:spacing w:after="0" w:line="240" w:lineRule="auto"/>
              <w:jc w:val="right"/>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18.58</w:t>
            </w:r>
          </w:p>
        </w:tc>
        <w:tc>
          <w:tcPr>
            <w:tcW w:w="891" w:type="dxa"/>
            <w:tcBorders>
              <w:top w:val="nil"/>
              <w:left w:val="nil"/>
              <w:bottom w:val="single" w:sz="4" w:space="0" w:color="auto"/>
              <w:right w:val="single" w:sz="4" w:space="0" w:color="auto"/>
            </w:tcBorders>
            <w:shd w:val="clear" w:color="auto" w:fill="auto"/>
            <w:noWrap/>
            <w:vAlign w:val="bottom"/>
            <w:hideMark/>
          </w:tcPr>
          <w:p w14:paraId="4A6B06C1" w14:textId="77777777" w:rsidR="00446BDC" w:rsidRPr="00446BDC" w:rsidRDefault="00446BDC" w:rsidP="00446BDC">
            <w:pPr>
              <w:spacing w:after="0" w:line="240" w:lineRule="auto"/>
              <w:jc w:val="right"/>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-23.44</w:t>
            </w:r>
          </w:p>
        </w:tc>
      </w:tr>
      <w:tr w:rsidR="00446BDC" w:rsidRPr="00446BDC" w14:paraId="74746EE1" w14:textId="77777777" w:rsidTr="00BB6C01">
        <w:trPr>
          <w:trHeight w:val="315"/>
          <w:jc w:val="right"/>
        </w:trPr>
        <w:tc>
          <w:tcPr>
            <w:tcW w:w="2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06A17" w14:textId="77777777" w:rsidR="00446BDC" w:rsidRPr="00446BDC" w:rsidRDefault="00446BDC" w:rsidP="00446BDC">
            <w:pPr>
              <w:spacing w:after="0" w:line="240" w:lineRule="auto"/>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Maxium</w:t>
            </w:r>
          </w:p>
        </w:tc>
        <w:tc>
          <w:tcPr>
            <w:tcW w:w="891" w:type="dxa"/>
            <w:tcBorders>
              <w:top w:val="nil"/>
              <w:left w:val="nil"/>
              <w:bottom w:val="single" w:sz="4" w:space="0" w:color="auto"/>
              <w:right w:val="single" w:sz="4" w:space="0" w:color="auto"/>
            </w:tcBorders>
            <w:shd w:val="clear" w:color="auto" w:fill="auto"/>
            <w:noWrap/>
            <w:vAlign w:val="bottom"/>
            <w:hideMark/>
          </w:tcPr>
          <w:p w14:paraId="62F2C01B" w14:textId="77777777" w:rsidR="00446BDC" w:rsidRPr="00446BDC" w:rsidRDefault="00446BDC" w:rsidP="00446BDC">
            <w:pPr>
              <w:spacing w:after="0" w:line="240" w:lineRule="auto"/>
              <w:jc w:val="right"/>
              <w:rPr>
                <w:rFonts w:ascii="Times New Roman" w:eastAsia="Times New Roman" w:hAnsi="Times New Roman" w:cs="Times New Roman"/>
                <w:color w:val="000000"/>
                <w:kern w:val="0"/>
                <w:sz w:val="24"/>
                <w:szCs w:val="24"/>
                <w:lang w:eastAsia="id-ID"/>
                <w14:ligatures w14:val="none"/>
              </w:rPr>
            </w:pPr>
            <w:bookmarkStart w:id="14" w:name="_Hlk166332310"/>
            <w:r w:rsidRPr="00446BDC">
              <w:rPr>
                <w:rFonts w:ascii="Times New Roman" w:eastAsia="Times New Roman" w:hAnsi="Times New Roman" w:cs="Times New Roman"/>
                <w:color w:val="000000"/>
                <w:kern w:val="0"/>
                <w:sz w:val="24"/>
                <w:szCs w:val="24"/>
                <w:lang w:eastAsia="id-ID"/>
                <w14:ligatures w14:val="none"/>
              </w:rPr>
              <w:t>146.76</w:t>
            </w:r>
            <w:bookmarkEnd w:id="14"/>
          </w:p>
        </w:tc>
        <w:tc>
          <w:tcPr>
            <w:tcW w:w="891" w:type="dxa"/>
            <w:tcBorders>
              <w:top w:val="nil"/>
              <w:left w:val="nil"/>
              <w:bottom w:val="single" w:sz="4" w:space="0" w:color="auto"/>
              <w:right w:val="single" w:sz="4" w:space="0" w:color="auto"/>
            </w:tcBorders>
            <w:shd w:val="clear" w:color="auto" w:fill="auto"/>
            <w:noWrap/>
            <w:vAlign w:val="bottom"/>
            <w:hideMark/>
          </w:tcPr>
          <w:p w14:paraId="15C0BE27" w14:textId="77777777" w:rsidR="00446BDC" w:rsidRPr="00446BDC" w:rsidRDefault="00446BDC" w:rsidP="00446BDC">
            <w:pPr>
              <w:spacing w:after="0" w:line="240" w:lineRule="auto"/>
              <w:jc w:val="right"/>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114.71</w:t>
            </w:r>
          </w:p>
        </w:tc>
        <w:tc>
          <w:tcPr>
            <w:tcW w:w="736" w:type="dxa"/>
            <w:tcBorders>
              <w:top w:val="nil"/>
              <w:left w:val="nil"/>
              <w:bottom w:val="single" w:sz="4" w:space="0" w:color="auto"/>
              <w:right w:val="single" w:sz="4" w:space="0" w:color="auto"/>
            </w:tcBorders>
            <w:shd w:val="clear" w:color="auto" w:fill="auto"/>
            <w:noWrap/>
            <w:vAlign w:val="bottom"/>
            <w:hideMark/>
          </w:tcPr>
          <w:p w14:paraId="1E4B98B0" w14:textId="77777777" w:rsidR="00446BDC" w:rsidRPr="00446BDC" w:rsidRDefault="00446BDC" w:rsidP="00446BDC">
            <w:pPr>
              <w:spacing w:after="0" w:line="240" w:lineRule="auto"/>
              <w:jc w:val="right"/>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70.20</w:t>
            </w:r>
          </w:p>
        </w:tc>
        <w:tc>
          <w:tcPr>
            <w:tcW w:w="891" w:type="dxa"/>
            <w:tcBorders>
              <w:top w:val="nil"/>
              <w:left w:val="nil"/>
              <w:bottom w:val="single" w:sz="4" w:space="0" w:color="auto"/>
              <w:right w:val="single" w:sz="4" w:space="0" w:color="auto"/>
            </w:tcBorders>
            <w:shd w:val="clear" w:color="auto" w:fill="auto"/>
            <w:noWrap/>
            <w:vAlign w:val="bottom"/>
            <w:hideMark/>
          </w:tcPr>
          <w:p w14:paraId="552D6C75" w14:textId="77777777" w:rsidR="00446BDC" w:rsidRPr="00446BDC" w:rsidRDefault="00446BDC" w:rsidP="00446BDC">
            <w:pPr>
              <w:spacing w:after="0" w:line="240" w:lineRule="auto"/>
              <w:jc w:val="right"/>
              <w:rPr>
                <w:rFonts w:ascii="Times New Roman" w:eastAsia="Times New Roman" w:hAnsi="Times New Roman" w:cs="Times New Roman"/>
                <w:color w:val="000000"/>
                <w:kern w:val="0"/>
                <w:sz w:val="24"/>
                <w:szCs w:val="24"/>
                <w:lang w:eastAsia="id-ID"/>
                <w14:ligatures w14:val="none"/>
              </w:rPr>
            </w:pPr>
            <w:bookmarkStart w:id="15" w:name="_Hlk166332567"/>
            <w:r w:rsidRPr="00446BDC">
              <w:rPr>
                <w:rFonts w:ascii="Times New Roman" w:eastAsia="Times New Roman" w:hAnsi="Times New Roman" w:cs="Times New Roman"/>
                <w:color w:val="000000"/>
                <w:kern w:val="0"/>
                <w:sz w:val="24"/>
                <w:szCs w:val="24"/>
                <w:lang w:eastAsia="id-ID"/>
                <w14:ligatures w14:val="none"/>
              </w:rPr>
              <w:t>220.67</w:t>
            </w:r>
            <w:bookmarkEnd w:id="15"/>
          </w:p>
        </w:tc>
        <w:tc>
          <w:tcPr>
            <w:tcW w:w="891" w:type="dxa"/>
            <w:tcBorders>
              <w:top w:val="nil"/>
              <w:left w:val="nil"/>
              <w:bottom w:val="single" w:sz="4" w:space="0" w:color="auto"/>
              <w:right w:val="single" w:sz="4" w:space="0" w:color="auto"/>
            </w:tcBorders>
            <w:shd w:val="clear" w:color="auto" w:fill="auto"/>
            <w:noWrap/>
            <w:vAlign w:val="bottom"/>
            <w:hideMark/>
          </w:tcPr>
          <w:p w14:paraId="4AA69A26" w14:textId="77777777" w:rsidR="00446BDC" w:rsidRPr="00446BDC" w:rsidRDefault="00446BDC" w:rsidP="00446BDC">
            <w:pPr>
              <w:spacing w:after="0" w:line="240" w:lineRule="auto"/>
              <w:jc w:val="right"/>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197.45</w:t>
            </w:r>
          </w:p>
        </w:tc>
      </w:tr>
    </w:tbl>
    <w:p w14:paraId="31CEAE17" w14:textId="77777777" w:rsidR="00446BDC" w:rsidRPr="00446BDC" w:rsidRDefault="00446BDC" w:rsidP="00446BDC">
      <w:pPr>
        <w:spacing w:after="0" w:line="480" w:lineRule="auto"/>
        <w:ind w:left="993"/>
        <w:jc w:val="both"/>
        <w:rPr>
          <w:rFonts w:ascii="Times New Roman" w:hAnsi="Times New Roman"/>
          <w:sz w:val="24"/>
        </w:rPr>
      </w:pPr>
      <w:r w:rsidRPr="00446BDC">
        <w:rPr>
          <w:rFonts w:ascii="Times New Roman" w:hAnsi="Times New Roman"/>
          <w:sz w:val="24"/>
        </w:rPr>
        <w:t>Sumber: Data sekunder yang diolah tahun 2024</w:t>
      </w:r>
    </w:p>
    <w:p w14:paraId="60F9880A" w14:textId="77777777" w:rsidR="00446BDC" w:rsidRPr="00446BDC" w:rsidRDefault="00446BDC" w:rsidP="00446BDC">
      <w:pPr>
        <w:spacing w:after="0" w:line="480" w:lineRule="auto"/>
        <w:ind w:left="993"/>
        <w:jc w:val="both"/>
        <w:rPr>
          <w:rFonts w:ascii="Times New Roman" w:hAnsi="Times New Roman"/>
          <w:sz w:val="24"/>
        </w:rPr>
      </w:pPr>
      <w:r w:rsidRPr="00446BDC">
        <w:rPr>
          <w:rFonts w:ascii="Times New Roman" w:hAnsi="Times New Roman"/>
          <w:noProof/>
          <w:sz w:val="24"/>
        </w:rPr>
        <w:lastRenderedPageBreak/>
        <w:drawing>
          <wp:inline distT="0" distB="0" distL="0" distR="0" wp14:anchorId="27B4DB93" wp14:editId="60585D35">
            <wp:extent cx="4572000" cy="2743200"/>
            <wp:effectExtent l="0" t="0" r="0" b="0"/>
            <wp:docPr id="2131981190" name="Chart 1">
              <a:extLst xmlns:a="http://schemas.openxmlformats.org/drawingml/2006/main">
                <a:ext uri="{FF2B5EF4-FFF2-40B4-BE49-F238E27FC236}">
                  <a16:creationId xmlns:a16="http://schemas.microsoft.com/office/drawing/2014/main" id="{986A0772-CF99-3523-F58C-289A86722A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FE4BFBF" w14:textId="77777777" w:rsidR="00446BDC" w:rsidRPr="00446BDC" w:rsidRDefault="00446BDC" w:rsidP="00446BDC">
      <w:pPr>
        <w:keepNext/>
        <w:spacing w:after="0" w:line="240" w:lineRule="auto"/>
        <w:ind w:left="1134"/>
        <w:jc w:val="both"/>
        <w:rPr>
          <w:rFonts w:ascii="Times New Roman" w:hAnsi="Times New Roman"/>
          <w:sz w:val="24"/>
        </w:rPr>
      </w:pPr>
      <w:r w:rsidRPr="00446BDC">
        <w:rPr>
          <w:rFonts w:ascii="Times New Roman" w:hAnsi="Times New Roman"/>
          <w:sz w:val="24"/>
        </w:rPr>
        <w:t>Sumber: Data sekunder yang diolah tahun 2024</w:t>
      </w:r>
    </w:p>
    <w:p w14:paraId="659CF39A" w14:textId="77777777" w:rsidR="00446BDC" w:rsidRPr="00446BDC" w:rsidRDefault="00446BDC" w:rsidP="00446BDC">
      <w:pPr>
        <w:spacing w:before="120" w:after="0" w:line="240" w:lineRule="auto"/>
        <w:ind w:left="1276"/>
        <w:jc w:val="center"/>
        <w:rPr>
          <w:rFonts w:ascii="Times New Roman" w:hAnsi="Times New Roman" w:cs="Times New Roman"/>
          <w:b/>
          <w:bCs/>
          <w:sz w:val="24"/>
          <w:szCs w:val="24"/>
        </w:rPr>
      </w:pPr>
      <w:bookmarkStart w:id="16" w:name="_Toc166709739"/>
      <w:r w:rsidRPr="00446BDC">
        <w:rPr>
          <w:rFonts w:ascii="Times New Roman" w:hAnsi="Times New Roman" w:cs="Times New Roman"/>
          <w:b/>
          <w:bCs/>
          <w:sz w:val="24"/>
          <w:szCs w:val="24"/>
        </w:rPr>
        <w:t>Gambar 4.2</w:t>
      </w:r>
      <w:r w:rsidRPr="00446BDC">
        <w:rPr>
          <w:rFonts w:ascii="Times New Roman" w:hAnsi="Times New Roman" w:cs="Times New Roman"/>
          <w:b/>
          <w:bCs/>
          <w:color w:val="FFFFFF" w:themeColor="background1"/>
          <w:sz w:val="24"/>
          <w:szCs w:val="24"/>
        </w:rPr>
        <w:fldChar w:fldCharType="begin"/>
      </w:r>
      <w:r w:rsidRPr="00446BDC">
        <w:rPr>
          <w:rFonts w:ascii="Times New Roman" w:hAnsi="Times New Roman" w:cs="Times New Roman"/>
          <w:b/>
          <w:bCs/>
          <w:color w:val="FFFFFF" w:themeColor="background1"/>
          <w:sz w:val="24"/>
          <w:szCs w:val="24"/>
        </w:rPr>
        <w:instrText xml:space="preserve"> SEQ Gambar \* ARABIC </w:instrText>
      </w:r>
      <w:r w:rsidRPr="00446BDC">
        <w:rPr>
          <w:rFonts w:ascii="Times New Roman" w:hAnsi="Times New Roman" w:cs="Times New Roman"/>
          <w:b/>
          <w:bCs/>
          <w:color w:val="FFFFFF" w:themeColor="background1"/>
          <w:sz w:val="24"/>
          <w:szCs w:val="24"/>
        </w:rPr>
        <w:fldChar w:fldCharType="separate"/>
      </w:r>
      <w:r w:rsidRPr="00446BDC">
        <w:rPr>
          <w:rFonts w:ascii="Times New Roman" w:hAnsi="Times New Roman" w:cs="Times New Roman"/>
          <w:b/>
          <w:bCs/>
          <w:noProof/>
          <w:color w:val="FFFFFF" w:themeColor="background1"/>
          <w:sz w:val="24"/>
          <w:szCs w:val="24"/>
        </w:rPr>
        <w:t>7</w:t>
      </w:r>
      <w:bookmarkEnd w:id="16"/>
      <w:r w:rsidRPr="00446BDC">
        <w:rPr>
          <w:rFonts w:ascii="Times New Roman" w:hAnsi="Times New Roman" w:cs="Times New Roman"/>
          <w:b/>
          <w:bCs/>
          <w:color w:val="FFFFFF" w:themeColor="background1"/>
          <w:sz w:val="24"/>
          <w:szCs w:val="24"/>
        </w:rPr>
        <w:fldChar w:fldCharType="end"/>
      </w:r>
    </w:p>
    <w:p w14:paraId="513A4664" w14:textId="77777777" w:rsidR="00446BDC" w:rsidRPr="00446BDC" w:rsidRDefault="00446BDC" w:rsidP="00446BDC">
      <w:pPr>
        <w:spacing w:after="0" w:line="240" w:lineRule="auto"/>
        <w:ind w:left="1276"/>
        <w:jc w:val="center"/>
        <w:rPr>
          <w:rFonts w:ascii="Times New Roman" w:hAnsi="Times New Roman" w:cs="Times New Roman"/>
          <w:b/>
          <w:bCs/>
          <w:sz w:val="24"/>
          <w:szCs w:val="24"/>
        </w:rPr>
      </w:pPr>
      <w:r w:rsidRPr="00446BDC">
        <w:rPr>
          <w:rFonts w:ascii="Times New Roman" w:hAnsi="Times New Roman" w:cs="Times New Roman"/>
          <w:b/>
          <w:bCs/>
          <w:sz w:val="24"/>
          <w:szCs w:val="24"/>
        </w:rPr>
        <w:t xml:space="preserve">Kebijakan Dividen Perusahaan Sektor Infrastruktur </w:t>
      </w:r>
    </w:p>
    <w:p w14:paraId="43AB564D" w14:textId="77777777" w:rsidR="00446BDC" w:rsidRPr="00446BDC" w:rsidRDefault="00446BDC" w:rsidP="00446BDC">
      <w:pPr>
        <w:spacing w:after="200" w:line="240" w:lineRule="auto"/>
        <w:ind w:left="1276"/>
        <w:jc w:val="center"/>
        <w:rPr>
          <w:rFonts w:ascii="Times New Roman" w:hAnsi="Times New Roman" w:cs="Times New Roman"/>
          <w:b/>
          <w:bCs/>
          <w:sz w:val="24"/>
          <w:szCs w:val="24"/>
        </w:rPr>
      </w:pPr>
      <w:r w:rsidRPr="00446BDC">
        <w:rPr>
          <w:rFonts w:ascii="Times New Roman" w:hAnsi="Times New Roman" w:cs="Times New Roman"/>
          <w:b/>
          <w:bCs/>
          <w:sz w:val="24"/>
          <w:szCs w:val="24"/>
        </w:rPr>
        <w:t>Tahun 2019 2023</w:t>
      </w:r>
    </w:p>
    <w:p w14:paraId="1F1A9800" w14:textId="77777777" w:rsidR="00446BDC" w:rsidRPr="00446BDC" w:rsidRDefault="00446BDC" w:rsidP="00446BDC">
      <w:pPr>
        <w:spacing w:after="0" w:line="480" w:lineRule="auto"/>
        <w:ind w:left="1276" w:firstLine="623"/>
        <w:jc w:val="both"/>
        <w:rPr>
          <w:rFonts w:ascii="Times New Roman" w:eastAsia="Times New Roman" w:hAnsi="Times New Roman" w:cs="Times New Roman"/>
          <w:color w:val="000000"/>
          <w:kern w:val="0"/>
          <w:sz w:val="24"/>
          <w:szCs w:val="24"/>
          <w:lang w:eastAsia="id-ID"/>
          <w14:ligatures w14:val="none"/>
        </w:rPr>
      </w:pPr>
      <w:bookmarkStart w:id="17" w:name="_Hlk165399473"/>
      <w:r w:rsidRPr="00446BDC">
        <w:rPr>
          <w:rFonts w:ascii="Times New Roman" w:hAnsi="Times New Roman"/>
          <w:sz w:val="24"/>
        </w:rPr>
        <w:t>Berdasarkan gambar diagram di atas, sepanjang periode 2019-2023 perusahaan yang memiliki nilai kebijakan dividen (DPR) tertinggi adalah PT Link Net Tbk (LINK) dengan nilai 220,67 pada tahun 2022. Namun demikian, PT Link Net Tbk (LINK) juga memiliki nilai DPR terendah pada tahun 2023 yakni sebesar -23,44.</w:t>
      </w:r>
    </w:p>
    <w:p w14:paraId="5A45EB2D" w14:textId="77777777" w:rsidR="00446BDC" w:rsidRPr="00446BDC" w:rsidRDefault="00446BDC" w:rsidP="00446BDC">
      <w:pPr>
        <w:spacing w:after="0" w:line="480" w:lineRule="auto"/>
        <w:ind w:left="1276" w:firstLine="623"/>
        <w:jc w:val="both"/>
        <w:rPr>
          <w:rFonts w:ascii="Times New Roman" w:hAnsi="Times New Roman"/>
          <w:sz w:val="24"/>
        </w:rPr>
      </w:pPr>
      <w:r w:rsidRPr="00446BDC">
        <w:rPr>
          <w:rFonts w:ascii="Times New Roman" w:hAnsi="Times New Roman"/>
          <w:sz w:val="24"/>
        </w:rPr>
        <w:t xml:space="preserve">Pada tahun 2019 perusahaan yang memiliki nilai DPR tertinggi adalah PT Paramita Bangun Sarana Tbk (PBSA) dengan nilai 146,76. Sementara itu, perusahaan yang memiliki nilai DPR terendah pada adalah PT Gihon Telekomunikasi Indonesia Tbk (GHON) dengan nilai sebesar 14,20. Sedangkan pada tahun 2020 perusahaan yang memiliki nilai DPR tertinggi adalah PT Paramita Bangun Sarana Tbk (PBSA) dengan nilai 114,71. Namun, perusahaan yang memiliki nilai </w:t>
      </w:r>
      <w:r w:rsidRPr="00446BDC">
        <w:rPr>
          <w:rFonts w:ascii="Times New Roman" w:hAnsi="Times New Roman"/>
          <w:sz w:val="24"/>
        </w:rPr>
        <w:lastRenderedPageBreak/>
        <w:t xml:space="preserve">DPR terendah adalah PT Gihon Telekomunikasi Indonesia Tbk (GHON) dengan nilai 14,15. </w:t>
      </w:r>
    </w:p>
    <w:p w14:paraId="475BF982" w14:textId="77777777" w:rsidR="00446BDC" w:rsidRPr="00446BDC" w:rsidRDefault="00446BDC" w:rsidP="00446BDC">
      <w:pPr>
        <w:spacing w:after="0" w:line="480" w:lineRule="auto"/>
        <w:ind w:left="1276" w:firstLine="623"/>
        <w:jc w:val="both"/>
        <w:rPr>
          <w:rFonts w:ascii="Times New Roman" w:hAnsi="Times New Roman"/>
          <w:sz w:val="24"/>
        </w:rPr>
      </w:pPr>
      <w:r w:rsidRPr="00446BDC">
        <w:rPr>
          <w:rFonts w:ascii="Times New Roman" w:hAnsi="Times New Roman"/>
          <w:sz w:val="24"/>
        </w:rPr>
        <w:t>Pada tahun 2021 perusahaan yang memiliki nilai DPR tertinggi adalah PT Nusa Raya Cipta Tbk (NRCA) dengan nilai 70,20. Sementara itu, perusahaan yang memiliki nilai terendah adalah PT Wijaya Karya Bangunan Gedung Tbk (WEGE) dengan nilai 14,20. Pada tahun 2022 perusahaan yang memiliki nilai tertinggi adalah PT Link Net Tbk (LINK) dengan nilai 220,67. Sedangkan perusahaan yang memiliki nilai terendah adalah PT Wijaya Karya Bangunan Gedung Tbk (WEGE) dengan nilai 18,58. Pada tahun 2023 perusahaan yang memiliki nilai DPR tertinggi adalah PT Total Bangun Persada Tbk (TOTL) dengan nilai 197,45. Sementara itu, perusahaan yang memiliki nilai DPR terendah adalah PT Link Net Tbk (LINK) dengan nilai -23,44.</w:t>
      </w:r>
      <w:bookmarkEnd w:id="17"/>
    </w:p>
    <w:p w14:paraId="2E7FDA1A" w14:textId="77777777" w:rsidR="00446BDC" w:rsidRPr="00446BDC" w:rsidRDefault="00446BDC" w:rsidP="00446BDC">
      <w:pPr>
        <w:pStyle w:val="BABIIIH4"/>
      </w:pPr>
      <w:r w:rsidRPr="00446BDC">
        <w:t>Jaminan Aset</w:t>
      </w:r>
    </w:p>
    <w:p w14:paraId="79DEE42B" w14:textId="77777777" w:rsidR="00446BDC" w:rsidRPr="00446BDC" w:rsidRDefault="00446BDC" w:rsidP="00446BDC">
      <w:pPr>
        <w:spacing w:after="0" w:line="480" w:lineRule="auto"/>
        <w:ind w:left="1276" w:firstLine="623"/>
        <w:jc w:val="both"/>
        <w:rPr>
          <w:rFonts w:ascii="Times New Roman" w:hAnsi="Times New Roman"/>
          <w:sz w:val="24"/>
        </w:rPr>
      </w:pPr>
      <w:r w:rsidRPr="00446BDC">
        <w:rPr>
          <w:rFonts w:ascii="Times New Roman" w:hAnsi="Times New Roman"/>
          <w:sz w:val="24"/>
        </w:rPr>
        <w:t>Hasil analisis statistik deskriptif untuk variabel jaminan aset dapat disajikan pada tabel berikut ini:</w:t>
      </w:r>
    </w:p>
    <w:p w14:paraId="76E445D2" w14:textId="77777777" w:rsidR="00446BDC" w:rsidRPr="00446BDC" w:rsidRDefault="00446BDC" w:rsidP="00446BDC">
      <w:pPr>
        <w:keepNext/>
        <w:spacing w:after="0" w:line="240" w:lineRule="auto"/>
        <w:ind w:left="567"/>
        <w:jc w:val="center"/>
        <w:rPr>
          <w:rFonts w:ascii="Times New Roman" w:hAnsi="Times New Roman" w:cs="Times New Roman"/>
          <w:b/>
          <w:bCs/>
          <w:sz w:val="24"/>
          <w:szCs w:val="24"/>
        </w:rPr>
      </w:pPr>
      <w:bookmarkStart w:id="18" w:name="_Toc166709275"/>
      <w:r w:rsidRPr="00446BDC">
        <w:rPr>
          <w:rFonts w:ascii="Times New Roman" w:hAnsi="Times New Roman" w:cs="Times New Roman"/>
          <w:b/>
          <w:bCs/>
          <w:sz w:val="24"/>
          <w:szCs w:val="24"/>
        </w:rPr>
        <w:t>Tabel 4.3</w:t>
      </w:r>
      <w:r w:rsidRPr="00446BDC">
        <w:rPr>
          <w:rFonts w:ascii="Times New Roman" w:hAnsi="Times New Roman" w:cs="Times New Roman"/>
          <w:b/>
          <w:bCs/>
          <w:color w:val="FFFFFF" w:themeColor="background1"/>
          <w:sz w:val="24"/>
          <w:szCs w:val="24"/>
        </w:rPr>
        <w:fldChar w:fldCharType="begin"/>
      </w:r>
      <w:r w:rsidRPr="00446BDC">
        <w:rPr>
          <w:rFonts w:ascii="Times New Roman" w:hAnsi="Times New Roman" w:cs="Times New Roman"/>
          <w:b/>
          <w:bCs/>
          <w:color w:val="FFFFFF" w:themeColor="background1"/>
          <w:sz w:val="24"/>
          <w:szCs w:val="24"/>
        </w:rPr>
        <w:instrText xml:space="preserve"> SEQ Tabel \* ARABIC </w:instrText>
      </w:r>
      <w:r w:rsidRPr="00446BDC">
        <w:rPr>
          <w:rFonts w:ascii="Times New Roman" w:hAnsi="Times New Roman" w:cs="Times New Roman"/>
          <w:b/>
          <w:bCs/>
          <w:color w:val="FFFFFF" w:themeColor="background1"/>
          <w:sz w:val="24"/>
          <w:szCs w:val="24"/>
        </w:rPr>
        <w:fldChar w:fldCharType="separate"/>
      </w:r>
      <w:r w:rsidRPr="00446BDC">
        <w:rPr>
          <w:rFonts w:ascii="Times New Roman" w:hAnsi="Times New Roman" w:cs="Times New Roman"/>
          <w:b/>
          <w:bCs/>
          <w:noProof/>
          <w:color w:val="FFFFFF" w:themeColor="background1"/>
          <w:sz w:val="24"/>
          <w:szCs w:val="24"/>
        </w:rPr>
        <w:t>9</w:t>
      </w:r>
      <w:bookmarkEnd w:id="18"/>
      <w:r w:rsidRPr="00446BDC">
        <w:rPr>
          <w:rFonts w:ascii="Times New Roman" w:hAnsi="Times New Roman" w:cs="Times New Roman"/>
          <w:b/>
          <w:bCs/>
          <w:color w:val="FFFFFF" w:themeColor="background1"/>
          <w:sz w:val="24"/>
          <w:szCs w:val="24"/>
        </w:rPr>
        <w:fldChar w:fldCharType="end"/>
      </w:r>
    </w:p>
    <w:p w14:paraId="2E578167" w14:textId="77777777" w:rsidR="00446BDC" w:rsidRPr="00446BDC" w:rsidRDefault="00446BDC" w:rsidP="00446BDC">
      <w:pPr>
        <w:keepNext/>
        <w:spacing w:line="240" w:lineRule="auto"/>
        <w:ind w:left="567"/>
        <w:jc w:val="center"/>
        <w:rPr>
          <w:rFonts w:ascii="Times New Roman" w:hAnsi="Times New Roman" w:cs="Times New Roman"/>
          <w:b/>
          <w:bCs/>
          <w:sz w:val="24"/>
          <w:szCs w:val="24"/>
        </w:rPr>
      </w:pPr>
      <w:bookmarkStart w:id="19" w:name="_Hlk165493204"/>
      <w:r w:rsidRPr="00446BDC">
        <w:rPr>
          <w:rFonts w:ascii="Times New Roman" w:hAnsi="Times New Roman" w:cs="Times New Roman"/>
          <w:b/>
          <w:bCs/>
          <w:sz w:val="24"/>
          <w:szCs w:val="24"/>
        </w:rPr>
        <w:t>Hasil Uji Statistik Deskriptif Jaminan Aset</w:t>
      </w:r>
      <w:bookmarkEnd w:id="19"/>
    </w:p>
    <w:tbl>
      <w:tblPr>
        <w:tblW w:w="7358"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98"/>
        <w:gridCol w:w="1024"/>
        <w:gridCol w:w="1071"/>
        <w:gridCol w:w="1102"/>
        <w:gridCol w:w="1025"/>
        <w:gridCol w:w="1438"/>
      </w:tblGrid>
      <w:tr w:rsidR="00446BDC" w:rsidRPr="00446BDC" w14:paraId="5E61BA7B" w14:textId="77777777" w:rsidTr="00BB6C01">
        <w:trPr>
          <w:cantSplit/>
          <w:jc w:val="right"/>
        </w:trPr>
        <w:tc>
          <w:tcPr>
            <w:tcW w:w="7358" w:type="dxa"/>
            <w:gridSpan w:val="6"/>
            <w:tcBorders>
              <w:top w:val="nil"/>
              <w:left w:val="nil"/>
              <w:bottom w:val="nil"/>
              <w:right w:val="nil"/>
            </w:tcBorders>
            <w:shd w:val="clear" w:color="auto" w:fill="FFFFFF"/>
            <w:vAlign w:val="center"/>
          </w:tcPr>
          <w:p w14:paraId="6E0C067C" w14:textId="77777777" w:rsidR="00446BDC" w:rsidRPr="00446BDC" w:rsidRDefault="00446BDC" w:rsidP="00446BDC">
            <w:pPr>
              <w:autoSpaceDE w:val="0"/>
              <w:autoSpaceDN w:val="0"/>
              <w:adjustRightInd w:val="0"/>
              <w:spacing w:after="0" w:line="320" w:lineRule="atLeast"/>
              <w:ind w:left="60" w:right="60"/>
              <w:jc w:val="center"/>
              <w:rPr>
                <w:rFonts w:ascii="Arial" w:hAnsi="Arial" w:cs="Arial"/>
                <w:color w:val="000000"/>
                <w:kern w:val="0"/>
                <w:sz w:val="18"/>
                <w:szCs w:val="18"/>
              </w:rPr>
            </w:pPr>
            <w:r w:rsidRPr="00446BDC">
              <w:rPr>
                <w:rFonts w:ascii="Arial" w:hAnsi="Arial" w:cs="Arial"/>
                <w:b/>
                <w:bCs/>
                <w:color w:val="000000"/>
                <w:kern w:val="0"/>
                <w:sz w:val="18"/>
                <w:szCs w:val="18"/>
              </w:rPr>
              <w:t>Descriptive Statistics</w:t>
            </w:r>
          </w:p>
        </w:tc>
      </w:tr>
      <w:tr w:rsidR="00446BDC" w:rsidRPr="00446BDC" w14:paraId="4B356A1C" w14:textId="77777777" w:rsidTr="00BB6C01">
        <w:trPr>
          <w:cantSplit/>
          <w:jc w:val="right"/>
        </w:trPr>
        <w:tc>
          <w:tcPr>
            <w:tcW w:w="1698"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663BEF33" w14:textId="77777777" w:rsidR="00446BDC" w:rsidRPr="00446BDC" w:rsidRDefault="00446BDC" w:rsidP="00446BDC">
            <w:pPr>
              <w:autoSpaceDE w:val="0"/>
              <w:autoSpaceDN w:val="0"/>
              <w:adjustRightInd w:val="0"/>
              <w:spacing w:after="0" w:line="240" w:lineRule="auto"/>
              <w:rPr>
                <w:rFonts w:ascii="Times New Roman" w:hAnsi="Times New Roman" w:cs="Times New Roman"/>
                <w:kern w:val="0"/>
                <w:sz w:val="24"/>
                <w:szCs w:val="24"/>
              </w:rPr>
            </w:pPr>
          </w:p>
        </w:tc>
        <w:tc>
          <w:tcPr>
            <w:tcW w:w="1024" w:type="dxa"/>
            <w:tcBorders>
              <w:top w:val="single" w:sz="16" w:space="0" w:color="000000"/>
              <w:left w:val="single" w:sz="16" w:space="0" w:color="000000"/>
              <w:bottom w:val="single" w:sz="16" w:space="0" w:color="000000"/>
            </w:tcBorders>
            <w:shd w:val="clear" w:color="auto" w:fill="FFFFFF"/>
            <w:vAlign w:val="bottom"/>
          </w:tcPr>
          <w:p w14:paraId="245474A9" w14:textId="77777777" w:rsidR="00446BDC" w:rsidRPr="00446BDC" w:rsidRDefault="00446BDC" w:rsidP="00446BDC">
            <w:pPr>
              <w:autoSpaceDE w:val="0"/>
              <w:autoSpaceDN w:val="0"/>
              <w:adjustRightInd w:val="0"/>
              <w:spacing w:after="0" w:line="320" w:lineRule="atLeast"/>
              <w:ind w:left="60" w:right="60"/>
              <w:jc w:val="center"/>
              <w:rPr>
                <w:rFonts w:ascii="Arial" w:hAnsi="Arial" w:cs="Arial"/>
                <w:color w:val="000000"/>
                <w:kern w:val="0"/>
                <w:sz w:val="18"/>
                <w:szCs w:val="18"/>
              </w:rPr>
            </w:pPr>
            <w:r w:rsidRPr="00446BDC">
              <w:rPr>
                <w:rFonts w:ascii="Arial" w:hAnsi="Arial" w:cs="Arial"/>
                <w:color w:val="000000"/>
                <w:kern w:val="0"/>
                <w:sz w:val="18"/>
                <w:szCs w:val="18"/>
              </w:rPr>
              <w:t>N</w:t>
            </w:r>
          </w:p>
        </w:tc>
        <w:tc>
          <w:tcPr>
            <w:tcW w:w="1071" w:type="dxa"/>
            <w:tcBorders>
              <w:top w:val="single" w:sz="16" w:space="0" w:color="000000"/>
              <w:bottom w:val="single" w:sz="16" w:space="0" w:color="000000"/>
            </w:tcBorders>
            <w:shd w:val="clear" w:color="auto" w:fill="FFFFFF"/>
            <w:vAlign w:val="bottom"/>
          </w:tcPr>
          <w:p w14:paraId="570C37E8" w14:textId="77777777" w:rsidR="00446BDC" w:rsidRPr="00446BDC" w:rsidRDefault="00446BDC" w:rsidP="00446BDC">
            <w:pPr>
              <w:autoSpaceDE w:val="0"/>
              <w:autoSpaceDN w:val="0"/>
              <w:adjustRightInd w:val="0"/>
              <w:spacing w:after="0" w:line="320" w:lineRule="atLeast"/>
              <w:ind w:left="60" w:right="60"/>
              <w:jc w:val="center"/>
              <w:rPr>
                <w:rFonts w:ascii="Arial" w:hAnsi="Arial" w:cs="Arial"/>
                <w:color w:val="000000"/>
                <w:kern w:val="0"/>
                <w:sz w:val="18"/>
                <w:szCs w:val="18"/>
              </w:rPr>
            </w:pPr>
            <w:r w:rsidRPr="00446BDC">
              <w:rPr>
                <w:rFonts w:ascii="Arial" w:hAnsi="Arial" w:cs="Arial"/>
                <w:color w:val="000000"/>
                <w:kern w:val="0"/>
                <w:sz w:val="18"/>
                <w:szCs w:val="18"/>
              </w:rPr>
              <w:t>Minimum</w:t>
            </w:r>
          </w:p>
        </w:tc>
        <w:tc>
          <w:tcPr>
            <w:tcW w:w="1102" w:type="dxa"/>
            <w:tcBorders>
              <w:top w:val="single" w:sz="16" w:space="0" w:color="000000"/>
              <w:bottom w:val="single" w:sz="16" w:space="0" w:color="000000"/>
            </w:tcBorders>
            <w:shd w:val="clear" w:color="auto" w:fill="FFFFFF"/>
            <w:vAlign w:val="bottom"/>
          </w:tcPr>
          <w:p w14:paraId="0AC9A82F" w14:textId="77777777" w:rsidR="00446BDC" w:rsidRPr="00446BDC" w:rsidRDefault="00446BDC" w:rsidP="00446BDC">
            <w:pPr>
              <w:autoSpaceDE w:val="0"/>
              <w:autoSpaceDN w:val="0"/>
              <w:adjustRightInd w:val="0"/>
              <w:spacing w:after="0" w:line="320" w:lineRule="atLeast"/>
              <w:ind w:left="60" w:right="60"/>
              <w:jc w:val="center"/>
              <w:rPr>
                <w:rFonts w:ascii="Arial" w:hAnsi="Arial" w:cs="Arial"/>
                <w:color w:val="000000"/>
                <w:kern w:val="0"/>
                <w:sz w:val="18"/>
                <w:szCs w:val="18"/>
              </w:rPr>
            </w:pPr>
            <w:r w:rsidRPr="00446BDC">
              <w:rPr>
                <w:rFonts w:ascii="Arial" w:hAnsi="Arial" w:cs="Arial"/>
                <w:color w:val="000000"/>
                <w:kern w:val="0"/>
                <w:sz w:val="18"/>
                <w:szCs w:val="18"/>
              </w:rPr>
              <w:t>Maximum</w:t>
            </w:r>
          </w:p>
        </w:tc>
        <w:tc>
          <w:tcPr>
            <w:tcW w:w="1025" w:type="dxa"/>
            <w:tcBorders>
              <w:top w:val="single" w:sz="16" w:space="0" w:color="000000"/>
              <w:bottom w:val="single" w:sz="16" w:space="0" w:color="000000"/>
            </w:tcBorders>
            <w:shd w:val="clear" w:color="auto" w:fill="FFFFFF"/>
            <w:vAlign w:val="bottom"/>
          </w:tcPr>
          <w:p w14:paraId="7545D1F0" w14:textId="77777777" w:rsidR="00446BDC" w:rsidRPr="00446BDC" w:rsidRDefault="00446BDC" w:rsidP="00446BDC">
            <w:pPr>
              <w:autoSpaceDE w:val="0"/>
              <w:autoSpaceDN w:val="0"/>
              <w:adjustRightInd w:val="0"/>
              <w:spacing w:after="0" w:line="320" w:lineRule="atLeast"/>
              <w:ind w:left="60" w:right="60"/>
              <w:jc w:val="center"/>
              <w:rPr>
                <w:rFonts w:ascii="Arial" w:hAnsi="Arial" w:cs="Arial"/>
                <w:color w:val="000000"/>
                <w:kern w:val="0"/>
                <w:sz w:val="18"/>
                <w:szCs w:val="18"/>
              </w:rPr>
            </w:pPr>
            <w:r w:rsidRPr="00446BDC">
              <w:rPr>
                <w:rFonts w:ascii="Arial" w:hAnsi="Arial" w:cs="Arial"/>
                <w:color w:val="000000"/>
                <w:kern w:val="0"/>
                <w:sz w:val="18"/>
                <w:szCs w:val="18"/>
              </w:rPr>
              <w:t>Mean</w:t>
            </w:r>
          </w:p>
        </w:tc>
        <w:tc>
          <w:tcPr>
            <w:tcW w:w="1438" w:type="dxa"/>
            <w:tcBorders>
              <w:top w:val="single" w:sz="16" w:space="0" w:color="000000"/>
              <w:bottom w:val="single" w:sz="16" w:space="0" w:color="000000"/>
              <w:right w:val="single" w:sz="16" w:space="0" w:color="000000"/>
            </w:tcBorders>
            <w:shd w:val="clear" w:color="auto" w:fill="FFFFFF"/>
            <w:vAlign w:val="bottom"/>
          </w:tcPr>
          <w:p w14:paraId="1293CD3D" w14:textId="77777777" w:rsidR="00446BDC" w:rsidRPr="00446BDC" w:rsidRDefault="00446BDC" w:rsidP="00446BDC">
            <w:pPr>
              <w:autoSpaceDE w:val="0"/>
              <w:autoSpaceDN w:val="0"/>
              <w:adjustRightInd w:val="0"/>
              <w:spacing w:after="0" w:line="320" w:lineRule="atLeast"/>
              <w:ind w:left="60" w:right="60"/>
              <w:jc w:val="center"/>
              <w:rPr>
                <w:rFonts w:ascii="Arial" w:hAnsi="Arial" w:cs="Arial"/>
                <w:color w:val="000000"/>
                <w:kern w:val="0"/>
                <w:sz w:val="18"/>
                <w:szCs w:val="18"/>
              </w:rPr>
            </w:pPr>
            <w:r w:rsidRPr="00446BDC">
              <w:rPr>
                <w:rFonts w:ascii="Arial" w:hAnsi="Arial" w:cs="Arial"/>
                <w:color w:val="000000"/>
                <w:kern w:val="0"/>
                <w:sz w:val="18"/>
                <w:szCs w:val="18"/>
              </w:rPr>
              <w:t>Std. Deviation</w:t>
            </w:r>
          </w:p>
        </w:tc>
      </w:tr>
      <w:tr w:rsidR="00446BDC" w:rsidRPr="00446BDC" w14:paraId="04CD0B79" w14:textId="77777777" w:rsidTr="00BB6C01">
        <w:trPr>
          <w:cantSplit/>
          <w:jc w:val="right"/>
        </w:trPr>
        <w:tc>
          <w:tcPr>
            <w:tcW w:w="1698" w:type="dxa"/>
            <w:tcBorders>
              <w:top w:val="single" w:sz="16" w:space="0" w:color="000000"/>
              <w:left w:val="single" w:sz="16" w:space="0" w:color="000000"/>
              <w:bottom w:val="nil"/>
              <w:right w:val="single" w:sz="16" w:space="0" w:color="000000"/>
            </w:tcBorders>
            <w:shd w:val="clear" w:color="auto" w:fill="FFFFFF"/>
          </w:tcPr>
          <w:p w14:paraId="5B34A2EA" w14:textId="77777777" w:rsidR="00446BDC" w:rsidRPr="00446BDC" w:rsidRDefault="00446BDC" w:rsidP="00446BDC">
            <w:pPr>
              <w:autoSpaceDE w:val="0"/>
              <w:autoSpaceDN w:val="0"/>
              <w:adjustRightInd w:val="0"/>
              <w:spacing w:after="0" w:line="320" w:lineRule="atLeast"/>
              <w:ind w:left="60" w:right="60"/>
              <w:rPr>
                <w:rFonts w:ascii="Arial" w:hAnsi="Arial" w:cs="Arial"/>
                <w:color w:val="000000"/>
                <w:kern w:val="0"/>
                <w:sz w:val="18"/>
                <w:szCs w:val="18"/>
              </w:rPr>
            </w:pPr>
            <w:r w:rsidRPr="00446BDC">
              <w:rPr>
                <w:rFonts w:ascii="Arial" w:hAnsi="Arial" w:cs="Arial"/>
                <w:color w:val="000000"/>
                <w:kern w:val="0"/>
                <w:sz w:val="18"/>
                <w:szCs w:val="18"/>
              </w:rPr>
              <w:t>JA</w:t>
            </w:r>
          </w:p>
        </w:tc>
        <w:tc>
          <w:tcPr>
            <w:tcW w:w="1024" w:type="dxa"/>
            <w:tcBorders>
              <w:top w:val="single" w:sz="16" w:space="0" w:color="000000"/>
              <w:left w:val="single" w:sz="16" w:space="0" w:color="000000"/>
              <w:bottom w:val="nil"/>
            </w:tcBorders>
            <w:shd w:val="clear" w:color="auto" w:fill="FFFFFF"/>
            <w:vAlign w:val="center"/>
          </w:tcPr>
          <w:p w14:paraId="0D5AD6AF"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45</w:t>
            </w:r>
          </w:p>
        </w:tc>
        <w:tc>
          <w:tcPr>
            <w:tcW w:w="1071" w:type="dxa"/>
            <w:tcBorders>
              <w:top w:val="single" w:sz="16" w:space="0" w:color="000000"/>
              <w:bottom w:val="nil"/>
            </w:tcBorders>
            <w:shd w:val="clear" w:color="auto" w:fill="FFFFFF"/>
            <w:vAlign w:val="center"/>
          </w:tcPr>
          <w:p w14:paraId="70EAABB9"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.01</w:t>
            </w:r>
          </w:p>
        </w:tc>
        <w:tc>
          <w:tcPr>
            <w:tcW w:w="1102" w:type="dxa"/>
            <w:tcBorders>
              <w:top w:val="single" w:sz="16" w:space="0" w:color="000000"/>
              <w:bottom w:val="nil"/>
            </w:tcBorders>
            <w:shd w:val="clear" w:color="auto" w:fill="FFFFFF"/>
            <w:vAlign w:val="center"/>
          </w:tcPr>
          <w:p w14:paraId="75CAC23A"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.89</w:t>
            </w:r>
          </w:p>
        </w:tc>
        <w:tc>
          <w:tcPr>
            <w:tcW w:w="1025" w:type="dxa"/>
            <w:tcBorders>
              <w:top w:val="single" w:sz="16" w:space="0" w:color="000000"/>
              <w:bottom w:val="nil"/>
            </w:tcBorders>
            <w:shd w:val="clear" w:color="auto" w:fill="FFFFFF"/>
            <w:vAlign w:val="center"/>
          </w:tcPr>
          <w:p w14:paraId="7E8A2C2B"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.3849</w:t>
            </w:r>
          </w:p>
        </w:tc>
        <w:tc>
          <w:tcPr>
            <w:tcW w:w="1438" w:type="dxa"/>
            <w:tcBorders>
              <w:top w:val="single" w:sz="16" w:space="0" w:color="000000"/>
              <w:bottom w:val="nil"/>
              <w:right w:val="single" w:sz="16" w:space="0" w:color="000000"/>
            </w:tcBorders>
            <w:shd w:val="clear" w:color="auto" w:fill="FFFFFF"/>
            <w:vAlign w:val="center"/>
          </w:tcPr>
          <w:p w14:paraId="15CD6CA1"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.31408</w:t>
            </w:r>
          </w:p>
        </w:tc>
      </w:tr>
      <w:tr w:rsidR="00446BDC" w:rsidRPr="00446BDC" w14:paraId="79832E5A" w14:textId="77777777" w:rsidTr="00BB6C01">
        <w:trPr>
          <w:cantSplit/>
          <w:jc w:val="right"/>
        </w:trPr>
        <w:tc>
          <w:tcPr>
            <w:tcW w:w="1698" w:type="dxa"/>
            <w:tcBorders>
              <w:top w:val="nil"/>
              <w:left w:val="single" w:sz="16" w:space="0" w:color="000000"/>
              <w:bottom w:val="single" w:sz="16" w:space="0" w:color="000000"/>
              <w:right w:val="single" w:sz="16" w:space="0" w:color="000000"/>
            </w:tcBorders>
            <w:shd w:val="clear" w:color="auto" w:fill="FFFFFF"/>
          </w:tcPr>
          <w:p w14:paraId="493DD029" w14:textId="77777777" w:rsidR="00446BDC" w:rsidRPr="00446BDC" w:rsidRDefault="00446BDC" w:rsidP="00446BDC">
            <w:pPr>
              <w:autoSpaceDE w:val="0"/>
              <w:autoSpaceDN w:val="0"/>
              <w:adjustRightInd w:val="0"/>
              <w:spacing w:after="0" w:line="320" w:lineRule="atLeast"/>
              <w:ind w:left="60" w:right="60"/>
              <w:rPr>
                <w:rFonts w:ascii="Arial" w:hAnsi="Arial" w:cs="Arial"/>
                <w:color w:val="000000"/>
                <w:kern w:val="0"/>
                <w:sz w:val="18"/>
                <w:szCs w:val="18"/>
              </w:rPr>
            </w:pPr>
            <w:r w:rsidRPr="00446BDC">
              <w:rPr>
                <w:rFonts w:ascii="Arial" w:hAnsi="Arial" w:cs="Arial"/>
                <w:color w:val="000000"/>
                <w:kern w:val="0"/>
                <w:sz w:val="18"/>
                <w:szCs w:val="18"/>
              </w:rPr>
              <w:t>Valid N (listwise)</w:t>
            </w:r>
          </w:p>
        </w:tc>
        <w:tc>
          <w:tcPr>
            <w:tcW w:w="1024" w:type="dxa"/>
            <w:tcBorders>
              <w:top w:val="nil"/>
              <w:left w:val="single" w:sz="16" w:space="0" w:color="000000"/>
              <w:bottom w:val="single" w:sz="16" w:space="0" w:color="000000"/>
            </w:tcBorders>
            <w:shd w:val="clear" w:color="auto" w:fill="FFFFFF"/>
            <w:vAlign w:val="center"/>
          </w:tcPr>
          <w:p w14:paraId="63679F5E"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45</w:t>
            </w:r>
          </w:p>
        </w:tc>
        <w:tc>
          <w:tcPr>
            <w:tcW w:w="1071" w:type="dxa"/>
            <w:tcBorders>
              <w:top w:val="nil"/>
              <w:bottom w:val="single" w:sz="16" w:space="0" w:color="000000"/>
            </w:tcBorders>
            <w:shd w:val="clear" w:color="auto" w:fill="FFFFFF"/>
            <w:vAlign w:val="center"/>
          </w:tcPr>
          <w:p w14:paraId="1959B743" w14:textId="77777777" w:rsidR="00446BDC" w:rsidRPr="00446BDC" w:rsidRDefault="00446BDC" w:rsidP="00446BDC">
            <w:pPr>
              <w:autoSpaceDE w:val="0"/>
              <w:autoSpaceDN w:val="0"/>
              <w:adjustRightInd w:val="0"/>
              <w:spacing w:after="0" w:line="240" w:lineRule="auto"/>
              <w:rPr>
                <w:rFonts w:ascii="Times New Roman" w:hAnsi="Times New Roman" w:cs="Times New Roman"/>
                <w:kern w:val="0"/>
                <w:sz w:val="24"/>
                <w:szCs w:val="24"/>
              </w:rPr>
            </w:pPr>
          </w:p>
        </w:tc>
        <w:tc>
          <w:tcPr>
            <w:tcW w:w="1102" w:type="dxa"/>
            <w:tcBorders>
              <w:top w:val="nil"/>
              <w:bottom w:val="single" w:sz="16" w:space="0" w:color="000000"/>
            </w:tcBorders>
            <w:shd w:val="clear" w:color="auto" w:fill="FFFFFF"/>
            <w:vAlign w:val="center"/>
          </w:tcPr>
          <w:p w14:paraId="21D83E36" w14:textId="77777777" w:rsidR="00446BDC" w:rsidRPr="00446BDC" w:rsidRDefault="00446BDC" w:rsidP="00446BDC">
            <w:pPr>
              <w:autoSpaceDE w:val="0"/>
              <w:autoSpaceDN w:val="0"/>
              <w:adjustRightInd w:val="0"/>
              <w:spacing w:after="0" w:line="240" w:lineRule="auto"/>
              <w:rPr>
                <w:rFonts w:ascii="Times New Roman" w:hAnsi="Times New Roman" w:cs="Times New Roman"/>
                <w:kern w:val="0"/>
                <w:sz w:val="24"/>
                <w:szCs w:val="24"/>
              </w:rPr>
            </w:pPr>
          </w:p>
        </w:tc>
        <w:tc>
          <w:tcPr>
            <w:tcW w:w="1025" w:type="dxa"/>
            <w:tcBorders>
              <w:top w:val="nil"/>
              <w:bottom w:val="single" w:sz="16" w:space="0" w:color="000000"/>
            </w:tcBorders>
            <w:shd w:val="clear" w:color="auto" w:fill="FFFFFF"/>
            <w:vAlign w:val="center"/>
          </w:tcPr>
          <w:p w14:paraId="7FD77248" w14:textId="77777777" w:rsidR="00446BDC" w:rsidRPr="00446BDC" w:rsidRDefault="00446BDC" w:rsidP="00446BDC">
            <w:pPr>
              <w:autoSpaceDE w:val="0"/>
              <w:autoSpaceDN w:val="0"/>
              <w:adjustRightInd w:val="0"/>
              <w:spacing w:after="0" w:line="240" w:lineRule="auto"/>
              <w:rPr>
                <w:rFonts w:ascii="Times New Roman" w:hAnsi="Times New Roman" w:cs="Times New Roman"/>
                <w:kern w:val="0"/>
                <w:sz w:val="24"/>
                <w:szCs w:val="24"/>
              </w:rPr>
            </w:pPr>
          </w:p>
        </w:tc>
        <w:tc>
          <w:tcPr>
            <w:tcW w:w="1438" w:type="dxa"/>
            <w:tcBorders>
              <w:top w:val="nil"/>
              <w:bottom w:val="single" w:sz="16" w:space="0" w:color="000000"/>
              <w:right w:val="single" w:sz="16" w:space="0" w:color="000000"/>
            </w:tcBorders>
            <w:shd w:val="clear" w:color="auto" w:fill="FFFFFF"/>
            <w:vAlign w:val="center"/>
          </w:tcPr>
          <w:p w14:paraId="07483E1A" w14:textId="77777777" w:rsidR="00446BDC" w:rsidRPr="00446BDC" w:rsidRDefault="00446BDC" w:rsidP="00446BDC">
            <w:pPr>
              <w:autoSpaceDE w:val="0"/>
              <w:autoSpaceDN w:val="0"/>
              <w:adjustRightInd w:val="0"/>
              <w:spacing w:after="0" w:line="240" w:lineRule="auto"/>
              <w:rPr>
                <w:rFonts w:ascii="Times New Roman" w:hAnsi="Times New Roman" w:cs="Times New Roman"/>
                <w:kern w:val="0"/>
                <w:sz w:val="24"/>
                <w:szCs w:val="24"/>
              </w:rPr>
            </w:pPr>
          </w:p>
        </w:tc>
      </w:tr>
    </w:tbl>
    <w:p w14:paraId="38963AC4" w14:textId="77777777" w:rsidR="00446BDC" w:rsidRPr="00446BDC" w:rsidRDefault="00446BDC" w:rsidP="00446BDC">
      <w:pPr>
        <w:autoSpaceDE w:val="0"/>
        <w:autoSpaceDN w:val="0"/>
        <w:adjustRightInd w:val="0"/>
        <w:spacing w:after="0" w:line="480" w:lineRule="auto"/>
        <w:ind w:left="567"/>
        <w:rPr>
          <w:rFonts w:ascii="Times New Roman" w:hAnsi="Times New Roman" w:cs="Times New Roman"/>
          <w:kern w:val="0"/>
          <w:sz w:val="24"/>
          <w:szCs w:val="24"/>
        </w:rPr>
      </w:pPr>
      <w:r w:rsidRPr="00446BDC">
        <w:rPr>
          <w:rFonts w:ascii="Times New Roman" w:hAnsi="Times New Roman" w:cs="Times New Roman"/>
          <w:kern w:val="0"/>
          <w:sz w:val="24"/>
          <w:szCs w:val="24"/>
        </w:rPr>
        <w:t xml:space="preserve">Sumber: </w:t>
      </w:r>
      <w:r w:rsidRPr="00446BDC">
        <w:rPr>
          <w:rFonts w:ascii="Times New Roman" w:hAnsi="Times New Roman" w:cs="Times New Roman"/>
          <w:i/>
          <w:iCs/>
          <w:kern w:val="0"/>
          <w:sz w:val="24"/>
          <w:szCs w:val="24"/>
        </w:rPr>
        <w:t xml:space="preserve">Output </w:t>
      </w:r>
      <w:r w:rsidRPr="00446BDC">
        <w:rPr>
          <w:rFonts w:ascii="Times New Roman" w:hAnsi="Times New Roman" w:cs="Times New Roman"/>
          <w:kern w:val="0"/>
          <w:sz w:val="24"/>
          <w:szCs w:val="24"/>
        </w:rPr>
        <w:t>SPSS 22 (Data diolah)</w:t>
      </w:r>
    </w:p>
    <w:p w14:paraId="765945A5" w14:textId="77777777" w:rsidR="00446BDC" w:rsidRPr="00446BDC" w:rsidRDefault="00446BDC" w:rsidP="00446BDC">
      <w:pPr>
        <w:spacing w:after="0" w:line="480" w:lineRule="auto"/>
        <w:ind w:left="1276" w:firstLine="623"/>
        <w:jc w:val="both"/>
        <w:rPr>
          <w:rFonts w:ascii="Times New Roman" w:hAnsi="Times New Roman"/>
          <w:sz w:val="24"/>
        </w:rPr>
      </w:pPr>
      <w:bookmarkStart w:id="20" w:name="_Hlk165433611"/>
      <w:r w:rsidRPr="00446BDC">
        <w:rPr>
          <w:rFonts w:ascii="Times New Roman" w:hAnsi="Times New Roman"/>
          <w:sz w:val="24"/>
        </w:rPr>
        <w:lastRenderedPageBreak/>
        <w:t>Berdasarkan tabel 9 di atas, variabel jaminan aset (X1) memiliki nilai minimum sebesar 0,01, nilai maksimum sebesar 0,89, rata-rata (</w:t>
      </w:r>
      <w:r w:rsidRPr="00446BDC">
        <w:rPr>
          <w:rFonts w:ascii="Times New Roman" w:hAnsi="Times New Roman"/>
          <w:i/>
          <w:iCs/>
          <w:sz w:val="24"/>
        </w:rPr>
        <w:t>mean</w:t>
      </w:r>
      <w:r w:rsidRPr="00446BDC">
        <w:rPr>
          <w:rFonts w:ascii="Times New Roman" w:hAnsi="Times New Roman"/>
          <w:sz w:val="24"/>
        </w:rPr>
        <w:t>) sebesar 0,3849, dan deviasi standar sebesar 0,31408.</w:t>
      </w:r>
      <w:bookmarkEnd w:id="20"/>
    </w:p>
    <w:p w14:paraId="59D1BFFA" w14:textId="77777777" w:rsidR="00446BDC" w:rsidRPr="00446BDC" w:rsidRDefault="00446BDC" w:rsidP="00446BDC">
      <w:pPr>
        <w:keepNext/>
        <w:spacing w:after="0" w:line="240" w:lineRule="auto"/>
        <w:ind w:left="1276"/>
        <w:jc w:val="center"/>
        <w:rPr>
          <w:rFonts w:ascii="Times New Roman" w:hAnsi="Times New Roman" w:cs="Times New Roman"/>
          <w:b/>
          <w:bCs/>
          <w:sz w:val="24"/>
          <w:szCs w:val="24"/>
        </w:rPr>
      </w:pPr>
      <w:bookmarkStart w:id="21" w:name="_Toc166709276"/>
      <w:r w:rsidRPr="00446BDC">
        <w:rPr>
          <w:rFonts w:ascii="Times New Roman" w:hAnsi="Times New Roman" w:cs="Times New Roman"/>
          <w:b/>
          <w:bCs/>
          <w:sz w:val="24"/>
          <w:szCs w:val="24"/>
        </w:rPr>
        <w:t>Tabel 4.4</w:t>
      </w:r>
      <w:r w:rsidRPr="00446BDC">
        <w:rPr>
          <w:rFonts w:ascii="Times New Roman" w:hAnsi="Times New Roman" w:cs="Times New Roman"/>
          <w:b/>
          <w:bCs/>
          <w:color w:val="FFFFFF" w:themeColor="background1"/>
          <w:sz w:val="24"/>
          <w:szCs w:val="24"/>
        </w:rPr>
        <w:fldChar w:fldCharType="begin"/>
      </w:r>
      <w:r w:rsidRPr="00446BDC">
        <w:rPr>
          <w:rFonts w:ascii="Times New Roman" w:hAnsi="Times New Roman" w:cs="Times New Roman"/>
          <w:b/>
          <w:bCs/>
          <w:color w:val="FFFFFF" w:themeColor="background1"/>
          <w:sz w:val="24"/>
          <w:szCs w:val="24"/>
        </w:rPr>
        <w:instrText xml:space="preserve"> SEQ Tabel \* ARABIC </w:instrText>
      </w:r>
      <w:r w:rsidRPr="00446BDC">
        <w:rPr>
          <w:rFonts w:ascii="Times New Roman" w:hAnsi="Times New Roman" w:cs="Times New Roman"/>
          <w:b/>
          <w:bCs/>
          <w:color w:val="FFFFFF" w:themeColor="background1"/>
          <w:sz w:val="24"/>
          <w:szCs w:val="24"/>
        </w:rPr>
        <w:fldChar w:fldCharType="separate"/>
      </w:r>
      <w:r w:rsidRPr="00446BDC">
        <w:rPr>
          <w:rFonts w:ascii="Times New Roman" w:hAnsi="Times New Roman" w:cs="Times New Roman"/>
          <w:b/>
          <w:bCs/>
          <w:noProof/>
          <w:color w:val="FFFFFF" w:themeColor="background1"/>
          <w:sz w:val="24"/>
          <w:szCs w:val="24"/>
        </w:rPr>
        <w:t>10</w:t>
      </w:r>
      <w:bookmarkEnd w:id="21"/>
      <w:r w:rsidRPr="00446BDC">
        <w:rPr>
          <w:rFonts w:ascii="Times New Roman" w:hAnsi="Times New Roman" w:cs="Times New Roman"/>
          <w:b/>
          <w:bCs/>
          <w:color w:val="FFFFFF" w:themeColor="background1"/>
          <w:sz w:val="24"/>
          <w:szCs w:val="24"/>
        </w:rPr>
        <w:fldChar w:fldCharType="end"/>
      </w:r>
    </w:p>
    <w:p w14:paraId="5EBECF88" w14:textId="77777777" w:rsidR="00446BDC" w:rsidRPr="00446BDC" w:rsidRDefault="00446BDC" w:rsidP="00446BDC">
      <w:pPr>
        <w:keepNext/>
        <w:spacing w:after="200" w:line="240" w:lineRule="auto"/>
        <w:ind w:left="1276"/>
        <w:jc w:val="center"/>
        <w:rPr>
          <w:rFonts w:ascii="Times New Roman" w:hAnsi="Times New Roman" w:cs="Times New Roman"/>
          <w:b/>
          <w:bCs/>
          <w:sz w:val="24"/>
          <w:szCs w:val="24"/>
        </w:rPr>
      </w:pPr>
      <w:r w:rsidRPr="00446BDC">
        <w:rPr>
          <w:rFonts w:ascii="Times New Roman" w:hAnsi="Times New Roman" w:cs="Times New Roman"/>
          <w:b/>
          <w:bCs/>
          <w:sz w:val="24"/>
          <w:szCs w:val="24"/>
        </w:rPr>
        <w:t>Hasil Nilai Jaminan Aset</w:t>
      </w:r>
    </w:p>
    <w:tbl>
      <w:tblPr>
        <w:tblW w:w="6820" w:type="dxa"/>
        <w:jc w:val="right"/>
        <w:tblLook w:val="04A0" w:firstRow="1" w:lastRow="0" w:firstColumn="1" w:lastColumn="0" w:noHBand="0" w:noVBand="1"/>
      </w:tblPr>
      <w:tblGrid>
        <w:gridCol w:w="570"/>
        <w:gridCol w:w="1960"/>
        <w:gridCol w:w="860"/>
        <w:gridCol w:w="860"/>
        <w:gridCol w:w="860"/>
        <w:gridCol w:w="860"/>
        <w:gridCol w:w="860"/>
      </w:tblGrid>
      <w:tr w:rsidR="00446BDC" w:rsidRPr="00446BDC" w14:paraId="77A6EFEF" w14:textId="77777777" w:rsidTr="00BB6C01">
        <w:trPr>
          <w:trHeight w:val="315"/>
          <w:jc w:val="right"/>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C7BF5" w14:textId="77777777" w:rsidR="00446BDC" w:rsidRPr="00446BDC" w:rsidRDefault="00446BDC" w:rsidP="00446BDC">
            <w:pPr>
              <w:spacing w:after="0" w:line="240" w:lineRule="auto"/>
              <w:jc w:val="center"/>
              <w:rPr>
                <w:rFonts w:ascii="Times New Roman" w:eastAsia="Times New Roman" w:hAnsi="Times New Roman" w:cs="Times New Roman"/>
                <w:b/>
                <w:bCs/>
                <w:color w:val="000000"/>
                <w:kern w:val="0"/>
                <w:sz w:val="24"/>
                <w:szCs w:val="24"/>
                <w:lang w:eastAsia="id-ID"/>
                <w14:ligatures w14:val="none"/>
              </w:rPr>
            </w:pPr>
            <w:r w:rsidRPr="00446BDC">
              <w:rPr>
                <w:rFonts w:ascii="Times New Roman" w:eastAsia="Times New Roman" w:hAnsi="Times New Roman" w:cs="Times New Roman"/>
                <w:b/>
                <w:bCs/>
                <w:color w:val="000000"/>
                <w:kern w:val="0"/>
                <w:sz w:val="24"/>
                <w:szCs w:val="24"/>
                <w:lang w:eastAsia="id-ID"/>
                <w14:ligatures w14:val="none"/>
              </w:rPr>
              <w:t>No.</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C40E5" w14:textId="77777777" w:rsidR="00446BDC" w:rsidRPr="00446BDC" w:rsidRDefault="00446BDC" w:rsidP="00446BDC">
            <w:pPr>
              <w:spacing w:after="0" w:line="240" w:lineRule="auto"/>
              <w:jc w:val="center"/>
              <w:rPr>
                <w:rFonts w:ascii="Times New Roman" w:eastAsia="Times New Roman" w:hAnsi="Times New Roman" w:cs="Times New Roman"/>
                <w:b/>
                <w:bCs/>
                <w:color w:val="000000"/>
                <w:kern w:val="0"/>
                <w:sz w:val="24"/>
                <w:szCs w:val="24"/>
                <w:lang w:eastAsia="id-ID"/>
                <w14:ligatures w14:val="none"/>
              </w:rPr>
            </w:pPr>
            <w:r w:rsidRPr="00446BDC">
              <w:rPr>
                <w:rFonts w:ascii="Times New Roman" w:eastAsia="Times New Roman" w:hAnsi="Times New Roman" w:cs="Times New Roman"/>
                <w:b/>
                <w:bCs/>
                <w:color w:val="000000"/>
                <w:kern w:val="0"/>
                <w:sz w:val="24"/>
                <w:szCs w:val="24"/>
                <w:lang w:eastAsia="id-ID"/>
                <w14:ligatures w14:val="none"/>
              </w:rPr>
              <w:t>Perusahaan</w:t>
            </w:r>
          </w:p>
        </w:tc>
        <w:tc>
          <w:tcPr>
            <w:tcW w:w="4300" w:type="dxa"/>
            <w:gridSpan w:val="5"/>
            <w:tcBorders>
              <w:top w:val="single" w:sz="4" w:space="0" w:color="auto"/>
              <w:left w:val="nil"/>
              <w:bottom w:val="single" w:sz="4" w:space="0" w:color="auto"/>
              <w:right w:val="single" w:sz="4" w:space="0" w:color="auto"/>
            </w:tcBorders>
            <w:shd w:val="clear" w:color="auto" w:fill="auto"/>
            <w:noWrap/>
            <w:vAlign w:val="center"/>
            <w:hideMark/>
          </w:tcPr>
          <w:p w14:paraId="77725154" w14:textId="77777777" w:rsidR="00446BDC" w:rsidRPr="00446BDC" w:rsidRDefault="00446BDC" w:rsidP="00446BDC">
            <w:pPr>
              <w:spacing w:after="0" w:line="240" w:lineRule="auto"/>
              <w:jc w:val="center"/>
              <w:rPr>
                <w:rFonts w:ascii="Times New Roman" w:eastAsia="Times New Roman" w:hAnsi="Times New Roman" w:cs="Times New Roman"/>
                <w:b/>
                <w:bCs/>
                <w:color w:val="000000"/>
                <w:kern w:val="0"/>
                <w:sz w:val="24"/>
                <w:szCs w:val="24"/>
                <w:lang w:eastAsia="id-ID"/>
                <w14:ligatures w14:val="none"/>
              </w:rPr>
            </w:pPr>
            <w:r w:rsidRPr="00446BDC">
              <w:rPr>
                <w:rFonts w:ascii="Times New Roman" w:eastAsia="Times New Roman" w:hAnsi="Times New Roman" w:cs="Times New Roman"/>
                <w:b/>
                <w:bCs/>
                <w:color w:val="000000"/>
                <w:kern w:val="0"/>
                <w:sz w:val="24"/>
                <w:szCs w:val="24"/>
                <w:lang w:eastAsia="id-ID"/>
                <w14:ligatures w14:val="none"/>
              </w:rPr>
              <w:t>Tahun</w:t>
            </w:r>
          </w:p>
        </w:tc>
      </w:tr>
      <w:tr w:rsidR="00446BDC" w:rsidRPr="00446BDC" w14:paraId="5286CDBE" w14:textId="77777777" w:rsidTr="00BB6C01">
        <w:trPr>
          <w:trHeight w:val="315"/>
          <w:jc w:val="right"/>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5A4F9DBB" w14:textId="77777777" w:rsidR="00446BDC" w:rsidRPr="00446BDC" w:rsidRDefault="00446BDC" w:rsidP="00446BDC">
            <w:pPr>
              <w:spacing w:after="0" w:line="240" w:lineRule="auto"/>
              <w:rPr>
                <w:rFonts w:ascii="Times New Roman" w:eastAsia="Times New Roman" w:hAnsi="Times New Roman" w:cs="Times New Roman"/>
                <w:b/>
                <w:bCs/>
                <w:color w:val="000000"/>
                <w:kern w:val="0"/>
                <w:sz w:val="24"/>
                <w:szCs w:val="24"/>
                <w:lang w:eastAsia="id-ID"/>
                <w14:ligatures w14:val="none"/>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14:paraId="3B62FD27" w14:textId="77777777" w:rsidR="00446BDC" w:rsidRPr="00446BDC" w:rsidRDefault="00446BDC" w:rsidP="00446BDC">
            <w:pPr>
              <w:spacing w:after="0" w:line="240" w:lineRule="auto"/>
              <w:rPr>
                <w:rFonts w:ascii="Times New Roman" w:eastAsia="Times New Roman" w:hAnsi="Times New Roman" w:cs="Times New Roman"/>
                <w:b/>
                <w:bCs/>
                <w:color w:val="000000"/>
                <w:kern w:val="0"/>
                <w:sz w:val="24"/>
                <w:szCs w:val="24"/>
                <w:lang w:eastAsia="id-ID"/>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5F96A26C" w14:textId="77777777" w:rsidR="00446BDC" w:rsidRPr="00446BDC" w:rsidRDefault="00446BDC" w:rsidP="00446BDC">
            <w:pPr>
              <w:spacing w:after="0" w:line="240" w:lineRule="auto"/>
              <w:jc w:val="center"/>
              <w:rPr>
                <w:rFonts w:ascii="Times New Roman" w:eastAsia="Times New Roman" w:hAnsi="Times New Roman" w:cs="Times New Roman"/>
                <w:b/>
                <w:bCs/>
                <w:color w:val="000000"/>
                <w:kern w:val="0"/>
                <w:sz w:val="24"/>
                <w:szCs w:val="24"/>
                <w:lang w:eastAsia="id-ID"/>
                <w14:ligatures w14:val="none"/>
              </w:rPr>
            </w:pPr>
            <w:r w:rsidRPr="00446BDC">
              <w:rPr>
                <w:rFonts w:ascii="Times New Roman" w:eastAsia="Times New Roman" w:hAnsi="Times New Roman" w:cs="Times New Roman"/>
                <w:b/>
                <w:bCs/>
                <w:color w:val="000000"/>
                <w:kern w:val="0"/>
                <w:sz w:val="24"/>
                <w:szCs w:val="24"/>
                <w:lang w:eastAsia="id-ID"/>
                <w14:ligatures w14:val="none"/>
              </w:rPr>
              <w:t>2019</w:t>
            </w:r>
          </w:p>
        </w:tc>
        <w:tc>
          <w:tcPr>
            <w:tcW w:w="860" w:type="dxa"/>
            <w:tcBorders>
              <w:top w:val="nil"/>
              <w:left w:val="nil"/>
              <w:bottom w:val="single" w:sz="4" w:space="0" w:color="auto"/>
              <w:right w:val="single" w:sz="4" w:space="0" w:color="auto"/>
            </w:tcBorders>
            <w:shd w:val="clear" w:color="auto" w:fill="auto"/>
            <w:noWrap/>
            <w:vAlign w:val="center"/>
            <w:hideMark/>
          </w:tcPr>
          <w:p w14:paraId="30E20099" w14:textId="77777777" w:rsidR="00446BDC" w:rsidRPr="00446BDC" w:rsidRDefault="00446BDC" w:rsidP="00446BDC">
            <w:pPr>
              <w:spacing w:after="0" w:line="240" w:lineRule="auto"/>
              <w:jc w:val="center"/>
              <w:rPr>
                <w:rFonts w:ascii="Times New Roman" w:eastAsia="Times New Roman" w:hAnsi="Times New Roman" w:cs="Times New Roman"/>
                <w:b/>
                <w:bCs/>
                <w:color w:val="000000"/>
                <w:kern w:val="0"/>
                <w:sz w:val="24"/>
                <w:szCs w:val="24"/>
                <w:lang w:eastAsia="id-ID"/>
                <w14:ligatures w14:val="none"/>
              </w:rPr>
            </w:pPr>
            <w:r w:rsidRPr="00446BDC">
              <w:rPr>
                <w:rFonts w:ascii="Times New Roman" w:eastAsia="Times New Roman" w:hAnsi="Times New Roman" w:cs="Times New Roman"/>
                <w:b/>
                <w:bCs/>
                <w:color w:val="000000"/>
                <w:kern w:val="0"/>
                <w:sz w:val="24"/>
                <w:szCs w:val="24"/>
                <w:lang w:eastAsia="id-ID"/>
                <w14:ligatures w14:val="none"/>
              </w:rPr>
              <w:t>2020</w:t>
            </w:r>
          </w:p>
        </w:tc>
        <w:tc>
          <w:tcPr>
            <w:tcW w:w="860" w:type="dxa"/>
            <w:tcBorders>
              <w:top w:val="nil"/>
              <w:left w:val="nil"/>
              <w:bottom w:val="single" w:sz="4" w:space="0" w:color="auto"/>
              <w:right w:val="single" w:sz="4" w:space="0" w:color="auto"/>
            </w:tcBorders>
            <w:shd w:val="clear" w:color="auto" w:fill="auto"/>
            <w:noWrap/>
            <w:vAlign w:val="center"/>
            <w:hideMark/>
          </w:tcPr>
          <w:p w14:paraId="693DAE9E" w14:textId="77777777" w:rsidR="00446BDC" w:rsidRPr="00446BDC" w:rsidRDefault="00446BDC" w:rsidP="00446BDC">
            <w:pPr>
              <w:spacing w:after="0" w:line="240" w:lineRule="auto"/>
              <w:jc w:val="center"/>
              <w:rPr>
                <w:rFonts w:ascii="Times New Roman" w:eastAsia="Times New Roman" w:hAnsi="Times New Roman" w:cs="Times New Roman"/>
                <w:b/>
                <w:bCs/>
                <w:color w:val="000000"/>
                <w:kern w:val="0"/>
                <w:sz w:val="24"/>
                <w:szCs w:val="24"/>
                <w:lang w:eastAsia="id-ID"/>
                <w14:ligatures w14:val="none"/>
              </w:rPr>
            </w:pPr>
            <w:r w:rsidRPr="00446BDC">
              <w:rPr>
                <w:rFonts w:ascii="Times New Roman" w:eastAsia="Times New Roman" w:hAnsi="Times New Roman" w:cs="Times New Roman"/>
                <w:b/>
                <w:bCs/>
                <w:color w:val="000000"/>
                <w:kern w:val="0"/>
                <w:sz w:val="24"/>
                <w:szCs w:val="24"/>
                <w:lang w:eastAsia="id-ID"/>
                <w14:ligatures w14:val="none"/>
              </w:rPr>
              <w:t>2021</w:t>
            </w:r>
          </w:p>
        </w:tc>
        <w:tc>
          <w:tcPr>
            <w:tcW w:w="860" w:type="dxa"/>
            <w:tcBorders>
              <w:top w:val="nil"/>
              <w:left w:val="nil"/>
              <w:bottom w:val="single" w:sz="4" w:space="0" w:color="auto"/>
              <w:right w:val="single" w:sz="4" w:space="0" w:color="auto"/>
            </w:tcBorders>
            <w:shd w:val="clear" w:color="auto" w:fill="auto"/>
            <w:noWrap/>
            <w:vAlign w:val="center"/>
            <w:hideMark/>
          </w:tcPr>
          <w:p w14:paraId="7E60D6B6" w14:textId="77777777" w:rsidR="00446BDC" w:rsidRPr="00446BDC" w:rsidRDefault="00446BDC" w:rsidP="00446BDC">
            <w:pPr>
              <w:spacing w:after="0" w:line="240" w:lineRule="auto"/>
              <w:jc w:val="center"/>
              <w:rPr>
                <w:rFonts w:ascii="Times New Roman" w:eastAsia="Times New Roman" w:hAnsi="Times New Roman" w:cs="Times New Roman"/>
                <w:b/>
                <w:bCs/>
                <w:color w:val="000000"/>
                <w:kern w:val="0"/>
                <w:sz w:val="24"/>
                <w:szCs w:val="24"/>
                <w:lang w:eastAsia="id-ID"/>
                <w14:ligatures w14:val="none"/>
              </w:rPr>
            </w:pPr>
            <w:r w:rsidRPr="00446BDC">
              <w:rPr>
                <w:rFonts w:ascii="Times New Roman" w:eastAsia="Times New Roman" w:hAnsi="Times New Roman" w:cs="Times New Roman"/>
                <w:b/>
                <w:bCs/>
                <w:color w:val="000000"/>
                <w:kern w:val="0"/>
                <w:sz w:val="24"/>
                <w:szCs w:val="24"/>
                <w:lang w:eastAsia="id-ID"/>
                <w14:ligatures w14:val="none"/>
              </w:rPr>
              <w:t>2022</w:t>
            </w:r>
          </w:p>
        </w:tc>
        <w:tc>
          <w:tcPr>
            <w:tcW w:w="860" w:type="dxa"/>
            <w:tcBorders>
              <w:top w:val="nil"/>
              <w:left w:val="nil"/>
              <w:bottom w:val="single" w:sz="4" w:space="0" w:color="auto"/>
              <w:right w:val="single" w:sz="4" w:space="0" w:color="auto"/>
            </w:tcBorders>
            <w:shd w:val="clear" w:color="auto" w:fill="auto"/>
            <w:noWrap/>
            <w:vAlign w:val="center"/>
            <w:hideMark/>
          </w:tcPr>
          <w:p w14:paraId="6419F2DC" w14:textId="77777777" w:rsidR="00446BDC" w:rsidRPr="00446BDC" w:rsidRDefault="00446BDC" w:rsidP="00446BDC">
            <w:pPr>
              <w:spacing w:after="0" w:line="240" w:lineRule="auto"/>
              <w:jc w:val="center"/>
              <w:rPr>
                <w:rFonts w:ascii="Times New Roman" w:eastAsia="Times New Roman" w:hAnsi="Times New Roman" w:cs="Times New Roman"/>
                <w:b/>
                <w:bCs/>
                <w:color w:val="000000"/>
                <w:kern w:val="0"/>
                <w:sz w:val="24"/>
                <w:szCs w:val="24"/>
                <w:lang w:eastAsia="id-ID"/>
                <w14:ligatures w14:val="none"/>
              </w:rPr>
            </w:pPr>
            <w:r w:rsidRPr="00446BDC">
              <w:rPr>
                <w:rFonts w:ascii="Times New Roman" w:eastAsia="Times New Roman" w:hAnsi="Times New Roman" w:cs="Times New Roman"/>
                <w:b/>
                <w:bCs/>
                <w:color w:val="000000"/>
                <w:kern w:val="0"/>
                <w:sz w:val="24"/>
                <w:szCs w:val="24"/>
                <w:lang w:eastAsia="id-ID"/>
                <w14:ligatures w14:val="none"/>
              </w:rPr>
              <w:t>2023</w:t>
            </w:r>
          </w:p>
        </w:tc>
      </w:tr>
      <w:tr w:rsidR="00446BDC" w:rsidRPr="00446BDC" w14:paraId="3E15D18A" w14:textId="77777777" w:rsidTr="00BB6C01">
        <w:trPr>
          <w:trHeight w:val="315"/>
          <w:jc w:val="right"/>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88FDA7A"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1</w:t>
            </w:r>
          </w:p>
        </w:tc>
        <w:tc>
          <w:tcPr>
            <w:tcW w:w="1960" w:type="dxa"/>
            <w:tcBorders>
              <w:top w:val="nil"/>
              <w:left w:val="nil"/>
              <w:bottom w:val="single" w:sz="4" w:space="0" w:color="auto"/>
              <w:right w:val="single" w:sz="4" w:space="0" w:color="auto"/>
            </w:tcBorders>
            <w:shd w:val="clear" w:color="auto" w:fill="auto"/>
            <w:noWrap/>
            <w:hideMark/>
          </w:tcPr>
          <w:p w14:paraId="61BD35BD" w14:textId="77777777" w:rsidR="00446BDC" w:rsidRPr="00446BDC" w:rsidRDefault="00446BDC" w:rsidP="00446BDC">
            <w:pPr>
              <w:spacing w:after="0" w:line="240" w:lineRule="auto"/>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NRCA</w:t>
            </w:r>
          </w:p>
        </w:tc>
        <w:tc>
          <w:tcPr>
            <w:tcW w:w="860" w:type="dxa"/>
            <w:tcBorders>
              <w:top w:val="nil"/>
              <w:left w:val="nil"/>
              <w:bottom w:val="single" w:sz="4" w:space="0" w:color="auto"/>
              <w:right w:val="single" w:sz="4" w:space="0" w:color="auto"/>
            </w:tcBorders>
            <w:shd w:val="clear" w:color="auto" w:fill="auto"/>
            <w:noWrap/>
            <w:vAlign w:val="center"/>
            <w:hideMark/>
          </w:tcPr>
          <w:p w14:paraId="32C36F13"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0.03</w:t>
            </w:r>
          </w:p>
        </w:tc>
        <w:tc>
          <w:tcPr>
            <w:tcW w:w="860" w:type="dxa"/>
            <w:tcBorders>
              <w:top w:val="nil"/>
              <w:left w:val="nil"/>
              <w:bottom w:val="single" w:sz="4" w:space="0" w:color="auto"/>
              <w:right w:val="single" w:sz="4" w:space="0" w:color="auto"/>
            </w:tcBorders>
            <w:shd w:val="clear" w:color="auto" w:fill="auto"/>
            <w:noWrap/>
            <w:vAlign w:val="center"/>
            <w:hideMark/>
          </w:tcPr>
          <w:p w14:paraId="0E88F676"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0.04</w:t>
            </w:r>
          </w:p>
        </w:tc>
        <w:tc>
          <w:tcPr>
            <w:tcW w:w="860" w:type="dxa"/>
            <w:tcBorders>
              <w:top w:val="nil"/>
              <w:left w:val="nil"/>
              <w:bottom w:val="single" w:sz="4" w:space="0" w:color="auto"/>
              <w:right w:val="single" w:sz="4" w:space="0" w:color="auto"/>
            </w:tcBorders>
            <w:shd w:val="clear" w:color="auto" w:fill="auto"/>
            <w:noWrap/>
            <w:vAlign w:val="center"/>
            <w:hideMark/>
          </w:tcPr>
          <w:p w14:paraId="3763B614"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0.03</w:t>
            </w:r>
          </w:p>
        </w:tc>
        <w:tc>
          <w:tcPr>
            <w:tcW w:w="860" w:type="dxa"/>
            <w:tcBorders>
              <w:top w:val="nil"/>
              <w:left w:val="nil"/>
              <w:bottom w:val="single" w:sz="4" w:space="0" w:color="auto"/>
              <w:right w:val="single" w:sz="4" w:space="0" w:color="auto"/>
            </w:tcBorders>
            <w:shd w:val="clear" w:color="auto" w:fill="auto"/>
            <w:noWrap/>
            <w:vAlign w:val="center"/>
            <w:hideMark/>
          </w:tcPr>
          <w:p w14:paraId="074CF35D"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0.03</w:t>
            </w:r>
          </w:p>
        </w:tc>
        <w:tc>
          <w:tcPr>
            <w:tcW w:w="860" w:type="dxa"/>
            <w:tcBorders>
              <w:top w:val="nil"/>
              <w:left w:val="nil"/>
              <w:bottom w:val="single" w:sz="4" w:space="0" w:color="auto"/>
              <w:right w:val="single" w:sz="4" w:space="0" w:color="auto"/>
            </w:tcBorders>
            <w:shd w:val="clear" w:color="auto" w:fill="auto"/>
            <w:noWrap/>
            <w:vAlign w:val="center"/>
            <w:hideMark/>
          </w:tcPr>
          <w:p w14:paraId="2E20DEF3"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0.03</w:t>
            </w:r>
          </w:p>
        </w:tc>
      </w:tr>
      <w:tr w:rsidR="00446BDC" w:rsidRPr="00446BDC" w14:paraId="46C6C379" w14:textId="77777777" w:rsidTr="00BB6C01">
        <w:trPr>
          <w:trHeight w:val="315"/>
          <w:jc w:val="right"/>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6147CFD"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2</w:t>
            </w:r>
          </w:p>
        </w:tc>
        <w:tc>
          <w:tcPr>
            <w:tcW w:w="1960" w:type="dxa"/>
            <w:tcBorders>
              <w:top w:val="nil"/>
              <w:left w:val="nil"/>
              <w:bottom w:val="single" w:sz="4" w:space="0" w:color="auto"/>
              <w:right w:val="single" w:sz="4" w:space="0" w:color="auto"/>
            </w:tcBorders>
            <w:shd w:val="clear" w:color="auto" w:fill="auto"/>
            <w:noWrap/>
            <w:hideMark/>
          </w:tcPr>
          <w:p w14:paraId="3B0BD84B" w14:textId="77777777" w:rsidR="00446BDC" w:rsidRPr="00446BDC" w:rsidRDefault="00446BDC" w:rsidP="00446BDC">
            <w:pPr>
              <w:spacing w:after="0" w:line="240" w:lineRule="auto"/>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LINK</w:t>
            </w:r>
          </w:p>
        </w:tc>
        <w:tc>
          <w:tcPr>
            <w:tcW w:w="860" w:type="dxa"/>
            <w:tcBorders>
              <w:top w:val="nil"/>
              <w:left w:val="nil"/>
              <w:bottom w:val="single" w:sz="4" w:space="0" w:color="auto"/>
              <w:right w:val="single" w:sz="4" w:space="0" w:color="auto"/>
            </w:tcBorders>
            <w:shd w:val="clear" w:color="auto" w:fill="auto"/>
            <w:noWrap/>
            <w:vAlign w:val="center"/>
            <w:hideMark/>
          </w:tcPr>
          <w:p w14:paraId="50757BAE"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0.75</w:t>
            </w:r>
          </w:p>
        </w:tc>
        <w:tc>
          <w:tcPr>
            <w:tcW w:w="860" w:type="dxa"/>
            <w:tcBorders>
              <w:top w:val="nil"/>
              <w:left w:val="nil"/>
              <w:bottom w:val="single" w:sz="4" w:space="0" w:color="auto"/>
              <w:right w:val="single" w:sz="4" w:space="0" w:color="auto"/>
            </w:tcBorders>
            <w:shd w:val="clear" w:color="auto" w:fill="auto"/>
            <w:noWrap/>
            <w:vAlign w:val="center"/>
            <w:hideMark/>
          </w:tcPr>
          <w:p w14:paraId="46169229"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0.72</w:t>
            </w:r>
          </w:p>
        </w:tc>
        <w:tc>
          <w:tcPr>
            <w:tcW w:w="860" w:type="dxa"/>
            <w:tcBorders>
              <w:top w:val="nil"/>
              <w:left w:val="nil"/>
              <w:bottom w:val="single" w:sz="4" w:space="0" w:color="auto"/>
              <w:right w:val="single" w:sz="4" w:space="0" w:color="auto"/>
            </w:tcBorders>
            <w:shd w:val="clear" w:color="auto" w:fill="auto"/>
            <w:noWrap/>
            <w:vAlign w:val="center"/>
            <w:hideMark/>
          </w:tcPr>
          <w:p w14:paraId="6AF20177"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0.68</w:t>
            </w:r>
          </w:p>
        </w:tc>
        <w:tc>
          <w:tcPr>
            <w:tcW w:w="860" w:type="dxa"/>
            <w:tcBorders>
              <w:top w:val="nil"/>
              <w:left w:val="nil"/>
              <w:bottom w:val="single" w:sz="4" w:space="0" w:color="auto"/>
              <w:right w:val="single" w:sz="4" w:space="0" w:color="auto"/>
            </w:tcBorders>
            <w:shd w:val="clear" w:color="auto" w:fill="auto"/>
            <w:noWrap/>
            <w:vAlign w:val="center"/>
            <w:hideMark/>
          </w:tcPr>
          <w:p w14:paraId="612F1283"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0.69</w:t>
            </w:r>
          </w:p>
        </w:tc>
        <w:tc>
          <w:tcPr>
            <w:tcW w:w="860" w:type="dxa"/>
            <w:tcBorders>
              <w:top w:val="nil"/>
              <w:left w:val="nil"/>
              <w:bottom w:val="single" w:sz="4" w:space="0" w:color="auto"/>
              <w:right w:val="single" w:sz="4" w:space="0" w:color="auto"/>
            </w:tcBorders>
            <w:shd w:val="clear" w:color="auto" w:fill="auto"/>
            <w:noWrap/>
            <w:vAlign w:val="center"/>
            <w:hideMark/>
          </w:tcPr>
          <w:p w14:paraId="65E61529"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0.74</w:t>
            </w:r>
          </w:p>
        </w:tc>
      </w:tr>
      <w:tr w:rsidR="00446BDC" w:rsidRPr="00446BDC" w14:paraId="77A3E386" w14:textId="77777777" w:rsidTr="00BB6C01">
        <w:trPr>
          <w:trHeight w:val="315"/>
          <w:jc w:val="right"/>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245E348"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3</w:t>
            </w:r>
          </w:p>
        </w:tc>
        <w:tc>
          <w:tcPr>
            <w:tcW w:w="1960" w:type="dxa"/>
            <w:tcBorders>
              <w:top w:val="nil"/>
              <w:left w:val="nil"/>
              <w:bottom w:val="single" w:sz="4" w:space="0" w:color="auto"/>
              <w:right w:val="single" w:sz="4" w:space="0" w:color="auto"/>
            </w:tcBorders>
            <w:shd w:val="clear" w:color="auto" w:fill="auto"/>
            <w:noWrap/>
            <w:hideMark/>
          </w:tcPr>
          <w:p w14:paraId="5E2D1154" w14:textId="77777777" w:rsidR="00446BDC" w:rsidRPr="00446BDC" w:rsidRDefault="00446BDC" w:rsidP="00446BDC">
            <w:pPr>
              <w:spacing w:after="0" w:line="240" w:lineRule="auto"/>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TLKM</w:t>
            </w:r>
          </w:p>
        </w:tc>
        <w:tc>
          <w:tcPr>
            <w:tcW w:w="860" w:type="dxa"/>
            <w:tcBorders>
              <w:top w:val="nil"/>
              <w:left w:val="nil"/>
              <w:bottom w:val="single" w:sz="4" w:space="0" w:color="auto"/>
              <w:right w:val="single" w:sz="4" w:space="0" w:color="auto"/>
            </w:tcBorders>
            <w:shd w:val="clear" w:color="auto" w:fill="auto"/>
            <w:noWrap/>
            <w:vAlign w:val="center"/>
            <w:hideMark/>
          </w:tcPr>
          <w:p w14:paraId="01FEAAFF"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0.71</w:t>
            </w:r>
          </w:p>
        </w:tc>
        <w:tc>
          <w:tcPr>
            <w:tcW w:w="860" w:type="dxa"/>
            <w:tcBorders>
              <w:top w:val="nil"/>
              <w:left w:val="nil"/>
              <w:bottom w:val="single" w:sz="4" w:space="0" w:color="auto"/>
              <w:right w:val="single" w:sz="4" w:space="0" w:color="auto"/>
            </w:tcBorders>
            <w:shd w:val="clear" w:color="auto" w:fill="auto"/>
            <w:noWrap/>
            <w:vAlign w:val="center"/>
            <w:hideMark/>
          </w:tcPr>
          <w:p w14:paraId="21F2A632"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0.65</w:t>
            </w:r>
          </w:p>
        </w:tc>
        <w:tc>
          <w:tcPr>
            <w:tcW w:w="860" w:type="dxa"/>
            <w:tcBorders>
              <w:top w:val="nil"/>
              <w:left w:val="nil"/>
              <w:bottom w:val="single" w:sz="4" w:space="0" w:color="auto"/>
              <w:right w:val="single" w:sz="4" w:space="0" w:color="auto"/>
            </w:tcBorders>
            <w:shd w:val="clear" w:color="auto" w:fill="auto"/>
            <w:noWrap/>
            <w:vAlign w:val="center"/>
            <w:hideMark/>
          </w:tcPr>
          <w:p w14:paraId="74DE906C"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0.60</w:t>
            </w:r>
          </w:p>
        </w:tc>
        <w:tc>
          <w:tcPr>
            <w:tcW w:w="860" w:type="dxa"/>
            <w:tcBorders>
              <w:top w:val="nil"/>
              <w:left w:val="nil"/>
              <w:bottom w:val="single" w:sz="4" w:space="0" w:color="auto"/>
              <w:right w:val="single" w:sz="4" w:space="0" w:color="auto"/>
            </w:tcBorders>
            <w:shd w:val="clear" w:color="auto" w:fill="auto"/>
            <w:noWrap/>
            <w:vAlign w:val="center"/>
            <w:hideMark/>
          </w:tcPr>
          <w:p w14:paraId="19578249"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0.63</w:t>
            </w:r>
          </w:p>
        </w:tc>
        <w:tc>
          <w:tcPr>
            <w:tcW w:w="860" w:type="dxa"/>
            <w:tcBorders>
              <w:top w:val="nil"/>
              <w:left w:val="nil"/>
              <w:bottom w:val="single" w:sz="4" w:space="0" w:color="auto"/>
              <w:right w:val="single" w:sz="4" w:space="0" w:color="auto"/>
            </w:tcBorders>
            <w:shd w:val="clear" w:color="auto" w:fill="auto"/>
            <w:noWrap/>
            <w:vAlign w:val="center"/>
            <w:hideMark/>
          </w:tcPr>
          <w:p w14:paraId="4D2DF885"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0.63</w:t>
            </w:r>
          </w:p>
        </w:tc>
      </w:tr>
      <w:tr w:rsidR="00446BDC" w:rsidRPr="00446BDC" w14:paraId="7A8DA2C9" w14:textId="77777777" w:rsidTr="00BB6C01">
        <w:trPr>
          <w:trHeight w:val="315"/>
          <w:jc w:val="right"/>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55C8A62"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4</w:t>
            </w:r>
          </w:p>
        </w:tc>
        <w:tc>
          <w:tcPr>
            <w:tcW w:w="1960" w:type="dxa"/>
            <w:tcBorders>
              <w:top w:val="nil"/>
              <w:left w:val="nil"/>
              <w:bottom w:val="single" w:sz="4" w:space="0" w:color="auto"/>
              <w:right w:val="single" w:sz="4" w:space="0" w:color="auto"/>
            </w:tcBorders>
            <w:shd w:val="clear" w:color="auto" w:fill="auto"/>
            <w:noWrap/>
            <w:hideMark/>
          </w:tcPr>
          <w:p w14:paraId="2A35B170" w14:textId="77777777" w:rsidR="00446BDC" w:rsidRPr="00446BDC" w:rsidRDefault="00446BDC" w:rsidP="00446BDC">
            <w:pPr>
              <w:spacing w:after="0" w:line="240" w:lineRule="auto"/>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TOTL</w:t>
            </w:r>
          </w:p>
        </w:tc>
        <w:tc>
          <w:tcPr>
            <w:tcW w:w="860" w:type="dxa"/>
            <w:tcBorders>
              <w:top w:val="nil"/>
              <w:left w:val="nil"/>
              <w:bottom w:val="single" w:sz="4" w:space="0" w:color="auto"/>
              <w:right w:val="single" w:sz="4" w:space="0" w:color="auto"/>
            </w:tcBorders>
            <w:shd w:val="clear" w:color="auto" w:fill="auto"/>
            <w:noWrap/>
            <w:vAlign w:val="center"/>
            <w:hideMark/>
          </w:tcPr>
          <w:p w14:paraId="68E4D560"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0.06</w:t>
            </w:r>
          </w:p>
        </w:tc>
        <w:tc>
          <w:tcPr>
            <w:tcW w:w="860" w:type="dxa"/>
            <w:tcBorders>
              <w:top w:val="nil"/>
              <w:left w:val="nil"/>
              <w:bottom w:val="single" w:sz="4" w:space="0" w:color="auto"/>
              <w:right w:val="single" w:sz="4" w:space="0" w:color="auto"/>
            </w:tcBorders>
            <w:shd w:val="clear" w:color="auto" w:fill="auto"/>
            <w:noWrap/>
            <w:vAlign w:val="center"/>
            <w:hideMark/>
          </w:tcPr>
          <w:p w14:paraId="2DDAACDA"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0.05</w:t>
            </w:r>
          </w:p>
        </w:tc>
        <w:tc>
          <w:tcPr>
            <w:tcW w:w="860" w:type="dxa"/>
            <w:tcBorders>
              <w:top w:val="nil"/>
              <w:left w:val="nil"/>
              <w:bottom w:val="single" w:sz="4" w:space="0" w:color="auto"/>
              <w:right w:val="single" w:sz="4" w:space="0" w:color="auto"/>
            </w:tcBorders>
            <w:shd w:val="clear" w:color="auto" w:fill="auto"/>
            <w:noWrap/>
            <w:vAlign w:val="center"/>
            <w:hideMark/>
          </w:tcPr>
          <w:p w14:paraId="3925ED07"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0.05</w:t>
            </w:r>
          </w:p>
        </w:tc>
        <w:tc>
          <w:tcPr>
            <w:tcW w:w="860" w:type="dxa"/>
            <w:tcBorders>
              <w:top w:val="nil"/>
              <w:left w:val="nil"/>
              <w:bottom w:val="single" w:sz="4" w:space="0" w:color="auto"/>
              <w:right w:val="single" w:sz="4" w:space="0" w:color="auto"/>
            </w:tcBorders>
            <w:shd w:val="clear" w:color="auto" w:fill="auto"/>
            <w:noWrap/>
            <w:vAlign w:val="center"/>
            <w:hideMark/>
          </w:tcPr>
          <w:p w14:paraId="7F030A78"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0.04</w:t>
            </w:r>
          </w:p>
        </w:tc>
        <w:tc>
          <w:tcPr>
            <w:tcW w:w="860" w:type="dxa"/>
            <w:tcBorders>
              <w:top w:val="nil"/>
              <w:left w:val="nil"/>
              <w:bottom w:val="single" w:sz="4" w:space="0" w:color="auto"/>
              <w:right w:val="single" w:sz="4" w:space="0" w:color="auto"/>
            </w:tcBorders>
            <w:shd w:val="clear" w:color="auto" w:fill="auto"/>
            <w:noWrap/>
            <w:vAlign w:val="center"/>
            <w:hideMark/>
          </w:tcPr>
          <w:p w14:paraId="32B59122"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0.04</w:t>
            </w:r>
          </w:p>
        </w:tc>
      </w:tr>
      <w:tr w:rsidR="00446BDC" w:rsidRPr="00446BDC" w14:paraId="5157210C" w14:textId="77777777" w:rsidTr="00BB6C01">
        <w:trPr>
          <w:trHeight w:val="315"/>
          <w:jc w:val="right"/>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6AAE644"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5</w:t>
            </w:r>
          </w:p>
        </w:tc>
        <w:tc>
          <w:tcPr>
            <w:tcW w:w="1960" w:type="dxa"/>
            <w:tcBorders>
              <w:top w:val="nil"/>
              <w:left w:val="nil"/>
              <w:bottom w:val="single" w:sz="4" w:space="0" w:color="auto"/>
              <w:right w:val="single" w:sz="4" w:space="0" w:color="auto"/>
            </w:tcBorders>
            <w:shd w:val="clear" w:color="auto" w:fill="auto"/>
            <w:noWrap/>
            <w:hideMark/>
          </w:tcPr>
          <w:p w14:paraId="05509241" w14:textId="77777777" w:rsidR="00446BDC" w:rsidRPr="00446BDC" w:rsidRDefault="00446BDC" w:rsidP="00446BDC">
            <w:pPr>
              <w:spacing w:after="0" w:line="240" w:lineRule="auto"/>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TOWR</w:t>
            </w:r>
          </w:p>
        </w:tc>
        <w:tc>
          <w:tcPr>
            <w:tcW w:w="860" w:type="dxa"/>
            <w:tcBorders>
              <w:top w:val="nil"/>
              <w:left w:val="nil"/>
              <w:bottom w:val="single" w:sz="4" w:space="0" w:color="auto"/>
              <w:right w:val="single" w:sz="4" w:space="0" w:color="auto"/>
            </w:tcBorders>
            <w:shd w:val="clear" w:color="auto" w:fill="auto"/>
            <w:noWrap/>
            <w:vAlign w:val="center"/>
            <w:hideMark/>
          </w:tcPr>
          <w:p w14:paraId="7F076907"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0.71</w:t>
            </w:r>
          </w:p>
        </w:tc>
        <w:tc>
          <w:tcPr>
            <w:tcW w:w="860" w:type="dxa"/>
            <w:tcBorders>
              <w:top w:val="nil"/>
              <w:left w:val="nil"/>
              <w:bottom w:val="single" w:sz="4" w:space="0" w:color="auto"/>
              <w:right w:val="single" w:sz="4" w:space="0" w:color="auto"/>
            </w:tcBorders>
            <w:shd w:val="clear" w:color="auto" w:fill="auto"/>
            <w:noWrap/>
            <w:vAlign w:val="center"/>
            <w:hideMark/>
          </w:tcPr>
          <w:p w14:paraId="5A553232"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0.66</w:t>
            </w:r>
          </w:p>
        </w:tc>
        <w:tc>
          <w:tcPr>
            <w:tcW w:w="860" w:type="dxa"/>
            <w:tcBorders>
              <w:top w:val="nil"/>
              <w:left w:val="nil"/>
              <w:bottom w:val="single" w:sz="4" w:space="0" w:color="auto"/>
              <w:right w:val="single" w:sz="4" w:space="0" w:color="auto"/>
            </w:tcBorders>
            <w:shd w:val="clear" w:color="auto" w:fill="auto"/>
            <w:noWrap/>
            <w:vAlign w:val="center"/>
            <w:hideMark/>
          </w:tcPr>
          <w:p w14:paraId="11737D5C"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0.50</w:t>
            </w:r>
          </w:p>
        </w:tc>
        <w:tc>
          <w:tcPr>
            <w:tcW w:w="860" w:type="dxa"/>
            <w:tcBorders>
              <w:top w:val="nil"/>
              <w:left w:val="nil"/>
              <w:bottom w:val="single" w:sz="4" w:space="0" w:color="auto"/>
              <w:right w:val="single" w:sz="4" w:space="0" w:color="auto"/>
            </w:tcBorders>
            <w:shd w:val="clear" w:color="auto" w:fill="auto"/>
            <w:noWrap/>
            <w:vAlign w:val="center"/>
            <w:hideMark/>
          </w:tcPr>
          <w:p w14:paraId="169CFA0E"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0.57</w:t>
            </w:r>
          </w:p>
        </w:tc>
        <w:tc>
          <w:tcPr>
            <w:tcW w:w="860" w:type="dxa"/>
            <w:tcBorders>
              <w:top w:val="nil"/>
              <w:left w:val="nil"/>
              <w:bottom w:val="single" w:sz="4" w:space="0" w:color="auto"/>
              <w:right w:val="single" w:sz="4" w:space="0" w:color="auto"/>
            </w:tcBorders>
            <w:shd w:val="clear" w:color="auto" w:fill="auto"/>
            <w:noWrap/>
            <w:vAlign w:val="center"/>
            <w:hideMark/>
          </w:tcPr>
          <w:p w14:paraId="1F31B771"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0.59</w:t>
            </w:r>
          </w:p>
        </w:tc>
      </w:tr>
      <w:tr w:rsidR="00446BDC" w:rsidRPr="00446BDC" w14:paraId="335C4632" w14:textId="77777777" w:rsidTr="00BB6C01">
        <w:trPr>
          <w:trHeight w:val="315"/>
          <w:jc w:val="right"/>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69BAFA4"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6</w:t>
            </w:r>
          </w:p>
        </w:tc>
        <w:tc>
          <w:tcPr>
            <w:tcW w:w="1960" w:type="dxa"/>
            <w:tcBorders>
              <w:top w:val="nil"/>
              <w:left w:val="nil"/>
              <w:bottom w:val="single" w:sz="4" w:space="0" w:color="auto"/>
              <w:right w:val="single" w:sz="4" w:space="0" w:color="auto"/>
            </w:tcBorders>
            <w:shd w:val="clear" w:color="auto" w:fill="auto"/>
            <w:noWrap/>
            <w:hideMark/>
          </w:tcPr>
          <w:p w14:paraId="6DADD7BB" w14:textId="77777777" w:rsidR="00446BDC" w:rsidRPr="00446BDC" w:rsidRDefault="00446BDC" w:rsidP="00446BDC">
            <w:pPr>
              <w:spacing w:after="0" w:line="240" w:lineRule="auto"/>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PBSA</w:t>
            </w:r>
          </w:p>
        </w:tc>
        <w:tc>
          <w:tcPr>
            <w:tcW w:w="860" w:type="dxa"/>
            <w:tcBorders>
              <w:top w:val="nil"/>
              <w:left w:val="nil"/>
              <w:bottom w:val="single" w:sz="4" w:space="0" w:color="auto"/>
              <w:right w:val="single" w:sz="4" w:space="0" w:color="auto"/>
            </w:tcBorders>
            <w:shd w:val="clear" w:color="auto" w:fill="auto"/>
            <w:noWrap/>
            <w:vAlign w:val="center"/>
            <w:hideMark/>
          </w:tcPr>
          <w:p w14:paraId="413A00C4"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0.20</w:t>
            </w:r>
          </w:p>
        </w:tc>
        <w:tc>
          <w:tcPr>
            <w:tcW w:w="860" w:type="dxa"/>
            <w:tcBorders>
              <w:top w:val="nil"/>
              <w:left w:val="nil"/>
              <w:bottom w:val="single" w:sz="4" w:space="0" w:color="auto"/>
              <w:right w:val="single" w:sz="4" w:space="0" w:color="auto"/>
            </w:tcBorders>
            <w:shd w:val="clear" w:color="auto" w:fill="auto"/>
            <w:noWrap/>
            <w:vAlign w:val="center"/>
            <w:hideMark/>
          </w:tcPr>
          <w:p w14:paraId="693C4554"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0.22</w:t>
            </w:r>
          </w:p>
        </w:tc>
        <w:tc>
          <w:tcPr>
            <w:tcW w:w="860" w:type="dxa"/>
            <w:tcBorders>
              <w:top w:val="nil"/>
              <w:left w:val="nil"/>
              <w:bottom w:val="single" w:sz="4" w:space="0" w:color="auto"/>
              <w:right w:val="single" w:sz="4" w:space="0" w:color="auto"/>
            </w:tcBorders>
            <w:shd w:val="clear" w:color="auto" w:fill="auto"/>
            <w:noWrap/>
            <w:vAlign w:val="center"/>
            <w:hideMark/>
          </w:tcPr>
          <w:p w14:paraId="483C9775"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0.12</w:t>
            </w:r>
          </w:p>
        </w:tc>
        <w:tc>
          <w:tcPr>
            <w:tcW w:w="860" w:type="dxa"/>
            <w:tcBorders>
              <w:top w:val="nil"/>
              <w:left w:val="nil"/>
              <w:bottom w:val="single" w:sz="4" w:space="0" w:color="auto"/>
              <w:right w:val="single" w:sz="4" w:space="0" w:color="auto"/>
            </w:tcBorders>
            <w:shd w:val="clear" w:color="auto" w:fill="auto"/>
            <w:noWrap/>
            <w:vAlign w:val="center"/>
            <w:hideMark/>
          </w:tcPr>
          <w:p w14:paraId="578B4B94"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0.14</w:t>
            </w:r>
          </w:p>
        </w:tc>
        <w:tc>
          <w:tcPr>
            <w:tcW w:w="860" w:type="dxa"/>
            <w:tcBorders>
              <w:top w:val="nil"/>
              <w:left w:val="nil"/>
              <w:bottom w:val="single" w:sz="4" w:space="0" w:color="auto"/>
              <w:right w:val="single" w:sz="4" w:space="0" w:color="auto"/>
            </w:tcBorders>
            <w:shd w:val="clear" w:color="auto" w:fill="auto"/>
            <w:noWrap/>
            <w:vAlign w:val="center"/>
            <w:hideMark/>
          </w:tcPr>
          <w:p w14:paraId="15DF5212"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0.21</w:t>
            </w:r>
          </w:p>
        </w:tc>
      </w:tr>
      <w:tr w:rsidR="00446BDC" w:rsidRPr="00446BDC" w14:paraId="24BC4E01" w14:textId="77777777" w:rsidTr="00BB6C01">
        <w:trPr>
          <w:trHeight w:val="315"/>
          <w:jc w:val="right"/>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5FDB4D7"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7</w:t>
            </w:r>
          </w:p>
        </w:tc>
        <w:tc>
          <w:tcPr>
            <w:tcW w:w="1960" w:type="dxa"/>
            <w:tcBorders>
              <w:top w:val="nil"/>
              <w:left w:val="nil"/>
              <w:bottom w:val="single" w:sz="4" w:space="0" w:color="auto"/>
              <w:right w:val="single" w:sz="4" w:space="0" w:color="auto"/>
            </w:tcBorders>
            <w:shd w:val="clear" w:color="auto" w:fill="auto"/>
            <w:noWrap/>
            <w:hideMark/>
          </w:tcPr>
          <w:p w14:paraId="210FA3A7" w14:textId="77777777" w:rsidR="00446BDC" w:rsidRPr="00446BDC" w:rsidRDefault="00446BDC" w:rsidP="00446BDC">
            <w:pPr>
              <w:spacing w:after="0" w:line="240" w:lineRule="auto"/>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WEGE</w:t>
            </w:r>
          </w:p>
        </w:tc>
        <w:tc>
          <w:tcPr>
            <w:tcW w:w="860" w:type="dxa"/>
            <w:tcBorders>
              <w:top w:val="nil"/>
              <w:left w:val="nil"/>
              <w:bottom w:val="single" w:sz="4" w:space="0" w:color="auto"/>
              <w:right w:val="single" w:sz="4" w:space="0" w:color="auto"/>
            </w:tcBorders>
            <w:shd w:val="clear" w:color="auto" w:fill="auto"/>
            <w:noWrap/>
            <w:vAlign w:val="center"/>
            <w:hideMark/>
          </w:tcPr>
          <w:p w14:paraId="700607C5"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0.02</w:t>
            </w:r>
          </w:p>
        </w:tc>
        <w:tc>
          <w:tcPr>
            <w:tcW w:w="860" w:type="dxa"/>
            <w:tcBorders>
              <w:top w:val="nil"/>
              <w:left w:val="nil"/>
              <w:bottom w:val="single" w:sz="4" w:space="0" w:color="auto"/>
              <w:right w:val="single" w:sz="4" w:space="0" w:color="auto"/>
            </w:tcBorders>
            <w:shd w:val="clear" w:color="auto" w:fill="auto"/>
            <w:noWrap/>
            <w:vAlign w:val="center"/>
            <w:hideMark/>
          </w:tcPr>
          <w:p w14:paraId="3265030F"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0.03</w:t>
            </w:r>
          </w:p>
        </w:tc>
        <w:tc>
          <w:tcPr>
            <w:tcW w:w="860" w:type="dxa"/>
            <w:tcBorders>
              <w:top w:val="nil"/>
              <w:left w:val="nil"/>
              <w:bottom w:val="single" w:sz="4" w:space="0" w:color="auto"/>
              <w:right w:val="single" w:sz="4" w:space="0" w:color="auto"/>
            </w:tcBorders>
            <w:shd w:val="clear" w:color="auto" w:fill="auto"/>
            <w:noWrap/>
            <w:vAlign w:val="center"/>
            <w:hideMark/>
          </w:tcPr>
          <w:p w14:paraId="68331EE7"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0.02</w:t>
            </w:r>
          </w:p>
        </w:tc>
        <w:tc>
          <w:tcPr>
            <w:tcW w:w="860" w:type="dxa"/>
            <w:tcBorders>
              <w:top w:val="nil"/>
              <w:left w:val="nil"/>
              <w:bottom w:val="single" w:sz="4" w:space="0" w:color="auto"/>
              <w:right w:val="single" w:sz="4" w:space="0" w:color="auto"/>
            </w:tcBorders>
            <w:shd w:val="clear" w:color="auto" w:fill="auto"/>
            <w:noWrap/>
            <w:vAlign w:val="center"/>
            <w:hideMark/>
          </w:tcPr>
          <w:p w14:paraId="0C357690"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0.02</w:t>
            </w:r>
          </w:p>
        </w:tc>
        <w:tc>
          <w:tcPr>
            <w:tcW w:w="860" w:type="dxa"/>
            <w:tcBorders>
              <w:top w:val="nil"/>
              <w:left w:val="nil"/>
              <w:bottom w:val="single" w:sz="4" w:space="0" w:color="auto"/>
              <w:right w:val="single" w:sz="4" w:space="0" w:color="auto"/>
            </w:tcBorders>
            <w:shd w:val="clear" w:color="auto" w:fill="auto"/>
            <w:noWrap/>
            <w:vAlign w:val="center"/>
            <w:hideMark/>
          </w:tcPr>
          <w:p w14:paraId="7A122257"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0.01</w:t>
            </w:r>
          </w:p>
        </w:tc>
      </w:tr>
      <w:tr w:rsidR="00446BDC" w:rsidRPr="00446BDC" w14:paraId="19072204" w14:textId="77777777" w:rsidTr="00BB6C01">
        <w:trPr>
          <w:trHeight w:val="315"/>
          <w:jc w:val="right"/>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7095381"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8</w:t>
            </w:r>
          </w:p>
        </w:tc>
        <w:tc>
          <w:tcPr>
            <w:tcW w:w="1960" w:type="dxa"/>
            <w:tcBorders>
              <w:top w:val="nil"/>
              <w:left w:val="nil"/>
              <w:bottom w:val="single" w:sz="4" w:space="0" w:color="auto"/>
              <w:right w:val="single" w:sz="4" w:space="0" w:color="auto"/>
            </w:tcBorders>
            <w:shd w:val="clear" w:color="auto" w:fill="auto"/>
            <w:noWrap/>
            <w:hideMark/>
          </w:tcPr>
          <w:p w14:paraId="6BD55F37" w14:textId="77777777" w:rsidR="00446BDC" w:rsidRPr="00446BDC" w:rsidRDefault="00446BDC" w:rsidP="00446BDC">
            <w:pPr>
              <w:spacing w:after="0" w:line="240" w:lineRule="auto"/>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IPCM</w:t>
            </w:r>
          </w:p>
        </w:tc>
        <w:tc>
          <w:tcPr>
            <w:tcW w:w="860" w:type="dxa"/>
            <w:tcBorders>
              <w:top w:val="nil"/>
              <w:left w:val="nil"/>
              <w:bottom w:val="single" w:sz="4" w:space="0" w:color="auto"/>
              <w:right w:val="single" w:sz="4" w:space="0" w:color="auto"/>
            </w:tcBorders>
            <w:shd w:val="clear" w:color="auto" w:fill="auto"/>
            <w:noWrap/>
            <w:vAlign w:val="center"/>
            <w:hideMark/>
          </w:tcPr>
          <w:p w14:paraId="73B2BBA3"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0.38</w:t>
            </w:r>
          </w:p>
        </w:tc>
        <w:tc>
          <w:tcPr>
            <w:tcW w:w="860" w:type="dxa"/>
            <w:tcBorders>
              <w:top w:val="nil"/>
              <w:left w:val="nil"/>
              <w:bottom w:val="single" w:sz="4" w:space="0" w:color="auto"/>
              <w:right w:val="single" w:sz="4" w:space="0" w:color="auto"/>
            </w:tcBorders>
            <w:shd w:val="clear" w:color="auto" w:fill="auto"/>
            <w:noWrap/>
            <w:vAlign w:val="center"/>
            <w:hideMark/>
          </w:tcPr>
          <w:p w14:paraId="2AD54365"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0.36</w:t>
            </w:r>
          </w:p>
        </w:tc>
        <w:tc>
          <w:tcPr>
            <w:tcW w:w="860" w:type="dxa"/>
            <w:tcBorders>
              <w:top w:val="nil"/>
              <w:left w:val="nil"/>
              <w:bottom w:val="single" w:sz="4" w:space="0" w:color="auto"/>
              <w:right w:val="single" w:sz="4" w:space="0" w:color="auto"/>
            </w:tcBorders>
            <w:shd w:val="clear" w:color="auto" w:fill="auto"/>
            <w:noWrap/>
            <w:vAlign w:val="center"/>
            <w:hideMark/>
          </w:tcPr>
          <w:p w14:paraId="528731D0"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0.36</w:t>
            </w:r>
          </w:p>
        </w:tc>
        <w:tc>
          <w:tcPr>
            <w:tcW w:w="860" w:type="dxa"/>
            <w:tcBorders>
              <w:top w:val="nil"/>
              <w:left w:val="nil"/>
              <w:bottom w:val="single" w:sz="4" w:space="0" w:color="auto"/>
              <w:right w:val="single" w:sz="4" w:space="0" w:color="auto"/>
            </w:tcBorders>
            <w:shd w:val="clear" w:color="auto" w:fill="auto"/>
            <w:noWrap/>
            <w:vAlign w:val="center"/>
            <w:hideMark/>
          </w:tcPr>
          <w:p w14:paraId="278ED447"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0.36</w:t>
            </w:r>
          </w:p>
        </w:tc>
        <w:tc>
          <w:tcPr>
            <w:tcW w:w="860" w:type="dxa"/>
            <w:tcBorders>
              <w:top w:val="nil"/>
              <w:left w:val="nil"/>
              <w:bottom w:val="single" w:sz="4" w:space="0" w:color="auto"/>
              <w:right w:val="single" w:sz="4" w:space="0" w:color="auto"/>
            </w:tcBorders>
            <w:shd w:val="clear" w:color="auto" w:fill="auto"/>
            <w:noWrap/>
            <w:vAlign w:val="center"/>
            <w:hideMark/>
          </w:tcPr>
          <w:p w14:paraId="2D7267DC"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0.38</w:t>
            </w:r>
          </w:p>
        </w:tc>
      </w:tr>
      <w:tr w:rsidR="00446BDC" w:rsidRPr="00446BDC" w14:paraId="78617720" w14:textId="77777777" w:rsidTr="00BB6C01">
        <w:trPr>
          <w:trHeight w:val="315"/>
          <w:jc w:val="right"/>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1B0A4AE"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9</w:t>
            </w:r>
          </w:p>
        </w:tc>
        <w:tc>
          <w:tcPr>
            <w:tcW w:w="1960" w:type="dxa"/>
            <w:tcBorders>
              <w:top w:val="nil"/>
              <w:left w:val="nil"/>
              <w:bottom w:val="single" w:sz="4" w:space="0" w:color="auto"/>
              <w:right w:val="single" w:sz="4" w:space="0" w:color="auto"/>
            </w:tcBorders>
            <w:shd w:val="clear" w:color="auto" w:fill="auto"/>
            <w:noWrap/>
            <w:hideMark/>
          </w:tcPr>
          <w:p w14:paraId="30AA8E04" w14:textId="77777777" w:rsidR="00446BDC" w:rsidRPr="00446BDC" w:rsidRDefault="00446BDC" w:rsidP="00446BDC">
            <w:pPr>
              <w:spacing w:after="0" w:line="240" w:lineRule="auto"/>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GHON</w:t>
            </w:r>
          </w:p>
        </w:tc>
        <w:tc>
          <w:tcPr>
            <w:tcW w:w="860" w:type="dxa"/>
            <w:tcBorders>
              <w:top w:val="nil"/>
              <w:left w:val="nil"/>
              <w:bottom w:val="single" w:sz="4" w:space="0" w:color="auto"/>
              <w:right w:val="single" w:sz="4" w:space="0" w:color="auto"/>
            </w:tcBorders>
            <w:shd w:val="clear" w:color="auto" w:fill="auto"/>
            <w:noWrap/>
            <w:vAlign w:val="center"/>
            <w:hideMark/>
          </w:tcPr>
          <w:p w14:paraId="1A16EB06"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0.89</w:t>
            </w:r>
          </w:p>
        </w:tc>
        <w:tc>
          <w:tcPr>
            <w:tcW w:w="860" w:type="dxa"/>
            <w:tcBorders>
              <w:top w:val="nil"/>
              <w:left w:val="nil"/>
              <w:bottom w:val="single" w:sz="4" w:space="0" w:color="auto"/>
              <w:right w:val="single" w:sz="4" w:space="0" w:color="auto"/>
            </w:tcBorders>
            <w:shd w:val="clear" w:color="auto" w:fill="auto"/>
            <w:noWrap/>
            <w:vAlign w:val="center"/>
            <w:hideMark/>
          </w:tcPr>
          <w:p w14:paraId="7C43082A"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0.87</w:t>
            </w:r>
          </w:p>
        </w:tc>
        <w:tc>
          <w:tcPr>
            <w:tcW w:w="860" w:type="dxa"/>
            <w:tcBorders>
              <w:top w:val="nil"/>
              <w:left w:val="nil"/>
              <w:bottom w:val="single" w:sz="4" w:space="0" w:color="auto"/>
              <w:right w:val="single" w:sz="4" w:space="0" w:color="auto"/>
            </w:tcBorders>
            <w:shd w:val="clear" w:color="auto" w:fill="auto"/>
            <w:noWrap/>
            <w:vAlign w:val="center"/>
            <w:hideMark/>
          </w:tcPr>
          <w:p w14:paraId="329D1BEF"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0.85</w:t>
            </w:r>
          </w:p>
        </w:tc>
        <w:tc>
          <w:tcPr>
            <w:tcW w:w="860" w:type="dxa"/>
            <w:tcBorders>
              <w:top w:val="nil"/>
              <w:left w:val="nil"/>
              <w:bottom w:val="single" w:sz="4" w:space="0" w:color="auto"/>
              <w:right w:val="single" w:sz="4" w:space="0" w:color="auto"/>
            </w:tcBorders>
            <w:shd w:val="clear" w:color="auto" w:fill="auto"/>
            <w:noWrap/>
            <w:vAlign w:val="center"/>
            <w:hideMark/>
          </w:tcPr>
          <w:p w14:paraId="50457039"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0.84</w:t>
            </w:r>
          </w:p>
        </w:tc>
        <w:tc>
          <w:tcPr>
            <w:tcW w:w="860" w:type="dxa"/>
            <w:tcBorders>
              <w:top w:val="nil"/>
              <w:left w:val="nil"/>
              <w:bottom w:val="single" w:sz="4" w:space="0" w:color="auto"/>
              <w:right w:val="single" w:sz="4" w:space="0" w:color="auto"/>
            </w:tcBorders>
            <w:shd w:val="clear" w:color="auto" w:fill="auto"/>
            <w:noWrap/>
            <w:vAlign w:val="center"/>
            <w:hideMark/>
          </w:tcPr>
          <w:p w14:paraId="12EF10BA"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0.81</w:t>
            </w:r>
          </w:p>
        </w:tc>
      </w:tr>
      <w:tr w:rsidR="00446BDC" w:rsidRPr="00446BDC" w14:paraId="4CFCD85B" w14:textId="77777777" w:rsidTr="00BB6C01">
        <w:trPr>
          <w:trHeight w:val="315"/>
          <w:jc w:val="right"/>
        </w:trPr>
        <w:tc>
          <w:tcPr>
            <w:tcW w:w="2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23F25F" w14:textId="77777777" w:rsidR="00446BDC" w:rsidRPr="00446BDC" w:rsidRDefault="00446BDC" w:rsidP="00446BDC">
            <w:pPr>
              <w:spacing w:after="0" w:line="240" w:lineRule="auto"/>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Rata-rata</w:t>
            </w:r>
          </w:p>
        </w:tc>
        <w:tc>
          <w:tcPr>
            <w:tcW w:w="860" w:type="dxa"/>
            <w:tcBorders>
              <w:top w:val="nil"/>
              <w:left w:val="nil"/>
              <w:bottom w:val="single" w:sz="4" w:space="0" w:color="auto"/>
              <w:right w:val="single" w:sz="4" w:space="0" w:color="auto"/>
            </w:tcBorders>
            <w:shd w:val="clear" w:color="auto" w:fill="auto"/>
            <w:noWrap/>
            <w:vAlign w:val="center"/>
            <w:hideMark/>
          </w:tcPr>
          <w:p w14:paraId="54160824"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0.42</w:t>
            </w:r>
          </w:p>
        </w:tc>
        <w:tc>
          <w:tcPr>
            <w:tcW w:w="860" w:type="dxa"/>
            <w:tcBorders>
              <w:top w:val="nil"/>
              <w:left w:val="nil"/>
              <w:bottom w:val="single" w:sz="4" w:space="0" w:color="auto"/>
              <w:right w:val="single" w:sz="4" w:space="0" w:color="auto"/>
            </w:tcBorders>
            <w:shd w:val="clear" w:color="auto" w:fill="auto"/>
            <w:noWrap/>
            <w:vAlign w:val="center"/>
            <w:hideMark/>
          </w:tcPr>
          <w:p w14:paraId="6C4340EA"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0.40</w:t>
            </w:r>
          </w:p>
        </w:tc>
        <w:tc>
          <w:tcPr>
            <w:tcW w:w="860" w:type="dxa"/>
            <w:tcBorders>
              <w:top w:val="nil"/>
              <w:left w:val="nil"/>
              <w:bottom w:val="single" w:sz="4" w:space="0" w:color="auto"/>
              <w:right w:val="single" w:sz="4" w:space="0" w:color="auto"/>
            </w:tcBorders>
            <w:shd w:val="clear" w:color="auto" w:fill="auto"/>
            <w:noWrap/>
            <w:vAlign w:val="center"/>
            <w:hideMark/>
          </w:tcPr>
          <w:p w14:paraId="6B1E4A2A"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0.36</w:t>
            </w:r>
          </w:p>
        </w:tc>
        <w:tc>
          <w:tcPr>
            <w:tcW w:w="860" w:type="dxa"/>
            <w:tcBorders>
              <w:top w:val="nil"/>
              <w:left w:val="nil"/>
              <w:bottom w:val="single" w:sz="4" w:space="0" w:color="auto"/>
              <w:right w:val="single" w:sz="4" w:space="0" w:color="auto"/>
            </w:tcBorders>
            <w:shd w:val="clear" w:color="auto" w:fill="auto"/>
            <w:noWrap/>
            <w:vAlign w:val="center"/>
            <w:hideMark/>
          </w:tcPr>
          <w:p w14:paraId="04102286"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0.37</w:t>
            </w:r>
          </w:p>
        </w:tc>
        <w:tc>
          <w:tcPr>
            <w:tcW w:w="860" w:type="dxa"/>
            <w:tcBorders>
              <w:top w:val="nil"/>
              <w:left w:val="nil"/>
              <w:bottom w:val="single" w:sz="4" w:space="0" w:color="auto"/>
              <w:right w:val="single" w:sz="4" w:space="0" w:color="auto"/>
            </w:tcBorders>
            <w:shd w:val="clear" w:color="auto" w:fill="auto"/>
            <w:noWrap/>
            <w:vAlign w:val="center"/>
            <w:hideMark/>
          </w:tcPr>
          <w:p w14:paraId="7A092C7E"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0.38</w:t>
            </w:r>
          </w:p>
        </w:tc>
      </w:tr>
      <w:tr w:rsidR="00446BDC" w:rsidRPr="00446BDC" w14:paraId="3C99BFA1" w14:textId="77777777" w:rsidTr="00BB6C01">
        <w:trPr>
          <w:trHeight w:val="315"/>
          <w:jc w:val="right"/>
        </w:trPr>
        <w:tc>
          <w:tcPr>
            <w:tcW w:w="2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4FB32" w14:textId="77777777" w:rsidR="00446BDC" w:rsidRPr="00446BDC" w:rsidRDefault="00446BDC" w:rsidP="00446BDC">
            <w:pPr>
              <w:spacing w:after="0" w:line="240" w:lineRule="auto"/>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Minimum</w:t>
            </w:r>
          </w:p>
        </w:tc>
        <w:tc>
          <w:tcPr>
            <w:tcW w:w="860" w:type="dxa"/>
            <w:tcBorders>
              <w:top w:val="nil"/>
              <w:left w:val="nil"/>
              <w:bottom w:val="single" w:sz="4" w:space="0" w:color="auto"/>
              <w:right w:val="single" w:sz="4" w:space="0" w:color="auto"/>
            </w:tcBorders>
            <w:shd w:val="clear" w:color="auto" w:fill="auto"/>
            <w:noWrap/>
            <w:vAlign w:val="center"/>
            <w:hideMark/>
          </w:tcPr>
          <w:p w14:paraId="2925625D"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0.02</w:t>
            </w:r>
          </w:p>
        </w:tc>
        <w:tc>
          <w:tcPr>
            <w:tcW w:w="860" w:type="dxa"/>
            <w:tcBorders>
              <w:top w:val="nil"/>
              <w:left w:val="nil"/>
              <w:bottom w:val="single" w:sz="4" w:space="0" w:color="auto"/>
              <w:right w:val="single" w:sz="4" w:space="0" w:color="auto"/>
            </w:tcBorders>
            <w:shd w:val="clear" w:color="auto" w:fill="auto"/>
            <w:noWrap/>
            <w:vAlign w:val="center"/>
            <w:hideMark/>
          </w:tcPr>
          <w:p w14:paraId="1A3B6247"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0.03</w:t>
            </w:r>
          </w:p>
        </w:tc>
        <w:tc>
          <w:tcPr>
            <w:tcW w:w="860" w:type="dxa"/>
            <w:tcBorders>
              <w:top w:val="nil"/>
              <w:left w:val="nil"/>
              <w:bottom w:val="single" w:sz="4" w:space="0" w:color="auto"/>
              <w:right w:val="single" w:sz="4" w:space="0" w:color="auto"/>
            </w:tcBorders>
            <w:shd w:val="clear" w:color="auto" w:fill="auto"/>
            <w:noWrap/>
            <w:vAlign w:val="center"/>
            <w:hideMark/>
          </w:tcPr>
          <w:p w14:paraId="7336051F"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0.02</w:t>
            </w:r>
          </w:p>
        </w:tc>
        <w:tc>
          <w:tcPr>
            <w:tcW w:w="860" w:type="dxa"/>
            <w:tcBorders>
              <w:top w:val="nil"/>
              <w:left w:val="nil"/>
              <w:bottom w:val="single" w:sz="4" w:space="0" w:color="auto"/>
              <w:right w:val="single" w:sz="4" w:space="0" w:color="auto"/>
            </w:tcBorders>
            <w:shd w:val="clear" w:color="auto" w:fill="auto"/>
            <w:noWrap/>
            <w:vAlign w:val="center"/>
            <w:hideMark/>
          </w:tcPr>
          <w:p w14:paraId="7A6F7377"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0.02</w:t>
            </w:r>
          </w:p>
        </w:tc>
        <w:tc>
          <w:tcPr>
            <w:tcW w:w="860" w:type="dxa"/>
            <w:tcBorders>
              <w:top w:val="nil"/>
              <w:left w:val="nil"/>
              <w:bottom w:val="single" w:sz="4" w:space="0" w:color="auto"/>
              <w:right w:val="single" w:sz="4" w:space="0" w:color="auto"/>
            </w:tcBorders>
            <w:shd w:val="clear" w:color="auto" w:fill="auto"/>
            <w:noWrap/>
            <w:vAlign w:val="center"/>
            <w:hideMark/>
          </w:tcPr>
          <w:p w14:paraId="20AD8A27"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0.01</w:t>
            </w:r>
          </w:p>
        </w:tc>
      </w:tr>
      <w:tr w:rsidR="00446BDC" w:rsidRPr="00446BDC" w14:paraId="63F44BDA" w14:textId="77777777" w:rsidTr="00BB6C01">
        <w:trPr>
          <w:trHeight w:val="315"/>
          <w:jc w:val="right"/>
        </w:trPr>
        <w:tc>
          <w:tcPr>
            <w:tcW w:w="2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594593" w14:textId="77777777" w:rsidR="00446BDC" w:rsidRPr="00446BDC" w:rsidRDefault="00446BDC" w:rsidP="00446BDC">
            <w:pPr>
              <w:spacing w:after="0" w:line="240" w:lineRule="auto"/>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Maxium</w:t>
            </w:r>
          </w:p>
        </w:tc>
        <w:tc>
          <w:tcPr>
            <w:tcW w:w="860" w:type="dxa"/>
            <w:tcBorders>
              <w:top w:val="nil"/>
              <w:left w:val="nil"/>
              <w:bottom w:val="single" w:sz="4" w:space="0" w:color="auto"/>
              <w:right w:val="single" w:sz="4" w:space="0" w:color="auto"/>
            </w:tcBorders>
            <w:shd w:val="clear" w:color="auto" w:fill="auto"/>
            <w:noWrap/>
            <w:vAlign w:val="center"/>
            <w:hideMark/>
          </w:tcPr>
          <w:p w14:paraId="08CEFA30"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0.89</w:t>
            </w:r>
          </w:p>
        </w:tc>
        <w:tc>
          <w:tcPr>
            <w:tcW w:w="860" w:type="dxa"/>
            <w:tcBorders>
              <w:top w:val="nil"/>
              <w:left w:val="nil"/>
              <w:bottom w:val="single" w:sz="4" w:space="0" w:color="auto"/>
              <w:right w:val="single" w:sz="4" w:space="0" w:color="auto"/>
            </w:tcBorders>
            <w:shd w:val="clear" w:color="auto" w:fill="auto"/>
            <w:noWrap/>
            <w:vAlign w:val="center"/>
            <w:hideMark/>
          </w:tcPr>
          <w:p w14:paraId="0760B891"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0.87</w:t>
            </w:r>
          </w:p>
        </w:tc>
        <w:tc>
          <w:tcPr>
            <w:tcW w:w="860" w:type="dxa"/>
            <w:tcBorders>
              <w:top w:val="nil"/>
              <w:left w:val="nil"/>
              <w:bottom w:val="single" w:sz="4" w:space="0" w:color="auto"/>
              <w:right w:val="single" w:sz="4" w:space="0" w:color="auto"/>
            </w:tcBorders>
            <w:shd w:val="clear" w:color="auto" w:fill="auto"/>
            <w:noWrap/>
            <w:vAlign w:val="center"/>
            <w:hideMark/>
          </w:tcPr>
          <w:p w14:paraId="24953DD6"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0.85</w:t>
            </w:r>
          </w:p>
        </w:tc>
        <w:tc>
          <w:tcPr>
            <w:tcW w:w="860" w:type="dxa"/>
            <w:tcBorders>
              <w:top w:val="nil"/>
              <w:left w:val="nil"/>
              <w:bottom w:val="single" w:sz="4" w:space="0" w:color="auto"/>
              <w:right w:val="single" w:sz="4" w:space="0" w:color="auto"/>
            </w:tcBorders>
            <w:shd w:val="clear" w:color="auto" w:fill="auto"/>
            <w:noWrap/>
            <w:vAlign w:val="center"/>
            <w:hideMark/>
          </w:tcPr>
          <w:p w14:paraId="0C720633"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0.84</w:t>
            </w:r>
          </w:p>
        </w:tc>
        <w:tc>
          <w:tcPr>
            <w:tcW w:w="860" w:type="dxa"/>
            <w:tcBorders>
              <w:top w:val="nil"/>
              <w:left w:val="nil"/>
              <w:bottom w:val="single" w:sz="4" w:space="0" w:color="auto"/>
              <w:right w:val="single" w:sz="4" w:space="0" w:color="auto"/>
            </w:tcBorders>
            <w:shd w:val="clear" w:color="auto" w:fill="auto"/>
            <w:noWrap/>
            <w:vAlign w:val="center"/>
            <w:hideMark/>
          </w:tcPr>
          <w:p w14:paraId="0D6482A2"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0.81</w:t>
            </w:r>
          </w:p>
        </w:tc>
      </w:tr>
    </w:tbl>
    <w:p w14:paraId="2E0EE395" w14:textId="77777777" w:rsidR="00446BDC" w:rsidRPr="00446BDC" w:rsidRDefault="00446BDC" w:rsidP="00446BDC">
      <w:pPr>
        <w:spacing w:line="480" w:lineRule="auto"/>
        <w:ind w:left="1134"/>
        <w:rPr>
          <w:rFonts w:ascii="Times New Roman" w:hAnsi="Times New Roman" w:cs="Times New Roman"/>
          <w:sz w:val="24"/>
          <w:szCs w:val="24"/>
        </w:rPr>
      </w:pPr>
      <w:r w:rsidRPr="00446BDC">
        <w:rPr>
          <w:rFonts w:ascii="Times New Roman" w:hAnsi="Times New Roman" w:cs="Times New Roman"/>
          <w:noProof/>
          <w:sz w:val="24"/>
          <w:szCs w:val="24"/>
        </w:rPr>
        <w:drawing>
          <wp:anchor distT="0" distB="0" distL="114300" distR="114300" simplePos="0" relativeHeight="251671552" behindDoc="0" locked="0" layoutInCell="1" allowOverlap="1" wp14:anchorId="38FCAD0B" wp14:editId="515B8FDE">
            <wp:simplePos x="0" y="0"/>
            <wp:positionH relativeFrom="margin">
              <wp:align>right</wp:align>
            </wp:positionH>
            <wp:positionV relativeFrom="paragraph">
              <wp:posOffset>297815</wp:posOffset>
            </wp:positionV>
            <wp:extent cx="4292600" cy="2580005"/>
            <wp:effectExtent l="0" t="0" r="0" b="0"/>
            <wp:wrapTopAndBottom/>
            <wp:docPr id="1333993949" name="Picture 30" descr="A graph of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993949" name="Picture 30" descr="A graph of different colored bar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92600" cy="2580005"/>
                    </a:xfrm>
                    <a:prstGeom prst="rect">
                      <a:avLst/>
                    </a:prstGeom>
                    <a:noFill/>
                  </pic:spPr>
                </pic:pic>
              </a:graphicData>
            </a:graphic>
          </wp:anchor>
        </w:drawing>
      </w:r>
      <w:r w:rsidRPr="00446BDC">
        <w:rPr>
          <w:noProof/>
        </w:rPr>
        <mc:AlternateContent>
          <mc:Choice Requires="wps">
            <w:drawing>
              <wp:anchor distT="0" distB="0" distL="114300" distR="114300" simplePos="0" relativeHeight="251661312" behindDoc="1" locked="0" layoutInCell="1" allowOverlap="1" wp14:anchorId="74FA494E" wp14:editId="40DB3397">
                <wp:simplePos x="0" y="0"/>
                <wp:positionH relativeFrom="column">
                  <wp:posOffset>645795</wp:posOffset>
                </wp:positionH>
                <wp:positionV relativeFrom="paragraph">
                  <wp:posOffset>3126740</wp:posOffset>
                </wp:positionV>
                <wp:extent cx="4584700" cy="635"/>
                <wp:effectExtent l="0" t="0" r="6350" b="7620"/>
                <wp:wrapNone/>
                <wp:docPr id="1037135478" name="Text Box 1"/>
                <wp:cNvGraphicFramePr/>
                <a:graphic xmlns:a="http://schemas.openxmlformats.org/drawingml/2006/main">
                  <a:graphicData uri="http://schemas.microsoft.com/office/word/2010/wordprocessingShape">
                    <wps:wsp>
                      <wps:cNvSpPr txBox="1"/>
                      <wps:spPr>
                        <a:xfrm>
                          <a:off x="0" y="0"/>
                          <a:ext cx="4584700" cy="635"/>
                        </a:xfrm>
                        <a:prstGeom prst="rect">
                          <a:avLst/>
                        </a:prstGeom>
                        <a:solidFill>
                          <a:prstClr val="white"/>
                        </a:solidFill>
                        <a:ln>
                          <a:noFill/>
                        </a:ln>
                      </wps:spPr>
                      <wps:txbx>
                        <w:txbxContent>
                          <w:p w14:paraId="4E7D224E" w14:textId="77777777" w:rsidR="00446BDC" w:rsidRPr="00C9713F" w:rsidRDefault="00446BDC" w:rsidP="00446BDC">
                            <w:pPr>
                              <w:pStyle w:val="Caption"/>
                              <w:spacing w:before="120" w:after="0"/>
                              <w:jc w:val="center"/>
                              <w:rPr>
                                <w:rFonts w:ascii="Times New Roman" w:hAnsi="Times New Roman" w:cs="Times New Roman"/>
                                <w:b/>
                                <w:bCs/>
                                <w:i w:val="0"/>
                                <w:iCs w:val="0"/>
                                <w:color w:val="auto"/>
                                <w:sz w:val="24"/>
                                <w:szCs w:val="24"/>
                              </w:rPr>
                            </w:pPr>
                            <w:bookmarkStart w:id="22" w:name="_Toc166709740"/>
                            <w:r w:rsidRPr="00C9713F">
                              <w:rPr>
                                <w:rFonts w:ascii="Times New Roman" w:hAnsi="Times New Roman" w:cs="Times New Roman"/>
                                <w:b/>
                                <w:bCs/>
                                <w:i w:val="0"/>
                                <w:iCs w:val="0"/>
                                <w:color w:val="auto"/>
                                <w:sz w:val="24"/>
                                <w:szCs w:val="24"/>
                              </w:rPr>
                              <w:t>Gambar 4.3</w:t>
                            </w:r>
                            <w:r w:rsidRPr="00C9713F">
                              <w:rPr>
                                <w:rFonts w:ascii="Times New Roman" w:hAnsi="Times New Roman" w:cs="Times New Roman"/>
                                <w:b/>
                                <w:bCs/>
                                <w:i w:val="0"/>
                                <w:iCs w:val="0"/>
                                <w:color w:val="FFFFFF" w:themeColor="background1"/>
                                <w:sz w:val="24"/>
                                <w:szCs w:val="24"/>
                              </w:rPr>
                              <w:fldChar w:fldCharType="begin"/>
                            </w:r>
                            <w:r w:rsidRPr="00C9713F">
                              <w:rPr>
                                <w:rFonts w:ascii="Times New Roman" w:hAnsi="Times New Roman" w:cs="Times New Roman"/>
                                <w:b/>
                                <w:bCs/>
                                <w:i w:val="0"/>
                                <w:iCs w:val="0"/>
                                <w:color w:val="FFFFFF" w:themeColor="background1"/>
                                <w:sz w:val="24"/>
                                <w:szCs w:val="24"/>
                              </w:rPr>
                              <w:instrText xml:space="preserve"> SEQ Gambar \* ARABIC </w:instrText>
                            </w:r>
                            <w:r w:rsidRPr="00C9713F">
                              <w:rPr>
                                <w:rFonts w:ascii="Times New Roman" w:hAnsi="Times New Roman" w:cs="Times New Roman"/>
                                <w:b/>
                                <w:bCs/>
                                <w:i w:val="0"/>
                                <w:iCs w:val="0"/>
                                <w:color w:val="FFFFFF" w:themeColor="background1"/>
                                <w:sz w:val="24"/>
                                <w:szCs w:val="24"/>
                              </w:rPr>
                              <w:fldChar w:fldCharType="separate"/>
                            </w:r>
                            <w:r>
                              <w:rPr>
                                <w:rFonts w:ascii="Times New Roman" w:hAnsi="Times New Roman" w:cs="Times New Roman"/>
                                <w:b/>
                                <w:bCs/>
                                <w:i w:val="0"/>
                                <w:iCs w:val="0"/>
                                <w:noProof/>
                                <w:color w:val="FFFFFF" w:themeColor="background1"/>
                                <w:sz w:val="24"/>
                                <w:szCs w:val="24"/>
                              </w:rPr>
                              <w:t>8</w:t>
                            </w:r>
                            <w:bookmarkEnd w:id="22"/>
                            <w:r w:rsidRPr="00C9713F">
                              <w:rPr>
                                <w:rFonts w:ascii="Times New Roman" w:hAnsi="Times New Roman" w:cs="Times New Roman"/>
                                <w:b/>
                                <w:bCs/>
                                <w:i w:val="0"/>
                                <w:iCs w:val="0"/>
                                <w:color w:val="FFFFFF" w:themeColor="background1"/>
                                <w:sz w:val="24"/>
                                <w:szCs w:val="24"/>
                              </w:rPr>
                              <w:fldChar w:fldCharType="end"/>
                            </w:r>
                          </w:p>
                          <w:p w14:paraId="3199F8C8" w14:textId="77777777" w:rsidR="00446BDC" w:rsidRPr="00C9713F" w:rsidRDefault="00446BDC" w:rsidP="00446BDC">
                            <w:pPr>
                              <w:pStyle w:val="Caption"/>
                              <w:spacing w:after="0" w:line="480" w:lineRule="auto"/>
                              <w:jc w:val="center"/>
                              <w:rPr>
                                <w:rFonts w:ascii="Times New Roman" w:hAnsi="Times New Roman" w:cs="Times New Roman"/>
                                <w:b/>
                                <w:bCs/>
                                <w:i w:val="0"/>
                                <w:iCs w:val="0"/>
                                <w:color w:val="auto"/>
                                <w:sz w:val="24"/>
                                <w:szCs w:val="24"/>
                              </w:rPr>
                            </w:pPr>
                            <w:r w:rsidRPr="00C9713F">
                              <w:rPr>
                                <w:rFonts w:ascii="Times New Roman" w:hAnsi="Times New Roman" w:cs="Times New Roman"/>
                                <w:b/>
                                <w:bCs/>
                                <w:i w:val="0"/>
                                <w:iCs w:val="0"/>
                                <w:color w:val="auto"/>
                                <w:sz w:val="24"/>
                                <w:szCs w:val="24"/>
                              </w:rPr>
                              <w:t>Jaminan Aset Perusahaan Sektor Infrastruktur Tahun 2019-2023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4FA494E" id="_x0000_s1027" type="#_x0000_t202" style="position:absolute;left:0;text-align:left;margin-left:50.85pt;margin-top:246.2pt;width:361pt;height:.0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" stroked="f">
                <v:textbox style="mso-fit-shape-to-text:t" inset="0,0,0,0">
                  <w:txbxContent>
                    <w:p w14:paraId="4E7D224E" w14:textId="77777777" w:rsidR="00446BDC" w:rsidRPr="00C9713F" w:rsidRDefault="00446BDC" w:rsidP="00446BDC">
                      <w:pPr>
                        <w:pStyle w:val="Caption"/>
                        <w:spacing w:before="120" w:after="0"/>
                        <w:jc w:val="center"/>
                        <w:rPr>
                          <w:rFonts w:ascii="Times New Roman" w:hAnsi="Times New Roman" w:cs="Times New Roman"/>
                          <w:b/>
                          <w:bCs/>
                          <w:i w:val="0"/>
                          <w:iCs w:val="0"/>
                          <w:color w:val="auto"/>
                          <w:sz w:val="24"/>
                          <w:szCs w:val="24"/>
                        </w:rPr>
                      </w:pPr>
                      <w:bookmarkStart w:id="23" w:name="_Toc166709740"/>
                      <w:r w:rsidRPr="00C9713F">
                        <w:rPr>
                          <w:rFonts w:ascii="Times New Roman" w:hAnsi="Times New Roman" w:cs="Times New Roman"/>
                          <w:b/>
                          <w:bCs/>
                          <w:i w:val="0"/>
                          <w:iCs w:val="0"/>
                          <w:color w:val="auto"/>
                          <w:sz w:val="24"/>
                          <w:szCs w:val="24"/>
                        </w:rPr>
                        <w:t>Gambar 4.3</w:t>
                      </w:r>
                      <w:r w:rsidRPr="00C9713F">
                        <w:rPr>
                          <w:rFonts w:ascii="Times New Roman" w:hAnsi="Times New Roman" w:cs="Times New Roman"/>
                          <w:b/>
                          <w:bCs/>
                          <w:i w:val="0"/>
                          <w:iCs w:val="0"/>
                          <w:color w:val="FFFFFF" w:themeColor="background1"/>
                          <w:sz w:val="24"/>
                          <w:szCs w:val="24"/>
                        </w:rPr>
                        <w:fldChar w:fldCharType="begin"/>
                      </w:r>
                      <w:r w:rsidRPr="00C9713F">
                        <w:rPr>
                          <w:rFonts w:ascii="Times New Roman" w:hAnsi="Times New Roman" w:cs="Times New Roman"/>
                          <w:b/>
                          <w:bCs/>
                          <w:i w:val="0"/>
                          <w:iCs w:val="0"/>
                          <w:color w:val="FFFFFF" w:themeColor="background1"/>
                          <w:sz w:val="24"/>
                          <w:szCs w:val="24"/>
                        </w:rPr>
                        <w:instrText xml:space="preserve"> SEQ Gambar \* ARABIC </w:instrText>
                      </w:r>
                      <w:r w:rsidRPr="00C9713F">
                        <w:rPr>
                          <w:rFonts w:ascii="Times New Roman" w:hAnsi="Times New Roman" w:cs="Times New Roman"/>
                          <w:b/>
                          <w:bCs/>
                          <w:i w:val="0"/>
                          <w:iCs w:val="0"/>
                          <w:color w:val="FFFFFF" w:themeColor="background1"/>
                          <w:sz w:val="24"/>
                          <w:szCs w:val="24"/>
                        </w:rPr>
                        <w:fldChar w:fldCharType="separate"/>
                      </w:r>
                      <w:r>
                        <w:rPr>
                          <w:rFonts w:ascii="Times New Roman" w:hAnsi="Times New Roman" w:cs="Times New Roman"/>
                          <w:b/>
                          <w:bCs/>
                          <w:i w:val="0"/>
                          <w:iCs w:val="0"/>
                          <w:noProof/>
                          <w:color w:val="FFFFFF" w:themeColor="background1"/>
                          <w:sz w:val="24"/>
                          <w:szCs w:val="24"/>
                        </w:rPr>
                        <w:t>8</w:t>
                      </w:r>
                      <w:bookmarkEnd w:id="23"/>
                      <w:r w:rsidRPr="00C9713F">
                        <w:rPr>
                          <w:rFonts w:ascii="Times New Roman" w:hAnsi="Times New Roman" w:cs="Times New Roman"/>
                          <w:b/>
                          <w:bCs/>
                          <w:i w:val="0"/>
                          <w:iCs w:val="0"/>
                          <w:color w:val="FFFFFF" w:themeColor="background1"/>
                          <w:sz w:val="24"/>
                          <w:szCs w:val="24"/>
                        </w:rPr>
                        <w:fldChar w:fldCharType="end"/>
                      </w:r>
                    </w:p>
                    <w:p w14:paraId="3199F8C8" w14:textId="77777777" w:rsidR="00446BDC" w:rsidRPr="00C9713F" w:rsidRDefault="00446BDC" w:rsidP="00446BDC">
                      <w:pPr>
                        <w:pStyle w:val="Caption"/>
                        <w:spacing w:after="0" w:line="480" w:lineRule="auto"/>
                        <w:jc w:val="center"/>
                        <w:rPr>
                          <w:rFonts w:ascii="Times New Roman" w:hAnsi="Times New Roman" w:cs="Times New Roman"/>
                          <w:b/>
                          <w:bCs/>
                          <w:i w:val="0"/>
                          <w:iCs w:val="0"/>
                          <w:color w:val="auto"/>
                          <w:sz w:val="24"/>
                          <w:szCs w:val="24"/>
                        </w:rPr>
                      </w:pPr>
                      <w:r w:rsidRPr="00C9713F">
                        <w:rPr>
                          <w:rFonts w:ascii="Times New Roman" w:hAnsi="Times New Roman" w:cs="Times New Roman"/>
                          <w:b/>
                          <w:bCs/>
                          <w:i w:val="0"/>
                          <w:iCs w:val="0"/>
                          <w:color w:val="auto"/>
                          <w:sz w:val="24"/>
                          <w:szCs w:val="24"/>
                        </w:rPr>
                        <w:t>Jaminan Aset Perusahaan Sektor Infrastruktur Tahun 2019-2023</w:t>
                      </w:r>
                    </w:p>
                  </w:txbxContent>
                </v:textbox>
              </v:shape>
            </w:pict>
          </mc:Fallback>
        </mc:AlternateContent>
      </w:r>
      <w:r w:rsidRPr="00446BDC">
        <w:rPr>
          <w:rFonts w:ascii="Times New Roman" w:hAnsi="Times New Roman" w:cs="Times New Roman"/>
          <w:sz w:val="24"/>
          <w:szCs w:val="24"/>
        </w:rPr>
        <w:t>Sumber: Data sekunder yang diolah tahun 2024</w:t>
      </w:r>
    </w:p>
    <w:p w14:paraId="0C3D8880" w14:textId="77777777" w:rsidR="00446BDC" w:rsidRPr="00446BDC" w:rsidRDefault="00446BDC" w:rsidP="00446BDC">
      <w:pPr>
        <w:spacing w:line="480" w:lineRule="auto"/>
        <w:ind w:left="1134"/>
        <w:rPr>
          <w:rFonts w:ascii="Times New Roman" w:hAnsi="Times New Roman" w:cs="Times New Roman"/>
          <w:sz w:val="24"/>
          <w:szCs w:val="24"/>
        </w:rPr>
      </w:pPr>
      <w:r w:rsidRPr="00446BDC">
        <w:rPr>
          <w:rFonts w:ascii="Times New Roman" w:hAnsi="Times New Roman" w:cs="Times New Roman"/>
          <w:sz w:val="24"/>
          <w:szCs w:val="24"/>
        </w:rPr>
        <w:t>Sumber: Data sekunder yang diolah tahun 2024</w:t>
      </w:r>
    </w:p>
    <w:p w14:paraId="2FAA40E9" w14:textId="77777777" w:rsidR="00446BDC" w:rsidRPr="00446BDC" w:rsidRDefault="00446BDC" w:rsidP="00446BDC">
      <w:pPr>
        <w:spacing w:after="0" w:line="480" w:lineRule="auto"/>
        <w:ind w:left="1276" w:firstLine="623"/>
        <w:jc w:val="both"/>
        <w:rPr>
          <w:rFonts w:ascii="Times New Roman" w:hAnsi="Times New Roman"/>
          <w:sz w:val="24"/>
        </w:rPr>
      </w:pPr>
      <w:bookmarkStart w:id="24" w:name="_Hlk165433948"/>
      <w:r w:rsidRPr="00446BDC">
        <w:rPr>
          <w:rFonts w:ascii="Times New Roman" w:hAnsi="Times New Roman"/>
          <w:sz w:val="24"/>
        </w:rPr>
        <w:lastRenderedPageBreak/>
        <w:t xml:space="preserve">Berdasarkan gambar diagram di atas, sepanjang periode 2019-2023 perusahaan yang memiliki nilai jaminan aset tertinggi adalah PT </w:t>
      </w:r>
      <w:bookmarkStart w:id="25" w:name="_Hlk165486060"/>
      <w:r w:rsidRPr="00446BDC">
        <w:rPr>
          <w:rFonts w:ascii="Times New Roman" w:hAnsi="Times New Roman"/>
          <w:sz w:val="24"/>
        </w:rPr>
        <w:t>Gihon Telekomunikasi Indonesia Tbk (GHON)</w:t>
      </w:r>
      <w:bookmarkEnd w:id="25"/>
      <w:r w:rsidRPr="00446BDC">
        <w:rPr>
          <w:rFonts w:ascii="Times New Roman" w:hAnsi="Times New Roman"/>
          <w:sz w:val="24"/>
        </w:rPr>
        <w:t xml:space="preserve"> dengan nilai 0,89 pada tahun 2019. Sementara itu, perusahaan yang memiliki nilai jaminan aset terendah adalah PT </w:t>
      </w:r>
      <w:bookmarkStart w:id="26" w:name="_Hlk165487979"/>
      <w:r w:rsidRPr="00446BDC">
        <w:rPr>
          <w:rFonts w:ascii="Times New Roman" w:hAnsi="Times New Roman"/>
          <w:sz w:val="24"/>
        </w:rPr>
        <w:t>Wijaya Karya Bangunan Gedung Tbk (WEGE)</w:t>
      </w:r>
      <w:bookmarkEnd w:id="26"/>
      <w:r w:rsidRPr="00446BDC">
        <w:rPr>
          <w:rFonts w:ascii="Times New Roman" w:hAnsi="Times New Roman"/>
          <w:sz w:val="24"/>
        </w:rPr>
        <w:t xml:space="preserve"> pada tahun 2023 yakni sebesar 0,01.</w:t>
      </w:r>
    </w:p>
    <w:p w14:paraId="3188FD24" w14:textId="77777777" w:rsidR="00446BDC" w:rsidRPr="00446BDC" w:rsidRDefault="00446BDC" w:rsidP="00446BDC">
      <w:pPr>
        <w:spacing w:after="0" w:line="480" w:lineRule="auto"/>
        <w:ind w:left="1276" w:firstLine="623"/>
        <w:jc w:val="both"/>
        <w:rPr>
          <w:rFonts w:ascii="Times New Roman" w:hAnsi="Times New Roman"/>
          <w:sz w:val="24"/>
        </w:rPr>
      </w:pPr>
      <w:r w:rsidRPr="00446BDC">
        <w:rPr>
          <w:rFonts w:ascii="Times New Roman" w:hAnsi="Times New Roman"/>
          <w:sz w:val="24"/>
        </w:rPr>
        <w:t xml:space="preserve">Sepanjang tahun 2019-2023 perusahaan yang memiliki nilai jaminan aset tertinggi setiap tahunnya adalah PT Gihon Telekomunikasi Indonesia Tbk (GHON) dengan nilai 0,89, 0,87, 0,85, 0,84, dan 0,81. Sementara itu, perusahaan yang memiliki nilai jaminan aset terendah sepanjang tahun 2019-2023 adalah PT Wijaya Karya Bangunan Gedung Tbk (WEGE) dengan nilai sebesar 0,02, 0,03, 0,02, 0,02, dan 0,01. </w:t>
      </w:r>
      <w:bookmarkEnd w:id="24"/>
    </w:p>
    <w:p w14:paraId="6F642764" w14:textId="77777777" w:rsidR="00446BDC" w:rsidRPr="00446BDC" w:rsidRDefault="00446BDC" w:rsidP="00446BDC">
      <w:pPr>
        <w:pStyle w:val="BABIIIH4"/>
      </w:pPr>
      <w:r w:rsidRPr="00446BDC">
        <w:t>Kesempatan Investasi</w:t>
      </w:r>
    </w:p>
    <w:p w14:paraId="704814F2" w14:textId="77777777" w:rsidR="00446BDC" w:rsidRPr="00446BDC" w:rsidRDefault="00446BDC" w:rsidP="00446BDC">
      <w:pPr>
        <w:spacing w:after="0" w:line="480" w:lineRule="auto"/>
        <w:ind w:left="1276" w:firstLine="623"/>
        <w:jc w:val="both"/>
        <w:rPr>
          <w:rFonts w:ascii="Times New Roman" w:hAnsi="Times New Roman"/>
          <w:sz w:val="24"/>
        </w:rPr>
      </w:pPr>
      <w:r w:rsidRPr="00446BDC">
        <w:rPr>
          <w:rFonts w:ascii="Times New Roman" w:hAnsi="Times New Roman"/>
          <w:sz w:val="24"/>
        </w:rPr>
        <w:t>Hasil analisis statistik deskriptif untuk variabel kesempatan investasi dapat disajikan pada tabel berikut ini:</w:t>
      </w:r>
    </w:p>
    <w:p w14:paraId="18587E3B" w14:textId="77777777" w:rsidR="00446BDC" w:rsidRPr="00446BDC" w:rsidRDefault="00446BDC" w:rsidP="00446BDC">
      <w:pPr>
        <w:keepNext/>
        <w:spacing w:after="0" w:line="240" w:lineRule="auto"/>
        <w:ind w:left="567"/>
        <w:jc w:val="center"/>
        <w:rPr>
          <w:rFonts w:ascii="Times New Roman" w:hAnsi="Times New Roman" w:cs="Times New Roman"/>
          <w:b/>
          <w:bCs/>
          <w:sz w:val="24"/>
          <w:szCs w:val="24"/>
        </w:rPr>
      </w:pPr>
      <w:bookmarkStart w:id="27" w:name="_Toc166709277"/>
      <w:r w:rsidRPr="00446BDC">
        <w:rPr>
          <w:rFonts w:ascii="Times New Roman" w:hAnsi="Times New Roman" w:cs="Times New Roman"/>
          <w:b/>
          <w:bCs/>
          <w:sz w:val="24"/>
          <w:szCs w:val="24"/>
        </w:rPr>
        <w:t>Tabel 4.5</w:t>
      </w:r>
      <w:r w:rsidRPr="00446BDC">
        <w:rPr>
          <w:rFonts w:ascii="Times New Roman" w:hAnsi="Times New Roman" w:cs="Times New Roman"/>
          <w:b/>
          <w:bCs/>
          <w:color w:val="FFFFFF" w:themeColor="background1"/>
          <w:sz w:val="24"/>
          <w:szCs w:val="24"/>
        </w:rPr>
        <w:fldChar w:fldCharType="begin"/>
      </w:r>
      <w:r w:rsidRPr="00446BDC">
        <w:rPr>
          <w:rFonts w:ascii="Times New Roman" w:hAnsi="Times New Roman" w:cs="Times New Roman"/>
          <w:b/>
          <w:bCs/>
          <w:color w:val="FFFFFF" w:themeColor="background1"/>
          <w:sz w:val="24"/>
          <w:szCs w:val="24"/>
        </w:rPr>
        <w:instrText xml:space="preserve"> SEQ Tabel \* ARABIC </w:instrText>
      </w:r>
      <w:r w:rsidRPr="00446BDC">
        <w:rPr>
          <w:rFonts w:ascii="Times New Roman" w:hAnsi="Times New Roman" w:cs="Times New Roman"/>
          <w:b/>
          <w:bCs/>
          <w:color w:val="FFFFFF" w:themeColor="background1"/>
          <w:sz w:val="24"/>
          <w:szCs w:val="24"/>
        </w:rPr>
        <w:fldChar w:fldCharType="separate"/>
      </w:r>
      <w:r w:rsidRPr="00446BDC">
        <w:rPr>
          <w:rFonts w:ascii="Times New Roman" w:hAnsi="Times New Roman" w:cs="Times New Roman"/>
          <w:b/>
          <w:bCs/>
          <w:noProof/>
          <w:color w:val="FFFFFF" w:themeColor="background1"/>
          <w:sz w:val="24"/>
          <w:szCs w:val="24"/>
        </w:rPr>
        <w:t>11</w:t>
      </w:r>
      <w:bookmarkEnd w:id="27"/>
      <w:r w:rsidRPr="00446BDC">
        <w:rPr>
          <w:rFonts w:ascii="Times New Roman" w:hAnsi="Times New Roman" w:cs="Times New Roman"/>
          <w:b/>
          <w:bCs/>
          <w:color w:val="FFFFFF" w:themeColor="background1"/>
          <w:sz w:val="24"/>
          <w:szCs w:val="24"/>
        </w:rPr>
        <w:fldChar w:fldCharType="end"/>
      </w:r>
    </w:p>
    <w:p w14:paraId="15EF49B8" w14:textId="77777777" w:rsidR="00446BDC" w:rsidRPr="00446BDC" w:rsidRDefault="00446BDC" w:rsidP="00446BDC">
      <w:pPr>
        <w:keepNext/>
        <w:spacing w:after="200" w:line="240" w:lineRule="auto"/>
        <w:ind w:left="567"/>
        <w:jc w:val="center"/>
        <w:rPr>
          <w:rFonts w:ascii="Times New Roman" w:hAnsi="Times New Roman" w:cs="Times New Roman"/>
          <w:b/>
          <w:bCs/>
          <w:sz w:val="24"/>
          <w:szCs w:val="24"/>
        </w:rPr>
      </w:pPr>
      <w:r w:rsidRPr="00446BDC">
        <w:rPr>
          <w:rFonts w:ascii="Times New Roman" w:hAnsi="Times New Roman" w:cs="Times New Roman"/>
          <w:b/>
          <w:bCs/>
          <w:sz w:val="24"/>
          <w:szCs w:val="24"/>
        </w:rPr>
        <w:t>Hasil Uji Statistik Deskriptif Kesempatan Investasi</w:t>
      </w:r>
    </w:p>
    <w:tbl>
      <w:tblPr>
        <w:tblW w:w="7358"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98"/>
        <w:gridCol w:w="1024"/>
        <w:gridCol w:w="1071"/>
        <w:gridCol w:w="1102"/>
        <w:gridCol w:w="1025"/>
        <w:gridCol w:w="1438"/>
      </w:tblGrid>
      <w:tr w:rsidR="00446BDC" w:rsidRPr="00446BDC" w14:paraId="4DE66350" w14:textId="77777777" w:rsidTr="00BB6C01">
        <w:trPr>
          <w:cantSplit/>
          <w:jc w:val="right"/>
        </w:trPr>
        <w:tc>
          <w:tcPr>
            <w:tcW w:w="7358" w:type="dxa"/>
            <w:gridSpan w:val="6"/>
            <w:tcBorders>
              <w:top w:val="nil"/>
              <w:left w:val="nil"/>
              <w:bottom w:val="nil"/>
              <w:right w:val="nil"/>
            </w:tcBorders>
            <w:shd w:val="clear" w:color="auto" w:fill="FFFFFF"/>
            <w:vAlign w:val="center"/>
          </w:tcPr>
          <w:p w14:paraId="17EBD8BC" w14:textId="77777777" w:rsidR="00446BDC" w:rsidRPr="00446BDC" w:rsidRDefault="00446BDC" w:rsidP="00446BDC">
            <w:pPr>
              <w:autoSpaceDE w:val="0"/>
              <w:autoSpaceDN w:val="0"/>
              <w:adjustRightInd w:val="0"/>
              <w:spacing w:after="0" w:line="320" w:lineRule="atLeast"/>
              <w:ind w:left="60" w:right="60"/>
              <w:jc w:val="center"/>
              <w:rPr>
                <w:rFonts w:ascii="Arial" w:hAnsi="Arial" w:cs="Arial"/>
                <w:color w:val="000000"/>
                <w:kern w:val="0"/>
                <w:sz w:val="18"/>
                <w:szCs w:val="18"/>
              </w:rPr>
            </w:pPr>
            <w:r w:rsidRPr="00446BDC">
              <w:rPr>
                <w:rFonts w:ascii="Arial" w:hAnsi="Arial" w:cs="Arial"/>
                <w:b/>
                <w:bCs/>
                <w:color w:val="000000"/>
                <w:kern w:val="0"/>
                <w:sz w:val="18"/>
                <w:szCs w:val="18"/>
              </w:rPr>
              <w:t>Descriptive Statistics</w:t>
            </w:r>
          </w:p>
        </w:tc>
      </w:tr>
      <w:tr w:rsidR="00446BDC" w:rsidRPr="00446BDC" w14:paraId="019FEAB3" w14:textId="77777777" w:rsidTr="00BB6C01">
        <w:trPr>
          <w:cantSplit/>
          <w:jc w:val="right"/>
        </w:trPr>
        <w:tc>
          <w:tcPr>
            <w:tcW w:w="1698"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1A7CC4B0" w14:textId="77777777" w:rsidR="00446BDC" w:rsidRPr="00446BDC" w:rsidRDefault="00446BDC" w:rsidP="00446BDC">
            <w:pPr>
              <w:autoSpaceDE w:val="0"/>
              <w:autoSpaceDN w:val="0"/>
              <w:adjustRightInd w:val="0"/>
              <w:spacing w:after="0" w:line="240" w:lineRule="auto"/>
              <w:rPr>
                <w:rFonts w:ascii="Times New Roman" w:hAnsi="Times New Roman" w:cs="Times New Roman"/>
                <w:kern w:val="0"/>
                <w:sz w:val="24"/>
                <w:szCs w:val="24"/>
              </w:rPr>
            </w:pPr>
          </w:p>
        </w:tc>
        <w:tc>
          <w:tcPr>
            <w:tcW w:w="1024" w:type="dxa"/>
            <w:tcBorders>
              <w:top w:val="single" w:sz="16" w:space="0" w:color="000000"/>
              <w:left w:val="single" w:sz="16" w:space="0" w:color="000000"/>
              <w:bottom w:val="single" w:sz="16" w:space="0" w:color="000000"/>
            </w:tcBorders>
            <w:shd w:val="clear" w:color="auto" w:fill="FFFFFF"/>
            <w:vAlign w:val="bottom"/>
          </w:tcPr>
          <w:p w14:paraId="3F92587F" w14:textId="77777777" w:rsidR="00446BDC" w:rsidRPr="00446BDC" w:rsidRDefault="00446BDC" w:rsidP="00446BDC">
            <w:pPr>
              <w:autoSpaceDE w:val="0"/>
              <w:autoSpaceDN w:val="0"/>
              <w:adjustRightInd w:val="0"/>
              <w:spacing w:after="0" w:line="320" w:lineRule="atLeast"/>
              <w:ind w:left="60" w:right="60"/>
              <w:jc w:val="center"/>
              <w:rPr>
                <w:rFonts w:ascii="Arial" w:hAnsi="Arial" w:cs="Arial"/>
                <w:color w:val="000000"/>
                <w:kern w:val="0"/>
                <w:sz w:val="18"/>
                <w:szCs w:val="18"/>
              </w:rPr>
            </w:pPr>
            <w:r w:rsidRPr="00446BDC">
              <w:rPr>
                <w:rFonts w:ascii="Arial" w:hAnsi="Arial" w:cs="Arial"/>
                <w:color w:val="000000"/>
                <w:kern w:val="0"/>
                <w:sz w:val="18"/>
                <w:szCs w:val="18"/>
              </w:rPr>
              <w:t>N</w:t>
            </w:r>
          </w:p>
        </w:tc>
        <w:tc>
          <w:tcPr>
            <w:tcW w:w="1071" w:type="dxa"/>
            <w:tcBorders>
              <w:top w:val="single" w:sz="16" w:space="0" w:color="000000"/>
              <w:bottom w:val="single" w:sz="16" w:space="0" w:color="000000"/>
            </w:tcBorders>
            <w:shd w:val="clear" w:color="auto" w:fill="FFFFFF"/>
            <w:vAlign w:val="bottom"/>
          </w:tcPr>
          <w:p w14:paraId="6C59E1B1" w14:textId="77777777" w:rsidR="00446BDC" w:rsidRPr="00446BDC" w:rsidRDefault="00446BDC" w:rsidP="00446BDC">
            <w:pPr>
              <w:autoSpaceDE w:val="0"/>
              <w:autoSpaceDN w:val="0"/>
              <w:adjustRightInd w:val="0"/>
              <w:spacing w:after="0" w:line="320" w:lineRule="atLeast"/>
              <w:ind w:left="60" w:right="60"/>
              <w:jc w:val="center"/>
              <w:rPr>
                <w:rFonts w:ascii="Arial" w:hAnsi="Arial" w:cs="Arial"/>
                <w:color w:val="000000"/>
                <w:kern w:val="0"/>
                <w:sz w:val="18"/>
                <w:szCs w:val="18"/>
              </w:rPr>
            </w:pPr>
            <w:r w:rsidRPr="00446BDC">
              <w:rPr>
                <w:rFonts w:ascii="Arial" w:hAnsi="Arial" w:cs="Arial"/>
                <w:color w:val="000000"/>
                <w:kern w:val="0"/>
                <w:sz w:val="18"/>
                <w:szCs w:val="18"/>
              </w:rPr>
              <w:t>Minimum</w:t>
            </w:r>
          </w:p>
        </w:tc>
        <w:tc>
          <w:tcPr>
            <w:tcW w:w="1102" w:type="dxa"/>
            <w:tcBorders>
              <w:top w:val="single" w:sz="16" w:space="0" w:color="000000"/>
              <w:bottom w:val="single" w:sz="16" w:space="0" w:color="000000"/>
            </w:tcBorders>
            <w:shd w:val="clear" w:color="auto" w:fill="FFFFFF"/>
            <w:vAlign w:val="bottom"/>
          </w:tcPr>
          <w:p w14:paraId="4F34302C" w14:textId="77777777" w:rsidR="00446BDC" w:rsidRPr="00446BDC" w:rsidRDefault="00446BDC" w:rsidP="00446BDC">
            <w:pPr>
              <w:autoSpaceDE w:val="0"/>
              <w:autoSpaceDN w:val="0"/>
              <w:adjustRightInd w:val="0"/>
              <w:spacing w:after="0" w:line="320" w:lineRule="atLeast"/>
              <w:ind w:left="60" w:right="60"/>
              <w:jc w:val="center"/>
              <w:rPr>
                <w:rFonts w:ascii="Arial" w:hAnsi="Arial" w:cs="Arial"/>
                <w:color w:val="000000"/>
                <w:kern w:val="0"/>
                <w:sz w:val="18"/>
                <w:szCs w:val="18"/>
              </w:rPr>
            </w:pPr>
            <w:r w:rsidRPr="00446BDC">
              <w:rPr>
                <w:rFonts w:ascii="Arial" w:hAnsi="Arial" w:cs="Arial"/>
                <w:color w:val="000000"/>
                <w:kern w:val="0"/>
                <w:sz w:val="18"/>
                <w:szCs w:val="18"/>
              </w:rPr>
              <w:t>Maximum</w:t>
            </w:r>
          </w:p>
        </w:tc>
        <w:tc>
          <w:tcPr>
            <w:tcW w:w="1025" w:type="dxa"/>
            <w:tcBorders>
              <w:top w:val="single" w:sz="16" w:space="0" w:color="000000"/>
              <w:bottom w:val="single" w:sz="16" w:space="0" w:color="000000"/>
            </w:tcBorders>
            <w:shd w:val="clear" w:color="auto" w:fill="FFFFFF"/>
            <w:vAlign w:val="bottom"/>
          </w:tcPr>
          <w:p w14:paraId="2028DEFA" w14:textId="77777777" w:rsidR="00446BDC" w:rsidRPr="00446BDC" w:rsidRDefault="00446BDC" w:rsidP="00446BDC">
            <w:pPr>
              <w:autoSpaceDE w:val="0"/>
              <w:autoSpaceDN w:val="0"/>
              <w:adjustRightInd w:val="0"/>
              <w:spacing w:after="0" w:line="320" w:lineRule="atLeast"/>
              <w:ind w:left="60" w:right="60"/>
              <w:jc w:val="center"/>
              <w:rPr>
                <w:rFonts w:ascii="Arial" w:hAnsi="Arial" w:cs="Arial"/>
                <w:color w:val="000000"/>
                <w:kern w:val="0"/>
                <w:sz w:val="18"/>
                <w:szCs w:val="18"/>
              </w:rPr>
            </w:pPr>
            <w:r w:rsidRPr="00446BDC">
              <w:rPr>
                <w:rFonts w:ascii="Arial" w:hAnsi="Arial" w:cs="Arial"/>
                <w:color w:val="000000"/>
                <w:kern w:val="0"/>
                <w:sz w:val="18"/>
                <w:szCs w:val="18"/>
              </w:rPr>
              <w:t>Mean</w:t>
            </w:r>
          </w:p>
        </w:tc>
        <w:tc>
          <w:tcPr>
            <w:tcW w:w="1438" w:type="dxa"/>
            <w:tcBorders>
              <w:top w:val="single" w:sz="16" w:space="0" w:color="000000"/>
              <w:bottom w:val="single" w:sz="16" w:space="0" w:color="000000"/>
              <w:right w:val="single" w:sz="16" w:space="0" w:color="000000"/>
            </w:tcBorders>
            <w:shd w:val="clear" w:color="auto" w:fill="FFFFFF"/>
            <w:vAlign w:val="bottom"/>
          </w:tcPr>
          <w:p w14:paraId="5AFEF23D" w14:textId="77777777" w:rsidR="00446BDC" w:rsidRPr="00446BDC" w:rsidRDefault="00446BDC" w:rsidP="00446BDC">
            <w:pPr>
              <w:autoSpaceDE w:val="0"/>
              <w:autoSpaceDN w:val="0"/>
              <w:adjustRightInd w:val="0"/>
              <w:spacing w:after="0" w:line="320" w:lineRule="atLeast"/>
              <w:ind w:left="60" w:right="60"/>
              <w:jc w:val="center"/>
              <w:rPr>
                <w:rFonts w:ascii="Arial" w:hAnsi="Arial" w:cs="Arial"/>
                <w:color w:val="000000"/>
                <w:kern w:val="0"/>
                <w:sz w:val="18"/>
                <w:szCs w:val="18"/>
              </w:rPr>
            </w:pPr>
            <w:r w:rsidRPr="00446BDC">
              <w:rPr>
                <w:rFonts w:ascii="Arial" w:hAnsi="Arial" w:cs="Arial"/>
                <w:color w:val="000000"/>
                <w:kern w:val="0"/>
                <w:sz w:val="18"/>
                <w:szCs w:val="18"/>
              </w:rPr>
              <w:t>Std. Deviation</w:t>
            </w:r>
          </w:p>
        </w:tc>
      </w:tr>
      <w:tr w:rsidR="00446BDC" w:rsidRPr="00446BDC" w14:paraId="42C9C0C3" w14:textId="77777777" w:rsidTr="00BB6C01">
        <w:trPr>
          <w:cantSplit/>
          <w:jc w:val="right"/>
        </w:trPr>
        <w:tc>
          <w:tcPr>
            <w:tcW w:w="1698" w:type="dxa"/>
            <w:tcBorders>
              <w:top w:val="single" w:sz="16" w:space="0" w:color="000000"/>
              <w:left w:val="single" w:sz="16" w:space="0" w:color="000000"/>
              <w:bottom w:val="nil"/>
              <w:right w:val="single" w:sz="16" w:space="0" w:color="000000"/>
            </w:tcBorders>
            <w:shd w:val="clear" w:color="auto" w:fill="FFFFFF"/>
          </w:tcPr>
          <w:p w14:paraId="6EFB9503" w14:textId="77777777" w:rsidR="00446BDC" w:rsidRPr="00446BDC" w:rsidRDefault="00446BDC" w:rsidP="00446BDC">
            <w:pPr>
              <w:autoSpaceDE w:val="0"/>
              <w:autoSpaceDN w:val="0"/>
              <w:adjustRightInd w:val="0"/>
              <w:spacing w:after="0" w:line="320" w:lineRule="atLeast"/>
              <w:ind w:left="60" w:right="60"/>
              <w:rPr>
                <w:rFonts w:ascii="Arial" w:hAnsi="Arial" w:cs="Arial"/>
                <w:color w:val="000000"/>
                <w:kern w:val="0"/>
                <w:sz w:val="18"/>
                <w:szCs w:val="18"/>
              </w:rPr>
            </w:pPr>
            <w:r w:rsidRPr="00446BDC">
              <w:rPr>
                <w:rFonts w:ascii="Arial" w:hAnsi="Arial" w:cs="Arial"/>
                <w:color w:val="000000"/>
                <w:kern w:val="0"/>
                <w:sz w:val="18"/>
                <w:szCs w:val="18"/>
              </w:rPr>
              <w:t>PER</w:t>
            </w:r>
          </w:p>
        </w:tc>
        <w:tc>
          <w:tcPr>
            <w:tcW w:w="1024" w:type="dxa"/>
            <w:tcBorders>
              <w:top w:val="single" w:sz="16" w:space="0" w:color="000000"/>
              <w:left w:val="single" w:sz="16" w:space="0" w:color="000000"/>
              <w:bottom w:val="nil"/>
            </w:tcBorders>
            <w:shd w:val="clear" w:color="auto" w:fill="FFFFFF"/>
            <w:vAlign w:val="center"/>
          </w:tcPr>
          <w:p w14:paraId="449098F0"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45</w:t>
            </w:r>
          </w:p>
        </w:tc>
        <w:tc>
          <w:tcPr>
            <w:tcW w:w="1071" w:type="dxa"/>
            <w:tcBorders>
              <w:top w:val="single" w:sz="16" w:space="0" w:color="000000"/>
              <w:bottom w:val="nil"/>
            </w:tcBorders>
            <w:shd w:val="clear" w:color="auto" w:fill="FFFFFF"/>
            <w:vAlign w:val="center"/>
          </w:tcPr>
          <w:p w14:paraId="7A481683"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-1.41</w:t>
            </w:r>
          </w:p>
        </w:tc>
        <w:tc>
          <w:tcPr>
            <w:tcW w:w="1102" w:type="dxa"/>
            <w:tcBorders>
              <w:top w:val="single" w:sz="16" w:space="0" w:color="000000"/>
              <w:bottom w:val="nil"/>
            </w:tcBorders>
            <w:shd w:val="clear" w:color="auto" w:fill="FFFFFF"/>
            <w:vAlign w:val="center"/>
          </w:tcPr>
          <w:p w14:paraId="3A948BF0"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77.35</w:t>
            </w:r>
          </w:p>
        </w:tc>
        <w:tc>
          <w:tcPr>
            <w:tcW w:w="1025" w:type="dxa"/>
            <w:tcBorders>
              <w:top w:val="single" w:sz="16" w:space="0" w:color="000000"/>
              <w:bottom w:val="nil"/>
            </w:tcBorders>
            <w:shd w:val="clear" w:color="auto" w:fill="FFFFFF"/>
            <w:vAlign w:val="center"/>
          </w:tcPr>
          <w:p w14:paraId="6FC942D6"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14.4007</w:t>
            </w:r>
          </w:p>
        </w:tc>
        <w:tc>
          <w:tcPr>
            <w:tcW w:w="1438" w:type="dxa"/>
            <w:tcBorders>
              <w:top w:val="single" w:sz="16" w:space="0" w:color="000000"/>
              <w:bottom w:val="nil"/>
              <w:right w:val="single" w:sz="16" w:space="0" w:color="000000"/>
            </w:tcBorders>
            <w:shd w:val="clear" w:color="auto" w:fill="FFFFFF"/>
            <w:vAlign w:val="center"/>
          </w:tcPr>
          <w:p w14:paraId="171604FB"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11.00629</w:t>
            </w:r>
          </w:p>
        </w:tc>
      </w:tr>
      <w:tr w:rsidR="00446BDC" w:rsidRPr="00446BDC" w14:paraId="3E7E5645" w14:textId="77777777" w:rsidTr="00BB6C01">
        <w:trPr>
          <w:cantSplit/>
          <w:jc w:val="right"/>
        </w:trPr>
        <w:tc>
          <w:tcPr>
            <w:tcW w:w="1698" w:type="dxa"/>
            <w:tcBorders>
              <w:top w:val="nil"/>
              <w:left w:val="single" w:sz="16" w:space="0" w:color="000000"/>
              <w:bottom w:val="single" w:sz="16" w:space="0" w:color="000000"/>
              <w:right w:val="single" w:sz="16" w:space="0" w:color="000000"/>
            </w:tcBorders>
            <w:shd w:val="clear" w:color="auto" w:fill="FFFFFF"/>
          </w:tcPr>
          <w:p w14:paraId="50F4DFCA" w14:textId="77777777" w:rsidR="00446BDC" w:rsidRPr="00446BDC" w:rsidRDefault="00446BDC" w:rsidP="00446BDC">
            <w:pPr>
              <w:autoSpaceDE w:val="0"/>
              <w:autoSpaceDN w:val="0"/>
              <w:adjustRightInd w:val="0"/>
              <w:spacing w:after="0" w:line="320" w:lineRule="atLeast"/>
              <w:ind w:left="60" w:right="60"/>
              <w:rPr>
                <w:rFonts w:ascii="Arial" w:hAnsi="Arial" w:cs="Arial"/>
                <w:color w:val="000000"/>
                <w:kern w:val="0"/>
                <w:sz w:val="18"/>
                <w:szCs w:val="18"/>
              </w:rPr>
            </w:pPr>
            <w:r w:rsidRPr="00446BDC">
              <w:rPr>
                <w:rFonts w:ascii="Arial" w:hAnsi="Arial" w:cs="Arial"/>
                <w:color w:val="000000"/>
                <w:kern w:val="0"/>
                <w:sz w:val="18"/>
                <w:szCs w:val="18"/>
              </w:rPr>
              <w:t>Valid N (listwise)</w:t>
            </w:r>
          </w:p>
        </w:tc>
        <w:tc>
          <w:tcPr>
            <w:tcW w:w="1024" w:type="dxa"/>
            <w:tcBorders>
              <w:top w:val="nil"/>
              <w:left w:val="single" w:sz="16" w:space="0" w:color="000000"/>
              <w:bottom w:val="single" w:sz="16" w:space="0" w:color="000000"/>
            </w:tcBorders>
            <w:shd w:val="clear" w:color="auto" w:fill="FFFFFF"/>
            <w:vAlign w:val="center"/>
          </w:tcPr>
          <w:p w14:paraId="5D3A3840"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45</w:t>
            </w:r>
          </w:p>
        </w:tc>
        <w:tc>
          <w:tcPr>
            <w:tcW w:w="1071" w:type="dxa"/>
            <w:tcBorders>
              <w:top w:val="nil"/>
              <w:bottom w:val="single" w:sz="16" w:space="0" w:color="000000"/>
            </w:tcBorders>
            <w:shd w:val="clear" w:color="auto" w:fill="FFFFFF"/>
            <w:vAlign w:val="center"/>
          </w:tcPr>
          <w:p w14:paraId="1D8CD05C" w14:textId="77777777" w:rsidR="00446BDC" w:rsidRPr="00446BDC" w:rsidRDefault="00446BDC" w:rsidP="00446BDC">
            <w:pPr>
              <w:autoSpaceDE w:val="0"/>
              <w:autoSpaceDN w:val="0"/>
              <w:adjustRightInd w:val="0"/>
              <w:spacing w:after="0" w:line="240" w:lineRule="auto"/>
              <w:rPr>
                <w:rFonts w:ascii="Times New Roman" w:hAnsi="Times New Roman" w:cs="Times New Roman"/>
                <w:kern w:val="0"/>
                <w:sz w:val="24"/>
                <w:szCs w:val="24"/>
              </w:rPr>
            </w:pPr>
          </w:p>
        </w:tc>
        <w:tc>
          <w:tcPr>
            <w:tcW w:w="1102" w:type="dxa"/>
            <w:tcBorders>
              <w:top w:val="nil"/>
              <w:bottom w:val="single" w:sz="16" w:space="0" w:color="000000"/>
            </w:tcBorders>
            <w:shd w:val="clear" w:color="auto" w:fill="FFFFFF"/>
            <w:vAlign w:val="center"/>
          </w:tcPr>
          <w:p w14:paraId="3E221C7C" w14:textId="77777777" w:rsidR="00446BDC" w:rsidRPr="00446BDC" w:rsidRDefault="00446BDC" w:rsidP="00446BDC">
            <w:pPr>
              <w:autoSpaceDE w:val="0"/>
              <w:autoSpaceDN w:val="0"/>
              <w:adjustRightInd w:val="0"/>
              <w:spacing w:after="0" w:line="240" w:lineRule="auto"/>
              <w:rPr>
                <w:rFonts w:ascii="Times New Roman" w:hAnsi="Times New Roman" w:cs="Times New Roman"/>
                <w:kern w:val="0"/>
                <w:sz w:val="24"/>
                <w:szCs w:val="24"/>
              </w:rPr>
            </w:pPr>
          </w:p>
        </w:tc>
        <w:tc>
          <w:tcPr>
            <w:tcW w:w="1025" w:type="dxa"/>
            <w:tcBorders>
              <w:top w:val="nil"/>
              <w:bottom w:val="single" w:sz="16" w:space="0" w:color="000000"/>
            </w:tcBorders>
            <w:shd w:val="clear" w:color="auto" w:fill="FFFFFF"/>
            <w:vAlign w:val="center"/>
          </w:tcPr>
          <w:p w14:paraId="3DAB8A54" w14:textId="77777777" w:rsidR="00446BDC" w:rsidRPr="00446BDC" w:rsidRDefault="00446BDC" w:rsidP="00446BDC">
            <w:pPr>
              <w:autoSpaceDE w:val="0"/>
              <w:autoSpaceDN w:val="0"/>
              <w:adjustRightInd w:val="0"/>
              <w:spacing w:after="0" w:line="240" w:lineRule="auto"/>
              <w:rPr>
                <w:rFonts w:ascii="Times New Roman" w:hAnsi="Times New Roman" w:cs="Times New Roman"/>
                <w:kern w:val="0"/>
                <w:sz w:val="24"/>
                <w:szCs w:val="24"/>
              </w:rPr>
            </w:pPr>
          </w:p>
        </w:tc>
        <w:tc>
          <w:tcPr>
            <w:tcW w:w="1438" w:type="dxa"/>
            <w:tcBorders>
              <w:top w:val="nil"/>
              <w:bottom w:val="single" w:sz="16" w:space="0" w:color="000000"/>
              <w:right w:val="single" w:sz="16" w:space="0" w:color="000000"/>
            </w:tcBorders>
            <w:shd w:val="clear" w:color="auto" w:fill="FFFFFF"/>
            <w:vAlign w:val="center"/>
          </w:tcPr>
          <w:p w14:paraId="78E684B7" w14:textId="77777777" w:rsidR="00446BDC" w:rsidRPr="00446BDC" w:rsidRDefault="00446BDC" w:rsidP="00446BDC">
            <w:pPr>
              <w:autoSpaceDE w:val="0"/>
              <w:autoSpaceDN w:val="0"/>
              <w:adjustRightInd w:val="0"/>
              <w:spacing w:after="0" w:line="240" w:lineRule="auto"/>
              <w:rPr>
                <w:rFonts w:ascii="Times New Roman" w:hAnsi="Times New Roman" w:cs="Times New Roman"/>
                <w:kern w:val="0"/>
                <w:sz w:val="24"/>
                <w:szCs w:val="24"/>
              </w:rPr>
            </w:pPr>
          </w:p>
        </w:tc>
      </w:tr>
    </w:tbl>
    <w:p w14:paraId="0FC05D3A" w14:textId="77777777" w:rsidR="00446BDC" w:rsidRPr="00446BDC" w:rsidRDefault="00446BDC" w:rsidP="00446BDC">
      <w:pPr>
        <w:autoSpaceDE w:val="0"/>
        <w:autoSpaceDN w:val="0"/>
        <w:adjustRightInd w:val="0"/>
        <w:spacing w:after="0" w:line="480" w:lineRule="auto"/>
        <w:ind w:left="567"/>
        <w:rPr>
          <w:rFonts w:ascii="Times New Roman" w:hAnsi="Times New Roman" w:cs="Times New Roman"/>
          <w:kern w:val="0"/>
          <w:sz w:val="24"/>
          <w:szCs w:val="24"/>
        </w:rPr>
      </w:pPr>
      <w:r w:rsidRPr="00446BDC">
        <w:rPr>
          <w:rFonts w:ascii="Times New Roman" w:hAnsi="Times New Roman" w:cs="Times New Roman"/>
          <w:kern w:val="0"/>
          <w:sz w:val="24"/>
          <w:szCs w:val="24"/>
        </w:rPr>
        <w:t xml:space="preserve">Sumber: </w:t>
      </w:r>
      <w:r w:rsidRPr="00446BDC">
        <w:rPr>
          <w:rFonts w:ascii="Times New Roman" w:hAnsi="Times New Roman" w:cs="Times New Roman"/>
          <w:i/>
          <w:iCs/>
          <w:kern w:val="0"/>
          <w:sz w:val="24"/>
          <w:szCs w:val="24"/>
        </w:rPr>
        <w:t xml:space="preserve">Output </w:t>
      </w:r>
      <w:r w:rsidRPr="00446BDC">
        <w:rPr>
          <w:rFonts w:ascii="Times New Roman" w:hAnsi="Times New Roman" w:cs="Times New Roman"/>
          <w:kern w:val="0"/>
          <w:sz w:val="24"/>
          <w:szCs w:val="24"/>
        </w:rPr>
        <w:t>SPSS 22 (Data diolah)</w:t>
      </w:r>
    </w:p>
    <w:p w14:paraId="61C52A79" w14:textId="77777777" w:rsidR="00446BDC" w:rsidRPr="00446BDC" w:rsidRDefault="00446BDC" w:rsidP="00446BDC">
      <w:pPr>
        <w:spacing w:after="0" w:line="480" w:lineRule="auto"/>
        <w:ind w:left="1276" w:firstLine="623"/>
        <w:jc w:val="both"/>
        <w:rPr>
          <w:rFonts w:ascii="Times New Roman" w:hAnsi="Times New Roman"/>
          <w:sz w:val="24"/>
        </w:rPr>
      </w:pPr>
      <w:r w:rsidRPr="00446BDC">
        <w:rPr>
          <w:rFonts w:ascii="Times New Roman" w:hAnsi="Times New Roman"/>
          <w:sz w:val="24"/>
        </w:rPr>
        <w:t xml:space="preserve">Berdasarkan tabel 9 di atas, variabel kesempatan investasi (X2) memiliki nilai minimum sebesar -1,41, nilai maksimum sebesar 77,35, </w:t>
      </w:r>
      <w:r w:rsidRPr="00446BDC">
        <w:rPr>
          <w:rFonts w:ascii="Times New Roman" w:hAnsi="Times New Roman"/>
          <w:sz w:val="24"/>
        </w:rPr>
        <w:lastRenderedPageBreak/>
        <w:t>rata-rata (</w:t>
      </w:r>
      <w:r w:rsidRPr="00446BDC">
        <w:rPr>
          <w:rFonts w:ascii="Times New Roman" w:hAnsi="Times New Roman"/>
          <w:i/>
          <w:iCs/>
          <w:sz w:val="24"/>
        </w:rPr>
        <w:t>mean</w:t>
      </w:r>
      <w:r w:rsidRPr="00446BDC">
        <w:rPr>
          <w:rFonts w:ascii="Times New Roman" w:hAnsi="Times New Roman"/>
          <w:sz w:val="24"/>
        </w:rPr>
        <w:t>) sebesar 14,4007, dan deviasi standar sebesar 11,00629.</w:t>
      </w:r>
    </w:p>
    <w:p w14:paraId="63FB4AD5" w14:textId="77777777" w:rsidR="00446BDC" w:rsidRPr="00446BDC" w:rsidRDefault="00446BDC" w:rsidP="00446BDC">
      <w:pPr>
        <w:keepNext/>
        <w:spacing w:after="0" w:line="240" w:lineRule="auto"/>
        <w:ind w:left="1276"/>
        <w:jc w:val="center"/>
        <w:rPr>
          <w:rFonts w:ascii="Times New Roman" w:hAnsi="Times New Roman" w:cs="Times New Roman"/>
          <w:b/>
          <w:bCs/>
          <w:sz w:val="24"/>
          <w:szCs w:val="24"/>
        </w:rPr>
      </w:pPr>
      <w:bookmarkStart w:id="28" w:name="_Toc166709278"/>
      <w:r w:rsidRPr="00446BDC">
        <w:rPr>
          <w:rFonts w:ascii="Times New Roman" w:hAnsi="Times New Roman" w:cs="Times New Roman"/>
          <w:b/>
          <w:bCs/>
          <w:sz w:val="24"/>
          <w:szCs w:val="24"/>
        </w:rPr>
        <w:t>Tabel 4.6</w:t>
      </w:r>
      <w:r w:rsidRPr="00446BDC">
        <w:rPr>
          <w:rFonts w:ascii="Times New Roman" w:hAnsi="Times New Roman" w:cs="Times New Roman"/>
          <w:b/>
          <w:bCs/>
          <w:color w:val="FFFFFF" w:themeColor="background1"/>
          <w:sz w:val="24"/>
          <w:szCs w:val="24"/>
        </w:rPr>
        <w:fldChar w:fldCharType="begin"/>
      </w:r>
      <w:r w:rsidRPr="00446BDC">
        <w:rPr>
          <w:rFonts w:ascii="Times New Roman" w:hAnsi="Times New Roman" w:cs="Times New Roman"/>
          <w:b/>
          <w:bCs/>
          <w:color w:val="FFFFFF" w:themeColor="background1"/>
          <w:sz w:val="24"/>
          <w:szCs w:val="24"/>
        </w:rPr>
        <w:instrText xml:space="preserve"> SEQ Tabel \* ARABIC </w:instrText>
      </w:r>
      <w:r w:rsidRPr="00446BDC">
        <w:rPr>
          <w:rFonts w:ascii="Times New Roman" w:hAnsi="Times New Roman" w:cs="Times New Roman"/>
          <w:b/>
          <w:bCs/>
          <w:color w:val="FFFFFF" w:themeColor="background1"/>
          <w:sz w:val="24"/>
          <w:szCs w:val="24"/>
        </w:rPr>
        <w:fldChar w:fldCharType="separate"/>
      </w:r>
      <w:r w:rsidRPr="00446BDC">
        <w:rPr>
          <w:rFonts w:ascii="Times New Roman" w:hAnsi="Times New Roman" w:cs="Times New Roman"/>
          <w:b/>
          <w:bCs/>
          <w:noProof/>
          <w:color w:val="FFFFFF" w:themeColor="background1"/>
          <w:sz w:val="24"/>
          <w:szCs w:val="24"/>
        </w:rPr>
        <w:t>12</w:t>
      </w:r>
      <w:bookmarkEnd w:id="28"/>
      <w:r w:rsidRPr="00446BDC">
        <w:rPr>
          <w:rFonts w:ascii="Times New Roman" w:hAnsi="Times New Roman" w:cs="Times New Roman"/>
          <w:b/>
          <w:bCs/>
          <w:color w:val="FFFFFF" w:themeColor="background1"/>
          <w:sz w:val="24"/>
          <w:szCs w:val="24"/>
        </w:rPr>
        <w:fldChar w:fldCharType="end"/>
      </w:r>
    </w:p>
    <w:p w14:paraId="3A72B647" w14:textId="77777777" w:rsidR="00446BDC" w:rsidRPr="00446BDC" w:rsidRDefault="00446BDC" w:rsidP="00446BDC">
      <w:pPr>
        <w:keepNext/>
        <w:spacing w:after="200" w:line="240" w:lineRule="auto"/>
        <w:ind w:left="1276"/>
        <w:jc w:val="center"/>
        <w:rPr>
          <w:rFonts w:ascii="Times New Roman" w:hAnsi="Times New Roman" w:cs="Times New Roman"/>
          <w:b/>
          <w:bCs/>
          <w:sz w:val="24"/>
          <w:szCs w:val="24"/>
        </w:rPr>
      </w:pPr>
      <w:r w:rsidRPr="00446BDC">
        <w:rPr>
          <w:rFonts w:cs="Times New Roman"/>
          <w:i/>
          <w:iCs/>
          <w:noProof/>
          <w:color w:val="0E2841" w:themeColor="text2"/>
          <w:sz w:val="18"/>
          <w:szCs w:val="24"/>
        </w:rPr>
        <w:drawing>
          <wp:anchor distT="0" distB="0" distL="114300" distR="114300" simplePos="0" relativeHeight="251673600" behindDoc="0" locked="0" layoutInCell="1" allowOverlap="1" wp14:anchorId="3457043E" wp14:editId="40AB05CD">
            <wp:simplePos x="0" y="0"/>
            <wp:positionH relativeFrom="column">
              <wp:posOffset>674370</wp:posOffset>
            </wp:positionH>
            <wp:positionV relativeFrom="paragraph">
              <wp:posOffset>3427095</wp:posOffset>
            </wp:positionV>
            <wp:extent cx="4584700" cy="2755900"/>
            <wp:effectExtent l="0" t="0" r="6350" b="6350"/>
            <wp:wrapTopAndBottom/>
            <wp:docPr id="626777484" name="Picture 32"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777484" name="Picture 32" descr="A graph with different colored bar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anchor>
        </w:drawing>
      </w:r>
      <w:r w:rsidRPr="00446BDC">
        <w:rPr>
          <w:rFonts w:ascii="Times New Roman" w:hAnsi="Times New Roman" w:cs="Times New Roman"/>
          <w:b/>
          <w:bCs/>
          <w:sz w:val="24"/>
          <w:szCs w:val="24"/>
        </w:rPr>
        <w:t>Hasil Nilai Kesempatan Investasi</w:t>
      </w:r>
    </w:p>
    <w:tbl>
      <w:tblPr>
        <w:tblW w:w="6830" w:type="dxa"/>
        <w:jc w:val="right"/>
        <w:tblLook w:val="04A0" w:firstRow="1" w:lastRow="0" w:firstColumn="1" w:lastColumn="0" w:noHBand="0" w:noVBand="1"/>
      </w:tblPr>
      <w:tblGrid>
        <w:gridCol w:w="570"/>
        <w:gridCol w:w="1960"/>
        <w:gridCol w:w="860"/>
        <w:gridCol w:w="860"/>
        <w:gridCol w:w="860"/>
        <w:gridCol w:w="860"/>
        <w:gridCol w:w="860"/>
      </w:tblGrid>
      <w:tr w:rsidR="00446BDC" w:rsidRPr="00446BDC" w14:paraId="707F7495" w14:textId="77777777" w:rsidTr="00BB6C01">
        <w:trPr>
          <w:trHeight w:val="315"/>
          <w:jc w:val="right"/>
        </w:trPr>
        <w:tc>
          <w:tcPr>
            <w:tcW w:w="5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7A705" w14:textId="77777777" w:rsidR="00446BDC" w:rsidRPr="00446BDC" w:rsidRDefault="00446BDC" w:rsidP="00446BDC">
            <w:pPr>
              <w:spacing w:after="0" w:line="240" w:lineRule="auto"/>
              <w:jc w:val="center"/>
              <w:rPr>
                <w:rFonts w:ascii="Times New Roman" w:eastAsia="Times New Roman" w:hAnsi="Times New Roman" w:cs="Times New Roman"/>
                <w:b/>
                <w:bCs/>
                <w:color w:val="000000"/>
                <w:kern w:val="0"/>
                <w:sz w:val="24"/>
                <w:szCs w:val="24"/>
                <w:lang w:eastAsia="id-ID"/>
                <w14:ligatures w14:val="none"/>
              </w:rPr>
            </w:pPr>
            <w:r w:rsidRPr="00446BDC">
              <w:rPr>
                <w:rFonts w:ascii="Times New Roman" w:eastAsia="Times New Roman" w:hAnsi="Times New Roman" w:cs="Times New Roman"/>
                <w:b/>
                <w:bCs/>
                <w:color w:val="000000"/>
                <w:kern w:val="0"/>
                <w:sz w:val="24"/>
                <w:szCs w:val="24"/>
                <w:lang w:eastAsia="id-ID"/>
                <w14:ligatures w14:val="none"/>
              </w:rPr>
              <w:t>No.</w:t>
            </w:r>
          </w:p>
        </w:tc>
        <w:tc>
          <w:tcPr>
            <w:tcW w:w="1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F5F53DE" w14:textId="77777777" w:rsidR="00446BDC" w:rsidRPr="00446BDC" w:rsidRDefault="00446BDC" w:rsidP="00446BDC">
            <w:pPr>
              <w:spacing w:after="0" w:line="240" w:lineRule="auto"/>
              <w:jc w:val="center"/>
              <w:rPr>
                <w:rFonts w:ascii="Times New Roman" w:eastAsia="Times New Roman" w:hAnsi="Times New Roman" w:cs="Times New Roman"/>
                <w:b/>
                <w:bCs/>
                <w:color w:val="000000"/>
                <w:kern w:val="0"/>
                <w:sz w:val="24"/>
                <w:szCs w:val="24"/>
                <w:lang w:eastAsia="id-ID"/>
                <w14:ligatures w14:val="none"/>
              </w:rPr>
            </w:pPr>
            <w:r w:rsidRPr="00446BDC">
              <w:rPr>
                <w:rFonts w:ascii="Times New Roman" w:eastAsia="Times New Roman" w:hAnsi="Times New Roman" w:cs="Times New Roman"/>
                <w:b/>
                <w:bCs/>
                <w:color w:val="000000"/>
                <w:kern w:val="0"/>
                <w:sz w:val="24"/>
                <w:szCs w:val="24"/>
                <w:lang w:eastAsia="id-ID"/>
                <w14:ligatures w14:val="none"/>
              </w:rPr>
              <w:t>Perusahaan</w:t>
            </w:r>
          </w:p>
        </w:tc>
        <w:tc>
          <w:tcPr>
            <w:tcW w:w="4300" w:type="dxa"/>
            <w:gridSpan w:val="5"/>
            <w:tcBorders>
              <w:top w:val="single" w:sz="4" w:space="0" w:color="auto"/>
              <w:left w:val="nil"/>
              <w:bottom w:val="single" w:sz="4" w:space="0" w:color="auto"/>
              <w:right w:val="single" w:sz="4" w:space="0" w:color="auto"/>
            </w:tcBorders>
            <w:shd w:val="clear" w:color="auto" w:fill="auto"/>
            <w:noWrap/>
            <w:vAlign w:val="center"/>
            <w:hideMark/>
          </w:tcPr>
          <w:p w14:paraId="17213874" w14:textId="77777777" w:rsidR="00446BDC" w:rsidRPr="00446BDC" w:rsidRDefault="00446BDC" w:rsidP="00446BDC">
            <w:pPr>
              <w:spacing w:after="0" w:line="240" w:lineRule="auto"/>
              <w:jc w:val="center"/>
              <w:rPr>
                <w:rFonts w:ascii="Times New Roman" w:eastAsia="Times New Roman" w:hAnsi="Times New Roman" w:cs="Times New Roman"/>
                <w:b/>
                <w:bCs/>
                <w:color w:val="000000"/>
                <w:kern w:val="0"/>
                <w:sz w:val="24"/>
                <w:szCs w:val="24"/>
                <w:lang w:eastAsia="id-ID"/>
                <w14:ligatures w14:val="none"/>
              </w:rPr>
            </w:pPr>
            <w:r w:rsidRPr="00446BDC">
              <w:rPr>
                <w:rFonts w:ascii="Times New Roman" w:eastAsia="Times New Roman" w:hAnsi="Times New Roman" w:cs="Times New Roman"/>
                <w:b/>
                <w:bCs/>
                <w:color w:val="000000"/>
                <w:kern w:val="0"/>
                <w:sz w:val="24"/>
                <w:szCs w:val="24"/>
                <w:lang w:eastAsia="id-ID"/>
                <w14:ligatures w14:val="none"/>
              </w:rPr>
              <w:t>Tahun</w:t>
            </w:r>
          </w:p>
        </w:tc>
      </w:tr>
      <w:tr w:rsidR="00446BDC" w:rsidRPr="00446BDC" w14:paraId="456E4025" w14:textId="77777777" w:rsidTr="00BB6C01">
        <w:trPr>
          <w:trHeight w:val="315"/>
          <w:jc w:val="right"/>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64A86C0B" w14:textId="77777777" w:rsidR="00446BDC" w:rsidRPr="00446BDC" w:rsidRDefault="00446BDC" w:rsidP="00446BDC">
            <w:pPr>
              <w:spacing w:after="0" w:line="240" w:lineRule="auto"/>
              <w:rPr>
                <w:rFonts w:ascii="Times New Roman" w:eastAsia="Times New Roman" w:hAnsi="Times New Roman" w:cs="Times New Roman"/>
                <w:b/>
                <w:bCs/>
                <w:color w:val="000000"/>
                <w:kern w:val="0"/>
                <w:sz w:val="24"/>
                <w:szCs w:val="24"/>
                <w:lang w:eastAsia="id-ID"/>
                <w14:ligatures w14:val="none"/>
              </w:rPr>
            </w:pPr>
          </w:p>
        </w:tc>
        <w:tc>
          <w:tcPr>
            <w:tcW w:w="1960" w:type="dxa"/>
            <w:vMerge/>
            <w:tcBorders>
              <w:top w:val="single" w:sz="4" w:space="0" w:color="auto"/>
              <w:left w:val="single" w:sz="4" w:space="0" w:color="auto"/>
              <w:bottom w:val="single" w:sz="4" w:space="0" w:color="000000"/>
              <w:right w:val="single" w:sz="4" w:space="0" w:color="auto"/>
            </w:tcBorders>
            <w:vAlign w:val="center"/>
            <w:hideMark/>
          </w:tcPr>
          <w:p w14:paraId="2C45BBD6" w14:textId="77777777" w:rsidR="00446BDC" w:rsidRPr="00446BDC" w:rsidRDefault="00446BDC" w:rsidP="00446BDC">
            <w:pPr>
              <w:spacing w:after="0" w:line="240" w:lineRule="auto"/>
              <w:rPr>
                <w:rFonts w:ascii="Times New Roman" w:eastAsia="Times New Roman" w:hAnsi="Times New Roman" w:cs="Times New Roman"/>
                <w:b/>
                <w:bCs/>
                <w:color w:val="000000"/>
                <w:kern w:val="0"/>
                <w:sz w:val="24"/>
                <w:szCs w:val="24"/>
                <w:lang w:eastAsia="id-ID"/>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0A43D26B" w14:textId="77777777" w:rsidR="00446BDC" w:rsidRPr="00446BDC" w:rsidRDefault="00446BDC" w:rsidP="00446BDC">
            <w:pPr>
              <w:spacing w:after="0" w:line="240" w:lineRule="auto"/>
              <w:jc w:val="center"/>
              <w:rPr>
                <w:rFonts w:ascii="Times New Roman" w:eastAsia="Times New Roman" w:hAnsi="Times New Roman" w:cs="Times New Roman"/>
                <w:b/>
                <w:bCs/>
                <w:color w:val="000000"/>
                <w:kern w:val="0"/>
                <w:sz w:val="24"/>
                <w:szCs w:val="24"/>
                <w:lang w:eastAsia="id-ID"/>
                <w14:ligatures w14:val="none"/>
              </w:rPr>
            </w:pPr>
            <w:r w:rsidRPr="00446BDC">
              <w:rPr>
                <w:rFonts w:ascii="Times New Roman" w:eastAsia="Times New Roman" w:hAnsi="Times New Roman" w:cs="Times New Roman"/>
                <w:b/>
                <w:bCs/>
                <w:color w:val="000000"/>
                <w:kern w:val="0"/>
                <w:sz w:val="24"/>
                <w:szCs w:val="24"/>
                <w:lang w:eastAsia="id-ID"/>
                <w14:ligatures w14:val="none"/>
              </w:rPr>
              <w:t>2019</w:t>
            </w:r>
          </w:p>
        </w:tc>
        <w:tc>
          <w:tcPr>
            <w:tcW w:w="860" w:type="dxa"/>
            <w:tcBorders>
              <w:top w:val="nil"/>
              <w:left w:val="nil"/>
              <w:bottom w:val="single" w:sz="4" w:space="0" w:color="auto"/>
              <w:right w:val="single" w:sz="4" w:space="0" w:color="auto"/>
            </w:tcBorders>
            <w:shd w:val="clear" w:color="auto" w:fill="auto"/>
            <w:noWrap/>
            <w:vAlign w:val="center"/>
            <w:hideMark/>
          </w:tcPr>
          <w:p w14:paraId="66EC05E5" w14:textId="77777777" w:rsidR="00446BDC" w:rsidRPr="00446BDC" w:rsidRDefault="00446BDC" w:rsidP="00446BDC">
            <w:pPr>
              <w:spacing w:after="0" w:line="240" w:lineRule="auto"/>
              <w:jc w:val="center"/>
              <w:rPr>
                <w:rFonts w:ascii="Times New Roman" w:eastAsia="Times New Roman" w:hAnsi="Times New Roman" w:cs="Times New Roman"/>
                <w:b/>
                <w:bCs/>
                <w:color w:val="000000"/>
                <w:kern w:val="0"/>
                <w:sz w:val="24"/>
                <w:szCs w:val="24"/>
                <w:lang w:eastAsia="id-ID"/>
                <w14:ligatures w14:val="none"/>
              </w:rPr>
            </w:pPr>
            <w:r w:rsidRPr="00446BDC">
              <w:rPr>
                <w:rFonts w:ascii="Times New Roman" w:eastAsia="Times New Roman" w:hAnsi="Times New Roman" w:cs="Times New Roman"/>
                <w:b/>
                <w:bCs/>
                <w:color w:val="000000"/>
                <w:kern w:val="0"/>
                <w:sz w:val="24"/>
                <w:szCs w:val="24"/>
                <w:lang w:eastAsia="id-ID"/>
                <w14:ligatures w14:val="none"/>
              </w:rPr>
              <w:t>2020</w:t>
            </w:r>
          </w:p>
        </w:tc>
        <w:tc>
          <w:tcPr>
            <w:tcW w:w="860" w:type="dxa"/>
            <w:tcBorders>
              <w:top w:val="nil"/>
              <w:left w:val="nil"/>
              <w:bottom w:val="single" w:sz="4" w:space="0" w:color="auto"/>
              <w:right w:val="single" w:sz="4" w:space="0" w:color="auto"/>
            </w:tcBorders>
            <w:shd w:val="clear" w:color="auto" w:fill="auto"/>
            <w:noWrap/>
            <w:vAlign w:val="center"/>
            <w:hideMark/>
          </w:tcPr>
          <w:p w14:paraId="07AB16C9" w14:textId="77777777" w:rsidR="00446BDC" w:rsidRPr="00446BDC" w:rsidRDefault="00446BDC" w:rsidP="00446BDC">
            <w:pPr>
              <w:spacing w:after="0" w:line="240" w:lineRule="auto"/>
              <w:jc w:val="center"/>
              <w:rPr>
                <w:rFonts w:ascii="Times New Roman" w:eastAsia="Times New Roman" w:hAnsi="Times New Roman" w:cs="Times New Roman"/>
                <w:b/>
                <w:bCs/>
                <w:color w:val="000000"/>
                <w:kern w:val="0"/>
                <w:sz w:val="24"/>
                <w:szCs w:val="24"/>
                <w:lang w:eastAsia="id-ID"/>
                <w14:ligatures w14:val="none"/>
              </w:rPr>
            </w:pPr>
            <w:r w:rsidRPr="00446BDC">
              <w:rPr>
                <w:rFonts w:ascii="Times New Roman" w:eastAsia="Times New Roman" w:hAnsi="Times New Roman" w:cs="Times New Roman"/>
                <w:b/>
                <w:bCs/>
                <w:color w:val="000000"/>
                <w:kern w:val="0"/>
                <w:sz w:val="24"/>
                <w:szCs w:val="24"/>
                <w:lang w:eastAsia="id-ID"/>
                <w14:ligatures w14:val="none"/>
              </w:rPr>
              <w:t>2021</w:t>
            </w:r>
          </w:p>
        </w:tc>
        <w:tc>
          <w:tcPr>
            <w:tcW w:w="860" w:type="dxa"/>
            <w:tcBorders>
              <w:top w:val="nil"/>
              <w:left w:val="nil"/>
              <w:bottom w:val="single" w:sz="4" w:space="0" w:color="auto"/>
              <w:right w:val="single" w:sz="4" w:space="0" w:color="auto"/>
            </w:tcBorders>
            <w:shd w:val="clear" w:color="auto" w:fill="auto"/>
            <w:noWrap/>
            <w:vAlign w:val="center"/>
            <w:hideMark/>
          </w:tcPr>
          <w:p w14:paraId="4995C269" w14:textId="77777777" w:rsidR="00446BDC" w:rsidRPr="00446BDC" w:rsidRDefault="00446BDC" w:rsidP="00446BDC">
            <w:pPr>
              <w:spacing w:after="0" w:line="240" w:lineRule="auto"/>
              <w:jc w:val="center"/>
              <w:rPr>
                <w:rFonts w:ascii="Times New Roman" w:eastAsia="Times New Roman" w:hAnsi="Times New Roman" w:cs="Times New Roman"/>
                <w:b/>
                <w:bCs/>
                <w:color w:val="000000"/>
                <w:kern w:val="0"/>
                <w:sz w:val="24"/>
                <w:szCs w:val="24"/>
                <w:lang w:eastAsia="id-ID"/>
                <w14:ligatures w14:val="none"/>
              </w:rPr>
            </w:pPr>
            <w:r w:rsidRPr="00446BDC">
              <w:rPr>
                <w:rFonts w:ascii="Times New Roman" w:eastAsia="Times New Roman" w:hAnsi="Times New Roman" w:cs="Times New Roman"/>
                <w:b/>
                <w:bCs/>
                <w:color w:val="000000"/>
                <w:kern w:val="0"/>
                <w:sz w:val="24"/>
                <w:szCs w:val="24"/>
                <w:lang w:eastAsia="id-ID"/>
                <w14:ligatures w14:val="none"/>
              </w:rPr>
              <w:t>2022</w:t>
            </w:r>
          </w:p>
        </w:tc>
        <w:tc>
          <w:tcPr>
            <w:tcW w:w="860" w:type="dxa"/>
            <w:tcBorders>
              <w:top w:val="nil"/>
              <w:left w:val="nil"/>
              <w:bottom w:val="single" w:sz="4" w:space="0" w:color="auto"/>
              <w:right w:val="single" w:sz="4" w:space="0" w:color="auto"/>
            </w:tcBorders>
            <w:shd w:val="clear" w:color="auto" w:fill="auto"/>
            <w:noWrap/>
            <w:vAlign w:val="center"/>
            <w:hideMark/>
          </w:tcPr>
          <w:p w14:paraId="11500220" w14:textId="77777777" w:rsidR="00446BDC" w:rsidRPr="00446BDC" w:rsidRDefault="00446BDC" w:rsidP="00446BDC">
            <w:pPr>
              <w:spacing w:after="0" w:line="240" w:lineRule="auto"/>
              <w:jc w:val="center"/>
              <w:rPr>
                <w:rFonts w:ascii="Times New Roman" w:eastAsia="Times New Roman" w:hAnsi="Times New Roman" w:cs="Times New Roman"/>
                <w:b/>
                <w:bCs/>
                <w:color w:val="000000"/>
                <w:kern w:val="0"/>
                <w:sz w:val="24"/>
                <w:szCs w:val="24"/>
                <w:lang w:eastAsia="id-ID"/>
                <w14:ligatures w14:val="none"/>
              </w:rPr>
            </w:pPr>
            <w:r w:rsidRPr="00446BDC">
              <w:rPr>
                <w:rFonts w:ascii="Times New Roman" w:eastAsia="Times New Roman" w:hAnsi="Times New Roman" w:cs="Times New Roman"/>
                <w:b/>
                <w:bCs/>
                <w:color w:val="000000"/>
                <w:kern w:val="0"/>
                <w:sz w:val="24"/>
                <w:szCs w:val="24"/>
                <w:lang w:eastAsia="id-ID"/>
                <w14:ligatures w14:val="none"/>
              </w:rPr>
              <w:t>2023</w:t>
            </w:r>
          </w:p>
        </w:tc>
      </w:tr>
      <w:tr w:rsidR="00446BDC" w:rsidRPr="00446BDC" w14:paraId="0AB0FEC6" w14:textId="77777777" w:rsidTr="00BB6C01">
        <w:trPr>
          <w:trHeight w:val="315"/>
          <w:jc w:val="right"/>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319F9FF6"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1</w:t>
            </w:r>
          </w:p>
        </w:tc>
        <w:tc>
          <w:tcPr>
            <w:tcW w:w="1960" w:type="dxa"/>
            <w:tcBorders>
              <w:top w:val="nil"/>
              <w:left w:val="nil"/>
              <w:bottom w:val="single" w:sz="4" w:space="0" w:color="auto"/>
              <w:right w:val="single" w:sz="4" w:space="0" w:color="auto"/>
            </w:tcBorders>
            <w:shd w:val="clear" w:color="auto" w:fill="auto"/>
            <w:noWrap/>
            <w:hideMark/>
          </w:tcPr>
          <w:p w14:paraId="53C87602" w14:textId="77777777" w:rsidR="00446BDC" w:rsidRPr="00446BDC" w:rsidRDefault="00446BDC" w:rsidP="00446BDC">
            <w:pPr>
              <w:spacing w:after="0" w:line="240" w:lineRule="auto"/>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NRCA</w:t>
            </w:r>
          </w:p>
        </w:tc>
        <w:tc>
          <w:tcPr>
            <w:tcW w:w="860" w:type="dxa"/>
            <w:tcBorders>
              <w:top w:val="nil"/>
              <w:left w:val="nil"/>
              <w:bottom w:val="single" w:sz="4" w:space="0" w:color="auto"/>
              <w:right w:val="single" w:sz="4" w:space="0" w:color="auto"/>
            </w:tcBorders>
            <w:shd w:val="clear" w:color="auto" w:fill="auto"/>
            <w:noWrap/>
            <w:vAlign w:val="center"/>
            <w:hideMark/>
          </w:tcPr>
          <w:p w14:paraId="4C641C2B"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9.37</w:t>
            </w:r>
          </w:p>
        </w:tc>
        <w:tc>
          <w:tcPr>
            <w:tcW w:w="860" w:type="dxa"/>
            <w:tcBorders>
              <w:top w:val="nil"/>
              <w:left w:val="nil"/>
              <w:bottom w:val="single" w:sz="4" w:space="0" w:color="auto"/>
              <w:right w:val="single" w:sz="4" w:space="0" w:color="auto"/>
            </w:tcBorders>
            <w:shd w:val="clear" w:color="auto" w:fill="auto"/>
            <w:noWrap/>
            <w:vAlign w:val="center"/>
            <w:hideMark/>
          </w:tcPr>
          <w:p w14:paraId="3799779C"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16.43</w:t>
            </w:r>
          </w:p>
        </w:tc>
        <w:tc>
          <w:tcPr>
            <w:tcW w:w="860" w:type="dxa"/>
            <w:tcBorders>
              <w:top w:val="nil"/>
              <w:left w:val="nil"/>
              <w:bottom w:val="single" w:sz="4" w:space="0" w:color="auto"/>
              <w:right w:val="single" w:sz="4" w:space="0" w:color="auto"/>
            </w:tcBorders>
            <w:shd w:val="clear" w:color="auto" w:fill="auto"/>
            <w:noWrap/>
            <w:vAlign w:val="center"/>
            <w:hideMark/>
          </w:tcPr>
          <w:p w14:paraId="158E7B49"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13.81</w:t>
            </w:r>
          </w:p>
        </w:tc>
        <w:tc>
          <w:tcPr>
            <w:tcW w:w="860" w:type="dxa"/>
            <w:tcBorders>
              <w:top w:val="nil"/>
              <w:left w:val="nil"/>
              <w:bottom w:val="single" w:sz="4" w:space="0" w:color="auto"/>
              <w:right w:val="single" w:sz="4" w:space="0" w:color="auto"/>
            </w:tcBorders>
            <w:shd w:val="clear" w:color="auto" w:fill="auto"/>
            <w:noWrap/>
            <w:vAlign w:val="center"/>
            <w:hideMark/>
          </w:tcPr>
          <w:p w14:paraId="161C4A4E"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9.74</w:t>
            </w:r>
          </w:p>
        </w:tc>
        <w:tc>
          <w:tcPr>
            <w:tcW w:w="860" w:type="dxa"/>
            <w:tcBorders>
              <w:top w:val="nil"/>
              <w:left w:val="nil"/>
              <w:bottom w:val="single" w:sz="4" w:space="0" w:color="auto"/>
              <w:right w:val="single" w:sz="4" w:space="0" w:color="auto"/>
            </w:tcBorders>
            <w:shd w:val="clear" w:color="auto" w:fill="auto"/>
            <w:noWrap/>
            <w:vAlign w:val="center"/>
            <w:hideMark/>
          </w:tcPr>
          <w:p w14:paraId="565B614F"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8.10</w:t>
            </w:r>
          </w:p>
        </w:tc>
      </w:tr>
      <w:tr w:rsidR="00446BDC" w:rsidRPr="00446BDC" w14:paraId="21795DFE" w14:textId="77777777" w:rsidTr="00BB6C01">
        <w:trPr>
          <w:trHeight w:val="315"/>
          <w:jc w:val="right"/>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432ABB0F"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2</w:t>
            </w:r>
          </w:p>
        </w:tc>
        <w:tc>
          <w:tcPr>
            <w:tcW w:w="1960" w:type="dxa"/>
            <w:tcBorders>
              <w:top w:val="nil"/>
              <w:left w:val="nil"/>
              <w:bottom w:val="single" w:sz="4" w:space="0" w:color="auto"/>
              <w:right w:val="single" w:sz="4" w:space="0" w:color="auto"/>
            </w:tcBorders>
            <w:shd w:val="clear" w:color="auto" w:fill="auto"/>
            <w:noWrap/>
            <w:hideMark/>
          </w:tcPr>
          <w:p w14:paraId="59571314" w14:textId="77777777" w:rsidR="00446BDC" w:rsidRPr="00446BDC" w:rsidRDefault="00446BDC" w:rsidP="00446BDC">
            <w:pPr>
              <w:spacing w:after="0" w:line="240" w:lineRule="auto"/>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LINK</w:t>
            </w:r>
          </w:p>
        </w:tc>
        <w:tc>
          <w:tcPr>
            <w:tcW w:w="860" w:type="dxa"/>
            <w:tcBorders>
              <w:top w:val="nil"/>
              <w:left w:val="nil"/>
              <w:bottom w:val="single" w:sz="4" w:space="0" w:color="auto"/>
              <w:right w:val="single" w:sz="4" w:space="0" w:color="auto"/>
            </w:tcBorders>
            <w:shd w:val="clear" w:color="auto" w:fill="auto"/>
            <w:noWrap/>
            <w:vAlign w:val="center"/>
            <w:hideMark/>
          </w:tcPr>
          <w:p w14:paraId="7C83BDEE"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12.73</w:t>
            </w:r>
          </w:p>
        </w:tc>
        <w:tc>
          <w:tcPr>
            <w:tcW w:w="860" w:type="dxa"/>
            <w:tcBorders>
              <w:top w:val="nil"/>
              <w:left w:val="nil"/>
              <w:bottom w:val="single" w:sz="4" w:space="0" w:color="auto"/>
              <w:right w:val="single" w:sz="4" w:space="0" w:color="auto"/>
            </w:tcBorders>
            <w:shd w:val="clear" w:color="auto" w:fill="auto"/>
            <w:noWrap/>
            <w:vAlign w:val="center"/>
            <w:hideMark/>
          </w:tcPr>
          <w:p w14:paraId="651A413B"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7.09</w:t>
            </w:r>
          </w:p>
        </w:tc>
        <w:tc>
          <w:tcPr>
            <w:tcW w:w="860" w:type="dxa"/>
            <w:tcBorders>
              <w:top w:val="nil"/>
              <w:left w:val="nil"/>
              <w:bottom w:val="single" w:sz="4" w:space="0" w:color="auto"/>
              <w:right w:val="single" w:sz="4" w:space="0" w:color="auto"/>
            </w:tcBorders>
            <w:shd w:val="clear" w:color="auto" w:fill="auto"/>
            <w:noWrap/>
            <w:vAlign w:val="center"/>
            <w:hideMark/>
          </w:tcPr>
          <w:p w14:paraId="3B455252"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12.42</w:t>
            </w:r>
          </w:p>
        </w:tc>
        <w:tc>
          <w:tcPr>
            <w:tcW w:w="860" w:type="dxa"/>
            <w:tcBorders>
              <w:top w:val="nil"/>
              <w:left w:val="nil"/>
              <w:bottom w:val="single" w:sz="4" w:space="0" w:color="auto"/>
              <w:right w:val="single" w:sz="4" w:space="0" w:color="auto"/>
            </w:tcBorders>
            <w:shd w:val="clear" w:color="auto" w:fill="auto"/>
            <w:noWrap/>
            <w:vAlign w:val="center"/>
            <w:hideMark/>
          </w:tcPr>
          <w:p w14:paraId="6D73DE1E"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30.11</w:t>
            </w:r>
          </w:p>
        </w:tc>
        <w:tc>
          <w:tcPr>
            <w:tcW w:w="860" w:type="dxa"/>
            <w:tcBorders>
              <w:top w:val="nil"/>
              <w:left w:val="nil"/>
              <w:bottom w:val="single" w:sz="4" w:space="0" w:color="auto"/>
              <w:right w:val="single" w:sz="4" w:space="0" w:color="auto"/>
            </w:tcBorders>
            <w:shd w:val="clear" w:color="auto" w:fill="auto"/>
            <w:noWrap/>
            <w:vAlign w:val="center"/>
            <w:hideMark/>
          </w:tcPr>
          <w:p w14:paraId="111D05EF"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-1.41</w:t>
            </w:r>
          </w:p>
        </w:tc>
      </w:tr>
      <w:tr w:rsidR="00446BDC" w:rsidRPr="00446BDC" w14:paraId="602F8266" w14:textId="77777777" w:rsidTr="00BB6C01">
        <w:trPr>
          <w:trHeight w:val="315"/>
          <w:jc w:val="right"/>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4817ADA4"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3</w:t>
            </w:r>
          </w:p>
        </w:tc>
        <w:tc>
          <w:tcPr>
            <w:tcW w:w="1960" w:type="dxa"/>
            <w:tcBorders>
              <w:top w:val="nil"/>
              <w:left w:val="nil"/>
              <w:bottom w:val="single" w:sz="4" w:space="0" w:color="auto"/>
              <w:right w:val="single" w:sz="4" w:space="0" w:color="auto"/>
            </w:tcBorders>
            <w:shd w:val="clear" w:color="auto" w:fill="auto"/>
            <w:noWrap/>
            <w:hideMark/>
          </w:tcPr>
          <w:p w14:paraId="4F6D5AA6" w14:textId="77777777" w:rsidR="00446BDC" w:rsidRPr="00446BDC" w:rsidRDefault="00446BDC" w:rsidP="00446BDC">
            <w:pPr>
              <w:spacing w:after="0" w:line="240" w:lineRule="auto"/>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TLKM</w:t>
            </w:r>
          </w:p>
        </w:tc>
        <w:tc>
          <w:tcPr>
            <w:tcW w:w="860" w:type="dxa"/>
            <w:tcBorders>
              <w:top w:val="nil"/>
              <w:left w:val="nil"/>
              <w:bottom w:val="single" w:sz="4" w:space="0" w:color="auto"/>
              <w:right w:val="single" w:sz="4" w:space="0" w:color="auto"/>
            </w:tcBorders>
            <w:shd w:val="clear" w:color="auto" w:fill="auto"/>
            <w:noWrap/>
            <w:vAlign w:val="center"/>
            <w:hideMark/>
          </w:tcPr>
          <w:p w14:paraId="313B65A0"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21.07</w:t>
            </w:r>
          </w:p>
        </w:tc>
        <w:tc>
          <w:tcPr>
            <w:tcW w:w="860" w:type="dxa"/>
            <w:tcBorders>
              <w:top w:val="nil"/>
              <w:left w:val="nil"/>
              <w:bottom w:val="single" w:sz="4" w:space="0" w:color="auto"/>
              <w:right w:val="single" w:sz="4" w:space="0" w:color="auto"/>
            </w:tcBorders>
            <w:shd w:val="clear" w:color="auto" w:fill="auto"/>
            <w:noWrap/>
            <w:vAlign w:val="center"/>
            <w:hideMark/>
          </w:tcPr>
          <w:p w14:paraId="4EB6845D"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15.76</w:t>
            </w:r>
          </w:p>
        </w:tc>
        <w:tc>
          <w:tcPr>
            <w:tcW w:w="860" w:type="dxa"/>
            <w:tcBorders>
              <w:top w:val="nil"/>
              <w:left w:val="nil"/>
              <w:bottom w:val="single" w:sz="4" w:space="0" w:color="auto"/>
              <w:right w:val="single" w:sz="4" w:space="0" w:color="auto"/>
            </w:tcBorders>
            <w:shd w:val="clear" w:color="auto" w:fill="auto"/>
            <w:noWrap/>
            <w:vAlign w:val="center"/>
            <w:hideMark/>
          </w:tcPr>
          <w:p w14:paraId="4B00CA70"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16.16</w:t>
            </w:r>
          </w:p>
        </w:tc>
        <w:tc>
          <w:tcPr>
            <w:tcW w:w="860" w:type="dxa"/>
            <w:tcBorders>
              <w:top w:val="nil"/>
              <w:left w:val="nil"/>
              <w:bottom w:val="single" w:sz="4" w:space="0" w:color="auto"/>
              <w:right w:val="single" w:sz="4" w:space="0" w:color="auto"/>
            </w:tcBorders>
            <w:shd w:val="clear" w:color="auto" w:fill="auto"/>
            <w:noWrap/>
            <w:vAlign w:val="center"/>
            <w:hideMark/>
          </w:tcPr>
          <w:p w14:paraId="7862FEAE"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17.90</w:t>
            </w:r>
          </w:p>
        </w:tc>
        <w:tc>
          <w:tcPr>
            <w:tcW w:w="860" w:type="dxa"/>
            <w:tcBorders>
              <w:top w:val="nil"/>
              <w:left w:val="nil"/>
              <w:bottom w:val="single" w:sz="4" w:space="0" w:color="auto"/>
              <w:right w:val="single" w:sz="4" w:space="0" w:color="auto"/>
            </w:tcBorders>
            <w:shd w:val="clear" w:color="auto" w:fill="auto"/>
            <w:noWrap/>
            <w:vAlign w:val="center"/>
            <w:hideMark/>
          </w:tcPr>
          <w:p w14:paraId="08D14ACE"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15.93</w:t>
            </w:r>
          </w:p>
        </w:tc>
      </w:tr>
      <w:tr w:rsidR="00446BDC" w:rsidRPr="00446BDC" w14:paraId="7A0F2CBA" w14:textId="77777777" w:rsidTr="00BB6C01">
        <w:trPr>
          <w:trHeight w:val="315"/>
          <w:jc w:val="right"/>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19AA5A6C"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4</w:t>
            </w:r>
          </w:p>
        </w:tc>
        <w:tc>
          <w:tcPr>
            <w:tcW w:w="1960" w:type="dxa"/>
            <w:tcBorders>
              <w:top w:val="nil"/>
              <w:left w:val="nil"/>
              <w:bottom w:val="single" w:sz="4" w:space="0" w:color="auto"/>
              <w:right w:val="single" w:sz="4" w:space="0" w:color="auto"/>
            </w:tcBorders>
            <w:shd w:val="clear" w:color="auto" w:fill="auto"/>
            <w:noWrap/>
            <w:hideMark/>
          </w:tcPr>
          <w:p w14:paraId="375BB322" w14:textId="77777777" w:rsidR="00446BDC" w:rsidRPr="00446BDC" w:rsidRDefault="00446BDC" w:rsidP="00446BDC">
            <w:pPr>
              <w:spacing w:after="0" w:line="240" w:lineRule="auto"/>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TOTL</w:t>
            </w:r>
          </w:p>
        </w:tc>
        <w:tc>
          <w:tcPr>
            <w:tcW w:w="860" w:type="dxa"/>
            <w:tcBorders>
              <w:top w:val="nil"/>
              <w:left w:val="nil"/>
              <w:bottom w:val="single" w:sz="4" w:space="0" w:color="auto"/>
              <w:right w:val="single" w:sz="4" w:space="0" w:color="auto"/>
            </w:tcBorders>
            <w:shd w:val="clear" w:color="auto" w:fill="auto"/>
            <w:noWrap/>
            <w:vAlign w:val="center"/>
            <w:hideMark/>
          </w:tcPr>
          <w:p w14:paraId="53F3E748"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8.46</w:t>
            </w:r>
          </w:p>
        </w:tc>
        <w:tc>
          <w:tcPr>
            <w:tcW w:w="860" w:type="dxa"/>
            <w:tcBorders>
              <w:top w:val="nil"/>
              <w:left w:val="nil"/>
              <w:bottom w:val="single" w:sz="4" w:space="0" w:color="auto"/>
              <w:right w:val="single" w:sz="4" w:space="0" w:color="auto"/>
            </w:tcBorders>
            <w:shd w:val="clear" w:color="auto" w:fill="auto"/>
            <w:noWrap/>
            <w:vAlign w:val="center"/>
            <w:hideMark/>
          </w:tcPr>
          <w:p w14:paraId="4EFC9D62"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11.59</w:t>
            </w:r>
          </w:p>
        </w:tc>
        <w:tc>
          <w:tcPr>
            <w:tcW w:w="860" w:type="dxa"/>
            <w:tcBorders>
              <w:top w:val="nil"/>
              <w:left w:val="nil"/>
              <w:bottom w:val="single" w:sz="4" w:space="0" w:color="auto"/>
              <w:right w:val="single" w:sz="4" w:space="0" w:color="auto"/>
            </w:tcBorders>
            <w:shd w:val="clear" w:color="auto" w:fill="auto"/>
            <w:noWrap/>
            <w:vAlign w:val="center"/>
            <w:hideMark/>
          </w:tcPr>
          <w:p w14:paraId="4C2E857A"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10.60</w:t>
            </w:r>
          </w:p>
        </w:tc>
        <w:tc>
          <w:tcPr>
            <w:tcW w:w="860" w:type="dxa"/>
            <w:tcBorders>
              <w:top w:val="nil"/>
              <w:left w:val="nil"/>
              <w:bottom w:val="single" w:sz="4" w:space="0" w:color="auto"/>
              <w:right w:val="single" w:sz="4" w:space="0" w:color="auto"/>
            </w:tcBorders>
            <w:shd w:val="clear" w:color="auto" w:fill="auto"/>
            <w:noWrap/>
            <w:vAlign w:val="center"/>
            <w:hideMark/>
          </w:tcPr>
          <w:p w14:paraId="2FC38119"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11.23</w:t>
            </w:r>
          </w:p>
        </w:tc>
        <w:tc>
          <w:tcPr>
            <w:tcW w:w="860" w:type="dxa"/>
            <w:tcBorders>
              <w:top w:val="nil"/>
              <w:left w:val="nil"/>
              <w:bottom w:val="single" w:sz="4" w:space="0" w:color="auto"/>
              <w:right w:val="single" w:sz="4" w:space="0" w:color="auto"/>
            </w:tcBorders>
            <w:shd w:val="clear" w:color="auto" w:fill="auto"/>
            <w:noWrap/>
            <w:vAlign w:val="center"/>
            <w:hideMark/>
          </w:tcPr>
          <w:p w14:paraId="7A3C6582"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7.42</w:t>
            </w:r>
          </w:p>
        </w:tc>
      </w:tr>
      <w:tr w:rsidR="00446BDC" w:rsidRPr="00446BDC" w14:paraId="6E5B022B" w14:textId="77777777" w:rsidTr="00BB6C01">
        <w:trPr>
          <w:trHeight w:val="315"/>
          <w:jc w:val="right"/>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3333C931"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5</w:t>
            </w:r>
          </w:p>
        </w:tc>
        <w:tc>
          <w:tcPr>
            <w:tcW w:w="1960" w:type="dxa"/>
            <w:tcBorders>
              <w:top w:val="nil"/>
              <w:left w:val="nil"/>
              <w:bottom w:val="single" w:sz="4" w:space="0" w:color="auto"/>
              <w:right w:val="single" w:sz="4" w:space="0" w:color="auto"/>
            </w:tcBorders>
            <w:shd w:val="clear" w:color="auto" w:fill="auto"/>
            <w:noWrap/>
            <w:hideMark/>
          </w:tcPr>
          <w:p w14:paraId="64BA2CBF" w14:textId="77777777" w:rsidR="00446BDC" w:rsidRPr="00446BDC" w:rsidRDefault="00446BDC" w:rsidP="00446BDC">
            <w:pPr>
              <w:spacing w:after="0" w:line="240" w:lineRule="auto"/>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TOWR</w:t>
            </w:r>
          </w:p>
        </w:tc>
        <w:tc>
          <w:tcPr>
            <w:tcW w:w="860" w:type="dxa"/>
            <w:tcBorders>
              <w:top w:val="nil"/>
              <w:left w:val="nil"/>
              <w:bottom w:val="single" w:sz="4" w:space="0" w:color="auto"/>
              <w:right w:val="single" w:sz="4" w:space="0" w:color="auto"/>
            </w:tcBorders>
            <w:shd w:val="clear" w:color="auto" w:fill="auto"/>
            <w:noWrap/>
            <w:vAlign w:val="center"/>
            <w:hideMark/>
          </w:tcPr>
          <w:p w14:paraId="55539452"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17.50</w:t>
            </w:r>
          </w:p>
        </w:tc>
        <w:tc>
          <w:tcPr>
            <w:tcW w:w="860" w:type="dxa"/>
            <w:tcBorders>
              <w:top w:val="nil"/>
              <w:left w:val="nil"/>
              <w:bottom w:val="single" w:sz="4" w:space="0" w:color="auto"/>
              <w:right w:val="single" w:sz="4" w:space="0" w:color="auto"/>
            </w:tcBorders>
            <w:shd w:val="clear" w:color="auto" w:fill="auto"/>
            <w:noWrap/>
            <w:vAlign w:val="center"/>
            <w:hideMark/>
          </w:tcPr>
          <w:p w14:paraId="026DEE13"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16.84</w:t>
            </w:r>
          </w:p>
        </w:tc>
        <w:tc>
          <w:tcPr>
            <w:tcW w:w="860" w:type="dxa"/>
            <w:tcBorders>
              <w:top w:val="nil"/>
              <w:left w:val="nil"/>
              <w:bottom w:val="single" w:sz="4" w:space="0" w:color="auto"/>
              <w:right w:val="single" w:sz="4" w:space="0" w:color="auto"/>
            </w:tcBorders>
            <w:shd w:val="clear" w:color="auto" w:fill="auto"/>
            <w:noWrap/>
            <w:vAlign w:val="center"/>
            <w:hideMark/>
          </w:tcPr>
          <w:p w14:paraId="4E53120A"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16.30</w:t>
            </w:r>
          </w:p>
        </w:tc>
        <w:tc>
          <w:tcPr>
            <w:tcW w:w="860" w:type="dxa"/>
            <w:tcBorders>
              <w:top w:val="nil"/>
              <w:left w:val="nil"/>
              <w:bottom w:val="single" w:sz="4" w:space="0" w:color="auto"/>
              <w:right w:val="single" w:sz="4" w:space="0" w:color="auto"/>
            </w:tcBorders>
            <w:shd w:val="clear" w:color="auto" w:fill="auto"/>
            <w:noWrap/>
            <w:vAlign w:val="center"/>
            <w:hideMark/>
          </w:tcPr>
          <w:p w14:paraId="63E7D9E2"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15.94</w:t>
            </w:r>
          </w:p>
        </w:tc>
        <w:tc>
          <w:tcPr>
            <w:tcW w:w="860" w:type="dxa"/>
            <w:tcBorders>
              <w:top w:val="nil"/>
              <w:left w:val="nil"/>
              <w:bottom w:val="single" w:sz="4" w:space="0" w:color="auto"/>
              <w:right w:val="single" w:sz="4" w:space="0" w:color="auto"/>
            </w:tcBorders>
            <w:shd w:val="clear" w:color="auto" w:fill="auto"/>
            <w:noWrap/>
            <w:vAlign w:val="center"/>
            <w:hideMark/>
          </w:tcPr>
          <w:p w14:paraId="509E922F"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15.23</w:t>
            </w:r>
          </w:p>
        </w:tc>
      </w:tr>
      <w:tr w:rsidR="00446BDC" w:rsidRPr="00446BDC" w14:paraId="6481E7C9" w14:textId="77777777" w:rsidTr="00BB6C01">
        <w:trPr>
          <w:trHeight w:val="315"/>
          <w:jc w:val="right"/>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346F1772"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6</w:t>
            </w:r>
          </w:p>
        </w:tc>
        <w:tc>
          <w:tcPr>
            <w:tcW w:w="1960" w:type="dxa"/>
            <w:tcBorders>
              <w:top w:val="nil"/>
              <w:left w:val="nil"/>
              <w:bottom w:val="single" w:sz="4" w:space="0" w:color="auto"/>
              <w:right w:val="single" w:sz="4" w:space="0" w:color="auto"/>
            </w:tcBorders>
            <w:shd w:val="clear" w:color="auto" w:fill="auto"/>
            <w:noWrap/>
            <w:hideMark/>
          </w:tcPr>
          <w:p w14:paraId="24E33294" w14:textId="77777777" w:rsidR="00446BDC" w:rsidRPr="00446BDC" w:rsidRDefault="00446BDC" w:rsidP="00446BDC">
            <w:pPr>
              <w:spacing w:after="0" w:line="240" w:lineRule="auto"/>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PBSA</w:t>
            </w:r>
          </w:p>
        </w:tc>
        <w:tc>
          <w:tcPr>
            <w:tcW w:w="860" w:type="dxa"/>
            <w:tcBorders>
              <w:top w:val="nil"/>
              <w:left w:val="nil"/>
              <w:bottom w:val="single" w:sz="4" w:space="0" w:color="auto"/>
              <w:right w:val="single" w:sz="4" w:space="0" w:color="auto"/>
            </w:tcBorders>
            <w:shd w:val="clear" w:color="auto" w:fill="auto"/>
            <w:noWrap/>
            <w:vAlign w:val="center"/>
            <w:hideMark/>
          </w:tcPr>
          <w:p w14:paraId="3B181A27"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77.35</w:t>
            </w:r>
          </w:p>
        </w:tc>
        <w:tc>
          <w:tcPr>
            <w:tcW w:w="860" w:type="dxa"/>
            <w:tcBorders>
              <w:top w:val="nil"/>
              <w:left w:val="nil"/>
              <w:bottom w:val="single" w:sz="4" w:space="0" w:color="auto"/>
              <w:right w:val="single" w:sz="4" w:space="0" w:color="auto"/>
            </w:tcBorders>
            <w:shd w:val="clear" w:color="auto" w:fill="auto"/>
            <w:noWrap/>
            <w:vAlign w:val="center"/>
            <w:hideMark/>
          </w:tcPr>
          <w:p w14:paraId="26B02176"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20.70</w:t>
            </w:r>
          </w:p>
        </w:tc>
        <w:tc>
          <w:tcPr>
            <w:tcW w:w="860" w:type="dxa"/>
            <w:tcBorders>
              <w:top w:val="nil"/>
              <w:left w:val="nil"/>
              <w:bottom w:val="single" w:sz="4" w:space="0" w:color="auto"/>
              <w:right w:val="single" w:sz="4" w:space="0" w:color="auto"/>
            </w:tcBorders>
            <w:shd w:val="clear" w:color="auto" w:fill="auto"/>
            <w:noWrap/>
            <w:vAlign w:val="center"/>
            <w:hideMark/>
          </w:tcPr>
          <w:p w14:paraId="4E0076CC"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13.10</w:t>
            </w:r>
          </w:p>
        </w:tc>
        <w:tc>
          <w:tcPr>
            <w:tcW w:w="860" w:type="dxa"/>
            <w:tcBorders>
              <w:top w:val="nil"/>
              <w:left w:val="nil"/>
              <w:bottom w:val="single" w:sz="4" w:space="0" w:color="auto"/>
              <w:right w:val="single" w:sz="4" w:space="0" w:color="auto"/>
            </w:tcBorders>
            <w:shd w:val="clear" w:color="auto" w:fill="auto"/>
            <w:noWrap/>
            <w:vAlign w:val="center"/>
            <w:hideMark/>
          </w:tcPr>
          <w:p w14:paraId="02DA3C2A"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6.82</w:t>
            </w:r>
          </w:p>
        </w:tc>
        <w:tc>
          <w:tcPr>
            <w:tcW w:w="860" w:type="dxa"/>
            <w:tcBorders>
              <w:top w:val="nil"/>
              <w:left w:val="nil"/>
              <w:bottom w:val="single" w:sz="4" w:space="0" w:color="auto"/>
              <w:right w:val="single" w:sz="4" w:space="0" w:color="auto"/>
            </w:tcBorders>
            <w:shd w:val="clear" w:color="auto" w:fill="auto"/>
            <w:noWrap/>
            <w:vAlign w:val="center"/>
            <w:hideMark/>
          </w:tcPr>
          <w:p w14:paraId="0942D8C0"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4.76</w:t>
            </w:r>
          </w:p>
        </w:tc>
      </w:tr>
      <w:tr w:rsidR="00446BDC" w:rsidRPr="00446BDC" w14:paraId="48FFF118" w14:textId="77777777" w:rsidTr="00BB6C01">
        <w:trPr>
          <w:trHeight w:val="315"/>
          <w:jc w:val="right"/>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66A5F707"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7</w:t>
            </w:r>
          </w:p>
        </w:tc>
        <w:tc>
          <w:tcPr>
            <w:tcW w:w="1960" w:type="dxa"/>
            <w:tcBorders>
              <w:top w:val="nil"/>
              <w:left w:val="nil"/>
              <w:bottom w:val="single" w:sz="4" w:space="0" w:color="auto"/>
              <w:right w:val="single" w:sz="4" w:space="0" w:color="auto"/>
            </w:tcBorders>
            <w:shd w:val="clear" w:color="auto" w:fill="auto"/>
            <w:noWrap/>
            <w:hideMark/>
          </w:tcPr>
          <w:p w14:paraId="0802C37A" w14:textId="77777777" w:rsidR="00446BDC" w:rsidRPr="00446BDC" w:rsidRDefault="00446BDC" w:rsidP="00446BDC">
            <w:pPr>
              <w:spacing w:after="0" w:line="240" w:lineRule="auto"/>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WEGE</w:t>
            </w:r>
          </w:p>
        </w:tc>
        <w:tc>
          <w:tcPr>
            <w:tcW w:w="860" w:type="dxa"/>
            <w:tcBorders>
              <w:top w:val="nil"/>
              <w:left w:val="nil"/>
              <w:bottom w:val="single" w:sz="4" w:space="0" w:color="auto"/>
              <w:right w:val="single" w:sz="4" w:space="0" w:color="auto"/>
            </w:tcBorders>
            <w:shd w:val="clear" w:color="auto" w:fill="auto"/>
            <w:noWrap/>
            <w:vAlign w:val="center"/>
            <w:hideMark/>
          </w:tcPr>
          <w:p w14:paraId="6D11E36D"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6.48</w:t>
            </w:r>
          </w:p>
        </w:tc>
        <w:tc>
          <w:tcPr>
            <w:tcW w:w="860" w:type="dxa"/>
            <w:tcBorders>
              <w:top w:val="nil"/>
              <w:left w:val="nil"/>
              <w:bottom w:val="single" w:sz="4" w:space="0" w:color="auto"/>
              <w:right w:val="single" w:sz="4" w:space="0" w:color="auto"/>
            </w:tcBorders>
            <w:shd w:val="clear" w:color="auto" w:fill="auto"/>
            <w:noWrap/>
            <w:vAlign w:val="center"/>
            <w:hideMark/>
          </w:tcPr>
          <w:p w14:paraId="624ED112"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15.99</w:t>
            </w:r>
          </w:p>
        </w:tc>
        <w:tc>
          <w:tcPr>
            <w:tcW w:w="860" w:type="dxa"/>
            <w:tcBorders>
              <w:top w:val="nil"/>
              <w:left w:val="nil"/>
              <w:bottom w:val="single" w:sz="4" w:space="0" w:color="auto"/>
              <w:right w:val="single" w:sz="4" w:space="0" w:color="auto"/>
            </w:tcBorders>
            <w:shd w:val="clear" w:color="auto" w:fill="auto"/>
            <w:noWrap/>
            <w:vAlign w:val="center"/>
            <w:hideMark/>
          </w:tcPr>
          <w:p w14:paraId="04B77EC7"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16.75</w:t>
            </w:r>
          </w:p>
        </w:tc>
        <w:tc>
          <w:tcPr>
            <w:tcW w:w="860" w:type="dxa"/>
            <w:tcBorders>
              <w:top w:val="nil"/>
              <w:left w:val="nil"/>
              <w:bottom w:val="single" w:sz="4" w:space="0" w:color="auto"/>
              <w:right w:val="single" w:sz="4" w:space="0" w:color="auto"/>
            </w:tcBorders>
            <w:shd w:val="clear" w:color="auto" w:fill="auto"/>
            <w:noWrap/>
            <w:vAlign w:val="center"/>
            <w:hideMark/>
          </w:tcPr>
          <w:p w14:paraId="0E87469A"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6.20</w:t>
            </w:r>
          </w:p>
        </w:tc>
        <w:tc>
          <w:tcPr>
            <w:tcW w:w="860" w:type="dxa"/>
            <w:tcBorders>
              <w:top w:val="nil"/>
              <w:left w:val="nil"/>
              <w:bottom w:val="single" w:sz="4" w:space="0" w:color="auto"/>
              <w:right w:val="single" w:sz="4" w:space="0" w:color="auto"/>
            </w:tcBorders>
            <w:shd w:val="clear" w:color="auto" w:fill="auto"/>
            <w:noWrap/>
            <w:vAlign w:val="center"/>
            <w:hideMark/>
          </w:tcPr>
          <w:p w14:paraId="76AC3F29"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16.39</w:t>
            </w:r>
          </w:p>
        </w:tc>
      </w:tr>
      <w:tr w:rsidR="00446BDC" w:rsidRPr="00446BDC" w14:paraId="04D21775" w14:textId="77777777" w:rsidTr="00BB6C01">
        <w:trPr>
          <w:trHeight w:val="315"/>
          <w:jc w:val="right"/>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1DD10076"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8</w:t>
            </w:r>
          </w:p>
        </w:tc>
        <w:tc>
          <w:tcPr>
            <w:tcW w:w="1960" w:type="dxa"/>
            <w:tcBorders>
              <w:top w:val="nil"/>
              <w:left w:val="nil"/>
              <w:bottom w:val="single" w:sz="4" w:space="0" w:color="auto"/>
              <w:right w:val="single" w:sz="4" w:space="0" w:color="auto"/>
            </w:tcBorders>
            <w:shd w:val="clear" w:color="auto" w:fill="auto"/>
            <w:noWrap/>
            <w:hideMark/>
          </w:tcPr>
          <w:p w14:paraId="760B6111" w14:textId="77777777" w:rsidR="00446BDC" w:rsidRPr="00446BDC" w:rsidRDefault="00446BDC" w:rsidP="00446BDC">
            <w:pPr>
              <w:spacing w:after="0" w:line="240" w:lineRule="auto"/>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IPCM</w:t>
            </w:r>
          </w:p>
        </w:tc>
        <w:tc>
          <w:tcPr>
            <w:tcW w:w="860" w:type="dxa"/>
            <w:tcBorders>
              <w:top w:val="nil"/>
              <w:left w:val="nil"/>
              <w:bottom w:val="single" w:sz="4" w:space="0" w:color="auto"/>
              <w:right w:val="single" w:sz="4" w:space="0" w:color="auto"/>
            </w:tcBorders>
            <w:shd w:val="clear" w:color="auto" w:fill="auto"/>
            <w:noWrap/>
            <w:vAlign w:val="center"/>
            <w:hideMark/>
          </w:tcPr>
          <w:p w14:paraId="2D97BDD7"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10.27</w:t>
            </w:r>
          </w:p>
        </w:tc>
        <w:tc>
          <w:tcPr>
            <w:tcW w:w="860" w:type="dxa"/>
            <w:tcBorders>
              <w:top w:val="nil"/>
              <w:left w:val="nil"/>
              <w:bottom w:val="single" w:sz="4" w:space="0" w:color="auto"/>
              <w:right w:val="single" w:sz="4" w:space="0" w:color="auto"/>
            </w:tcBorders>
            <w:shd w:val="clear" w:color="auto" w:fill="auto"/>
            <w:noWrap/>
            <w:vAlign w:val="center"/>
            <w:hideMark/>
          </w:tcPr>
          <w:p w14:paraId="315AB3E7"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23.44</w:t>
            </w:r>
          </w:p>
        </w:tc>
        <w:tc>
          <w:tcPr>
            <w:tcW w:w="860" w:type="dxa"/>
            <w:tcBorders>
              <w:top w:val="nil"/>
              <w:left w:val="nil"/>
              <w:bottom w:val="single" w:sz="4" w:space="0" w:color="auto"/>
              <w:right w:val="single" w:sz="4" w:space="0" w:color="auto"/>
            </w:tcBorders>
            <w:shd w:val="clear" w:color="auto" w:fill="auto"/>
            <w:noWrap/>
            <w:vAlign w:val="center"/>
            <w:hideMark/>
          </w:tcPr>
          <w:p w14:paraId="7FB473BD"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11.36</w:t>
            </w:r>
          </w:p>
        </w:tc>
        <w:tc>
          <w:tcPr>
            <w:tcW w:w="860" w:type="dxa"/>
            <w:tcBorders>
              <w:top w:val="nil"/>
              <w:left w:val="nil"/>
              <w:bottom w:val="single" w:sz="4" w:space="0" w:color="auto"/>
              <w:right w:val="single" w:sz="4" w:space="0" w:color="auto"/>
            </w:tcBorders>
            <w:shd w:val="clear" w:color="auto" w:fill="auto"/>
            <w:noWrap/>
            <w:vAlign w:val="center"/>
            <w:hideMark/>
          </w:tcPr>
          <w:p w14:paraId="48C91D29"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9.60</w:t>
            </w:r>
          </w:p>
        </w:tc>
        <w:tc>
          <w:tcPr>
            <w:tcW w:w="860" w:type="dxa"/>
            <w:tcBorders>
              <w:top w:val="nil"/>
              <w:left w:val="nil"/>
              <w:bottom w:val="single" w:sz="4" w:space="0" w:color="auto"/>
              <w:right w:val="single" w:sz="4" w:space="0" w:color="auto"/>
            </w:tcBorders>
            <w:shd w:val="clear" w:color="auto" w:fill="auto"/>
            <w:noWrap/>
            <w:vAlign w:val="center"/>
            <w:hideMark/>
          </w:tcPr>
          <w:p w14:paraId="66707F57"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9.37</w:t>
            </w:r>
          </w:p>
        </w:tc>
      </w:tr>
      <w:tr w:rsidR="00446BDC" w:rsidRPr="00446BDC" w14:paraId="58339D98" w14:textId="77777777" w:rsidTr="00BB6C01">
        <w:trPr>
          <w:trHeight w:val="315"/>
          <w:jc w:val="right"/>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0ADA97BC"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9</w:t>
            </w:r>
          </w:p>
        </w:tc>
        <w:tc>
          <w:tcPr>
            <w:tcW w:w="1960" w:type="dxa"/>
            <w:tcBorders>
              <w:top w:val="nil"/>
              <w:left w:val="nil"/>
              <w:bottom w:val="single" w:sz="4" w:space="0" w:color="auto"/>
              <w:right w:val="single" w:sz="4" w:space="0" w:color="auto"/>
            </w:tcBorders>
            <w:shd w:val="clear" w:color="auto" w:fill="auto"/>
            <w:noWrap/>
            <w:hideMark/>
          </w:tcPr>
          <w:p w14:paraId="7EFBAB8F" w14:textId="77777777" w:rsidR="00446BDC" w:rsidRPr="00446BDC" w:rsidRDefault="00446BDC" w:rsidP="00446BDC">
            <w:pPr>
              <w:spacing w:after="0" w:line="240" w:lineRule="auto"/>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GHON</w:t>
            </w:r>
          </w:p>
        </w:tc>
        <w:tc>
          <w:tcPr>
            <w:tcW w:w="860" w:type="dxa"/>
            <w:tcBorders>
              <w:top w:val="nil"/>
              <w:left w:val="nil"/>
              <w:bottom w:val="single" w:sz="4" w:space="0" w:color="auto"/>
              <w:right w:val="single" w:sz="4" w:space="0" w:color="auto"/>
            </w:tcBorders>
            <w:shd w:val="clear" w:color="auto" w:fill="auto"/>
            <w:noWrap/>
            <w:vAlign w:val="center"/>
            <w:hideMark/>
          </w:tcPr>
          <w:p w14:paraId="17F189DC"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13.75</w:t>
            </w:r>
          </w:p>
        </w:tc>
        <w:tc>
          <w:tcPr>
            <w:tcW w:w="860" w:type="dxa"/>
            <w:tcBorders>
              <w:top w:val="nil"/>
              <w:left w:val="nil"/>
              <w:bottom w:val="single" w:sz="4" w:space="0" w:color="auto"/>
              <w:right w:val="single" w:sz="4" w:space="0" w:color="auto"/>
            </w:tcBorders>
            <w:shd w:val="clear" w:color="auto" w:fill="auto"/>
            <w:noWrap/>
            <w:vAlign w:val="center"/>
            <w:hideMark/>
          </w:tcPr>
          <w:p w14:paraId="2842689B"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12.52</w:t>
            </w:r>
          </w:p>
        </w:tc>
        <w:tc>
          <w:tcPr>
            <w:tcW w:w="860" w:type="dxa"/>
            <w:tcBorders>
              <w:top w:val="nil"/>
              <w:left w:val="nil"/>
              <w:bottom w:val="single" w:sz="4" w:space="0" w:color="auto"/>
              <w:right w:val="single" w:sz="4" w:space="0" w:color="auto"/>
            </w:tcBorders>
            <w:shd w:val="clear" w:color="auto" w:fill="auto"/>
            <w:noWrap/>
            <w:vAlign w:val="center"/>
            <w:hideMark/>
          </w:tcPr>
          <w:p w14:paraId="16B3D82E"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14.66</w:t>
            </w:r>
          </w:p>
        </w:tc>
        <w:tc>
          <w:tcPr>
            <w:tcW w:w="860" w:type="dxa"/>
            <w:tcBorders>
              <w:top w:val="nil"/>
              <w:left w:val="nil"/>
              <w:bottom w:val="single" w:sz="4" w:space="0" w:color="auto"/>
              <w:right w:val="single" w:sz="4" w:space="0" w:color="auto"/>
            </w:tcBorders>
            <w:shd w:val="clear" w:color="auto" w:fill="auto"/>
            <w:noWrap/>
            <w:vAlign w:val="center"/>
            <w:hideMark/>
          </w:tcPr>
          <w:p w14:paraId="0C791656"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11.71</w:t>
            </w:r>
          </w:p>
        </w:tc>
        <w:tc>
          <w:tcPr>
            <w:tcW w:w="860" w:type="dxa"/>
            <w:tcBorders>
              <w:top w:val="nil"/>
              <w:left w:val="nil"/>
              <w:bottom w:val="single" w:sz="4" w:space="0" w:color="auto"/>
              <w:right w:val="single" w:sz="4" w:space="0" w:color="auto"/>
            </w:tcBorders>
            <w:shd w:val="clear" w:color="auto" w:fill="auto"/>
            <w:noWrap/>
            <w:vAlign w:val="center"/>
            <w:hideMark/>
          </w:tcPr>
          <w:p w14:paraId="1C5A8882"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10.49</w:t>
            </w:r>
          </w:p>
        </w:tc>
      </w:tr>
      <w:tr w:rsidR="00446BDC" w:rsidRPr="00446BDC" w14:paraId="294F3B19" w14:textId="77777777" w:rsidTr="00BB6C01">
        <w:trPr>
          <w:trHeight w:val="315"/>
          <w:jc w:val="right"/>
        </w:trPr>
        <w:tc>
          <w:tcPr>
            <w:tcW w:w="2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1BD2A" w14:textId="77777777" w:rsidR="00446BDC" w:rsidRPr="00446BDC" w:rsidRDefault="00446BDC" w:rsidP="00446BDC">
            <w:pPr>
              <w:spacing w:after="0" w:line="240" w:lineRule="auto"/>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Rata-rata</w:t>
            </w:r>
          </w:p>
        </w:tc>
        <w:tc>
          <w:tcPr>
            <w:tcW w:w="860" w:type="dxa"/>
            <w:tcBorders>
              <w:top w:val="nil"/>
              <w:left w:val="nil"/>
              <w:bottom w:val="single" w:sz="4" w:space="0" w:color="auto"/>
              <w:right w:val="single" w:sz="4" w:space="0" w:color="auto"/>
            </w:tcBorders>
            <w:shd w:val="clear" w:color="auto" w:fill="auto"/>
            <w:noWrap/>
            <w:vAlign w:val="bottom"/>
            <w:hideMark/>
          </w:tcPr>
          <w:p w14:paraId="4232D225" w14:textId="77777777" w:rsidR="00446BDC" w:rsidRPr="00446BDC" w:rsidRDefault="00446BDC" w:rsidP="00446BDC">
            <w:pPr>
              <w:spacing w:after="0" w:line="240" w:lineRule="auto"/>
              <w:jc w:val="right"/>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19.66</w:t>
            </w:r>
          </w:p>
        </w:tc>
        <w:tc>
          <w:tcPr>
            <w:tcW w:w="860" w:type="dxa"/>
            <w:tcBorders>
              <w:top w:val="nil"/>
              <w:left w:val="nil"/>
              <w:bottom w:val="single" w:sz="4" w:space="0" w:color="auto"/>
              <w:right w:val="single" w:sz="4" w:space="0" w:color="auto"/>
            </w:tcBorders>
            <w:shd w:val="clear" w:color="auto" w:fill="auto"/>
            <w:noWrap/>
            <w:vAlign w:val="bottom"/>
            <w:hideMark/>
          </w:tcPr>
          <w:p w14:paraId="32B49FC5" w14:textId="77777777" w:rsidR="00446BDC" w:rsidRPr="00446BDC" w:rsidRDefault="00446BDC" w:rsidP="00446BDC">
            <w:pPr>
              <w:spacing w:after="0" w:line="240" w:lineRule="auto"/>
              <w:jc w:val="right"/>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15.59</w:t>
            </w:r>
          </w:p>
        </w:tc>
        <w:tc>
          <w:tcPr>
            <w:tcW w:w="860" w:type="dxa"/>
            <w:tcBorders>
              <w:top w:val="nil"/>
              <w:left w:val="nil"/>
              <w:bottom w:val="single" w:sz="4" w:space="0" w:color="auto"/>
              <w:right w:val="single" w:sz="4" w:space="0" w:color="auto"/>
            </w:tcBorders>
            <w:shd w:val="clear" w:color="auto" w:fill="auto"/>
            <w:noWrap/>
            <w:vAlign w:val="bottom"/>
            <w:hideMark/>
          </w:tcPr>
          <w:p w14:paraId="56622999" w14:textId="77777777" w:rsidR="00446BDC" w:rsidRPr="00446BDC" w:rsidRDefault="00446BDC" w:rsidP="00446BDC">
            <w:pPr>
              <w:spacing w:after="0" w:line="240" w:lineRule="auto"/>
              <w:jc w:val="right"/>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13.91</w:t>
            </w:r>
          </w:p>
        </w:tc>
        <w:tc>
          <w:tcPr>
            <w:tcW w:w="860" w:type="dxa"/>
            <w:tcBorders>
              <w:top w:val="nil"/>
              <w:left w:val="nil"/>
              <w:bottom w:val="single" w:sz="4" w:space="0" w:color="auto"/>
              <w:right w:val="single" w:sz="4" w:space="0" w:color="auto"/>
            </w:tcBorders>
            <w:shd w:val="clear" w:color="auto" w:fill="auto"/>
            <w:noWrap/>
            <w:vAlign w:val="bottom"/>
            <w:hideMark/>
          </w:tcPr>
          <w:p w14:paraId="0EE2B50B" w14:textId="77777777" w:rsidR="00446BDC" w:rsidRPr="00446BDC" w:rsidRDefault="00446BDC" w:rsidP="00446BDC">
            <w:pPr>
              <w:spacing w:after="0" w:line="240" w:lineRule="auto"/>
              <w:jc w:val="right"/>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13.25</w:t>
            </w:r>
          </w:p>
        </w:tc>
        <w:tc>
          <w:tcPr>
            <w:tcW w:w="860" w:type="dxa"/>
            <w:tcBorders>
              <w:top w:val="nil"/>
              <w:left w:val="nil"/>
              <w:bottom w:val="single" w:sz="4" w:space="0" w:color="auto"/>
              <w:right w:val="single" w:sz="4" w:space="0" w:color="auto"/>
            </w:tcBorders>
            <w:shd w:val="clear" w:color="auto" w:fill="auto"/>
            <w:noWrap/>
            <w:vAlign w:val="bottom"/>
            <w:hideMark/>
          </w:tcPr>
          <w:p w14:paraId="2A480E09" w14:textId="77777777" w:rsidR="00446BDC" w:rsidRPr="00446BDC" w:rsidRDefault="00446BDC" w:rsidP="00446BDC">
            <w:pPr>
              <w:spacing w:after="0" w:line="240" w:lineRule="auto"/>
              <w:jc w:val="right"/>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9.59</w:t>
            </w:r>
          </w:p>
        </w:tc>
      </w:tr>
      <w:tr w:rsidR="00446BDC" w:rsidRPr="00446BDC" w14:paraId="6A8D8015" w14:textId="77777777" w:rsidTr="00BB6C01">
        <w:trPr>
          <w:trHeight w:val="315"/>
          <w:jc w:val="right"/>
        </w:trPr>
        <w:tc>
          <w:tcPr>
            <w:tcW w:w="2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9B0107" w14:textId="77777777" w:rsidR="00446BDC" w:rsidRPr="00446BDC" w:rsidRDefault="00446BDC" w:rsidP="00446BDC">
            <w:pPr>
              <w:spacing w:after="0" w:line="240" w:lineRule="auto"/>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Minimum</w:t>
            </w:r>
          </w:p>
        </w:tc>
        <w:tc>
          <w:tcPr>
            <w:tcW w:w="860" w:type="dxa"/>
            <w:tcBorders>
              <w:top w:val="nil"/>
              <w:left w:val="nil"/>
              <w:bottom w:val="single" w:sz="4" w:space="0" w:color="auto"/>
              <w:right w:val="single" w:sz="4" w:space="0" w:color="auto"/>
            </w:tcBorders>
            <w:shd w:val="clear" w:color="auto" w:fill="auto"/>
            <w:noWrap/>
            <w:vAlign w:val="bottom"/>
            <w:hideMark/>
          </w:tcPr>
          <w:p w14:paraId="5883464E" w14:textId="77777777" w:rsidR="00446BDC" w:rsidRPr="00446BDC" w:rsidRDefault="00446BDC" w:rsidP="00446BDC">
            <w:pPr>
              <w:spacing w:after="0" w:line="240" w:lineRule="auto"/>
              <w:jc w:val="right"/>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6.48</w:t>
            </w:r>
          </w:p>
        </w:tc>
        <w:tc>
          <w:tcPr>
            <w:tcW w:w="860" w:type="dxa"/>
            <w:tcBorders>
              <w:top w:val="nil"/>
              <w:left w:val="nil"/>
              <w:bottom w:val="single" w:sz="4" w:space="0" w:color="auto"/>
              <w:right w:val="single" w:sz="4" w:space="0" w:color="auto"/>
            </w:tcBorders>
            <w:shd w:val="clear" w:color="auto" w:fill="auto"/>
            <w:noWrap/>
            <w:vAlign w:val="bottom"/>
            <w:hideMark/>
          </w:tcPr>
          <w:p w14:paraId="3F2CF33B" w14:textId="77777777" w:rsidR="00446BDC" w:rsidRPr="00446BDC" w:rsidRDefault="00446BDC" w:rsidP="00446BDC">
            <w:pPr>
              <w:spacing w:after="0" w:line="240" w:lineRule="auto"/>
              <w:jc w:val="right"/>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7.09</w:t>
            </w:r>
          </w:p>
        </w:tc>
        <w:tc>
          <w:tcPr>
            <w:tcW w:w="860" w:type="dxa"/>
            <w:tcBorders>
              <w:top w:val="nil"/>
              <w:left w:val="nil"/>
              <w:bottom w:val="single" w:sz="4" w:space="0" w:color="auto"/>
              <w:right w:val="single" w:sz="4" w:space="0" w:color="auto"/>
            </w:tcBorders>
            <w:shd w:val="clear" w:color="auto" w:fill="auto"/>
            <w:noWrap/>
            <w:vAlign w:val="bottom"/>
            <w:hideMark/>
          </w:tcPr>
          <w:p w14:paraId="3A7BF08E" w14:textId="77777777" w:rsidR="00446BDC" w:rsidRPr="00446BDC" w:rsidRDefault="00446BDC" w:rsidP="00446BDC">
            <w:pPr>
              <w:spacing w:after="0" w:line="240" w:lineRule="auto"/>
              <w:jc w:val="right"/>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10.60</w:t>
            </w:r>
          </w:p>
        </w:tc>
        <w:tc>
          <w:tcPr>
            <w:tcW w:w="860" w:type="dxa"/>
            <w:tcBorders>
              <w:top w:val="nil"/>
              <w:left w:val="nil"/>
              <w:bottom w:val="single" w:sz="4" w:space="0" w:color="auto"/>
              <w:right w:val="single" w:sz="4" w:space="0" w:color="auto"/>
            </w:tcBorders>
            <w:shd w:val="clear" w:color="auto" w:fill="auto"/>
            <w:noWrap/>
            <w:vAlign w:val="bottom"/>
            <w:hideMark/>
          </w:tcPr>
          <w:p w14:paraId="3FC8546C" w14:textId="77777777" w:rsidR="00446BDC" w:rsidRPr="00446BDC" w:rsidRDefault="00446BDC" w:rsidP="00446BDC">
            <w:pPr>
              <w:spacing w:after="0" w:line="240" w:lineRule="auto"/>
              <w:jc w:val="right"/>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6.20</w:t>
            </w:r>
          </w:p>
        </w:tc>
        <w:tc>
          <w:tcPr>
            <w:tcW w:w="860" w:type="dxa"/>
            <w:tcBorders>
              <w:top w:val="nil"/>
              <w:left w:val="nil"/>
              <w:bottom w:val="single" w:sz="4" w:space="0" w:color="auto"/>
              <w:right w:val="single" w:sz="4" w:space="0" w:color="auto"/>
            </w:tcBorders>
            <w:shd w:val="clear" w:color="auto" w:fill="auto"/>
            <w:noWrap/>
            <w:vAlign w:val="bottom"/>
            <w:hideMark/>
          </w:tcPr>
          <w:p w14:paraId="035B8F1A" w14:textId="77777777" w:rsidR="00446BDC" w:rsidRPr="00446BDC" w:rsidRDefault="00446BDC" w:rsidP="00446BDC">
            <w:pPr>
              <w:spacing w:after="0" w:line="240" w:lineRule="auto"/>
              <w:jc w:val="right"/>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-1.41</w:t>
            </w:r>
          </w:p>
        </w:tc>
      </w:tr>
      <w:tr w:rsidR="00446BDC" w:rsidRPr="00446BDC" w14:paraId="3AA66252" w14:textId="77777777" w:rsidTr="00BB6C01">
        <w:trPr>
          <w:trHeight w:val="315"/>
          <w:jc w:val="right"/>
        </w:trPr>
        <w:tc>
          <w:tcPr>
            <w:tcW w:w="2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782D7" w14:textId="77777777" w:rsidR="00446BDC" w:rsidRPr="00446BDC" w:rsidRDefault="00446BDC" w:rsidP="00446BDC">
            <w:pPr>
              <w:spacing w:after="0" w:line="240" w:lineRule="auto"/>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Maxium</w:t>
            </w:r>
          </w:p>
        </w:tc>
        <w:tc>
          <w:tcPr>
            <w:tcW w:w="860" w:type="dxa"/>
            <w:tcBorders>
              <w:top w:val="nil"/>
              <w:left w:val="nil"/>
              <w:bottom w:val="single" w:sz="4" w:space="0" w:color="auto"/>
              <w:right w:val="single" w:sz="4" w:space="0" w:color="auto"/>
            </w:tcBorders>
            <w:shd w:val="clear" w:color="auto" w:fill="auto"/>
            <w:noWrap/>
            <w:vAlign w:val="bottom"/>
            <w:hideMark/>
          </w:tcPr>
          <w:p w14:paraId="70E34A71" w14:textId="77777777" w:rsidR="00446BDC" w:rsidRPr="00446BDC" w:rsidRDefault="00446BDC" w:rsidP="00446BDC">
            <w:pPr>
              <w:spacing w:after="0" w:line="240" w:lineRule="auto"/>
              <w:jc w:val="right"/>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77.35</w:t>
            </w:r>
          </w:p>
        </w:tc>
        <w:tc>
          <w:tcPr>
            <w:tcW w:w="860" w:type="dxa"/>
            <w:tcBorders>
              <w:top w:val="nil"/>
              <w:left w:val="nil"/>
              <w:bottom w:val="single" w:sz="4" w:space="0" w:color="auto"/>
              <w:right w:val="single" w:sz="4" w:space="0" w:color="auto"/>
            </w:tcBorders>
            <w:shd w:val="clear" w:color="auto" w:fill="auto"/>
            <w:noWrap/>
            <w:vAlign w:val="bottom"/>
            <w:hideMark/>
          </w:tcPr>
          <w:p w14:paraId="5AABD72C" w14:textId="77777777" w:rsidR="00446BDC" w:rsidRPr="00446BDC" w:rsidRDefault="00446BDC" w:rsidP="00446BDC">
            <w:pPr>
              <w:spacing w:after="0" w:line="240" w:lineRule="auto"/>
              <w:jc w:val="right"/>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23.44</w:t>
            </w:r>
          </w:p>
        </w:tc>
        <w:tc>
          <w:tcPr>
            <w:tcW w:w="860" w:type="dxa"/>
            <w:tcBorders>
              <w:top w:val="nil"/>
              <w:left w:val="nil"/>
              <w:bottom w:val="single" w:sz="4" w:space="0" w:color="auto"/>
              <w:right w:val="single" w:sz="4" w:space="0" w:color="auto"/>
            </w:tcBorders>
            <w:shd w:val="clear" w:color="auto" w:fill="auto"/>
            <w:noWrap/>
            <w:vAlign w:val="bottom"/>
            <w:hideMark/>
          </w:tcPr>
          <w:p w14:paraId="0D6A9239" w14:textId="77777777" w:rsidR="00446BDC" w:rsidRPr="00446BDC" w:rsidRDefault="00446BDC" w:rsidP="00446BDC">
            <w:pPr>
              <w:spacing w:after="0" w:line="240" w:lineRule="auto"/>
              <w:jc w:val="right"/>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16.75</w:t>
            </w:r>
          </w:p>
        </w:tc>
        <w:tc>
          <w:tcPr>
            <w:tcW w:w="860" w:type="dxa"/>
            <w:tcBorders>
              <w:top w:val="nil"/>
              <w:left w:val="nil"/>
              <w:bottom w:val="single" w:sz="4" w:space="0" w:color="auto"/>
              <w:right w:val="single" w:sz="4" w:space="0" w:color="auto"/>
            </w:tcBorders>
            <w:shd w:val="clear" w:color="auto" w:fill="auto"/>
            <w:noWrap/>
            <w:vAlign w:val="bottom"/>
            <w:hideMark/>
          </w:tcPr>
          <w:p w14:paraId="4C784303" w14:textId="77777777" w:rsidR="00446BDC" w:rsidRPr="00446BDC" w:rsidRDefault="00446BDC" w:rsidP="00446BDC">
            <w:pPr>
              <w:spacing w:after="0" w:line="240" w:lineRule="auto"/>
              <w:jc w:val="right"/>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30.11</w:t>
            </w:r>
          </w:p>
        </w:tc>
        <w:tc>
          <w:tcPr>
            <w:tcW w:w="860" w:type="dxa"/>
            <w:tcBorders>
              <w:top w:val="nil"/>
              <w:left w:val="nil"/>
              <w:bottom w:val="single" w:sz="4" w:space="0" w:color="auto"/>
              <w:right w:val="single" w:sz="4" w:space="0" w:color="auto"/>
            </w:tcBorders>
            <w:shd w:val="clear" w:color="auto" w:fill="auto"/>
            <w:noWrap/>
            <w:vAlign w:val="bottom"/>
            <w:hideMark/>
          </w:tcPr>
          <w:p w14:paraId="3CAFADAC" w14:textId="77777777" w:rsidR="00446BDC" w:rsidRPr="00446BDC" w:rsidRDefault="00446BDC" w:rsidP="00446BDC">
            <w:pPr>
              <w:spacing w:after="0" w:line="240" w:lineRule="auto"/>
              <w:jc w:val="right"/>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16.39</w:t>
            </w:r>
          </w:p>
        </w:tc>
      </w:tr>
      <w:tr w:rsidR="00446BDC" w:rsidRPr="00446BDC" w14:paraId="2F98199C" w14:textId="77777777" w:rsidTr="00BB6C01">
        <w:trPr>
          <w:trHeight w:val="315"/>
          <w:jc w:val="right"/>
        </w:trPr>
        <w:tc>
          <w:tcPr>
            <w:tcW w:w="6830" w:type="dxa"/>
            <w:gridSpan w:val="7"/>
            <w:tcBorders>
              <w:top w:val="single" w:sz="4" w:space="0" w:color="auto"/>
            </w:tcBorders>
            <w:shd w:val="clear" w:color="auto" w:fill="auto"/>
            <w:noWrap/>
            <w:vAlign w:val="center"/>
          </w:tcPr>
          <w:p w14:paraId="1C16BE88" w14:textId="77777777" w:rsidR="00446BDC" w:rsidRPr="00446BDC" w:rsidRDefault="00446BDC" w:rsidP="00446BDC">
            <w:pPr>
              <w:spacing w:after="0" w:line="240" w:lineRule="auto"/>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Sumber: Data sekunder yang diolah tahun 2024</w:t>
            </w:r>
          </w:p>
        </w:tc>
      </w:tr>
    </w:tbl>
    <w:p w14:paraId="791B43F8" w14:textId="77777777" w:rsidR="00446BDC" w:rsidRPr="00446BDC" w:rsidRDefault="00446BDC" w:rsidP="00446BDC">
      <w:pPr>
        <w:spacing w:after="0" w:line="480" w:lineRule="auto"/>
        <w:ind w:left="1276"/>
        <w:jc w:val="both"/>
        <w:rPr>
          <w:rFonts w:ascii="Times New Roman" w:hAnsi="Times New Roman"/>
          <w:sz w:val="24"/>
        </w:rPr>
      </w:pPr>
      <w:r w:rsidRPr="00446BDC">
        <w:rPr>
          <w:rFonts w:ascii="Times New Roman" w:hAnsi="Times New Roman"/>
          <w:noProof/>
          <w:sz w:val="24"/>
        </w:rPr>
        <mc:AlternateContent>
          <mc:Choice Requires="wps">
            <w:drawing>
              <wp:anchor distT="0" distB="0" distL="114300" distR="114300" simplePos="0" relativeHeight="251662336" behindDoc="0" locked="0" layoutInCell="1" allowOverlap="1" wp14:anchorId="0D8D5BEB" wp14:editId="030BFAFA">
                <wp:simplePos x="0" y="0"/>
                <wp:positionH relativeFrom="column">
                  <wp:posOffset>604520</wp:posOffset>
                </wp:positionH>
                <wp:positionV relativeFrom="paragraph">
                  <wp:posOffset>3035300</wp:posOffset>
                </wp:positionV>
                <wp:extent cx="4584700" cy="635"/>
                <wp:effectExtent l="0" t="0" r="6350" b="0"/>
                <wp:wrapTopAndBottom/>
                <wp:docPr id="541960681" name="Text Box 1"/>
                <wp:cNvGraphicFramePr/>
                <a:graphic xmlns:a="http://schemas.openxmlformats.org/drawingml/2006/main">
                  <a:graphicData uri="http://schemas.microsoft.com/office/word/2010/wordprocessingShape">
                    <wps:wsp>
                      <wps:cNvSpPr txBox="1"/>
                      <wps:spPr>
                        <a:xfrm>
                          <a:off x="0" y="0"/>
                          <a:ext cx="4584700" cy="635"/>
                        </a:xfrm>
                        <a:prstGeom prst="rect">
                          <a:avLst/>
                        </a:prstGeom>
                        <a:solidFill>
                          <a:prstClr val="white"/>
                        </a:solidFill>
                        <a:ln>
                          <a:noFill/>
                        </a:ln>
                      </wps:spPr>
                      <wps:txbx>
                        <w:txbxContent>
                          <w:p w14:paraId="7954AD23" w14:textId="77777777" w:rsidR="00446BDC" w:rsidRPr="00C9713F" w:rsidRDefault="00446BDC" w:rsidP="00446BDC">
                            <w:pPr>
                              <w:pStyle w:val="Caption"/>
                              <w:spacing w:after="0"/>
                              <w:jc w:val="center"/>
                              <w:rPr>
                                <w:rFonts w:ascii="Times New Roman" w:hAnsi="Times New Roman" w:cs="Times New Roman"/>
                                <w:b/>
                                <w:bCs/>
                                <w:i w:val="0"/>
                                <w:iCs w:val="0"/>
                                <w:color w:val="auto"/>
                                <w:sz w:val="24"/>
                                <w:szCs w:val="24"/>
                              </w:rPr>
                            </w:pPr>
                            <w:bookmarkStart w:id="29" w:name="_Toc166709741"/>
                            <w:r w:rsidRPr="00C9713F">
                              <w:rPr>
                                <w:rFonts w:ascii="Times New Roman" w:hAnsi="Times New Roman" w:cs="Times New Roman"/>
                                <w:b/>
                                <w:bCs/>
                                <w:i w:val="0"/>
                                <w:iCs w:val="0"/>
                                <w:color w:val="auto"/>
                                <w:sz w:val="24"/>
                                <w:szCs w:val="24"/>
                              </w:rPr>
                              <w:t>Gambar 4.4</w:t>
                            </w:r>
                            <w:r w:rsidRPr="00C9713F">
                              <w:rPr>
                                <w:rFonts w:ascii="Times New Roman" w:hAnsi="Times New Roman" w:cs="Times New Roman"/>
                                <w:b/>
                                <w:bCs/>
                                <w:i w:val="0"/>
                                <w:iCs w:val="0"/>
                                <w:color w:val="FFFFFF" w:themeColor="background1"/>
                                <w:sz w:val="24"/>
                                <w:szCs w:val="24"/>
                              </w:rPr>
                              <w:fldChar w:fldCharType="begin"/>
                            </w:r>
                            <w:r w:rsidRPr="00C9713F">
                              <w:rPr>
                                <w:rFonts w:ascii="Times New Roman" w:hAnsi="Times New Roman" w:cs="Times New Roman"/>
                                <w:b/>
                                <w:bCs/>
                                <w:i w:val="0"/>
                                <w:iCs w:val="0"/>
                                <w:color w:val="FFFFFF" w:themeColor="background1"/>
                                <w:sz w:val="24"/>
                                <w:szCs w:val="24"/>
                              </w:rPr>
                              <w:instrText xml:space="preserve"> SEQ Gambar \* ARABIC </w:instrText>
                            </w:r>
                            <w:r w:rsidRPr="00C9713F">
                              <w:rPr>
                                <w:rFonts w:ascii="Times New Roman" w:hAnsi="Times New Roman" w:cs="Times New Roman"/>
                                <w:b/>
                                <w:bCs/>
                                <w:i w:val="0"/>
                                <w:iCs w:val="0"/>
                                <w:color w:val="FFFFFF" w:themeColor="background1"/>
                                <w:sz w:val="24"/>
                                <w:szCs w:val="24"/>
                              </w:rPr>
                              <w:fldChar w:fldCharType="separate"/>
                            </w:r>
                            <w:r>
                              <w:rPr>
                                <w:rFonts w:ascii="Times New Roman" w:hAnsi="Times New Roman" w:cs="Times New Roman"/>
                                <w:b/>
                                <w:bCs/>
                                <w:i w:val="0"/>
                                <w:iCs w:val="0"/>
                                <w:noProof/>
                                <w:color w:val="FFFFFF" w:themeColor="background1"/>
                                <w:sz w:val="24"/>
                                <w:szCs w:val="24"/>
                              </w:rPr>
                              <w:t>9</w:t>
                            </w:r>
                            <w:bookmarkEnd w:id="29"/>
                            <w:r w:rsidRPr="00C9713F">
                              <w:rPr>
                                <w:rFonts w:ascii="Times New Roman" w:hAnsi="Times New Roman" w:cs="Times New Roman"/>
                                <w:b/>
                                <w:bCs/>
                                <w:i w:val="0"/>
                                <w:iCs w:val="0"/>
                                <w:color w:val="FFFFFF" w:themeColor="background1"/>
                                <w:sz w:val="24"/>
                                <w:szCs w:val="24"/>
                              </w:rPr>
                              <w:fldChar w:fldCharType="end"/>
                            </w:r>
                          </w:p>
                          <w:p w14:paraId="4083003D" w14:textId="77777777" w:rsidR="00446BDC" w:rsidRPr="00C9713F" w:rsidRDefault="00446BDC" w:rsidP="00446BDC">
                            <w:pPr>
                              <w:pStyle w:val="Caption"/>
                              <w:spacing w:after="0"/>
                              <w:jc w:val="center"/>
                              <w:rPr>
                                <w:rFonts w:ascii="Times New Roman" w:hAnsi="Times New Roman" w:cs="Times New Roman"/>
                                <w:b/>
                                <w:bCs/>
                                <w:i w:val="0"/>
                                <w:iCs w:val="0"/>
                                <w:color w:val="auto"/>
                                <w:sz w:val="24"/>
                                <w:szCs w:val="24"/>
                              </w:rPr>
                            </w:pPr>
                            <w:r w:rsidRPr="00C9713F">
                              <w:rPr>
                                <w:rFonts w:ascii="Times New Roman" w:hAnsi="Times New Roman" w:cs="Times New Roman"/>
                                <w:b/>
                                <w:bCs/>
                                <w:i w:val="0"/>
                                <w:iCs w:val="0"/>
                                <w:color w:val="auto"/>
                                <w:sz w:val="24"/>
                                <w:szCs w:val="24"/>
                              </w:rPr>
                              <w:t xml:space="preserve">Kesempatan Investasi Perusahaan Sektor Infrastruktur </w:t>
                            </w:r>
                          </w:p>
                          <w:p w14:paraId="7CAD0CFB" w14:textId="77777777" w:rsidR="00446BDC" w:rsidRPr="00C9713F" w:rsidRDefault="00446BDC" w:rsidP="00446BDC">
                            <w:pPr>
                              <w:pStyle w:val="Caption"/>
                              <w:jc w:val="center"/>
                              <w:rPr>
                                <w:rFonts w:ascii="Times New Roman" w:hAnsi="Times New Roman" w:cs="Times New Roman"/>
                                <w:b/>
                                <w:bCs/>
                                <w:i w:val="0"/>
                                <w:iCs w:val="0"/>
                                <w:color w:val="auto"/>
                                <w:sz w:val="24"/>
                                <w:szCs w:val="24"/>
                              </w:rPr>
                            </w:pPr>
                            <w:r w:rsidRPr="00C9713F">
                              <w:rPr>
                                <w:rFonts w:ascii="Times New Roman" w:hAnsi="Times New Roman" w:cs="Times New Roman"/>
                                <w:b/>
                                <w:bCs/>
                                <w:i w:val="0"/>
                                <w:iCs w:val="0"/>
                                <w:color w:val="auto"/>
                                <w:sz w:val="24"/>
                                <w:szCs w:val="24"/>
                              </w:rPr>
                              <w:t>Tahun 2019-2023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D8D5BEB" id="_x0000_s1028" type="#_x0000_t202" style="position:absolute;left:0;text-align:left;margin-left:47.6pt;margin-top:239pt;width:361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" stroked="f">
                <v:textbox style="mso-fit-shape-to-text:t" inset="0,0,0,0">
                  <w:txbxContent>
                    <w:p w14:paraId="7954AD23" w14:textId="77777777" w:rsidR="00446BDC" w:rsidRPr="00C9713F" w:rsidRDefault="00446BDC" w:rsidP="00446BDC">
                      <w:pPr>
                        <w:pStyle w:val="Caption"/>
                        <w:spacing w:after="0"/>
                        <w:jc w:val="center"/>
                        <w:rPr>
                          <w:rFonts w:ascii="Times New Roman" w:hAnsi="Times New Roman" w:cs="Times New Roman"/>
                          <w:b/>
                          <w:bCs/>
                          <w:i w:val="0"/>
                          <w:iCs w:val="0"/>
                          <w:color w:val="auto"/>
                          <w:sz w:val="24"/>
                          <w:szCs w:val="24"/>
                        </w:rPr>
                      </w:pPr>
                      <w:bookmarkStart w:id="30" w:name="_Toc166709741"/>
                      <w:r w:rsidRPr="00C9713F">
                        <w:rPr>
                          <w:rFonts w:ascii="Times New Roman" w:hAnsi="Times New Roman" w:cs="Times New Roman"/>
                          <w:b/>
                          <w:bCs/>
                          <w:i w:val="0"/>
                          <w:iCs w:val="0"/>
                          <w:color w:val="auto"/>
                          <w:sz w:val="24"/>
                          <w:szCs w:val="24"/>
                        </w:rPr>
                        <w:t>Gambar 4.4</w:t>
                      </w:r>
                      <w:r w:rsidRPr="00C9713F">
                        <w:rPr>
                          <w:rFonts w:ascii="Times New Roman" w:hAnsi="Times New Roman" w:cs="Times New Roman"/>
                          <w:b/>
                          <w:bCs/>
                          <w:i w:val="0"/>
                          <w:iCs w:val="0"/>
                          <w:color w:val="FFFFFF" w:themeColor="background1"/>
                          <w:sz w:val="24"/>
                          <w:szCs w:val="24"/>
                        </w:rPr>
                        <w:fldChar w:fldCharType="begin"/>
                      </w:r>
                      <w:r w:rsidRPr="00C9713F">
                        <w:rPr>
                          <w:rFonts w:ascii="Times New Roman" w:hAnsi="Times New Roman" w:cs="Times New Roman"/>
                          <w:b/>
                          <w:bCs/>
                          <w:i w:val="0"/>
                          <w:iCs w:val="0"/>
                          <w:color w:val="FFFFFF" w:themeColor="background1"/>
                          <w:sz w:val="24"/>
                          <w:szCs w:val="24"/>
                        </w:rPr>
                        <w:instrText xml:space="preserve"> SEQ Gambar \* ARABIC </w:instrText>
                      </w:r>
                      <w:r w:rsidRPr="00C9713F">
                        <w:rPr>
                          <w:rFonts w:ascii="Times New Roman" w:hAnsi="Times New Roman" w:cs="Times New Roman"/>
                          <w:b/>
                          <w:bCs/>
                          <w:i w:val="0"/>
                          <w:iCs w:val="0"/>
                          <w:color w:val="FFFFFF" w:themeColor="background1"/>
                          <w:sz w:val="24"/>
                          <w:szCs w:val="24"/>
                        </w:rPr>
                        <w:fldChar w:fldCharType="separate"/>
                      </w:r>
                      <w:r>
                        <w:rPr>
                          <w:rFonts w:ascii="Times New Roman" w:hAnsi="Times New Roman" w:cs="Times New Roman"/>
                          <w:b/>
                          <w:bCs/>
                          <w:i w:val="0"/>
                          <w:iCs w:val="0"/>
                          <w:noProof/>
                          <w:color w:val="FFFFFF" w:themeColor="background1"/>
                          <w:sz w:val="24"/>
                          <w:szCs w:val="24"/>
                        </w:rPr>
                        <w:t>9</w:t>
                      </w:r>
                      <w:bookmarkEnd w:id="30"/>
                      <w:r w:rsidRPr="00C9713F">
                        <w:rPr>
                          <w:rFonts w:ascii="Times New Roman" w:hAnsi="Times New Roman" w:cs="Times New Roman"/>
                          <w:b/>
                          <w:bCs/>
                          <w:i w:val="0"/>
                          <w:iCs w:val="0"/>
                          <w:color w:val="FFFFFF" w:themeColor="background1"/>
                          <w:sz w:val="24"/>
                          <w:szCs w:val="24"/>
                        </w:rPr>
                        <w:fldChar w:fldCharType="end"/>
                      </w:r>
                    </w:p>
                    <w:p w14:paraId="4083003D" w14:textId="77777777" w:rsidR="00446BDC" w:rsidRPr="00C9713F" w:rsidRDefault="00446BDC" w:rsidP="00446BDC">
                      <w:pPr>
                        <w:pStyle w:val="Caption"/>
                        <w:spacing w:after="0"/>
                        <w:jc w:val="center"/>
                        <w:rPr>
                          <w:rFonts w:ascii="Times New Roman" w:hAnsi="Times New Roman" w:cs="Times New Roman"/>
                          <w:b/>
                          <w:bCs/>
                          <w:i w:val="0"/>
                          <w:iCs w:val="0"/>
                          <w:color w:val="auto"/>
                          <w:sz w:val="24"/>
                          <w:szCs w:val="24"/>
                        </w:rPr>
                      </w:pPr>
                      <w:r w:rsidRPr="00C9713F">
                        <w:rPr>
                          <w:rFonts w:ascii="Times New Roman" w:hAnsi="Times New Roman" w:cs="Times New Roman"/>
                          <w:b/>
                          <w:bCs/>
                          <w:i w:val="0"/>
                          <w:iCs w:val="0"/>
                          <w:color w:val="auto"/>
                          <w:sz w:val="24"/>
                          <w:szCs w:val="24"/>
                        </w:rPr>
                        <w:t xml:space="preserve">Kesempatan Investasi Perusahaan Sektor Infrastruktur </w:t>
                      </w:r>
                    </w:p>
                    <w:p w14:paraId="7CAD0CFB" w14:textId="77777777" w:rsidR="00446BDC" w:rsidRPr="00C9713F" w:rsidRDefault="00446BDC" w:rsidP="00446BDC">
                      <w:pPr>
                        <w:pStyle w:val="Caption"/>
                        <w:jc w:val="center"/>
                        <w:rPr>
                          <w:rFonts w:ascii="Times New Roman" w:hAnsi="Times New Roman" w:cs="Times New Roman"/>
                          <w:b/>
                          <w:bCs/>
                          <w:i w:val="0"/>
                          <w:iCs w:val="0"/>
                          <w:color w:val="auto"/>
                          <w:sz w:val="24"/>
                          <w:szCs w:val="24"/>
                        </w:rPr>
                      </w:pPr>
                      <w:r w:rsidRPr="00C9713F">
                        <w:rPr>
                          <w:rFonts w:ascii="Times New Roman" w:hAnsi="Times New Roman" w:cs="Times New Roman"/>
                          <w:b/>
                          <w:bCs/>
                          <w:i w:val="0"/>
                          <w:iCs w:val="0"/>
                          <w:color w:val="auto"/>
                          <w:sz w:val="24"/>
                          <w:szCs w:val="24"/>
                        </w:rPr>
                        <w:t>Tahun 2019-2023</w:t>
                      </w:r>
                    </w:p>
                  </w:txbxContent>
                </v:textbox>
                <w10:wrap type="topAndBottom"/>
              </v:shape>
            </w:pict>
          </mc:Fallback>
        </mc:AlternateContent>
      </w:r>
      <w:r w:rsidRPr="00446BDC">
        <w:rPr>
          <w:rFonts w:ascii="Times New Roman" w:hAnsi="Times New Roman" w:cs="Times New Roman"/>
          <w:sz w:val="24"/>
          <w:szCs w:val="24"/>
        </w:rPr>
        <w:t>Sumber: Data sekunder yang diolah tahun 2024</w:t>
      </w:r>
    </w:p>
    <w:p w14:paraId="260B7A2E" w14:textId="77777777" w:rsidR="00446BDC" w:rsidRPr="00446BDC" w:rsidRDefault="00446BDC" w:rsidP="00446BDC">
      <w:pPr>
        <w:spacing w:after="0" w:line="480" w:lineRule="auto"/>
        <w:ind w:left="1276" w:firstLine="623"/>
        <w:jc w:val="both"/>
        <w:rPr>
          <w:rFonts w:ascii="Times New Roman" w:hAnsi="Times New Roman"/>
          <w:sz w:val="24"/>
        </w:rPr>
      </w:pPr>
      <w:bookmarkStart w:id="31" w:name="_Hlk165434045"/>
      <w:r w:rsidRPr="00446BDC">
        <w:rPr>
          <w:rFonts w:ascii="Times New Roman" w:hAnsi="Times New Roman"/>
          <w:sz w:val="24"/>
        </w:rPr>
        <w:lastRenderedPageBreak/>
        <w:t>Berdasarkan gambar diagram di atas, sepanjang periode 2019-2023 perusahaan yang memiliki nilai kesempatan investasi tertinggi adalah PT</w:t>
      </w:r>
      <w:bookmarkStart w:id="32" w:name="_Hlk165435631"/>
      <w:r w:rsidRPr="00446BDC">
        <w:rPr>
          <w:rFonts w:ascii="Times New Roman" w:hAnsi="Times New Roman"/>
          <w:sz w:val="24"/>
        </w:rPr>
        <w:t xml:space="preserve"> Paramita Bangun Sarana Tbk (PBSA)</w:t>
      </w:r>
      <w:bookmarkEnd w:id="32"/>
      <w:r w:rsidRPr="00446BDC">
        <w:rPr>
          <w:rFonts w:ascii="Times New Roman" w:hAnsi="Times New Roman"/>
          <w:sz w:val="24"/>
        </w:rPr>
        <w:t xml:space="preserve"> dengan nilai 77,35 pada tahun 2019. Sementara itu, perusahaan yang memiliki nilai kesempatan investasi terendah adalah PT Link Net Tbk (LINK) pada tahun 2023 yakni sebesar -1,41.</w:t>
      </w:r>
    </w:p>
    <w:p w14:paraId="215AFE92" w14:textId="77777777" w:rsidR="00446BDC" w:rsidRPr="00446BDC" w:rsidRDefault="00446BDC" w:rsidP="00446BDC">
      <w:pPr>
        <w:spacing w:after="0" w:line="480" w:lineRule="auto"/>
        <w:ind w:left="1276" w:firstLine="623"/>
        <w:jc w:val="both"/>
        <w:rPr>
          <w:rFonts w:ascii="Times New Roman" w:hAnsi="Times New Roman"/>
          <w:sz w:val="24"/>
        </w:rPr>
      </w:pPr>
      <w:r w:rsidRPr="00446BDC">
        <w:rPr>
          <w:rFonts w:ascii="Times New Roman" w:hAnsi="Times New Roman"/>
          <w:sz w:val="24"/>
        </w:rPr>
        <w:t xml:space="preserve">Pada tahun 2019 perusahaan yang memiliki nilai kesempatan investasi tertinggi adalah PT Paramita Bangun Sarana Tbk (PBSA) dengan nilai 77,35. Sementara itu, perusahaan yang memiliki nilai kesempatan investasi terendah pada adalah PT Wijaya Karya Bangunan Gedung Tbk (WEGE) dengan nilai sebesar 6,48. Sedangkan pada tahun 2020 perusahaan yang memiliki nilai kesempatan investasi tertinggi adalah PT Jasa Armada Indonesia Tbk (IPCM) dengan nilai 23,44. Namun, perusahaan yang memiliki nilai kesempatan investasi terendah adalah PT Link Net Tbk (LINK) dengan nilai 7,09. </w:t>
      </w:r>
    </w:p>
    <w:p w14:paraId="3AE4E1EF" w14:textId="77777777" w:rsidR="00446BDC" w:rsidRPr="00446BDC" w:rsidRDefault="00446BDC" w:rsidP="00446BDC">
      <w:pPr>
        <w:spacing w:after="0" w:line="480" w:lineRule="auto"/>
        <w:ind w:left="1276" w:firstLine="623"/>
        <w:jc w:val="both"/>
        <w:rPr>
          <w:rFonts w:ascii="Times New Roman" w:hAnsi="Times New Roman"/>
          <w:sz w:val="24"/>
        </w:rPr>
      </w:pPr>
      <w:r w:rsidRPr="00446BDC">
        <w:rPr>
          <w:rFonts w:ascii="Times New Roman" w:hAnsi="Times New Roman"/>
          <w:sz w:val="24"/>
        </w:rPr>
        <w:t xml:space="preserve">Pada tahun 2021 perusahaan yang memiliki nilai kesempatan Investasi tertinggi adalah PT Sarana Menara Nusantara Tbk (TOWR) dengan nilai 16,30. Sementara itu, perusahaan yang memiliki nilai kesempatan investasi terendah adalah PT Total Bangun Persada Tbk (TOTL) dengan nilai 10,60. Pada tahun 2022 perusahaan yang memiliki nilai kesempatan investasi tertinggi adalah PT Link Net Tbk (LINK) dengan nilai 30,11. Sedangkan perusahaan yang memiliki </w:t>
      </w:r>
      <w:r w:rsidRPr="00446BDC">
        <w:rPr>
          <w:rFonts w:ascii="Times New Roman" w:hAnsi="Times New Roman"/>
          <w:sz w:val="24"/>
        </w:rPr>
        <w:lastRenderedPageBreak/>
        <w:t>nilai kesempatan investasi terendah adalah PT Wijaya Karya Bangunan Gedung Tbk (WEGE) dengan nilai 6,20. Pada tahun 2023 perusahaan yang memiliki nilai kesempatan investasi tertinggi adalah PT Wijaya Karya Bangunan Gedung Tbk (WEGE) dengan nilai 16,39. Sementara itu, perusahaan yang memiliki nilai kesempatan Investasi terendah adalah PT Link Net Tbk (LINK) dengan nilai -1,41.</w:t>
      </w:r>
    </w:p>
    <w:bookmarkEnd w:id="31"/>
    <w:p w14:paraId="79BC5ED2" w14:textId="77777777" w:rsidR="00446BDC" w:rsidRPr="00446BDC" w:rsidRDefault="00446BDC" w:rsidP="00446BDC">
      <w:pPr>
        <w:pStyle w:val="BABIIIH4"/>
      </w:pPr>
      <w:r w:rsidRPr="00446BDC">
        <w:t>Kepemilikan Institusional</w:t>
      </w:r>
    </w:p>
    <w:p w14:paraId="4A8E85B1" w14:textId="77777777" w:rsidR="00446BDC" w:rsidRPr="00446BDC" w:rsidRDefault="00446BDC" w:rsidP="00446BDC">
      <w:pPr>
        <w:spacing w:after="0" w:line="480" w:lineRule="auto"/>
        <w:ind w:left="1276" w:firstLine="623"/>
        <w:jc w:val="both"/>
        <w:rPr>
          <w:rFonts w:ascii="Times New Roman" w:hAnsi="Times New Roman"/>
          <w:sz w:val="24"/>
        </w:rPr>
      </w:pPr>
      <w:bookmarkStart w:id="33" w:name="_Hlk165434186"/>
      <w:r w:rsidRPr="00446BDC">
        <w:rPr>
          <w:rFonts w:ascii="Times New Roman" w:hAnsi="Times New Roman"/>
          <w:sz w:val="24"/>
        </w:rPr>
        <w:t>Hasil analisis statistik deskriptif untuk variabel kepemilikan institusional dapat disajikan pada tabel berikut ini:</w:t>
      </w:r>
    </w:p>
    <w:p w14:paraId="58ABA440" w14:textId="77777777" w:rsidR="00446BDC" w:rsidRPr="00446BDC" w:rsidRDefault="00446BDC" w:rsidP="00446BDC">
      <w:pPr>
        <w:keepNext/>
        <w:spacing w:after="0" w:line="240" w:lineRule="auto"/>
        <w:ind w:left="567"/>
        <w:jc w:val="center"/>
        <w:rPr>
          <w:rFonts w:ascii="Times New Roman" w:hAnsi="Times New Roman" w:cs="Times New Roman"/>
          <w:b/>
          <w:bCs/>
          <w:sz w:val="24"/>
          <w:szCs w:val="24"/>
        </w:rPr>
      </w:pPr>
      <w:bookmarkStart w:id="34" w:name="_Toc166709279"/>
      <w:r w:rsidRPr="00446BDC">
        <w:rPr>
          <w:rFonts w:ascii="Times New Roman" w:hAnsi="Times New Roman" w:cs="Times New Roman"/>
          <w:b/>
          <w:bCs/>
          <w:sz w:val="24"/>
          <w:szCs w:val="24"/>
        </w:rPr>
        <w:t>Tabel 4.7</w:t>
      </w:r>
      <w:r w:rsidRPr="00446BDC">
        <w:rPr>
          <w:rFonts w:ascii="Times New Roman" w:hAnsi="Times New Roman" w:cs="Times New Roman"/>
          <w:b/>
          <w:bCs/>
          <w:color w:val="FFFFFF" w:themeColor="background1"/>
          <w:sz w:val="24"/>
          <w:szCs w:val="24"/>
        </w:rPr>
        <w:fldChar w:fldCharType="begin"/>
      </w:r>
      <w:r w:rsidRPr="00446BDC">
        <w:rPr>
          <w:rFonts w:ascii="Times New Roman" w:hAnsi="Times New Roman" w:cs="Times New Roman"/>
          <w:b/>
          <w:bCs/>
          <w:color w:val="FFFFFF" w:themeColor="background1"/>
          <w:sz w:val="24"/>
          <w:szCs w:val="24"/>
        </w:rPr>
        <w:instrText xml:space="preserve"> SEQ Tabel \* ARABIC </w:instrText>
      </w:r>
      <w:r w:rsidRPr="00446BDC">
        <w:rPr>
          <w:rFonts w:ascii="Times New Roman" w:hAnsi="Times New Roman" w:cs="Times New Roman"/>
          <w:b/>
          <w:bCs/>
          <w:color w:val="FFFFFF" w:themeColor="background1"/>
          <w:sz w:val="24"/>
          <w:szCs w:val="24"/>
        </w:rPr>
        <w:fldChar w:fldCharType="separate"/>
      </w:r>
      <w:r w:rsidRPr="00446BDC">
        <w:rPr>
          <w:rFonts w:ascii="Times New Roman" w:hAnsi="Times New Roman" w:cs="Times New Roman"/>
          <w:b/>
          <w:bCs/>
          <w:noProof/>
          <w:color w:val="FFFFFF" w:themeColor="background1"/>
          <w:sz w:val="24"/>
          <w:szCs w:val="24"/>
        </w:rPr>
        <w:t>13</w:t>
      </w:r>
      <w:bookmarkEnd w:id="34"/>
      <w:r w:rsidRPr="00446BDC">
        <w:rPr>
          <w:rFonts w:ascii="Times New Roman" w:hAnsi="Times New Roman" w:cs="Times New Roman"/>
          <w:b/>
          <w:bCs/>
          <w:color w:val="FFFFFF" w:themeColor="background1"/>
          <w:sz w:val="24"/>
          <w:szCs w:val="24"/>
        </w:rPr>
        <w:fldChar w:fldCharType="end"/>
      </w:r>
    </w:p>
    <w:p w14:paraId="4BC919FE" w14:textId="77777777" w:rsidR="00446BDC" w:rsidRPr="00446BDC" w:rsidRDefault="00446BDC" w:rsidP="00446BDC">
      <w:pPr>
        <w:keepNext/>
        <w:spacing w:after="120" w:line="240" w:lineRule="auto"/>
        <w:ind w:left="567"/>
        <w:jc w:val="center"/>
        <w:rPr>
          <w:rFonts w:ascii="Times New Roman" w:hAnsi="Times New Roman" w:cs="Times New Roman"/>
          <w:b/>
          <w:bCs/>
          <w:sz w:val="24"/>
          <w:szCs w:val="24"/>
        </w:rPr>
      </w:pPr>
      <w:r w:rsidRPr="00446BDC">
        <w:rPr>
          <w:rFonts w:ascii="Times New Roman" w:hAnsi="Times New Roman" w:cs="Times New Roman"/>
          <w:b/>
          <w:bCs/>
          <w:sz w:val="24"/>
          <w:szCs w:val="24"/>
        </w:rPr>
        <w:t>Hasil Uji Statistik Deskriptif Kepemilikan Institusional</w:t>
      </w:r>
    </w:p>
    <w:tbl>
      <w:tblPr>
        <w:tblW w:w="7358"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98"/>
        <w:gridCol w:w="1024"/>
        <w:gridCol w:w="1071"/>
        <w:gridCol w:w="1102"/>
        <w:gridCol w:w="1025"/>
        <w:gridCol w:w="1438"/>
      </w:tblGrid>
      <w:tr w:rsidR="00446BDC" w:rsidRPr="00446BDC" w14:paraId="2D51EE6E" w14:textId="77777777" w:rsidTr="00BB6C01">
        <w:trPr>
          <w:cantSplit/>
          <w:jc w:val="right"/>
        </w:trPr>
        <w:tc>
          <w:tcPr>
            <w:tcW w:w="7358" w:type="dxa"/>
            <w:gridSpan w:val="6"/>
            <w:tcBorders>
              <w:top w:val="nil"/>
              <w:left w:val="nil"/>
              <w:bottom w:val="nil"/>
              <w:right w:val="nil"/>
            </w:tcBorders>
            <w:shd w:val="clear" w:color="auto" w:fill="FFFFFF"/>
            <w:vAlign w:val="center"/>
          </w:tcPr>
          <w:p w14:paraId="7CF710F1" w14:textId="77777777" w:rsidR="00446BDC" w:rsidRPr="00446BDC" w:rsidRDefault="00446BDC" w:rsidP="00446BDC">
            <w:pPr>
              <w:autoSpaceDE w:val="0"/>
              <w:autoSpaceDN w:val="0"/>
              <w:adjustRightInd w:val="0"/>
              <w:spacing w:after="0" w:line="320" w:lineRule="atLeast"/>
              <w:ind w:left="60" w:right="60"/>
              <w:jc w:val="center"/>
              <w:rPr>
                <w:rFonts w:ascii="Arial" w:hAnsi="Arial" w:cs="Arial"/>
                <w:color w:val="000000"/>
                <w:kern w:val="0"/>
                <w:sz w:val="18"/>
                <w:szCs w:val="18"/>
              </w:rPr>
            </w:pPr>
            <w:r w:rsidRPr="00446BDC">
              <w:rPr>
                <w:rFonts w:ascii="Arial" w:hAnsi="Arial" w:cs="Arial"/>
                <w:b/>
                <w:bCs/>
                <w:color w:val="000000"/>
                <w:kern w:val="0"/>
                <w:sz w:val="18"/>
                <w:szCs w:val="18"/>
              </w:rPr>
              <w:t>Descriptive Statistics</w:t>
            </w:r>
          </w:p>
        </w:tc>
      </w:tr>
      <w:tr w:rsidR="00446BDC" w:rsidRPr="00446BDC" w14:paraId="4A60B8C0" w14:textId="77777777" w:rsidTr="00BB6C01">
        <w:trPr>
          <w:cantSplit/>
          <w:jc w:val="right"/>
        </w:trPr>
        <w:tc>
          <w:tcPr>
            <w:tcW w:w="1698"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3B34B59F" w14:textId="77777777" w:rsidR="00446BDC" w:rsidRPr="00446BDC" w:rsidRDefault="00446BDC" w:rsidP="00446BDC">
            <w:pPr>
              <w:autoSpaceDE w:val="0"/>
              <w:autoSpaceDN w:val="0"/>
              <w:adjustRightInd w:val="0"/>
              <w:spacing w:after="0" w:line="240" w:lineRule="auto"/>
              <w:rPr>
                <w:rFonts w:ascii="Times New Roman" w:hAnsi="Times New Roman" w:cs="Times New Roman"/>
                <w:kern w:val="0"/>
                <w:sz w:val="24"/>
                <w:szCs w:val="24"/>
              </w:rPr>
            </w:pPr>
          </w:p>
        </w:tc>
        <w:tc>
          <w:tcPr>
            <w:tcW w:w="1024" w:type="dxa"/>
            <w:tcBorders>
              <w:top w:val="single" w:sz="16" w:space="0" w:color="000000"/>
              <w:left w:val="single" w:sz="16" w:space="0" w:color="000000"/>
              <w:bottom w:val="single" w:sz="16" w:space="0" w:color="000000"/>
            </w:tcBorders>
            <w:shd w:val="clear" w:color="auto" w:fill="FFFFFF"/>
            <w:vAlign w:val="bottom"/>
          </w:tcPr>
          <w:p w14:paraId="70286F6C" w14:textId="77777777" w:rsidR="00446BDC" w:rsidRPr="00446BDC" w:rsidRDefault="00446BDC" w:rsidP="00446BDC">
            <w:pPr>
              <w:autoSpaceDE w:val="0"/>
              <w:autoSpaceDN w:val="0"/>
              <w:adjustRightInd w:val="0"/>
              <w:spacing w:after="0" w:line="320" w:lineRule="atLeast"/>
              <w:ind w:left="60" w:right="60"/>
              <w:jc w:val="center"/>
              <w:rPr>
                <w:rFonts w:ascii="Arial" w:hAnsi="Arial" w:cs="Arial"/>
                <w:color w:val="000000"/>
                <w:kern w:val="0"/>
                <w:sz w:val="18"/>
                <w:szCs w:val="18"/>
              </w:rPr>
            </w:pPr>
            <w:r w:rsidRPr="00446BDC">
              <w:rPr>
                <w:rFonts w:ascii="Arial" w:hAnsi="Arial" w:cs="Arial"/>
                <w:color w:val="000000"/>
                <w:kern w:val="0"/>
                <w:sz w:val="18"/>
                <w:szCs w:val="18"/>
              </w:rPr>
              <w:t>N</w:t>
            </w:r>
          </w:p>
        </w:tc>
        <w:tc>
          <w:tcPr>
            <w:tcW w:w="1071" w:type="dxa"/>
            <w:tcBorders>
              <w:top w:val="single" w:sz="16" w:space="0" w:color="000000"/>
              <w:bottom w:val="single" w:sz="16" w:space="0" w:color="000000"/>
            </w:tcBorders>
            <w:shd w:val="clear" w:color="auto" w:fill="FFFFFF"/>
            <w:vAlign w:val="bottom"/>
          </w:tcPr>
          <w:p w14:paraId="5A477A31" w14:textId="77777777" w:rsidR="00446BDC" w:rsidRPr="00446BDC" w:rsidRDefault="00446BDC" w:rsidP="00446BDC">
            <w:pPr>
              <w:autoSpaceDE w:val="0"/>
              <w:autoSpaceDN w:val="0"/>
              <w:adjustRightInd w:val="0"/>
              <w:spacing w:after="0" w:line="320" w:lineRule="atLeast"/>
              <w:ind w:left="60" w:right="60"/>
              <w:jc w:val="center"/>
              <w:rPr>
                <w:rFonts w:ascii="Arial" w:hAnsi="Arial" w:cs="Arial"/>
                <w:color w:val="000000"/>
                <w:kern w:val="0"/>
                <w:sz w:val="18"/>
                <w:szCs w:val="18"/>
              </w:rPr>
            </w:pPr>
            <w:r w:rsidRPr="00446BDC">
              <w:rPr>
                <w:rFonts w:ascii="Arial" w:hAnsi="Arial" w:cs="Arial"/>
                <w:color w:val="000000"/>
                <w:kern w:val="0"/>
                <w:sz w:val="18"/>
                <w:szCs w:val="18"/>
              </w:rPr>
              <w:t>Minimum</w:t>
            </w:r>
          </w:p>
        </w:tc>
        <w:tc>
          <w:tcPr>
            <w:tcW w:w="1102" w:type="dxa"/>
            <w:tcBorders>
              <w:top w:val="single" w:sz="16" w:space="0" w:color="000000"/>
              <w:bottom w:val="single" w:sz="16" w:space="0" w:color="000000"/>
            </w:tcBorders>
            <w:shd w:val="clear" w:color="auto" w:fill="FFFFFF"/>
            <w:vAlign w:val="bottom"/>
          </w:tcPr>
          <w:p w14:paraId="0327A2AA" w14:textId="77777777" w:rsidR="00446BDC" w:rsidRPr="00446BDC" w:rsidRDefault="00446BDC" w:rsidP="00446BDC">
            <w:pPr>
              <w:autoSpaceDE w:val="0"/>
              <w:autoSpaceDN w:val="0"/>
              <w:adjustRightInd w:val="0"/>
              <w:spacing w:after="0" w:line="320" w:lineRule="atLeast"/>
              <w:ind w:left="60" w:right="60"/>
              <w:jc w:val="center"/>
              <w:rPr>
                <w:rFonts w:ascii="Arial" w:hAnsi="Arial" w:cs="Arial"/>
                <w:color w:val="000000"/>
                <w:kern w:val="0"/>
                <w:sz w:val="18"/>
                <w:szCs w:val="18"/>
              </w:rPr>
            </w:pPr>
            <w:r w:rsidRPr="00446BDC">
              <w:rPr>
                <w:rFonts w:ascii="Arial" w:hAnsi="Arial" w:cs="Arial"/>
                <w:color w:val="000000"/>
                <w:kern w:val="0"/>
                <w:sz w:val="18"/>
                <w:szCs w:val="18"/>
              </w:rPr>
              <w:t>Maximum</w:t>
            </w:r>
          </w:p>
        </w:tc>
        <w:tc>
          <w:tcPr>
            <w:tcW w:w="1025" w:type="dxa"/>
            <w:tcBorders>
              <w:top w:val="single" w:sz="16" w:space="0" w:color="000000"/>
              <w:bottom w:val="single" w:sz="16" w:space="0" w:color="000000"/>
            </w:tcBorders>
            <w:shd w:val="clear" w:color="auto" w:fill="FFFFFF"/>
            <w:vAlign w:val="bottom"/>
          </w:tcPr>
          <w:p w14:paraId="229806B6" w14:textId="77777777" w:rsidR="00446BDC" w:rsidRPr="00446BDC" w:rsidRDefault="00446BDC" w:rsidP="00446BDC">
            <w:pPr>
              <w:autoSpaceDE w:val="0"/>
              <w:autoSpaceDN w:val="0"/>
              <w:adjustRightInd w:val="0"/>
              <w:spacing w:after="0" w:line="320" w:lineRule="atLeast"/>
              <w:ind w:left="60" w:right="60"/>
              <w:jc w:val="center"/>
              <w:rPr>
                <w:rFonts w:ascii="Arial" w:hAnsi="Arial" w:cs="Arial"/>
                <w:color w:val="000000"/>
                <w:kern w:val="0"/>
                <w:sz w:val="18"/>
                <w:szCs w:val="18"/>
              </w:rPr>
            </w:pPr>
            <w:r w:rsidRPr="00446BDC">
              <w:rPr>
                <w:rFonts w:ascii="Arial" w:hAnsi="Arial" w:cs="Arial"/>
                <w:color w:val="000000"/>
                <w:kern w:val="0"/>
                <w:sz w:val="18"/>
                <w:szCs w:val="18"/>
              </w:rPr>
              <w:t>Mean</w:t>
            </w:r>
          </w:p>
        </w:tc>
        <w:tc>
          <w:tcPr>
            <w:tcW w:w="1438" w:type="dxa"/>
            <w:tcBorders>
              <w:top w:val="single" w:sz="16" w:space="0" w:color="000000"/>
              <w:bottom w:val="single" w:sz="16" w:space="0" w:color="000000"/>
              <w:right w:val="single" w:sz="16" w:space="0" w:color="000000"/>
            </w:tcBorders>
            <w:shd w:val="clear" w:color="auto" w:fill="FFFFFF"/>
            <w:vAlign w:val="bottom"/>
          </w:tcPr>
          <w:p w14:paraId="3D463B60" w14:textId="77777777" w:rsidR="00446BDC" w:rsidRPr="00446BDC" w:rsidRDefault="00446BDC" w:rsidP="00446BDC">
            <w:pPr>
              <w:autoSpaceDE w:val="0"/>
              <w:autoSpaceDN w:val="0"/>
              <w:adjustRightInd w:val="0"/>
              <w:spacing w:after="0" w:line="320" w:lineRule="atLeast"/>
              <w:ind w:left="60" w:right="60"/>
              <w:jc w:val="center"/>
              <w:rPr>
                <w:rFonts w:ascii="Arial" w:hAnsi="Arial" w:cs="Arial"/>
                <w:color w:val="000000"/>
                <w:kern w:val="0"/>
                <w:sz w:val="18"/>
                <w:szCs w:val="18"/>
              </w:rPr>
            </w:pPr>
            <w:r w:rsidRPr="00446BDC">
              <w:rPr>
                <w:rFonts w:ascii="Arial" w:hAnsi="Arial" w:cs="Arial"/>
                <w:color w:val="000000"/>
                <w:kern w:val="0"/>
                <w:sz w:val="18"/>
                <w:szCs w:val="18"/>
              </w:rPr>
              <w:t>Std. Deviation</w:t>
            </w:r>
          </w:p>
        </w:tc>
      </w:tr>
      <w:tr w:rsidR="00446BDC" w:rsidRPr="00446BDC" w14:paraId="7EA41C67" w14:textId="77777777" w:rsidTr="00BB6C01">
        <w:trPr>
          <w:cantSplit/>
          <w:jc w:val="right"/>
        </w:trPr>
        <w:tc>
          <w:tcPr>
            <w:tcW w:w="1698" w:type="dxa"/>
            <w:tcBorders>
              <w:top w:val="single" w:sz="16" w:space="0" w:color="000000"/>
              <w:left w:val="single" w:sz="16" w:space="0" w:color="000000"/>
              <w:bottom w:val="nil"/>
              <w:right w:val="single" w:sz="16" w:space="0" w:color="000000"/>
            </w:tcBorders>
            <w:shd w:val="clear" w:color="auto" w:fill="FFFFFF"/>
          </w:tcPr>
          <w:p w14:paraId="7B9C86A5" w14:textId="77777777" w:rsidR="00446BDC" w:rsidRPr="00446BDC" w:rsidRDefault="00446BDC" w:rsidP="00446BDC">
            <w:pPr>
              <w:autoSpaceDE w:val="0"/>
              <w:autoSpaceDN w:val="0"/>
              <w:adjustRightInd w:val="0"/>
              <w:spacing w:after="0" w:line="320" w:lineRule="atLeast"/>
              <w:ind w:left="60" w:right="60"/>
              <w:rPr>
                <w:rFonts w:ascii="Arial" w:hAnsi="Arial" w:cs="Arial"/>
                <w:color w:val="000000"/>
                <w:kern w:val="0"/>
                <w:sz w:val="18"/>
                <w:szCs w:val="18"/>
              </w:rPr>
            </w:pPr>
            <w:r w:rsidRPr="00446BDC">
              <w:rPr>
                <w:rFonts w:ascii="Arial" w:hAnsi="Arial" w:cs="Arial"/>
                <w:color w:val="000000"/>
                <w:kern w:val="0"/>
                <w:sz w:val="18"/>
                <w:szCs w:val="18"/>
              </w:rPr>
              <w:t>INST</w:t>
            </w:r>
          </w:p>
        </w:tc>
        <w:tc>
          <w:tcPr>
            <w:tcW w:w="1024" w:type="dxa"/>
            <w:tcBorders>
              <w:top w:val="single" w:sz="16" w:space="0" w:color="000000"/>
              <w:left w:val="single" w:sz="16" w:space="0" w:color="000000"/>
              <w:bottom w:val="nil"/>
            </w:tcBorders>
            <w:shd w:val="clear" w:color="auto" w:fill="FFFFFF"/>
            <w:vAlign w:val="center"/>
          </w:tcPr>
          <w:p w14:paraId="3EE67389"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45</w:t>
            </w:r>
          </w:p>
        </w:tc>
        <w:tc>
          <w:tcPr>
            <w:tcW w:w="1071" w:type="dxa"/>
            <w:tcBorders>
              <w:top w:val="single" w:sz="16" w:space="0" w:color="000000"/>
              <w:bottom w:val="nil"/>
            </w:tcBorders>
            <w:shd w:val="clear" w:color="auto" w:fill="FFFFFF"/>
            <w:vAlign w:val="center"/>
          </w:tcPr>
          <w:p w14:paraId="29EB1188"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50.05</w:t>
            </w:r>
          </w:p>
        </w:tc>
        <w:tc>
          <w:tcPr>
            <w:tcW w:w="1102" w:type="dxa"/>
            <w:tcBorders>
              <w:top w:val="single" w:sz="16" w:space="0" w:color="000000"/>
              <w:bottom w:val="nil"/>
            </w:tcBorders>
            <w:shd w:val="clear" w:color="auto" w:fill="FFFFFF"/>
            <w:vAlign w:val="center"/>
          </w:tcPr>
          <w:p w14:paraId="3A0C622D"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95.64</w:t>
            </w:r>
          </w:p>
        </w:tc>
        <w:tc>
          <w:tcPr>
            <w:tcW w:w="1025" w:type="dxa"/>
            <w:tcBorders>
              <w:top w:val="single" w:sz="16" w:space="0" w:color="000000"/>
              <w:bottom w:val="nil"/>
            </w:tcBorders>
            <w:shd w:val="clear" w:color="auto" w:fill="FFFFFF"/>
            <w:vAlign w:val="center"/>
          </w:tcPr>
          <w:p w14:paraId="081F350A"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68.5016</w:t>
            </w:r>
          </w:p>
        </w:tc>
        <w:tc>
          <w:tcPr>
            <w:tcW w:w="1438" w:type="dxa"/>
            <w:tcBorders>
              <w:top w:val="single" w:sz="16" w:space="0" w:color="000000"/>
              <w:bottom w:val="nil"/>
              <w:right w:val="single" w:sz="16" w:space="0" w:color="000000"/>
            </w:tcBorders>
            <w:shd w:val="clear" w:color="auto" w:fill="FFFFFF"/>
            <w:vAlign w:val="center"/>
          </w:tcPr>
          <w:p w14:paraId="30426832"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14.85395</w:t>
            </w:r>
          </w:p>
        </w:tc>
      </w:tr>
      <w:tr w:rsidR="00446BDC" w:rsidRPr="00446BDC" w14:paraId="11440D5D" w14:textId="77777777" w:rsidTr="00BB6C01">
        <w:trPr>
          <w:cantSplit/>
          <w:jc w:val="right"/>
        </w:trPr>
        <w:tc>
          <w:tcPr>
            <w:tcW w:w="1698" w:type="dxa"/>
            <w:tcBorders>
              <w:top w:val="nil"/>
              <w:left w:val="single" w:sz="16" w:space="0" w:color="000000"/>
              <w:bottom w:val="single" w:sz="16" w:space="0" w:color="000000"/>
              <w:right w:val="single" w:sz="16" w:space="0" w:color="000000"/>
            </w:tcBorders>
            <w:shd w:val="clear" w:color="auto" w:fill="FFFFFF"/>
          </w:tcPr>
          <w:p w14:paraId="78E29E3D" w14:textId="77777777" w:rsidR="00446BDC" w:rsidRPr="00446BDC" w:rsidRDefault="00446BDC" w:rsidP="00446BDC">
            <w:pPr>
              <w:autoSpaceDE w:val="0"/>
              <w:autoSpaceDN w:val="0"/>
              <w:adjustRightInd w:val="0"/>
              <w:spacing w:after="0" w:line="320" w:lineRule="atLeast"/>
              <w:ind w:left="60" w:right="60"/>
              <w:rPr>
                <w:rFonts w:ascii="Arial" w:hAnsi="Arial" w:cs="Arial"/>
                <w:color w:val="000000"/>
                <w:kern w:val="0"/>
                <w:sz w:val="18"/>
                <w:szCs w:val="18"/>
              </w:rPr>
            </w:pPr>
            <w:r w:rsidRPr="00446BDC">
              <w:rPr>
                <w:rFonts w:ascii="Arial" w:hAnsi="Arial" w:cs="Arial"/>
                <w:color w:val="000000"/>
                <w:kern w:val="0"/>
                <w:sz w:val="18"/>
                <w:szCs w:val="18"/>
              </w:rPr>
              <w:t>Valid N (listwise)</w:t>
            </w:r>
          </w:p>
        </w:tc>
        <w:tc>
          <w:tcPr>
            <w:tcW w:w="1024" w:type="dxa"/>
            <w:tcBorders>
              <w:top w:val="nil"/>
              <w:left w:val="single" w:sz="16" w:space="0" w:color="000000"/>
              <w:bottom w:val="single" w:sz="16" w:space="0" w:color="000000"/>
            </w:tcBorders>
            <w:shd w:val="clear" w:color="auto" w:fill="FFFFFF"/>
            <w:vAlign w:val="center"/>
          </w:tcPr>
          <w:p w14:paraId="28DD900F"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45</w:t>
            </w:r>
          </w:p>
        </w:tc>
        <w:tc>
          <w:tcPr>
            <w:tcW w:w="1071" w:type="dxa"/>
            <w:tcBorders>
              <w:top w:val="nil"/>
              <w:bottom w:val="single" w:sz="16" w:space="0" w:color="000000"/>
            </w:tcBorders>
            <w:shd w:val="clear" w:color="auto" w:fill="FFFFFF"/>
            <w:vAlign w:val="center"/>
          </w:tcPr>
          <w:p w14:paraId="56EC59B4" w14:textId="77777777" w:rsidR="00446BDC" w:rsidRPr="00446BDC" w:rsidRDefault="00446BDC" w:rsidP="00446BDC">
            <w:pPr>
              <w:autoSpaceDE w:val="0"/>
              <w:autoSpaceDN w:val="0"/>
              <w:adjustRightInd w:val="0"/>
              <w:spacing w:after="0" w:line="240" w:lineRule="auto"/>
              <w:rPr>
                <w:rFonts w:ascii="Times New Roman" w:hAnsi="Times New Roman" w:cs="Times New Roman"/>
                <w:kern w:val="0"/>
                <w:sz w:val="24"/>
                <w:szCs w:val="24"/>
              </w:rPr>
            </w:pPr>
          </w:p>
        </w:tc>
        <w:tc>
          <w:tcPr>
            <w:tcW w:w="1102" w:type="dxa"/>
            <w:tcBorders>
              <w:top w:val="nil"/>
              <w:bottom w:val="single" w:sz="16" w:space="0" w:color="000000"/>
            </w:tcBorders>
            <w:shd w:val="clear" w:color="auto" w:fill="FFFFFF"/>
            <w:vAlign w:val="center"/>
          </w:tcPr>
          <w:p w14:paraId="443A2874" w14:textId="77777777" w:rsidR="00446BDC" w:rsidRPr="00446BDC" w:rsidRDefault="00446BDC" w:rsidP="00446BDC">
            <w:pPr>
              <w:autoSpaceDE w:val="0"/>
              <w:autoSpaceDN w:val="0"/>
              <w:adjustRightInd w:val="0"/>
              <w:spacing w:after="0" w:line="240" w:lineRule="auto"/>
              <w:rPr>
                <w:rFonts w:ascii="Times New Roman" w:hAnsi="Times New Roman" w:cs="Times New Roman"/>
                <w:kern w:val="0"/>
                <w:sz w:val="24"/>
                <w:szCs w:val="24"/>
              </w:rPr>
            </w:pPr>
          </w:p>
        </w:tc>
        <w:tc>
          <w:tcPr>
            <w:tcW w:w="1025" w:type="dxa"/>
            <w:tcBorders>
              <w:top w:val="nil"/>
              <w:bottom w:val="single" w:sz="16" w:space="0" w:color="000000"/>
            </w:tcBorders>
            <w:shd w:val="clear" w:color="auto" w:fill="FFFFFF"/>
            <w:vAlign w:val="center"/>
          </w:tcPr>
          <w:p w14:paraId="062ED0B9" w14:textId="77777777" w:rsidR="00446BDC" w:rsidRPr="00446BDC" w:rsidRDefault="00446BDC" w:rsidP="00446BDC">
            <w:pPr>
              <w:autoSpaceDE w:val="0"/>
              <w:autoSpaceDN w:val="0"/>
              <w:adjustRightInd w:val="0"/>
              <w:spacing w:after="0" w:line="240" w:lineRule="auto"/>
              <w:rPr>
                <w:rFonts w:ascii="Times New Roman" w:hAnsi="Times New Roman" w:cs="Times New Roman"/>
                <w:kern w:val="0"/>
                <w:sz w:val="24"/>
                <w:szCs w:val="24"/>
              </w:rPr>
            </w:pPr>
          </w:p>
        </w:tc>
        <w:tc>
          <w:tcPr>
            <w:tcW w:w="1438" w:type="dxa"/>
            <w:tcBorders>
              <w:top w:val="nil"/>
              <w:bottom w:val="single" w:sz="16" w:space="0" w:color="000000"/>
              <w:right w:val="single" w:sz="16" w:space="0" w:color="000000"/>
            </w:tcBorders>
            <w:shd w:val="clear" w:color="auto" w:fill="FFFFFF"/>
            <w:vAlign w:val="center"/>
          </w:tcPr>
          <w:p w14:paraId="4D09EFDF" w14:textId="77777777" w:rsidR="00446BDC" w:rsidRPr="00446BDC" w:rsidRDefault="00446BDC" w:rsidP="00446BDC">
            <w:pPr>
              <w:autoSpaceDE w:val="0"/>
              <w:autoSpaceDN w:val="0"/>
              <w:adjustRightInd w:val="0"/>
              <w:spacing w:after="0" w:line="240" w:lineRule="auto"/>
              <w:rPr>
                <w:rFonts w:ascii="Times New Roman" w:hAnsi="Times New Roman" w:cs="Times New Roman"/>
                <w:kern w:val="0"/>
                <w:sz w:val="24"/>
                <w:szCs w:val="24"/>
              </w:rPr>
            </w:pPr>
          </w:p>
        </w:tc>
      </w:tr>
    </w:tbl>
    <w:p w14:paraId="7AC169F8" w14:textId="77777777" w:rsidR="00446BDC" w:rsidRPr="00446BDC" w:rsidRDefault="00446BDC" w:rsidP="00446BDC">
      <w:pPr>
        <w:autoSpaceDE w:val="0"/>
        <w:autoSpaceDN w:val="0"/>
        <w:adjustRightInd w:val="0"/>
        <w:spacing w:after="0" w:line="480" w:lineRule="auto"/>
        <w:ind w:left="567"/>
        <w:rPr>
          <w:rFonts w:ascii="Times New Roman" w:hAnsi="Times New Roman" w:cs="Times New Roman"/>
          <w:kern w:val="0"/>
          <w:sz w:val="24"/>
          <w:szCs w:val="24"/>
        </w:rPr>
      </w:pPr>
      <w:r w:rsidRPr="00446BDC">
        <w:rPr>
          <w:rFonts w:ascii="Times New Roman" w:hAnsi="Times New Roman" w:cs="Times New Roman"/>
          <w:kern w:val="0"/>
          <w:sz w:val="24"/>
          <w:szCs w:val="24"/>
        </w:rPr>
        <w:t xml:space="preserve">Sumber: </w:t>
      </w:r>
      <w:r w:rsidRPr="00446BDC">
        <w:rPr>
          <w:rFonts w:ascii="Times New Roman" w:hAnsi="Times New Roman" w:cs="Times New Roman"/>
          <w:i/>
          <w:iCs/>
          <w:kern w:val="0"/>
          <w:sz w:val="24"/>
          <w:szCs w:val="24"/>
        </w:rPr>
        <w:t xml:space="preserve">Output </w:t>
      </w:r>
      <w:r w:rsidRPr="00446BDC">
        <w:rPr>
          <w:rFonts w:ascii="Times New Roman" w:hAnsi="Times New Roman" w:cs="Times New Roman"/>
          <w:kern w:val="0"/>
          <w:sz w:val="24"/>
          <w:szCs w:val="24"/>
        </w:rPr>
        <w:t>SPSS 22 (Data diolah)</w:t>
      </w:r>
    </w:p>
    <w:p w14:paraId="690B5058" w14:textId="77777777" w:rsidR="00446BDC" w:rsidRPr="00446BDC" w:rsidRDefault="00446BDC" w:rsidP="00446BDC">
      <w:pPr>
        <w:spacing w:after="0" w:line="480" w:lineRule="auto"/>
        <w:ind w:left="1276" w:firstLine="623"/>
        <w:jc w:val="both"/>
        <w:rPr>
          <w:rFonts w:ascii="Times New Roman" w:hAnsi="Times New Roman"/>
          <w:sz w:val="24"/>
        </w:rPr>
      </w:pPr>
      <w:r w:rsidRPr="00446BDC">
        <w:rPr>
          <w:rFonts w:ascii="Times New Roman" w:hAnsi="Times New Roman"/>
          <w:sz w:val="24"/>
        </w:rPr>
        <w:t>Berdasarkan tabel 9 di atas, variabel kepemilikan institusional (X3) memiliki nilai minimum sebesar 50,05, nilai maksimum sebesar 95,64, rata-rata (</w:t>
      </w:r>
      <w:r w:rsidRPr="00446BDC">
        <w:rPr>
          <w:rFonts w:ascii="Times New Roman" w:hAnsi="Times New Roman"/>
          <w:i/>
          <w:iCs/>
          <w:sz w:val="24"/>
        </w:rPr>
        <w:t>mean</w:t>
      </w:r>
      <w:r w:rsidRPr="00446BDC">
        <w:rPr>
          <w:rFonts w:ascii="Times New Roman" w:hAnsi="Times New Roman"/>
          <w:sz w:val="24"/>
        </w:rPr>
        <w:t>) sebesar 68,5016, dan deviasi standar sebesar 14,85395.</w:t>
      </w:r>
    </w:p>
    <w:p w14:paraId="7216268B" w14:textId="77777777" w:rsidR="00446BDC" w:rsidRPr="00446BDC" w:rsidRDefault="00446BDC" w:rsidP="00446BDC">
      <w:pPr>
        <w:rPr>
          <w:rFonts w:ascii="Times New Roman" w:hAnsi="Times New Roman" w:cs="Times New Roman"/>
          <w:b/>
          <w:bCs/>
          <w:sz w:val="24"/>
          <w:szCs w:val="24"/>
        </w:rPr>
      </w:pPr>
      <w:bookmarkStart w:id="35" w:name="_Toc166709280"/>
      <w:r w:rsidRPr="00446BDC">
        <w:rPr>
          <w:rFonts w:ascii="Times New Roman" w:hAnsi="Times New Roman" w:cs="Times New Roman"/>
          <w:b/>
          <w:bCs/>
          <w:i/>
          <w:iCs/>
          <w:sz w:val="24"/>
          <w:szCs w:val="24"/>
        </w:rPr>
        <w:br w:type="page"/>
      </w:r>
    </w:p>
    <w:p w14:paraId="56D195E2" w14:textId="77777777" w:rsidR="00446BDC" w:rsidRPr="00446BDC" w:rsidRDefault="00446BDC" w:rsidP="00446BDC">
      <w:pPr>
        <w:keepNext/>
        <w:spacing w:after="0" w:line="240" w:lineRule="auto"/>
        <w:ind w:left="1276"/>
        <w:jc w:val="center"/>
        <w:rPr>
          <w:rFonts w:ascii="Times New Roman" w:hAnsi="Times New Roman" w:cs="Times New Roman"/>
          <w:b/>
          <w:bCs/>
          <w:sz w:val="24"/>
          <w:szCs w:val="24"/>
        </w:rPr>
      </w:pPr>
      <w:r w:rsidRPr="00446BDC">
        <w:rPr>
          <w:rFonts w:ascii="Times New Roman" w:hAnsi="Times New Roman" w:cs="Times New Roman"/>
          <w:b/>
          <w:bCs/>
          <w:sz w:val="24"/>
          <w:szCs w:val="24"/>
        </w:rPr>
        <w:lastRenderedPageBreak/>
        <w:t>Tabel 4.8</w:t>
      </w:r>
      <w:r w:rsidRPr="00446BDC">
        <w:rPr>
          <w:rFonts w:ascii="Times New Roman" w:hAnsi="Times New Roman" w:cs="Times New Roman"/>
          <w:b/>
          <w:bCs/>
          <w:color w:val="FFFFFF" w:themeColor="background1"/>
          <w:sz w:val="24"/>
          <w:szCs w:val="24"/>
        </w:rPr>
        <w:fldChar w:fldCharType="begin"/>
      </w:r>
      <w:r w:rsidRPr="00446BDC">
        <w:rPr>
          <w:rFonts w:ascii="Times New Roman" w:hAnsi="Times New Roman" w:cs="Times New Roman"/>
          <w:b/>
          <w:bCs/>
          <w:color w:val="FFFFFF" w:themeColor="background1"/>
          <w:sz w:val="24"/>
          <w:szCs w:val="24"/>
        </w:rPr>
        <w:instrText xml:space="preserve"> SEQ Tabel \* ARABIC </w:instrText>
      </w:r>
      <w:r w:rsidRPr="00446BDC">
        <w:rPr>
          <w:rFonts w:ascii="Times New Roman" w:hAnsi="Times New Roman" w:cs="Times New Roman"/>
          <w:b/>
          <w:bCs/>
          <w:color w:val="FFFFFF" w:themeColor="background1"/>
          <w:sz w:val="24"/>
          <w:szCs w:val="24"/>
        </w:rPr>
        <w:fldChar w:fldCharType="separate"/>
      </w:r>
      <w:r w:rsidRPr="00446BDC">
        <w:rPr>
          <w:rFonts w:ascii="Times New Roman" w:hAnsi="Times New Roman" w:cs="Times New Roman"/>
          <w:b/>
          <w:bCs/>
          <w:noProof/>
          <w:color w:val="FFFFFF" w:themeColor="background1"/>
          <w:sz w:val="24"/>
          <w:szCs w:val="24"/>
        </w:rPr>
        <w:t>14</w:t>
      </w:r>
      <w:bookmarkEnd w:id="35"/>
      <w:r w:rsidRPr="00446BDC">
        <w:rPr>
          <w:rFonts w:ascii="Times New Roman" w:hAnsi="Times New Roman" w:cs="Times New Roman"/>
          <w:b/>
          <w:bCs/>
          <w:color w:val="FFFFFF" w:themeColor="background1"/>
          <w:sz w:val="24"/>
          <w:szCs w:val="24"/>
        </w:rPr>
        <w:fldChar w:fldCharType="end"/>
      </w:r>
    </w:p>
    <w:p w14:paraId="416FF4D0" w14:textId="77777777" w:rsidR="00446BDC" w:rsidRPr="00446BDC" w:rsidRDefault="00446BDC" w:rsidP="00446BDC">
      <w:pPr>
        <w:keepNext/>
        <w:spacing w:after="200" w:line="240" w:lineRule="auto"/>
        <w:ind w:left="1276"/>
        <w:jc w:val="center"/>
        <w:rPr>
          <w:rFonts w:ascii="Times New Roman" w:hAnsi="Times New Roman" w:cs="Times New Roman"/>
          <w:b/>
          <w:bCs/>
          <w:sz w:val="24"/>
          <w:szCs w:val="24"/>
        </w:rPr>
      </w:pPr>
      <w:r w:rsidRPr="00446BDC">
        <w:rPr>
          <w:rFonts w:ascii="Times New Roman" w:hAnsi="Times New Roman" w:cs="Times New Roman"/>
          <w:b/>
          <w:bCs/>
          <w:sz w:val="24"/>
          <w:szCs w:val="24"/>
        </w:rPr>
        <w:t>Hasil Nilai Kepemilikan Institusional</w:t>
      </w:r>
    </w:p>
    <w:tbl>
      <w:tblPr>
        <w:tblW w:w="6820" w:type="dxa"/>
        <w:jc w:val="right"/>
        <w:tblLook w:val="04A0" w:firstRow="1" w:lastRow="0" w:firstColumn="1" w:lastColumn="0" w:noHBand="0" w:noVBand="1"/>
      </w:tblPr>
      <w:tblGrid>
        <w:gridCol w:w="570"/>
        <w:gridCol w:w="1960"/>
        <w:gridCol w:w="860"/>
        <w:gridCol w:w="860"/>
        <w:gridCol w:w="860"/>
        <w:gridCol w:w="860"/>
        <w:gridCol w:w="860"/>
      </w:tblGrid>
      <w:tr w:rsidR="00446BDC" w:rsidRPr="00446BDC" w14:paraId="5D493796" w14:textId="77777777" w:rsidTr="00BB6C01">
        <w:trPr>
          <w:trHeight w:val="315"/>
          <w:tblHeader/>
          <w:jc w:val="right"/>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0FB71C" w14:textId="77777777" w:rsidR="00446BDC" w:rsidRPr="00446BDC" w:rsidRDefault="00446BDC" w:rsidP="00446BDC">
            <w:pPr>
              <w:spacing w:after="0" w:line="240" w:lineRule="auto"/>
              <w:jc w:val="center"/>
              <w:rPr>
                <w:rFonts w:ascii="Times New Roman" w:eastAsia="Times New Roman" w:hAnsi="Times New Roman" w:cs="Times New Roman"/>
                <w:b/>
                <w:bCs/>
                <w:color w:val="000000"/>
                <w:kern w:val="0"/>
                <w:sz w:val="24"/>
                <w:szCs w:val="24"/>
                <w:lang w:eastAsia="id-ID"/>
                <w14:ligatures w14:val="none"/>
              </w:rPr>
            </w:pPr>
            <w:r w:rsidRPr="00446BDC">
              <w:rPr>
                <w:rFonts w:ascii="Times New Roman" w:eastAsia="Times New Roman" w:hAnsi="Times New Roman" w:cs="Times New Roman"/>
                <w:b/>
                <w:bCs/>
                <w:color w:val="000000"/>
                <w:kern w:val="0"/>
                <w:sz w:val="24"/>
                <w:szCs w:val="24"/>
                <w:lang w:eastAsia="id-ID"/>
                <w14:ligatures w14:val="none"/>
              </w:rPr>
              <w:t>No.</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0AE6D" w14:textId="77777777" w:rsidR="00446BDC" w:rsidRPr="00446BDC" w:rsidRDefault="00446BDC" w:rsidP="00446BDC">
            <w:pPr>
              <w:spacing w:after="0" w:line="240" w:lineRule="auto"/>
              <w:jc w:val="center"/>
              <w:rPr>
                <w:rFonts w:ascii="Times New Roman" w:eastAsia="Times New Roman" w:hAnsi="Times New Roman" w:cs="Times New Roman"/>
                <w:b/>
                <w:bCs/>
                <w:color w:val="000000"/>
                <w:kern w:val="0"/>
                <w:sz w:val="24"/>
                <w:szCs w:val="24"/>
                <w:lang w:eastAsia="id-ID"/>
                <w14:ligatures w14:val="none"/>
              </w:rPr>
            </w:pPr>
            <w:r w:rsidRPr="00446BDC">
              <w:rPr>
                <w:rFonts w:ascii="Times New Roman" w:eastAsia="Times New Roman" w:hAnsi="Times New Roman" w:cs="Times New Roman"/>
                <w:b/>
                <w:bCs/>
                <w:color w:val="000000"/>
                <w:kern w:val="0"/>
                <w:sz w:val="24"/>
                <w:szCs w:val="24"/>
                <w:lang w:eastAsia="id-ID"/>
                <w14:ligatures w14:val="none"/>
              </w:rPr>
              <w:t>Perusahaan</w:t>
            </w:r>
          </w:p>
        </w:tc>
        <w:tc>
          <w:tcPr>
            <w:tcW w:w="4300" w:type="dxa"/>
            <w:gridSpan w:val="5"/>
            <w:tcBorders>
              <w:top w:val="single" w:sz="4" w:space="0" w:color="auto"/>
              <w:left w:val="nil"/>
              <w:bottom w:val="single" w:sz="4" w:space="0" w:color="auto"/>
              <w:right w:val="single" w:sz="4" w:space="0" w:color="auto"/>
            </w:tcBorders>
            <w:shd w:val="clear" w:color="auto" w:fill="auto"/>
            <w:noWrap/>
            <w:vAlign w:val="center"/>
            <w:hideMark/>
          </w:tcPr>
          <w:p w14:paraId="64604BCF" w14:textId="77777777" w:rsidR="00446BDC" w:rsidRPr="00446BDC" w:rsidRDefault="00446BDC" w:rsidP="00446BDC">
            <w:pPr>
              <w:spacing w:after="0" w:line="240" w:lineRule="auto"/>
              <w:jc w:val="center"/>
              <w:rPr>
                <w:rFonts w:ascii="Times New Roman" w:eastAsia="Times New Roman" w:hAnsi="Times New Roman" w:cs="Times New Roman"/>
                <w:b/>
                <w:bCs/>
                <w:color w:val="000000"/>
                <w:kern w:val="0"/>
                <w:sz w:val="24"/>
                <w:szCs w:val="24"/>
                <w:lang w:eastAsia="id-ID"/>
                <w14:ligatures w14:val="none"/>
              </w:rPr>
            </w:pPr>
            <w:r w:rsidRPr="00446BDC">
              <w:rPr>
                <w:rFonts w:ascii="Times New Roman" w:eastAsia="Times New Roman" w:hAnsi="Times New Roman" w:cs="Times New Roman"/>
                <w:b/>
                <w:bCs/>
                <w:color w:val="000000"/>
                <w:kern w:val="0"/>
                <w:sz w:val="24"/>
                <w:szCs w:val="24"/>
                <w:lang w:eastAsia="id-ID"/>
                <w14:ligatures w14:val="none"/>
              </w:rPr>
              <w:t>Tahun</w:t>
            </w:r>
          </w:p>
        </w:tc>
      </w:tr>
      <w:tr w:rsidR="00446BDC" w:rsidRPr="00446BDC" w14:paraId="659731C5" w14:textId="77777777" w:rsidTr="00BB6C01">
        <w:trPr>
          <w:trHeight w:val="315"/>
          <w:tblHeader/>
          <w:jc w:val="right"/>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5CE66B34" w14:textId="77777777" w:rsidR="00446BDC" w:rsidRPr="00446BDC" w:rsidRDefault="00446BDC" w:rsidP="00446BDC">
            <w:pPr>
              <w:spacing w:after="0" w:line="240" w:lineRule="auto"/>
              <w:rPr>
                <w:rFonts w:ascii="Times New Roman" w:eastAsia="Times New Roman" w:hAnsi="Times New Roman" w:cs="Times New Roman"/>
                <w:b/>
                <w:bCs/>
                <w:color w:val="000000"/>
                <w:kern w:val="0"/>
                <w:sz w:val="24"/>
                <w:szCs w:val="24"/>
                <w:lang w:eastAsia="id-ID"/>
                <w14:ligatures w14:val="none"/>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14:paraId="0EAB9172" w14:textId="77777777" w:rsidR="00446BDC" w:rsidRPr="00446BDC" w:rsidRDefault="00446BDC" w:rsidP="00446BDC">
            <w:pPr>
              <w:spacing w:after="0" w:line="240" w:lineRule="auto"/>
              <w:rPr>
                <w:rFonts w:ascii="Times New Roman" w:eastAsia="Times New Roman" w:hAnsi="Times New Roman" w:cs="Times New Roman"/>
                <w:b/>
                <w:bCs/>
                <w:color w:val="000000"/>
                <w:kern w:val="0"/>
                <w:sz w:val="24"/>
                <w:szCs w:val="24"/>
                <w:lang w:eastAsia="id-ID"/>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66F776F0" w14:textId="77777777" w:rsidR="00446BDC" w:rsidRPr="00446BDC" w:rsidRDefault="00446BDC" w:rsidP="00446BDC">
            <w:pPr>
              <w:spacing w:after="0" w:line="240" w:lineRule="auto"/>
              <w:jc w:val="center"/>
              <w:rPr>
                <w:rFonts w:ascii="Times New Roman" w:eastAsia="Times New Roman" w:hAnsi="Times New Roman" w:cs="Times New Roman"/>
                <w:b/>
                <w:bCs/>
                <w:color w:val="000000"/>
                <w:kern w:val="0"/>
                <w:sz w:val="24"/>
                <w:szCs w:val="24"/>
                <w:lang w:eastAsia="id-ID"/>
                <w14:ligatures w14:val="none"/>
              </w:rPr>
            </w:pPr>
            <w:r w:rsidRPr="00446BDC">
              <w:rPr>
                <w:rFonts w:ascii="Times New Roman" w:eastAsia="Times New Roman" w:hAnsi="Times New Roman" w:cs="Times New Roman"/>
                <w:b/>
                <w:bCs/>
                <w:color w:val="000000"/>
                <w:kern w:val="0"/>
                <w:sz w:val="24"/>
                <w:szCs w:val="24"/>
                <w:lang w:eastAsia="id-ID"/>
                <w14:ligatures w14:val="none"/>
              </w:rPr>
              <w:t>2019</w:t>
            </w:r>
          </w:p>
        </w:tc>
        <w:tc>
          <w:tcPr>
            <w:tcW w:w="860" w:type="dxa"/>
            <w:tcBorders>
              <w:top w:val="nil"/>
              <w:left w:val="nil"/>
              <w:bottom w:val="single" w:sz="4" w:space="0" w:color="auto"/>
              <w:right w:val="single" w:sz="4" w:space="0" w:color="auto"/>
            </w:tcBorders>
            <w:shd w:val="clear" w:color="auto" w:fill="auto"/>
            <w:noWrap/>
            <w:vAlign w:val="center"/>
            <w:hideMark/>
          </w:tcPr>
          <w:p w14:paraId="3E9ABBB1" w14:textId="77777777" w:rsidR="00446BDC" w:rsidRPr="00446BDC" w:rsidRDefault="00446BDC" w:rsidP="00446BDC">
            <w:pPr>
              <w:spacing w:after="0" w:line="240" w:lineRule="auto"/>
              <w:jc w:val="center"/>
              <w:rPr>
                <w:rFonts w:ascii="Times New Roman" w:eastAsia="Times New Roman" w:hAnsi="Times New Roman" w:cs="Times New Roman"/>
                <w:b/>
                <w:bCs/>
                <w:color w:val="000000"/>
                <w:kern w:val="0"/>
                <w:sz w:val="24"/>
                <w:szCs w:val="24"/>
                <w:lang w:eastAsia="id-ID"/>
                <w14:ligatures w14:val="none"/>
              </w:rPr>
            </w:pPr>
            <w:r w:rsidRPr="00446BDC">
              <w:rPr>
                <w:rFonts w:ascii="Times New Roman" w:eastAsia="Times New Roman" w:hAnsi="Times New Roman" w:cs="Times New Roman"/>
                <w:b/>
                <w:bCs/>
                <w:color w:val="000000"/>
                <w:kern w:val="0"/>
                <w:sz w:val="24"/>
                <w:szCs w:val="24"/>
                <w:lang w:eastAsia="id-ID"/>
                <w14:ligatures w14:val="none"/>
              </w:rPr>
              <w:t>2020</w:t>
            </w:r>
          </w:p>
        </w:tc>
        <w:tc>
          <w:tcPr>
            <w:tcW w:w="860" w:type="dxa"/>
            <w:tcBorders>
              <w:top w:val="nil"/>
              <w:left w:val="nil"/>
              <w:bottom w:val="single" w:sz="4" w:space="0" w:color="auto"/>
              <w:right w:val="single" w:sz="4" w:space="0" w:color="auto"/>
            </w:tcBorders>
            <w:shd w:val="clear" w:color="auto" w:fill="auto"/>
            <w:noWrap/>
            <w:vAlign w:val="center"/>
            <w:hideMark/>
          </w:tcPr>
          <w:p w14:paraId="511F3B5C" w14:textId="77777777" w:rsidR="00446BDC" w:rsidRPr="00446BDC" w:rsidRDefault="00446BDC" w:rsidP="00446BDC">
            <w:pPr>
              <w:spacing w:after="0" w:line="240" w:lineRule="auto"/>
              <w:jc w:val="center"/>
              <w:rPr>
                <w:rFonts w:ascii="Times New Roman" w:eastAsia="Times New Roman" w:hAnsi="Times New Roman" w:cs="Times New Roman"/>
                <w:b/>
                <w:bCs/>
                <w:color w:val="000000"/>
                <w:kern w:val="0"/>
                <w:sz w:val="24"/>
                <w:szCs w:val="24"/>
                <w:lang w:eastAsia="id-ID"/>
                <w14:ligatures w14:val="none"/>
              </w:rPr>
            </w:pPr>
            <w:r w:rsidRPr="00446BDC">
              <w:rPr>
                <w:rFonts w:ascii="Times New Roman" w:eastAsia="Times New Roman" w:hAnsi="Times New Roman" w:cs="Times New Roman"/>
                <w:b/>
                <w:bCs/>
                <w:color w:val="000000"/>
                <w:kern w:val="0"/>
                <w:sz w:val="24"/>
                <w:szCs w:val="24"/>
                <w:lang w:eastAsia="id-ID"/>
                <w14:ligatures w14:val="none"/>
              </w:rPr>
              <w:t>2021</w:t>
            </w:r>
          </w:p>
        </w:tc>
        <w:tc>
          <w:tcPr>
            <w:tcW w:w="860" w:type="dxa"/>
            <w:tcBorders>
              <w:top w:val="nil"/>
              <w:left w:val="nil"/>
              <w:bottom w:val="single" w:sz="4" w:space="0" w:color="auto"/>
              <w:right w:val="single" w:sz="4" w:space="0" w:color="auto"/>
            </w:tcBorders>
            <w:shd w:val="clear" w:color="auto" w:fill="auto"/>
            <w:noWrap/>
            <w:vAlign w:val="center"/>
            <w:hideMark/>
          </w:tcPr>
          <w:p w14:paraId="36350BE5" w14:textId="77777777" w:rsidR="00446BDC" w:rsidRPr="00446BDC" w:rsidRDefault="00446BDC" w:rsidP="00446BDC">
            <w:pPr>
              <w:spacing w:after="0" w:line="240" w:lineRule="auto"/>
              <w:jc w:val="center"/>
              <w:rPr>
                <w:rFonts w:ascii="Times New Roman" w:eastAsia="Times New Roman" w:hAnsi="Times New Roman" w:cs="Times New Roman"/>
                <w:b/>
                <w:bCs/>
                <w:color w:val="000000"/>
                <w:kern w:val="0"/>
                <w:sz w:val="24"/>
                <w:szCs w:val="24"/>
                <w:lang w:eastAsia="id-ID"/>
                <w14:ligatures w14:val="none"/>
              </w:rPr>
            </w:pPr>
            <w:r w:rsidRPr="00446BDC">
              <w:rPr>
                <w:rFonts w:ascii="Times New Roman" w:eastAsia="Times New Roman" w:hAnsi="Times New Roman" w:cs="Times New Roman"/>
                <w:b/>
                <w:bCs/>
                <w:color w:val="000000"/>
                <w:kern w:val="0"/>
                <w:sz w:val="24"/>
                <w:szCs w:val="24"/>
                <w:lang w:eastAsia="id-ID"/>
                <w14:ligatures w14:val="none"/>
              </w:rPr>
              <w:t>2022</w:t>
            </w:r>
          </w:p>
        </w:tc>
        <w:tc>
          <w:tcPr>
            <w:tcW w:w="860" w:type="dxa"/>
            <w:tcBorders>
              <w:top w:val="nil"/>
              <w:left w:val="nil"/>
              <w:bottom w:val="single" w:sz="4" w:space="0" w:color="auto"/>
              <w:right w:val="single" w:sz="4" w:space="0" w:color="auto"/>
            </w:tcBorders>
            <w:shd w:val="clear" w:color="auto" w:fill="auto"/>
            <w:noWrap/>
            <w:vAlign w:val="center"/>
            <w:hideMark/>
          </w:tcPr>
          <w:p w14:paraId="2C161102" w14:textId="77777777" w:rsidR="00446BDC" w:rsidRPr="00446BDC" w:rsidRDefault="00446BDC" w:rsidP="00446BDC">
            <w:pPr>
              <w:spacing w:after="0" w:line="240" w:lineRule="auto"/>
              <w:jc w:val="center"/>
              <w:rPr>
                <w:rFonts w:ascii="Times New Roman" w:eastAsia="Times New Roman" w:hAnsi="Times New Roman" w:cs="Times New Roman"/>
                <w:b/>
                <w:bCs/>
                <w:color w:val="000000"/>
                <w:kern w:val="0"/>
                <w:sz w:val="24"/>
                <w:szCs w:val="24"/>
                <w:lang w:eastAsia="id-ID"/>
                <w14:ligatures w14:val="none"/>
              </w:rPr>
            </w:pPr>
            <w:r w:rsidRPr="00446BDC">
              <w:rPr>
                <w:rFonts w:ascii="Times New Roman" w:eastAsia="Times New Roman" w:hAnsi="Times New Roman" w:cs="Times New Roman"/>
                <w:b/>
                <w:bCs/>
                <w:color w:val="000000"/>
                <w:kern w:val="0"/>
                <w:sz w:val="24"/>
                <w:szCs w:val="24"/>
                <w:lang w:eastAsia="id-ID"/>
                <w14:ligatures w14:val="none"/>
              </w:rPr>
              <w:t>2023</w:t>
            </w:r>
          </w:p>
        </w:tc>
      </w:tr>
      <w:tr w:rsidR="00446BDC" w:rsidRPr="00446BDC" w14:paraId="4245599C" w14:textId="77777777" w:rsidTr="00BB6C01">
        <w:trPr>
          <w:trHeight w:val="315"/>
          <w:jc w:val="right"/>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45D4DAC"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1</w:t>
            </w:r>
          </w:p>
        </w:tc>
        <w:tc>
          <w:tcPr>
            <w:tcW w:w="1960" w:type="dxa"/>
            <w:tcBorders>
              <w:top w:val="nil"/>
              <w:left w:val="nil"/>
              <w:bottom w:val="single" w:sz="4" w:space="0" w:color="auto"/>
              <w:right w:val="single" w:sz="4" w:space="0" w:color="auto"/>
            </w:tcBorders>
            <w:shd w:val="clear" w:color="auto" w:fill="auto"/>
            <w:noWrap/>
            <w:hideMark/>
          </w:tcPr>
          <w:p w14:paraId="3A79AA08" w14:textId="77777777" w:rsidR="00446BDC" w:rsidRPr="00446BDC" w:rsidRDefault="00446BDC" w:rsidP="00446BDC">
            <w:pPr>
              <w:spacing w:after="0" w:line="240" w:lineRule="auto"/>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NRCA</w:t>
            </w:r>
          </w:p>
        </w:tc>
        <w:tc>
          <w:tcPr>
            <w:tcW w:w="860" w:type="dxa"/>
            <w:tcBorders>
              <w:top w:val="nil"/>
              <w:left w:val="nil"/>
              <w:bottom w:val="single" w:sz="4" w:space="0" w:color="auto"/>
              <w:right w:val="single" w:sz="4" w:space="0" w:color="auto"/>
            </w:tcBorders>
            <w:shd w:val="clear" w:color="auto" w:fill="auto"/>
            <w:noWrap/>
            <w:vAlign w:val="center"/>
            <w:hideMark/>
          </w:tcPr>
          <w:p w14:paraId="687CDA22"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70.32</w:t>
            </w:r>
          </w:p>
        </w:tc>
        <w:tc>
          <w:tcPr>
            <w:tcW w:w="860" w:type="dxa"/>
            <w:tcBorders>
              <w:top w:val="nil"/>
              <w:left w:val="nil"/>
              <w:bottom w:val="single" w:sz="4" w:space="0" w:color="auto"/>
              <w:right w:val="single" w:sz="4" w:space="0" w:color="auto"/>
            </w:tcBorders>
            <w:shd w:val="clear" w:color="auto" w:fill="auto"/>
            <w:noWrap/>
            <w:vAlign w:val="center"/>
            <w:hideMark/>
          </w:tcPr>
          <w:p w14:paraId="18C93367"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70.32</w:t>
            </w:r>
          </w:p>
        </w:tc>
        <w:tc>
          <w:tcPr>
            <w:tcW w:w="860" w:type="dxa"/>
            <w:tcBorders>
              <w:top w:val="nil"/>
              <w:left w:val="nil"/>
              <w:bottom w:val="single" w:sz="4" w:space="0" w:color="auto"/>
              <w:right w:val="single" w:sz="4" w:space="0" w:color="auto"/>
            </w:tcBorders>
            <w:shd w:val="clear" w:color="auto" w:fill="auto"/>
            <w:noWrap/>
            <w:vAlign w:val="center"/>
            <w:hideMark/>
          </w:tcPr>
          <w:p w14:paraId="79C5C337"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70.32</w:t>
            </w:r>
          </w:p>
        </w:tc>
        <w:tc>
          <w:tcPr>
            <w:tcW w:w="860" w:type="dxa"/>
            <w:tcBorders>
              <w:top w:val="nil"/>
              <w:left w:val="nil"/>
              <w:bottom w:val="single" w:sz="4" w:space="0" w:color="auto"/>
              <w:right w:val="single" w:sz="4" w:space="0" w:color="auto"/>
            </w:tcBorders>
            <w:shd w:val="clear" w:color="auto" w:fill="auto"/>
            <w:noWrap/>
            <w:vAlign w:val="center"/>
            <w:hideMark/>
          </w:tcPr>
          <w:p w14:paraId="32DF1C27"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70.32</w:t>
            </w:r>
          </w:p>
        </w:tc>
        <w:tc>
          <w:tcPr>
            <w:tcW w:w="860" w:type="dxa"/>
            <w:tcBorders>
              <w:top w:val="nil"/>
              <w:left w:val="nil"/>
              <w:bottom w:val="single" w:sz="4" w:space="0" w:color="auto"/>
              <w:right w:val="single" w:sz="4" w:space="0" w:color="auto"/>
            </w:tcBorders>
            <w:shd w:val="clear" w:color="auto" w:fill="auto"/>
            <w:noWrap/>
            <w:vAlign w:val="center"/>
            <w:hideMark/>
          </w:tcPr>
          <w:p w14:paraId="3447D1B8"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73.10</w:t>
            </w:r>
          </w:p>
        </w:tc>
      </w:tr>
      <w:tr w:rsidR="00446BDC" w:rsidRPr="00446BDC" w14:paraId="6FBB1554" w14:textId="77777777" w:rsidTr="00BB6C01">
        <w:trPr>
          <w:trHeight w:val="315"/>
          <w:jc w:val="right"/>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98B805F"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2</w:t>
            </w:r>
          </w:p>
        </w:tc>
        <w:tc>
          <w:tcPr>
            <w:tcW w:w="1960" w:type="dxa"/>
            <w:tcBorders>
              <w:top w:val="nil"/>
              <w:left w:val="nil"/>
              <w:bottom w:val="single" w:sz="4" w:space="0" w:color="auto"/>
              <w:right w:val="single" w:sz="4" w:space="0" w:color="auto"/>
            </w:tcBorders>
            <w:shd w:val="clear" w:color="auto" w:fill="auto"/>
            <w:noWrap/>
            <w:hideMark/>
          </w:tcPr>
          <w:p w14:paraId="77C8C062" w14:textId="77777777" w:rsidR="00446BDC" w:rsidRPr="00446BDC" w:rsidRDefault="00446BDC" w:rsidP="00446BDC">
            <w:pPr>
              <w:spacing w:after="0" w:line="240" w:lineRule="auto"/>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LINK</w:t>
            </w:r>
          </w:p>
        </w:tc>
        <w:tc>
          <w:tcPr>
            <w:tcW w:w="860" w:type="dxa"/>
            <w:tcBorders>
              <w:top w:val="nil"/>
              <w:left w:val="nil"/>
              <w:bottom w:val="single" w:sz="4" w:space="0" w:color="auto"/>
              <w:right w:val="single" w:sz="4" w:space="0" w:color="auto"/>
            </w:tcBorders>
            <w:shd w:val="clear" w:color="auto" w:fill="auto"/>
            <w:noWrap/>
            <w:vAlign w:val="center"/>
            <w:hideMark/>
          </w:tcPr>
          <w:p w14:paraId="6B8963D0"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63.45</w:t>
            </w:r>
          </w:p>
        </w:tc>
        <w:tc>
          <w:tcPr>
            <w:tcW w:w="860" w:type="dxa"/>
            <w:tcBorders>
              <w:top w:val="nil"/>
              <w:left w:val="nil"/>
              <w:bottom w:val="single" w:sz="4" w:space="0" w:color="auto"/>
              <w:right w:val="single" w:sz="4" w:space="0" w:color="auto"/>
            </w:tcBorders>
            <w:shd w:val="clear" w:color="auto" w:fill="auto"/>
            <w:noWrap/>
            <w:vAlign w:val="center"/>
            <w:hideMark/>
          </w:tcPr>
          <w:p w14:paraId="10C71847"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63.45</w:t>
            </w:r>
          </w:p>
        </w:tc>
        <w:tc>
          <w:tcPr>
            <w:tcW w:w="860" w:type="dxa"/>
            <w:tcBorders>
              <w:top w:val="nil"/>
              <w:left w:val="nil"/>
              <w:bottom w:val="single" w:sz="4" w:space="0" w:color="auto"/>
              <w:right w:val="single" w:sz="4" w:space="0" w:color="auto"/>
            </w:tcBorders>
            <w:shd w:val="clear" w:color="auto" w:fill="auto"/>
            <w:noWrap/>
            <w:vAlign w:val="center"/>
            <w:hideMark/>
          </w:tcPr>
          <w:p w14:paraId="40FB1D0E"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69.73</w:t>
            </w:r>
          </w:p>
        </w:tc>
        <w:tc>
          <w:tcPr>
            <w:tcW w:w="860" w:type="dxa"/>
            <w:tcBorders>
              <w:top w:val="nil"/>
              <w:left w:val="nil"/>
              <w:bottom w:val="single" w:sz="4" w:space="0" w:color="auto"/>
              <w:right w:val="single" w:sz="4" w:space="0" w:color="auto"/>
            </w:tcBorders>
            <w:shd w:val="clear" w:color="auto" w:fill="auto"/>
            <w:noWrap/>
            <w:vAlign w:val="center"/>
            <w:hideMark/>
          </w:tcPr>
          <w:p w14:paraId="7C9683F0"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95.64</w:t>
            </w:r>
          </w:p>
        </w:tc>
        <w:tc>
          <w:tcPr>
            <w:tcW w:w="860" w:type="dxa"/>
            <w:tcBorders>
              <w:top w:val="nil"/>
              <w:left w:val="nil"/>
              <w:bottom w:val="single" w:sz="4" w:space="0" w:color="auto"/>
              <w:right w:val="single" w:sz="4" w:space="0" w:color="auto"/>
            </w:tcBorders>
            <w:shd w:val="clear" w:color="auto" w:fill="auto"/>
            <w:noWrap/>
            <w:vAlign w:val="center"/>
            <w:hideMark/>
          </w:tcPr>
          <w:p w14:paraId="355096EF"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95.64</w:t>
            </w:r>
          </w:p>
        </w:tc>
      </w:tr>
      <w:tr w:rsidR="00446BDC" w:rsidRPr="00446BDC" w14:paraId="10EF7268" w14:textId="77777777" w:rsidTr="00BB6C01">
        <w:trPr>
          <w:trHeight w:val="315"/>
          <w:jc w:val="right"/>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72E34CB"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3</w:t>
            </w:r>
          </w:p>
        </w:tc>
        <w:tc>
          <w:tcPr>
            <w:tcW w:w="1960" w:type="dxa"/>
            <w:tcBorders>
              <w:top w:val="nil"/>
              <w:left w:val="nil"/>
              <w:bottom w:val="single" w:sz="4" w:space="0" w:color="auto"/>
              <w:right w:val="single" w:sz="4" w:space="0" w:color="auto"/>
            </w:tcBorders>
            <w:shd w:val="clear" w:color="auto" w:fill="auto"/>
            <w:noWrap/>
            <w:hideMark/>
          </w:tcPr>
          <w:p w14:paraId="42AC448F" w14:textId="77777777" w:rsidR="00446BDC" w:rsidRPr="00446BDC" w:rsidRDefault="00446BDC" w:rsidP="00446BDC">
            <w:pPr>
              <w:spacing w:after="0" w:line="240" w:lineRule="auto"/>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TLKM</w:t>
            </w:r>
          </w:p>
        </w:tc>
        <w:tc>
          <w:tcPr>
            <w:tcW w:w="860" w:type="dxa"/>
            <w:tcBorders>
              <w:top w:val="nil"/>
              <w:left w:val="nil"/>
              <w:bottom w:val="single" w:sz="4" w:space="0" w:color="auto"/>
              <w:right w:val="single" w:sz="4" w:space="0" w:color="auto"/>
            </w:tcBorders>
            <w:shd w:val="clear" w:color="auto" w:fill="auto"/>
            <w:noWrap/>
            <w:vAlign w:val="center"/>
            <w:hideMark/>
          </w:tcPr>
          <w:p w14:paraId="65CF02AE"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56.74</w:t>
            </w:r>
          </w:p>
        </w:tc>
        <w:tc>
          <w:tcPr>
            <w:tcW w:w="860" w:type="dxa"/>
            <w:tcBorders>
              <w:top w:val="nil"/>
              <w:left w:val="nil"/>
              <w:bottom w:val="single" w:sz="4" w:space="0" w:color="auto"/>
              <w:right w:val="single" w:sz="4" w:space="0" w:color="auto"/>
            </w:tcBorders>
            <w:shd w:val="clear" w:color="auto" w:fill="auto"/>
            <w:noWrap/>
            <w:vAlign w:val="center"/>
            <w:hideMark/>
          </w:tcPr>
          <w:p w14:paraId="51A6BA28"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55.97</w:t>
            </w:r>
          </w:p>
        </w:tc>
        <w:tc>
          <w:tcPr>
            <w:tcW w:w="860" w:type="dxa"/>
            <w:tcBorders>
              <w:top w:val="nil"/>
              <w:left w:val="nil"/>
              <w:bottom w:val="single" w:sz="4" w:space="0" w:color="auto"/>
              <w:right w:val="single" w:sz="4" w:space="0" w:color="auto"/>
            </w:tcBorders>
            <w:shd w:val="clear" w:color="auto" w:fill="auto"/>
            <w:noWrap/>
            <w:vAlign w:val="center"/>
            <w:hideMark/>
          </w:tcPr>
          <w:p w14:paraId="04406E6C"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56.97</w:t>
            </w:r>
          </w:p>
        </w:tc>
        <w:tc>
          <w:tcPr>
            <w:tcW w:w="860" w:type="dxa"/>
            <w:tcBorders>
              <w:top w:val="nil"/>
              <w:left w:val="nil"/>
              <w:bottom w:val="single" w:sz="4" w:space="0" w:color="auto"/>
              <w:right w:val="single" w:sz="4" w:space="0" w:color="auto"/>
            </w:tcBorders>
            <w:shd w:val="clear" w:color="auto" w:fill="auto"/>
            <w:noWrap/>
            <w:vAlign w:val="center"/>
            <w:hideMark/>
          </w:tcPr>
          <w:p w14:paraId="36D8C933"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56.02</w:t>
            </w:r>
          </w:p>
        </w:tc>
        <w:tc>
          <w:tcPr>
            <w:tcW w:w="860" w:type="dxa"/>
            <w:tcBorders>
              <w:top w:val="nil"/>
              <w:left w:val="nil"/>
              <w:bottom w:val="single" w:sz="4" w:space="0" w:color="auto"/>
              <w:right w:val="single" w:sz="4" w:space="0" w:color="auto"/>
            </w:tcBorders>
            <w:shd w:val="clear" w:color="auto" w:fill="auto"/>
            <w:noWrap/>
            <w:vAlign w:val="center"/>
            <w:hideMark/>
          </w:tcPr>
          <w:p w14:paraId="35AB8A8F"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56.10</w:t>
            </w:r>
          </w:p>
        </w:tc>
      </w:tr>
      <w:tr w:rsidR="00446BDC" w:rsidRPr="00446BDC" w14:paraId="44D3F737" w14:textId="77777777" w:rsidTr="00BB6C01">
        <w:trPr>
          <w:trHeight w:val="315"/>
          <w:jc w:val="right"/>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D04CD2F"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4</w:t>
            </w:r>
          </w:p>
        </w:tc>
        <w:tc>
          <w:tcPr>
            <w:tcW w:w="1960" w:type="dxa"/>
            <w:tcBorders>
              <w:top w:val="nil"/>
              <w:left w:val="nil"/>
              <w:bottom w:val="single" w:sz="4" w:space="0" w:color="auto"/>
              <w:right w:val="single" w:sz="4" w:space="0" w:color="auto"/>
            </w:tcBorders>
            <w:shd w:val="clear" w:color="auto" w:fill="auto"/>
            <w:noWrap/>
            <w:hideMark/>
          </w:tcPr>
          <w:p w14:paraId="4C404FE7" w14:textId="77777777" w:rsidR="00446BDC" w:rsidRPr="00446BDC" w:rsidRDefault="00446BDC" w:rsidP="00446BDC">
            <w:pPr>
              <w:spacing w:after="0" w:line="240" w:lineRule="auto"/>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TOTL</w:t>
            </w:r>
          </w:p>
        </w:tc>
        <w:tc>
          <w:tcPr>
            <w:tcW w:w="860" w:type="dxa"/>
            <w:tcBorders>
              <w:top w:val="nil"/>
              <w:left w:val="nil"/>
              <w:bottom w:val="single" w:sz="4" w:space="0" w:color="auto"/>
              <w:right w:val="single" w:sz="4" w:space="0" w:color="auto"/>
            </w:tcBorders>
            <w:shd w:val="clear" w:color="auto" w:fill="auto"/>
            <w:noWrap/>
            <w:vAlign w:val="center"/>
            <w:hideMark/>
          </w:tcPr>
          <w:p w14:paraId="5A4623DD"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56.50</w:t>
            </w:r>
          </w:p>
        </w:tc>
        <w:tc>
          <w:tcPr>
            <w:tcW w:w="860" w:type="dxa"/>
            <w:tcBorders>
              <w:top w:val="nil"/>
              <w:left w:val="nil"/>
              <w:bottom w:val="single" w:sz="4" w:space="0" w:color="auto"/>
              <w:right w:val="single" w:sz="4" w:space="0" w:color="auto"/>
            </w:tcBorders>
            <w:shd w:val="clear" w:color="auto" w:fill="auto"/>
            <w:noWrap/>
            <w:vAlign w:val="center"/>
            <w:hideMark/>
          </w:tcPr>
          <w:p w14:paraId="4FDAB20C"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56.50</w:t>
            </w:r>
          </w:p>
        </w:tc>
        <w:tc>
          <w:tcPr>
            <w:tcW w:w="860" w:type="dxa"/>
            <w:tcBorders>
              <w:top w:val="nil"/>
              <w:left w:val="nil"/>
              <w:bottom w:val="single" w:sz="4" w:space="0" w:color="auto"/>
              <w:right w:val="single" w:sz="4" w:space="0" w:color="auto"/>
            </w:tcBorders>
            <w:shd w:val="clear" w:color="auto" w:fill="auto"/>
            <w:noWrap/>
            <w:vAlign w:val="center"/>
            <w:hideMark/>
          </w:tcPr>
          <w:p w14:paraId="13ED4B42"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56.50</w:t>
            </w:r>
          </w:p>
        </w:tc>
        <w:tc>
          <w:tcPr>
            <w:tcW w:w="860" w:type="dxa"/>
            <w:tcBorders>
              <w:top w:val="nil"/>
              <w:left w:val="nil"/>
              <w:bottom w:val="single" w:sz="4" w:space="0" w:color="auto"/>
              <w:right w:val="single" w:sz="4" w:space="0" w:color="auto"/>
            </w:tcBorders>
            <w:shd w:val="clear" w:color="auto" w:fill="auto"/>
            <w:noWrap/>
            <w:vAlign w:val="center"/>
            <w:hideMark/>
          </w:tcPr>
          <w:p w14:paraId="116CCEBD"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56.50</w:t>
            </w:r>
          </w:p>
        </w:tc>
        <w:tc>
          <w:tcPr>
            <w:tcW w:w="860" w:type="dxa"/>
            <w:tcBorders>
              <w:top w:val="nil"/>
              <w:left w:val="nil"/>
              <w:bottom w:val="single" w:sz="4" w:space="0" w:color="auto"/>
              <w:right w:val="single" w:sz="4" w:space="0" w:color="auto"/>
            </w:tcBorders>
            <w:shd w:val="clear" w:color="auto" w:fill="auto"/>
            <w:noWrap/>
            <w:vAlign w:val="center"/>
            <w:hideMark/>
          </w:tcPr>
          <w:p w14:paraId="1643DF23"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56.50</w:t>
            </w:r>
          </w:p>
        </w:tc>
      </w:tr>
      <w:tr w:rsidR="00446BDC" w:rsidRPr="00446BDC" w14:paraId="0B826917" w14:textId="77777777" w:rsidTr="00BB6C01">
        <w:trPr>
          <w:trHeight w:val="315"/>
          <w:jc w:val="right"/>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2BFC6FC"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5</w:t>
            </w:r>
          </w:p>
        </w:tc>
        <w:tc>
          <w:tcPr>
            <w:tcW w:w="1960" w:type="dxa"/>
            <w:tcBorders>
              <w:top w:val="nil"/>
              <w:left w:val="nil"/>
              <w:bottom w:val="single" w:sz="4" w:space="0" w:color="auto"/>
              <w:right w:val="single" w:sz="4" w:space="0" w:color="auto"/>
            </w:tcBorders>
            <w:shd w:val="clear" w:color="auto" w:fill="auto"/>
            <w:noWrap/>
            <w:hideMark/>
          </w:tcPr>
          <w:p w14:paraId="62416865" w14:textId="77777777" w:rsidR="00446BDC" w:rsidRPr="00446BDC" w:rsidRDefault="00446BDC" w:rsidP="00446BDC">
            <w:pPr>
              <w:spacing w:after="0" w:line="240" w:lineRule="auto"/>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TOWR</w:t>
            </w:r>
          </w:p>
        </w:tc>
        <w:tc>
          <w:tcPr>
            <w:tcW w:w="860" w:type="dxa"/>
            <w:tcBorders>
              <w:top w:val="nil"/>
              <w:left w:val="nil"/>
              <w:bottom w:val="single" w:sz="4" w:space="0" w:color="auto"/>
              <w:right w:val="single" w:sz="4" w:space="0" w:color="auto"/>
            </w:tcBorders>
            <w:shd w:val="clear" w:color="auto" w:fill="auto"/>
            <w:noWrap/>
            <w:vAlign w:val="center"/>
            <w:hideMark/>
          </w:tcPr>
          <w:p w14:paraId="024EC309"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50.05</w:t>
            </w:r>
          </w:p>
        </w:tc>
        <w:tc>
          <w:tcPr>
            <w:tcW w:w="860" w:type="dxa"/>
            <w:tcBorders>
              <w:top w:val="nil"/>
              <w:left w:val="nil"/>
              <w:bottom w:val="single" w:sz="4" w:space="0" w:color="auto"/>
              <w:right w:val="single" w:sz="4" w:space="0" w:color="auto"/>
            </w:tcBorders>
            <w:shd w:val="clear" w:color="auto" w:fill="auto"/>
            <w:noWrap/>
            <w:vAlign w:val="center"/>
            <w:hideMark/>
          </w:tcPr>
          <w:p w14:paraId="229CE9AB"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52.03</w:t>
            </w:r>
          </w:p>
        </w:tc>
        <w:tc>
          <w:tcPr>
            <w:tcW w:w="860" w:type="dxa"/>
            <w:tcBorders>
              <w:top w:val="nil"/>
              <w:left w:val="nil"/>
              <w:bottom w:val="single" w:sz="4" w:space="0" w:color="auto"/>
              <w:right w:val="single" w:sz="4" w:space="0" w:color="auto"/>
            </w:tcBorders>
            <w:shd w:val="clear" w:color="auto" w:fill="auto"/>
            <w:noWrap/>
            <w:vAlign w:val="center"/>
            <w:hideMark/>
          </w:tcPr>
          <w:p w14:paraId="78BCFDD7"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54.38</w:t>
            </w:r>
          </w:p>
        </w:tc>
        <w:tc>
          <w:tcPr>
            <w:tcW w:w="860" w:type="dxa"/>
            <w:tcBorders>
              <w:top w:val="nil"/>
              <w:left w:val="nil"/>
              <w:bottom w:val="single" w:sz="4" w:space="0" w:color="auto"/>
              <w:right w:val="single" w:sz="4" w:space="0" w:color="auto"/>
            </w:tcBorders>
            <w:shd w:val="clear" w:color="auto" w:fill="auto"/>
            <w:noWrap/>
            <w:vAlign w:val="center"/>
            <w:hideMark/>
          </w:tcPr>
          <w:p w14:paraId="05632535"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59.42</w:t>
            </w:r>
          </w:p>
        </w:tc>
        <w:tc>
          <w:tcPr>
            <w:tcW w:w="860" w:type="dxa"/>
            <w:tcBorders>
              <w:top w:val="nil"/>
              <w:left w:val="nil"/>
              <w:bottom w:val="single" w:sz="4" w:space="0" w:color="auto"/>
              <w:right w:val="single" w:sz="4" w:space="0" w:color="auto"/>
            </w:tcBorders>
            <w:shd w:val="clear" w:color="auto" w:fill="auto"/>
            <w:noWrap/>
            <w:vAlign w:val="center"/>
            <w:hideMark/>
          </w:tcPr>
          <w:p w14:paraId="47971EB9"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59.42</w:t>
            </w:r>
          </w:p>
        </w:tc>
      </w:tr>
      <w:tr w:rsidR="00446BDC" w:rsidRPr="00446BDC" w14:paraId="0BBF8947" w14:textId="77777777" w:rsidTr="00BB6C01">
        <w:trPr>
          <w:trHeight w:val="315"/>
          <w:jc w:val="right"/>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5064E94"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6</w:t>
            </w:r>
          </w:p>
        </w:tc>
        <w:tc>
          <w:tcPr>
            <w:tcW w:w="1960" w:type="dxa"/>
            <w:tcBorders>
              <w:top w:val="nil"/>
              <w:left w:val="nil"/>
              <w:bottom w:val="single" w:sz="4" w:space="0" w:color="auto"/>
              <w:right w:val="single" w:sz="4" w:space="0" w:color="auto"/>
            </w:tcBorders>
            <w:shd w:val="clear" w:color="auto" w:fill="auto"/>
            <w:noWrap/>
            <w:hideMark/>
          </w:tcPr>
          <w:p w14:paraId="7E015895" w14:textId="77777777" w:rsidR="00446BDC" w:rsidRPr="00446BDC" w:rsidRDefault="00446BDC" w:rsidP="00446BDC">
            <w:pPr>
              <w:spacing w:after="0" w:line="240" w:lineRule="auto"/>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PBSA</w:t>
            </w:r>
          </w:p>
        </w:tc>
        <w:tc>
          <w:tcPr>
            <w:tcW w:w="860" w:type="dxa"/>
            <w:tcBorders>
              <w:top w:val="nil"/>
              <w:left w:val="nil"/>
              <w:bottom w:val="single" w:sz="4" w:space="0" w:color="auto"/>
              <w:right w:val="single" w:sz="4" w:space="0" w:color="auto"/>
            </w:tcBorders>
            <w:shd w:val="clear" w:color="auto" w:fill="auto"/>
            <w:noWrap/>
            <w:vAlign w:val="center"/>
            <w:hideMark/>
          </w:tcPr>
          <w:p w14:paraId="14B03DA6"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90.12</w:t>
            </w:r>
          </w:p>
        </w:tc>
        <w:tc>
          <w:tcPr>
            <w:tcW w:w="860" w:type="dxa"/>
            <w:tcBorders>
              <w:top w:val="nil"/>
              <w:left w:val="nil"/>
              <w:bottom w:val="single" w:sz="4" w:space="0" w:color="auto"/>
              <w:right w:val="single" w:sz="4" w:space="0" w:color="auto"/>
            </w:tcBorders>
            <w:shd w:val="clear" w:color="auto" w:fill="auto"/>
            <w:noWrap/>
            <w:vAlign w:val="center"/>
            <w:hideMark/>
          </w:tcPr>
          <w:p w14:paraId="4839C3F9"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90.39</w:t>
            </w:r>
          </w:p>
        </w:tc>
        <w:tc>
          <w:tcPr>
            <w:tcW w:w="860" w:type="dxa"/>
            <w:tcBorders>
              <w:top w:val="nil"/>
              <w:left w:val="nil"/>
              <w:bottom w:val="single" w:sz="4" w:space="0" w:color="auto"/>
              <w:right w:val="single" w:sz="4" w:space="0" w:color="auto"/>
            </w:tcBorders>
            <w:shd w:val="clear" w:color="auto" w:fill="auto"/>
            <w:noWrap/>
            <w:vAlign w:val="center"/>
            <w:hideMark/>
          </w:tcPr>
          <w:p w14:paraId="6B2009E9"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90.39</w:t>
            </w:r>
          </w:p>
        </w:tc>
        <w:tc>
          <w:tcPr>
            <w:tcW w:w="860" w:type="dxa"/>
            <w:tcBorders>
              <w:top w:val="nil"/>
              <w:left w:val="nil"/>
              <w:bottom w:val="single" w:sz="4" w:space="0" w:color="auto"/>
              <w:right w:val="single" w:sz="4" w:space="0" w:color="auto"/>
            </w:tcBorders>
            <w:shd w:val="clear" w:color="auto" w:fill="auto"/>
            <w:noWrap/>
            <w:vAlign w:val="center"/>
            <w:hideMark/>
          </w:tcPr>
          <w:p w14:paraId="47292369"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87.72</w:t>
            </w:r>
          </w:p>
        </w:tc>
        <w:tc>
          <w:tcPr>
            <w:tcW w:w="860" w:type="dxa"/>
            <w:tcBorders>
              <w:top w:val="nil"/>
              <w:left w:val="nil"/>
              <w:bottom w:val="single" w:sz="4" w:space="0" w:color="auto"/>
              <w:right w:val="single" w:sz="4" w:space="0" w:color="auto"/>
            </w:tcBorders>
            <w:shd w:val="clear" w:color="auto" w:fill="auto"/>
            <w:noWrap/>
            <w:vAlign w:val="center"/>
            <w:hideMark/>
          </w:tcPr>
          <w:p w14:paraId="10403F0D"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92.44</w:t>
            </w:r>
          </w:p>
        </w:tc>
      </w:tr>
      <w:tr w:rsidR="00446BDC" w:rsidRPr="00446BDC" w14:paraId="655AFB4B" w14:textId="77777777" w:rsidTr="00BB6C01">
        <w:trPr>
          <w:trHeight w:val="315"/>
          <w:jc w:val="right"/>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E021B12"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7</w:t>
            </w:r>
          </w:p>
        </w:tc>
        <w:tc>
          <w:tcPr>
            <w:tcW w:w="1960" w:type="dxa"/>
            <w:tcBorders>
              <w:top w:val="nil"/>
              <w:left w:val="nil"/>
              <w:bottom w:val="single" w:sz="4" w:space="0" w:color="auto"/>
              <w:right w:val="single" w:sz="4" w:space="0" w:color="auto"/>
            </w:tcBorders>
            <w:shd w:val="clear" w:color="auto" w:fill="auto"/>
            <w:noWrap/>
            <w:hideMark/>
          </w:tcPr>
          <w:p w14:paraId="41D556CF" w14:textId="77777777" w:rsidR="00446BDC" w:rsidRPr="00446BDC" w:rsidRDefault="00446BDC" w:rsidP="00446BDC">
            <w:pPr>
              <w:spacing w:after="0" w:line="240" w:lineRule="auto"/>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WEGE</w:t>
            </w:r>
          </w:p>
        </w:tc>
        <w:tc>
          <w:tcPr>
            <w:tcW w:w="860" w:type="dxa"/>
            <w:tcBorders>
              <w:top w:val="nil"/>
              <w:left w:val="nil"/>
              <w:bottom w:val="single" w:sz="4" w:space="0" w:color="auto"/>
              <w:right w:val="single" w:sz="4" w:space="0" w:color="auto"/>
            </w:tcBorders>
            <w:shd w:val="clear" w:color="auto" w:fill="auto"/>
            <w:noWrap/>
            <w:vAlign w:val="center"/>
            <w:hideMark/>
          </w:tcPr>
          <w:p w14:paraId="307011CD"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70.00</w:t>
            </w:r>
          </w:p>
        </w:tc>
        <w:tc>
          <w:tcPr>
            <w:tcW w:w="860" w:type="dxa"/>
            <w:tcBorders>
              <w:top w:val="nil"/>
              <w:left w:val="nil"/>
              <w:bottom w:val="single" w:sz="4" w:space="0" w:color="auto"/>
              <w:right w:val="single" w:sz="4" w:space="0" w:color="auto"/>
            </w:tcBorders>
            <w:shd w:val="clear" w:color="auto" w:fill="auto"/>
            <w:noWrap/>
            <w:vAlign w:val="center"/>
            <w:hideMark/>
          </w:tcPr>
          <w:p w14:paraId="5667ADB4"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70.00</w:t>
            </w:r>
          </w:p>
        </w:tc>
        <w:tc>
          <w:tcPr>
            <w:tcW w:w="860" w:type="dxa"/>
            <w:tcBorders>
              <w:top w:val="nil"/>
              <w:left w:val="nil"/>
              <w:bottom w:val="single" w:sz="4" w:space="0" w:color="auto"/>
              <w:right w:val="single" w:sz="4" w:space="0" w:color="auto"/>
            </w:tcBorders>
            <w:shd w:val="clear" w:color="auto" w:fill="auto"/>
            <w:noWrap/>
            <w:vAlign w:val="center"/>
            <w:hideMark/>
          </w:tcPr>
          <w:p w14:paraId="627FB020"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70.00</w:t>
            </w:r>
          </w:p>
        </w:tc>
        <w:tc>
          <w:tcPr>
            <w:tcW w:w="860" w:type="dxa"/>
            <w:tcBorders>
              <w:top w:val="nil"/>
              <w:left w:val="nil"/>
              <w:bottom w:val="single" w:sz="4" w:space="0" w:color="auto"/>
              <w:right w:val="single" w:sz="4" w:space="0" w:color="auto"/>
            </w:tcBorders>
            <w:shd w:val="clear" w:color="auto" w:fill="auto"/>
            <w:noWrap/>
            <w:vAlign w:val="center"/>
            <w:hideMark/>
          </w:tcPr>
          <w:p w14:paraId="57949E61"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70.00</w:t>
            </w:r>
          </w:p>
        </w:tc>
        <w:tc>
          <w:tcPr>
            <w:tcW w:w="860" w:type="dxa"/>
            <w:tcBorders>
              <w:top w:val="nil"/>
              <w:left w:val="nil"/>
              <w:bottom w:val="single" w:sz="4" w:space="0" w:color="auto"/>
              <w:right w:val="single" w:sz="4" w:space="0" w:color="auto"/>
            </w:tcBorders>
            <w:shd w:val="clear" w:color="auto" w:fill="auto"/>
            <w:noWrap/>
            <w:vAlign w:val="center"/>
            <w:hideMark/>
          </w:tcPr>
          <w:p w14:paraId="7B8CD882"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70.00</w:t>
            </w:r>
          </w:p>
        </w:tc>
      </w:tr>
      <w:tr w:rsidR="00446BDC" w:rsidRPr="00446BDC" w14:paraId="6BC77330" w14:textId="77777777" w:rsidTr="00BB6C01">
        <w:trPr>
          <w:trHeight w:val="315"/>
          <w:jc w:val="right"/>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E67670D"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8</w:t>
            </w:r>
          </w:p>
        </w:tc>
        <w:tc>
          <w:tcPr>
            <w:tcW w:w="1960" w:type="dxa"/>
            <w:tcBorders>
              <w:top w:val="nil"/>
              <w:left w:val="nil"/>
              <w:bottom w:val="single" w:sz="4" w:space="0" w:color="auto"/>
              <w:right w:val="single" w:sz="4" w:space="0" w:color="auto"/>
            </w:tcBorders>
            <w:shd w:val="clear" w:color="auto" w:fill="auto"/>
            <w:noWrap/>
            <w:hideMark/>
          </w:tcPr>
          <w:p w14:paraId="0FE952C4" w14:textId="77777777" w:rsidR="00446BDC" w:rsidRPr="00446BDC" w:rsidRDefault="00446BDC" w:rsidP="00446BDC">
            <w:pPr>
              <w:spacing w:after="0" w:line="240" w:lineRule="auto"/>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IPCM</w:t>
            </w:r>
          </w:p>
        </w:tc>
        <w:tc>
          <w:tcPr>
            <w:tcW w:w="860" w:type="dxa"/>
            <w:tcBorders>
              <w:top w:val="nil"/>
              <w:left w:val="nil"/>
              <w:bottom w:val="single" w:sz="4" w:space="0" w:color="auto"/>
              <w:right w:val="single" w:sz="4" w:space="0" w:color="auto"/>
            </w:tcBorders>
            <w:shd w:val="clear" w:color="auto" w:fill="auto"/>
            <w:noWrap/>
            <w:vAlign w:val="center"/>
            <w:hideMark/>
          </w:tcPr>
          <w:p w14:paraId="0518D231"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88.05</w:t>
            </w:r>
          </w:p>
        </w:tc>
        <w:tc>
          <w:tcPr>
            <w:tcW w:w="860" w:type="dxa"/>
            <w:tcBorders>
              <w:top w:val="nil"/>
              <w:left w:val="nil"/>
              <w:bottom w:val="single" w:sz="4" w:space="0" w:color="auto"/>
              <w:right w:val="single" w:sz="4" w:space="0" w:color="auto"/>
            </w:tcBorders>
            <w:shd w:val="clear" w:color="auto" w:fill="auto"/>
            <w:noWrap/>
            <w:vAlign w:val="center"/>
            <w:hideMark/>
          </w:tcPr>
          <w:p w14:paraId="244462FE"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88.05</w:t>
            </w:r>
          </w:p>
        </w:tc>
        <w:tc>
          <w:tcPr>
            <w:tcW w:w="860" w:type="dxa"/>
            <w:tcBorders>
              <w:top w:val="nil"/>
              <w:left w:val="nil"/>
              <w:bottom w:val="single" w:sz="4" w:space="0" w:color="auto"/>
              <w:right w:val="single" w:sz="4" w:space="0" w:color="auto"/>
            </w:tcBorders>
            <w:shd w:val="clear" w:color="auto" w:fill="auto"/>
            <w:noWrap/>
            <w:vAlign w:val="center"/>
            <w:hideMark/>
          </w:tcPr>
          <w:p w14:paraId="6E965ECC"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88.05</w:t>
            </w:r>
          </w:p>
        </w:tc>
        <w:tc>
          <w:tcPr>
            <w:tcW w:w="860" w:type="dxa"/>
            <w:tcBorders>
              <w:top w:val="nil"/>
              <w:left w:val="nil"/>
              <w:bottom w:val="single" w:sz="4" w:space="0" w:color="auto"/>
              <w:right w:val="single" w:sz="4" w:space="0" w:color="auto"/>
            </w:tcBorders>
            <w:shd w:val="clear" w:color="auto" w:fill="auto"/>
            <w:noWrap/>
            <w:vAlign w:val="center"/>
            <w:hideMark/>
          </w:tcPr>
          <w:p w14:paraId="19BF9E9D"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88.05</w:t>
            </w:r>
          </w:p>
        </w:tc>
        <w:tc>
          <w:tcPr>
            <w:tcW w:w="860" w:type="dxa"/>
            <w:tcBorders>
              <w:top w:val="nil"/>
              <w:left w:val="nil"/>
              <w:bottom w:val="single" w:sz="4" w:space="0" w:color="auto"/>
              <w:right w:val="single" w:sz="4" w:space="0" w:color="auto"/>
            </w:tcBorders>
            <w:shd w:val="clear" w:color="auto" w:fill="auto"/>
            <w:noWrap/>
            <w:vAlign w:val="center"/>
            <w:hideMark/>
          </w:tcPr>
          <w:p w14:paraId="6734B317"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88.05</w:t>
            </w:r>
          </w:p>
        </w:tc>
      </w:tr>
      <w:tr w:rsidR="00446BDC" w:rsidRPr="00446BDC" w14:paraId="598F267A" w14:textId="77777777" w:rsidTr="00BB6C01">
        <w:trPr>
          <w:trHeight w:val="315"/>
          <w:jc w:val="right"/>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D9ADF9D"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9</w:t>
            </w:r>
          </w:p>
        </w:tc>
        <w:tc>
          <w:tcPr>
            <w:tcW w:w="1960" w:type="dxa"/>
            <w:tcBorders>
              <w:top w:val="nil"/>
              <w:left w:val="nil"/>
              <w:bottom w:val="single" w:sz="4" w:space="0" w:color="auto"/>
              <w:right w:val="single" w:sz="4" w:space="0" w:color="auto"/>
            </w:tcBorders>
            <w:shd w:val="clear" w:color="auto" w:fill="auto"/>
            <w:noWrap/>
            <w:hideMark/>
          </w:tcPr>
          <w:p w14:paraId="19816886" w14:textId="77777777" w:rsidR="00446BDC" w:rsidRPr="00446BDC" w:rsidRDefault="00446BDC" w:rsidP="00446BDC">
            <w:pPr>
              <w:spacing w:after="0" w:line="240" w:lineRule="auto"/>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GHON</w:t>
            </w:r>
          </w:p>
        </w:tc>
        <w:tc>
          <w:tcPr>
            <w:tcW w:w="860" w:type="dxa"/>
            <w:tcBorders>
              <w:top w:val="nil"/>
              <w:left w:val="nil"/>
              <w:bottom w:val="single" w:sz="4" w:space="0" w:color="auto"/>
              <w:right w:val="single" w:sz="4" w:space="0" w:color="auto"/>
            </w:tcBorders>
            <w:shd w:val="clear" w:color="auto" w:fill="auto"/>
            <w:noWrap/>
            <w:vAlign w:val="center"/>
            <w:hideMark/>
          </w:tcPr>
          <w:p w14:paraId="14939208"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57.65</w:t>
            </w:r>
          </w:p>
        </w:tc>
        <w:tc>
          <w:tcPr>
            <w:tcW w:w="860" w:type="dxa"/>
            <w:tcBorders>
              <w:top w:val="nil"/>
              <w:left w:val="nil"/>
              <w:bottom w:val="single" w:sz="4" w:space="0" w:color="auto"/>
              <w:right w:val="single" w:sz="4" w:space="0" w:color="auto"/>
            </w:tcBorders>
            <w:shd w:val="clear" w:color="auto" w:fill="auto"/>
            <w:noWrap/>
            <w:vAlign w:val="center"/>
            <w:hideMark/>
          </w:tcPr>
          <w:p w14:paraId="7C55FCF7"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50.43</w:t>
            </w:r>
          </w:p>
        </w:tc>
        <w:tc>
          <w:tcPr>
            <w:tcW w:w="860" w:type="dxa"/>
            <w:tcBorders>
              <w:top w:val="nil"/>
              <w:left w:val="nil"/>
              <w:bottom w:val="single" w:sz="4" w:space="0" w:color="auto"/>
              <w:right w:val="single" w:sz="4" w:space="0" w:color="auto"/>
            </w:tcBorders>
            <w:shd w:val="clear" w:color="auto" w:fill="auto"/>
            <w:noWrap/>
            <w:vAlign w:val="center"/>
            <w:hideMark/>
          </w:tcPr>
          <w:p w14:paraId="09D69B8D"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50.43</w:t>
            </w:r>
          </w:p>
        </w:tc>
        <w:tc>
          <w:tcPr>
            <w:tcW w:w="860" w:type="dxa"/>
            <w:tcBorders>
              <w:top w:val="nil"/>
              <w:left w:val="nil"/>
              <w:bottom w:val="single" w:sz="4" w:space="0" w:color="auto"/>
              <w:right w:val="single" w:sz="4" w:space="0" w:color="auto"/>
            </w:tcBorders>
            <w:shd w:val="clear" w:color="auto" w:fill="auto"/>
            <w:noWrap/>
            <w:vAlign w:val="center"/>
            <w:hideMark/>
          </w:tcPr>
          <w:p w14:paraId="091A219B"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50.43</w:t>
            </w:r>
          </w:p>
        </w:tc>
        <w:tc>
          <w:tcPr>
            <w:tcW w:w="860" w:type="dxa"/>
            <w:tcBorders>
              <w:top w:val="nil"/>
              <w:left w:val="nil"/>
              <w:bottom w:val="single" w:sz="4" w:space="0" w:color="auto"/>
              <w:right w:val="single" w:sz="4" w:space="0" w:color="auto"/>
            </w:tcBorders>
            <w:shd w:val="clear" w:color="auto" w:fill="auto"/>
            <w:noWrap/>
            <w:vAlign w:val="center"/>
            <w:hideMark/>
          </w:tcPr>
          <w:p w14:paraId="4A87DF52"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50.43</w:t>
            </w:r>
          </w:p>
        </w:tc>
      </w:tr>
      <w:tr w:rsidR="00446BDC" w:rsidRPr="00446BDC" w14:paraId="69934E3F" w14:textId="77777777" w:rsidTr="00BB6C01">
        <w:trPr>
          <w:trHeight w:val="315"/>
          <w:jc w:val="right"/>
        </w:trPr>
        <w:tc>
          <w:tcPr>
            <w:tcW w:w="2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4006B" w14:textId="77777777" w:rsidR="00446BDC" w:rsidRPr="00446BDC" w:rsidRDefault="00446BDC" w:rsidP="00446BDC">
            <w:pPr>
              <w:spacing w:after="0" w:line="240" w:lineRule="auto"/>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Rata-rata</w:t>
            </w:r>
          </w:p>
        </w:tc>
        <w:tc>
          <w:tcPr>
            <w:tcW w:w="860" w:type="dxa"/>
            <w:tcBorders>
              <w:top w:val="nil"/>
              <w:left w:val="nil"/>
              <w:bottom w:val="single" w:sz="4" w:space="0" w:color="auto"/>
              <w:right w:val="single" w:sz="4" w:space="0" w:color="auto"/>
            </w:tcBorders>
            <w:shd w:val="clear" w:color="auto" w:fill="auto"/>
            <w:noWrap/>
            <w:vAlign w:val="center"/>
            <w:hideMark/>
          </w:tcPr>
          <w:p w14:paraId="7150EA80"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66.98</w:t>
            </w:r>
          </w:p>
        </w:tc>
        <w:tc>
          <w:tcPr>
            <w:tcW w:w="860" w:type="dxa"/>
            <w:tcBorders>
              <w:top w:val="nil"/>
              <w:left w:val="nil"/>
              <w:bottom w:val="single" w:sz="4" w:space="0" w:color="auto"/>
              <w:right w:val="single" w:sz="4" w:space="0" w:color="auto"/>
            </w:tcBorders>
            <w:shd w:val="clear" w:color="auto" w:fill="auto"/>
            <w:noWrap/>
            <w:vAlign w:val="center"/>
            <w:hideMark/>
          </w:tcPr>
          <w:p w14:paraId="48412457"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66.35</w:t>
            </w:r>
          </w:p>
        </w:tc>
        <w:tc>
          <w:tcPr>
            <w:tcW w:w="860" w:type="dxa"/>
            <w:tcBorders>
              <w:top w:val="nil"/>
              <w:left w:val="nil"/>
              <w:bottom w:val="single" w:sz="4" w:space="0" w:color="auto"/>
              <w:right w:val="single" w:sz="4" w:space="0" w:color="auto"/>
            </w:tcBorders>
            <w:shd w:val="clear" w:color="auto" w:fill="auto"/>
            <w:noWrap/>
            <w:vAlign w:val="center"/>
            <w:hideMark/>
          </w:tcPr>
          <w:p w14:paraId="061BF08E"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67.42</w:t>
            </w:r>
          </w:p>
        </w:tc>
        <w:tc>
          <w:tcPr>
            <w:tcW w:w="860" w:type="dxa"/>
            <w:tcBorders>
              <w:top w:val="nil"/>
              <w:left w:val="nil"/>
              <w:bottom w:val="single" w:sz="4" w:space="0" w:color="auto"/>
              <w:right w:val="single" w:sz="4" w:space="0" w:color="auto"/>
            </w:tcBorders>
            <w:shd w:val="clear" w:color="auto" w:fill="auto"/>
            <w:noWrap/>
            <w:vAlign w:val="center"/>
            <w:hideMark/>
          </w:tcPr>
          <w:p w14:paraId="78E82DFB"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70.45</w:t>
            </w:r>
          </w:p>
        </w:tc>
        <w:tc>
          <w:tcPr>
            <w:tcW w:w="860" w:type="dxa"/>
            <w:tcBorders>
              <w:top w:val="nil"/>
              <w:left w:val="nil"/>
              <w:bottom w:val="single" w:sz="4" w:space="0" w:color="auto"/>
              <w:right w:val="single" w:sz="4" w:space="0" w:color="auto"/>
            </w:tcBorders>
            <w:shd w:val="clear" w:color="auto" w:fill="auto"/>
            <w:noWrap/>
            <w:vAlign w:val="center"/>
            <w:hideMark/>
          </w:tcPr>
          <w:p w14:paraId="7E38F170"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71.30</w:t>
            </w:r>
          </w:p>
        </w:tc>
      </w:tr>
      <w:tr w:rsidR="00446BDC" w:rsidRPr="00446BDC" w14:paraId="035D6F1C" w14:textId="77777777" w:rsidTr="00BB6C01">
        <w:trPr>
          <w:trHeight w:val="315"/>
          <w:jc w:val="right"/>
        </w:trPr>
        <w:tc>
          <w:tcPr>
            <w:tcW w:w="2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DAAC4" w14:textId="77777777" w:rsidR="00446BDC" w:rsidRPr="00446BDC" w:rsidRDefault="00446BDC" w:rsidP="00446BDC">
            <w:pPr>
              <w:spacing w:after="0" w:line="240" w:lineRule="auto"/>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Minimum</w:t>
            </w:r>
          </w:p>
        </w:tc>
        <w:tc>
          <w:tcPr>
            <w:tcW w:w="860" w:type="dxa"/>
            <w:tcBorders>
              <w:top w:val="nil"/>
              <w:left w:val="nil"/>
              <w:bottom w:val="single" w:sz="4" w:space="0" w:color="auto"/>
              <w:right w:val="single" w:sz="4" w:space="0" w:color="auto"/>
            </w:tcBorders>
            <w:shd w:val="clear" w:color="auto" w:fill="auto"/>
            <w:noWrap/>
            <w:vAlign w:val="center"/>
            <w:hideMark/>
          </w:tcPr>
          <w:p w14:paraId="19FCFFEA"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50.05</w:t>
            </w:r>
          </w:p>
        </w:tc>
        <w:tc>
          <w:tcPr>
            <w:tcW w:w="860" w:type="dxa"/>
            <w:tcBorders>
              <w:top w:val="nil"/>
              <w:left w:val="nil"/>
              <w:bottom w:val="single" w:sz="4" w:space="0" w:color="auto"/>
              <w:right w:val="single" w:sz="4" w:space="0" w:color="auto"/>
            </w:tcBorders>
            <w:shd w:val="clear" w:color="auto" w:fill="auto"/>
            <w:noWrap/>
            <w:vAlign w:val="center"/>
            <w:hideMark/>
          </w:tcPr>
          <w:p w14:paraId="19F27E44"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50.43</w:t>
            </w:r>
          </w:p>
        </w:tc>
        <w:tc>
          <w:tcPr>
            <w:tcW w:w="860" w:type="dxa"/>
            <w:tcBorders>
              <w:top w:val="nil"/>
              <w:left w:val="nil"/>
              <w:bottom w:val="single" w:sz="4" w:space="0" w:color="auto"/>
              <w:right w:val="single" w:sz="4" w:space="0" w:color="auto"/>
            </w:tcBorders>
            <w:shd w:val="clear" w:color="auto" w:fill="auto"/>
            <w:noWrap/>
            <w:vAlign w:val="center"/>
            <w:hideMark/>
          </w:tcPr>
          <w:p w14:paraId="06E2AA68"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50.43</w:t>
            </w:r>
          </w:p>
        </w:tc>
        <w:tc>
          <w:tcPr>
            <w:tcW w:w="860" w:type="dxa"/>
            <w:tcBorders>
              <w:top w:val="nil"/>
              <w:left w:val="nil"/>
              <w:bottom w:val="single" w:sz="4" w:space="0" w:color="auto"/>
              <w:right w:val="single" w:sz="4" w:space="0" w:color="auto"/>
            </w:tcBorders>
            <w:shd w:val="clear" w:color="auto" w:fill="auto"/>
            <w:noWrap/>
            <w:vAlign w:val="center"/>
            <w:hideMark/>
          </w:tcPr>
          <w:p w14:paraId="40B017FF"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50.43</w:t>
            </w:r>
          </w:p>
        </w:tc>
        <w:tc>
          <w:tcPr>
            <w:tcW w:w="860" w:type="dxa"/>
            <w:tcBorders>
              <w:top w:val="nil"/>
              <w:left w:val="nil"/>
              <w:bottom w:val="single" w:sz="4" w:space="0" w:color="auto"/>
              <w:right w:val="single" w:sz="4" w:space="0" w:color="auto"/>
            </w:tcBorders>
            <w:shd w:val="clear" w:color="auto" w:fill="auto"/>
            <w:noWrap/>
            <w:vAlign w:val="center"/>
            <w:hideMark/>
          </w:tcPr>
          <w:p w14:paraId="3E955EAA"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50.43</w:t>
            </w:r>
          </w:p>
        </w:tc>
      </w:tr>
      <w:tr w:rsidR="00446BDC" w:rsidRPr="00446BDC" w14:paraId="3A0ECCB9" w14:textId="77777777" w:rsidTr="00BB6C01">
        <w:trPr>
          <w:trHeight w:val="315"/>
          <w:jc w:val="right"/>
        </w:trPr>
        <w:tc>
          <w:tcPr>
            <w:tcW w:w="2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C465C" w14:textId="77777777" w:rsidR="00446BDC" w:rsidRPr="00446BDC" w:rsidRDefault="00446BDC" w:rsidP="00446BDC">
            <w:pPr>
              <w:spacing w:after="0" w:line="240" w:lineRule="auto"/>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Maxium</w:t>
            </w:r>
          </w:p>
        </w:tc>
        <w:tc>
          <w:tcPr>
            <w:tcW w:w="860" w:type="dxa"/>
            <w:tcBorders>
              <w:top w:val="nil"/>
              <w:left w:val="nil"/>
              <w:bottom w:val="single" w:sz="4" w:space="0" w:color="auto"/>
              <w:right w:val="single" w:sz="4" w:space="0" w:color="auto"/>
            </w:tcBorders>
            <w:shd w:val="clear" w:color="auto" w:fill="auto"/>
            <w:noWrap/>
            <w:vAlign w:val="center"/>
            <w:hideMark/>
          </w:tcPr>
          <w:p w14:paraId="64A4124F"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90.12</w:t>
            </w:r>
          </w:p>
        </w:tc>
        <w:tc>
          <w:tcPr>
            <w:tcW w:w="860" w:type="dxa"/>
            <w:tcBorders>
              <w:top w:val="nil"/>
              <w:left w:val="nil"/>
              <w:bottom w:val="single" w:sz="4" w:space="0" w:color="auto"/>
              <w:right w:val="single" w:sz="4" w:space="0" w:color="auto"/>
            </w:tcBorders>
            <w:shd w:val="clear" w:color="auto" w:fill="auto"/>
            <w:noWrap/>
            <w:vAlign w:val="center"/>
            <w:hideMark/>
          </w:tcPr>
          <w:p w14:paraId="055F4734"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90.39</w:t>
            </w:r>
          </w:p>
        </w:tc>
        <w:tc>
          <w:tcPr>
            <w:tcW w:w="860" w:type="dxa"/>
            <w:tcBorders>
              <w:top w:val="nil"/>
              <w:left w:val="nil"/>
              <w:bottom w:val="single" w:sz="4" w:space="0" w:color="auto"/>
              <w:right w:val="single" w:sz="4" w:space="0" w:color="auto"/>
            </w:tcBorders>
            <w:shd w:val="clear" w:color="auto" w:fill="auto"/>
            <w:noWrap/>
            <w:vAlign w:val="center"/>
            <w:hideMark/>
          </w:tcPr>
          <w:p w14:paraId="333B5BF3"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90.39</w:t>
            </w:r>
          </w:p>
        </w:tc>
        <w:tc>
          <w:tcPr>
            <w:tcW w:w="860" w:type="dxa"/>
            <w:tcBorders>
              <w:top w:val="nil"/>
              <w:left w:val="nil"/>
              <w:bottom w:val="single" w:sz="4" w:space="0" w:color="auto"/>
              <w:right w:val="single" w:sz="4" w:space="0" w:color="auto"/>
            </w:tcBorders>
            <w:shd w:val="clear" w:color="auto" w:fill="auto"/>
            <w:noWrap/>
            <w:vAlign w:val="center"/>
            <w:hideMark/>
          </w:tcPr>
          <w:p w14:paraId="07434CC0"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95.64</w:t>
            </w:r>
          </w:p>
        </w:tc>
        <w:tc>
          <w:tcPr>
            <w:tcW w:w="860" w:type="dxa"/>
            <w:tcBorders>
              <w:top w:val="nil"/>
              <w:left w:val="nil"/>
              <w:bottom w:val="single" w:sz="4" w:space="0" w:color="auto"/>
              <w:right w:val="single" w:sz="4" w:space="0" w:color="auto"/>
            </w:tcBorders>
            <w:shd w:val="clear" w:color="auto" w:fill="auto"/>
            <w:noWrap/>
            <w:vAlign w:val="center"/>
            <w:hideMark/>
          </w:tcPr>
          <w:p w14:paraId="3BE42290"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95.64</w:t>
            </w:r>
          </w:p>
        </w:tc>
      </w:tr>
    </w:tbl>
    <w:p w14:paraId="64D0A9F3" w14:textId="77777777" w:rsidR="00446BDC" w:rsidRPr="00446BDC" w:rsidRDefault="00446BDC" w:rsidP="00446BDC">
      <w:pPr>
        <w:spacing w:after="0" w:line="480" w:lineRule="auto"/>
        <w:ind w:left="1134"/>
        <w:jc w:val="both"/>
        <w:rPr>
          <w:rFonts w:ascii="Times New Roman" w:hAnsi="Times New Roman" w:cs="Times New Roman"/>
          <w:sz w:val="24"/>
          <w:szCs w:val="24"/>
        </w:rPr>
      </w:pPr>
      <w:r w:rsidRPr="00446BDC">
        <w:rPr>
          <w:rFonts w:ascii="Times New Roman" w:hAnsi="Times New Roman" w:cs="Times New Roman"/>
          <w:sz w:val="24"/>
          <w:szCs w:val="24"/>
        </w:rPr>
        <w:t>Sumber: Data sekunder yang diolah tahun 2024</w:t>
      </w:r>
    </w:p>
    <w:p w14:paraId="3414B9D4" w14:textId="77777777" w:rsidR="00446BDC" w:rsidRPr="00446BDC" w:rsidRDefault="00446BDC" w:rsidP="00446BDC">
      <w:pPr>
        <w:spacing w:after="0" w:line="240" w:lineRule="auto"/>
        <w:ind w:left="1134"/>
        <w:jc w:val="both"/>
        <w:rPr>
          <w:rFonts w:ascii="Times New Roman" w:hAnsi="Times New Roman" w:cs="Times New Roman"/>
          <w:sz w:val="24"/>
          <w:szCs w:val="24"/>
        </w:rPr>
      </w:pPr>
      <w:r w:rsidRPr="00446BDC">
        <w:rPr>
          <w:rFonts w:ascii="Times New Roman" w:hAnsi="Times New Roman" w:cs="Times New Roman"/>
          <w:noProof/>
          <w:sz w:val="24"/>
          <w:szCs w:val="24"/>
        </w:rPr>
        <w:drawing>
          <wp:inline distT="0" distB="0" distL="0" distR="0" wp14:anchorId="7DA7E98F" wp14:editId="7C0A4E41">
            <wp:extent cx="4389269" cy="2638425"/>
            <wp:effectExtent l="0" t="0" r="0" b="0"/>
            <wp:docPr id="1825857045" name="Picture 32" descr="A graph of numbers an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857045" name="Picture 32" descr="A graph of numbers and text&#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91511" cy="2639773"/>
                    </a:xfrm>
                    <a:prstGeom prst="rect">
                      <a:avLst/>
                    </a:prstGeom>
                    <a:noFill/>
                  </pic:spPr>
                </pic:pic>
              </a:graphicData>
            </a:graphic>
          </wp:inline>
        </w:drawing>
      </w:r>
    </w:p>
    <w:p w14:paraId="1A29B8BC" w14:textId="77777777" w:rsidR="00446BDC" w:rsidRPr="00446BDC" w:rsidRDefault="00446BDC" w:rsidP="00446BDC">
      <w:pPr>
        <w:spacing w:after="0" w:line="480" w:lineRule="auto"/>
        <w:ind w:left="1276"/>
        <w:jc w:val="both"/>
        <w:rPr>
          <w:rFonts w:ascii="Times New Roman" w:hAnsi="Times New Roman"/>
          <w:sz w:val="24"/>
        </w:rPr>
      </w:pPr>
      <w:r w:rsidRPr="00446BDC">
        <w:rPr>
          <w:rFonts w:ascii="Times New Roman" w:hAnsi="Times New Roman"/>
          <w:noProof/>
          <w:sz w:val="24"/>
        </w:rPr>
        <mc:AlternateContent>
          <mc:Choice Requires="wps">
            <w:drawing>
              <wp:anchor distT="0" distB="0" distL="114300" distR="114300" simplePos="0" relativeHeight="251663360" behindDoc="0" locked="0" layoutInCell="1" allowOverlap="1" wp14:anchorId="0BEE6EF6" wp14:editId="55238E8F">
                <wp:simplePos x="0" y="0"/>
                <wp:positionH relativeFrom="column">
                  <wp:posOffset>826770</wp:posOffset>
                </wp:positionH>
                <wp:positionV relativeFrom="paragraph">
                  <wp:posOffset>256847</wp:posOffset>
                </wp:positionV>
                <wp:extent cx="4260850" cy="635"/>
                <wp:effectExtent l="0" t="0" r="0" b="0"/>
                <wp:wrapTopAndBottom/>
                <wp:docPr id="722794757" name="Text Box 1"/>
                <wp:cNvGraphicFramePr/>
                <a:graphic xmlns:a="http://schemas.openxmlformats.org/drawingml/2006/main">
                  <a:graphicData uri="http://schemas.microsoft.com/office/word/2010/wordprocessingShape">
                    <wps:wsp>
                      <wps:cNvSpPr txBox="1"/>
                      <wps:spPr>
                        <a:xfrm>
                          <a:off x="0" y="0"/>
                          <a:ext cx="4260850" cy="635"/>
                        </a:xfrm>
                        <a:prstGeom prst="rect">
                          <a:avLst/>
                        </a:prstGeom>
                        <a:solidFill>
                          <a:prstClr val="white"/>
                        </a:solidFill>
                        <a:ln>
                          <a:noFill/>
                        </a:ln>
                      </wps:spPr>
                      <wps:txbx>
                        <w:txbxContent>
                          <w:p w14:paraId="1A30B529" w14:textId="77777777" w:rsidR="00446BDC" w:rsidRPr="00C9713F" w:rsidRDefault="00446BDC" w:rsidP="00446BDC">
                            <w:pPr>
                              <w:pStyle w:val="Caption"/>
                              <w:spacing w:after="0"/>
                              <w:jc w:val="center"/>
                              <w:rPr>
                                <w:rFonts w:ascii="Times New Roman" w:hAnsi="Times New Roman" w:cs="Times New Roman"/>
                                <w:b/>
                                <w:bCs/>
                                <w:i w:val="0"/>
                                <w:iCs w:val="0"/>
                                <w:color w:val="auto"/>
                                <w:sz w:val="24"/>
                                <w:szCs w:val="24"/>
                              </w:rPr>
                            </w:pPr>
                            <w:bookmarkStart w:id="36" w:name="_Toc166709742"/>
                            <w:r w:rsidRPr="00C9713F">
                              <w:rPr>
                                <w:rFonts w:ascii="Times New Roman" w:hAnsi="Times New Roman" w:cs="Times New Roman"/>
                                <w:b/>
                                <w:bCs/>
                                <w:i w:val="0"/>
                                <w:iCs w:val="0"/>
                                <w:color w:val="auto"/>
                                <w:sz w:val="24"/>
                                <w:szCs w:val="24"/>
                              </w:rPr>
                              <w:t>Gambar 4.5</w:t>
                            </w:r>
                            <w:r w:rsidRPr="00C9713F">
                              <w:rPr>
                                <w:rFonts w:ascii="Times New Roman" w:hAnsi="Times New Roman" w:cs="Times New Roman"/>
                                <w:b/>
                                <w:bCs/>
                                <w:i w:val="0"/>
                                <w:iCs w:val="0"/>
                                <w:color w:val="FFFFFF" w:themeColor="background1"/>
                                <w:sz w:val="24"/>
                                <w:szCs w:val="24"/>
                              </w:rPr>
                              <w:fldChar w:fldCharType="begin"/>
                            </w:r>
                            <w:r w:rsidRPr="00C9713F">
                              <w:rPr>
                                <w:rFonts w:ascii="Times New Roman" w:hAnsi="Times New Roman" w:cs="Times New Roman"/>
                                <w:b/>
                                <w:bCs/>
                                <w:i w:val="0"/>
                                <w:iCs w:val="0"/>
                                <w:color w:val="FFFFFF" w:themeColor="background1"/>
                                <w:sz w:val="24"/>
                                <w:szCs w:val="24"/>
                              </w:rPr>
                              <w:instrText xml:space="preserve"> SEQ Gambar \* ARABIC </w:instrText>
                            </w:r>
                            <w:r w:rsidRPr="00C9713F">
                              <w:rPr>
                                <w:rFonts w:ascii="Times New Roman" w:hAnsi="Times New Roman" w:cs="Times New Roman"/>
                                <w:b/>
                                <w:bCs/>
                                <w:i w:val="0"/>
                                <w:iCs w:val="0"/>
                                <w:color w:val="FFFFFF" w:themeColor="background1"/>
                                <w:sz w:val="24"/>
                                <w:szCs w:val="24"/>
                              </w:rPr>
                              <w:fldChar w:fldCharType="separate"/>
                            </w:r>
                            <w:r>
                              <w:rPr>
                                <w:rFonts w:ascii="Times New Roman" w:hAnsi="Times New Roman" w:cs="Times New Roman"/>
                                <w:b/>
                                <w:bCs/>
                                <w:i w:val="0"/>
                                <w:iCs w:val="0"/>
                                <w:noProof/>
                                <w:color w:val="FFFFFF" w:themeColor="background1"/>
                                <w:sz w:val="24"/>
                                <w:szCs w:val="24"/>
                              </w:rPr>
                              <w:t>10</w:t>
                            </w:r>
                            <w:bookmarkEnd w:id="36"/>
                            <w:r w:rsidRPr="00C9713F">
                              <w:rPr>
                                <w:rFonts w:ascii="Times New Roman" w:hAnsi="Times New Roman" w:cs="Times New Roman"/>
                                <w:b/>
                                <w:bCs/>
                                <w:i w:val="0"/>
                                <w:iCs w:val="0"/>
                                <w:color w:val="FFFFFF" w:themeColor="background1"/>
                                <w:sz w:val="24"/>
                                <w:szCs w:val="24"/>
                              </w:rPr>
                              <w:fldChar w:fldCharType="end"/>
                            </w:r>
                          </w:p>
                          <w:p w14:paraId="59A299E5" w14:textId="77777777" w:rsidR="00446BDC" w:rsidRPr="00C9713F" w:rsidRDefault="00446BDC" w:rsidP="00446BDC">
                            <w:pPr>
                              <w:pStyle w:val="Caption"/>
                              <w:spacing w:after="0"/>
                              <w:jc w:val="center"/>
                              <w:rPr>
                                <w:rFonts w:ascii="Times New Roman" w:hAnsi="Times New Roman" w:cs="Times New Roman"/>
                                <w:b/>
                                <w:bCs/>
                                <w:i w:val="0"/>
                                <w:iCs w:val="0"/>
                                <w:color w:val="auto"/>
                                <w:sz w:val="24"/>
                                <w:szCs w:val="24"/>
                              </w:rPr>
                            </w:pPr>
                            <w:r w:rsidRPr="00C9713F">
                              <w:rPr>
                                <w:rFonts w:ascii="Times New Roman" w:hAnsi="Times New Roman" w:cs="Times New Roman"/>
                                <w:b/>
                                <w:bCs/>
                                <w:i w:val="0"/>
                                <w:iCs w:val="0"/>
                                <w:color w:val="auto"/>
                                <w:sz w:val="24"/>
                                <w:szCs w:val="24"/>
                              </w:rPr>
                              <w:t xml:space="preserve">Kepemilikan Institusional Perusahaan Sektor Infrastruktur </w:t>
                            </w:r>
                          </w:p>
                          <w:p w14:paraId="4DF6C247" w14:textId="77777777" w:rsidR="00446BDC" w:rsidRPr="00C9713F" w:rsidRDefault="00446BDC" w:rsidP="00446BDC">
                            <w:pPr>
                              <w:pStyle w:val="Caption"/>
                              <w:jc w:val="center"/>
                              <w:rPr>
                                <w:rFonts w:ascii="Times New Roman" w:hAnsi="Times New Roman" w:cs="Times New Roman"/>
                                <w:b/>
                                <w:bCs/>
                                <w:i w:val="0"/>
                                <w:iCs w:val="0"/>
                                <w:color w:val="auto"/>
                                <w:sz w:val="24"/>
                                <w:szCs w:val="24"/>
                              </w:rPr>
                            </w:pPr>
                            <w:r w:rsidRPr="00C9713F">
                              <w:rPr>
                                <w:rFonts w:ascii="Times New Roman" w:hAnsi="Times New Roman" w:cs="Times New Roman"/>
                                <w:b/>
                                <w:bCs/>
                                <w:i w:val="0"/>
                                <w:iCs w:val="0"/>
                                <w:color w:val="auto"/>
                                <w:sz w:val="24"/>
                                <w:szCs w:val="24"/>
                              </w:rPr>
                              <w:t>Tahun 2019-2023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BEE6EF6" id="_x0000_s1029" type="#_x0000_t202" style="position:absolute;left:0;text-align:left;margin-left:65.1pt;margin-top:20.2pt;width:335.5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" stroked="f">
                <v:textbox style="mso-fit-shape-to-text:t" inset="0,0,0,0">
                  <w:txbxContent>
                    <w:p w14:paraId="1A30B529" w14:textId="77777777" w:rsidR="00446BDC" w:rsidRPr="00C9713F" w:rsidRDefault="00446BDC" w:rsidP="00446BDC">
                      <w:pPr>
                        <w:pStyle w:val="Caption"/>
                        <w:spacing w:after="0"/>
                        <w:jc w:val="center"/>
                        <w:rPr>
                          <w:rFonts w:ascii="Times New Roman" w:hAnsi="Times New Roman" w:cs="Times New Roman"/>
                          <w:b/>
                          <w:bCs/>
                          <w:i w:val="0"/>
                          <w:iCs w:val="0"/>
                          <w:color w:val="auto"/>
                          <w:sz w:val="24"/>
                          <w:szCs w:val="24"/>
                        </w:rPr>
                      </w:pPr>
                      <w:bookmarkStart w:id="37" w:name="_Toc166709742"/>
                      <w:r w:rsidRPr="00C9713F">
                        <w:rPr>
                          <w:rFonts w:ascii="Times New Roman" w:hAnsi="Times New Roman" w:cs="Times New Roman"/>
                          <w:b/>
                          <w:bCs/>
                          <w:i w:val="0"/>
                          <w:iCs w:val="0"/>
                          <w:color w:val="auto"/>
                          <w:sz w:val="24"/>
                          <w:szCs w:val="24"/>
                        </w:rPr>
                        <w:t>Gambar 4.5</w:t>
                      </w:r>
                      <w:r w:rsidRPr="00C9713F">
                        <w:rPr>
                          <w:rFonts w:ascii="Times New Roman" w:hAnsi="Times New Roman" w:cs="Times New Roman"/>
                          <w:b/>
                          <w:bCs/>
                          <w:i w:val="0"/>
                          <w:iCs w:val="0"/>
                          <w:color w:val="FFFFFF" w:themeColor="background1"/>
                          <w:sz w:val="24"/>
                          <w:szCs w:val="24"/>
                        </w:rPr>
                        <w:fldChar w:fldCharType="begin"/>
                      </w:r>
                      <w:r w:rsidRPr="00C9713F">
                        <w:rPr>
                          <w:rFonts w:ascii="Times New Roman" w:hAnsi="Times New Roman" w:cs="Times New Roman"/>
                          <w:b/>
                          <w:bCs/>
                          <w:i w:val="0"/>
                          <w:iCs w:val="0"/>
                          <w:color w:val="FFFFFF" w:themeColor="background1"/>
                          <w:sz w:val="24"/>
                          <w:szCs w:val="24"/>
                        </w:rPr>
                        <w:instrText xml:space="preserve"> SEQ Gambar \* ARABIC </w:instrText>
                      </w:r>
                      <w:r w:rsidRPr="00C9713F">
                        <w:rPr>
                          <w:rFonts w:ascii="Times New Roman" w:hAnsi="Times New Roman" w:cs="Times New Roman"/>
                          <w:b/>
                          <w:bCs/>
                          <w:i w:val="0"/>
                          <w:iCs w:val="0"/>
                          <w:color w:val="FFFFFF" w:themeColor="background1"/>
                          <w:sz w:val="24"/>
                          <w:szCs w:val="24"/>
                        </w:rPr>
                        <w:fldChar w:fldCharType="separate"/>
                      </w:r>
                      <w:r>
                        <w:rPr>
                          <w:rFonts w:ascii="Times New Roman" w:hAnsi="Times New Roman" w:cs="Times New Roman"/>
                          <w:b/>
                          <w:bCs/>
                          <w:i w:val="0"/>
                          <w:iCs w:val="0"/>
                          <w:noProof/>
                          <w:color w:val="FFFFFF" w:themeColor="background1"/>
                          <w:sz w:val="24"/>
                          <w:szCs w:val="24"/>
                        </w:rPr>
                        <w:t>10</w:t>
                      </w:r>
                      <w:bookmarkEnd w:id="37"/>
                      <w:r w:rsidRPr="00C9713F">
                        <w:rPr>
                          <w:rFonts w:ascii="Times New Roman" w:hAnsi="Times New Roman" w:cs="Times New Roman"/>
                          <w:b/>
                          <w:bCs/>
                          <w:i w:val="0"/>
                          <w:iCs w:val="0"/>
                          <w:color w:val="FFFFFF" w:themeColor="background1"/>
                          <w:sz w:val="24"/>
                          <w:szCs w:val="24"/>
                        </w:rPr>
                        <w:fldChar w:fldCharType="end"/>
                      </w:r>
                    </w:p>
                    <w:p w14:paraId="59A299E5" w14:textId="77777777" w:rsidR="00446BDC" w:rsidRPr="00C9713F" w:rsidRDefault="00446BDC" w:rsidP="00446BDC">
                      <w:pPr>
                        <w:pStyle w:val="Caption"/>
                        <w:spacing w:after="0"/>
                        <w:jc w:val="center"/>
                        <w:rPr>
                          <w:rFonts w:ascii="Times New Roman" w:hAnsi="Times New Roman" w:cs="Times New Roman"/>
                          <w:b/>
                          <w:bCs/>
                          <w:i w:val="0"/>
                          <w:iCs w:val="0"/>
                          <w:color w:val="auto"/>
                          <w:sz w:val="24"/>
                          <w:szCs w:val="24"/>
                        </w:rPr>
                      </w:pPr>
                      <w:r w:rsidRPr="00C9713F">
                        <w:rPr>
                          <w:rFonts w:ascii="Times New Roman" w:hAnsi="Times New Roman" w:cs="Times New Roman"/>
                          <w:b/>
                          <w:bCs/>
                          <w:i w:val="0"/>
                          <w:iCs w:val="0"/>
                          <w:color w:val="auto"/>
                          <w:sz w:val="24"/>
                          <w:szCs w:val="24"/>
                        </w:rPr>
                        <w:t xml:space="preserve">Kepemilikan Institusional Perusahaan Sektor Infrastruktur </w:t>
                      </w:r>
                    </w:p>
                    <w:p w14:paraId="4DF6C247" w14:textId="77777777" w:rsidR="00446BDC" w:rsidRPr="00C9713F" w:rsidRDefault="00446BDC" w:rsidP="00446BDC">
                      <w:pPr>
                        <w:pStyle w:val="Caption"/>
                        <w:jc w:val="center"/>
                        <w:rPr>
                          <w:rFonts w:ascii="Times New Roman" w:hAnsi="Times New Roman" w:cs="Times New Roman"/>
                          <w:b/>
                          <w:bCs/>
                          <w:i w:val="0"/>
                          <w:iCs w:val="0"/>
                          <w:color w:val="auto"/>
                          <w:sz w:val="24"/>
                          <w:szCs w:val="24"/>
                        </w:rPr>
                      </w:pPr>
                      <w:r w:rsidRPr="00C9713F">
                        <w:rPr>
                          <w:rFonts w:ascii="Times New Roman" w:hAnsi="Times New Roman" w:cs="Times New Roman"/>
                          <w:b/>
                          <w:bCs/>
                          <w:i w:val="0"/>
                          <w:iCs w:val="0"/>
                          <w:color w:val="auto"/>
                          <w:sz w:val="24"/>
                          <w:szCs w:val="24"/>
                        </w:rPr>
                        <w:t>Tahun 2019-2023</w:t>
                      </w:r>
                    </w:p>
                  </w:txbxContent>
                </v:textbox>
                <w10:wrap type="topAndBottom"/>
              </v:shape>
            </w:pict>
          </mc:Fallback>
        </mc:AlternateContent>
      </w:r>
      <w:r w:rsidRPr="00446BDC">
        <w:rPr>
          <w:rFonts w:ascii="Times New Roman" w:hAnsi="Times New Roman" w:cs="Times New Roman"/>
          <w:sz w:val="24"/>
          <w:szCs w:val="24"/>
        </w:rPr>
        <w:t>Sumber: Data sekunder yang diolah tahun 2024</w:t>
      </w:r>
    </w:p>
    <w:p w14:paraId="4DA0B90C" w14:textId="77777777" w:rsidR="00446BDC" w:rsidRPr="00446BDC" w:rsidRDefault="00446BDC" w:rsidP="00446BDC">
      <w:pPr>
        <w:spacing w:after="0" w:line="480" w:lineRule="auto"/>
        <w:ind w:left="1276" w:firstLine="623"/>
        <w:jc w:val="both"/>
        <w:rPr>
          <w:rFonts w:ascii="Times New Roman" w:hAnsi="Times New Roman"/>
          <w:sz w:val="24"/>
        </w:rPr>
      </w:pPr>
      <w:r w:rsidRPr="00446BDC">
        <w:rPr>
          <w:rFonts w:ascii="Times New Roman" w:hAnsi="Times New Roman"/>
          <w:sz w:val="24"/>
        </w:rPr>
        <w:t xml:space="preserve">Berdasarkan gambar diagram di atas, sepanjang periode 2019-2023 perusahaan yang memiliki nilai kepemilikan institusional tertinggi adalah PT Link Net Tbk (LINK) dengan nilai 95,64 yakni  </w:t>
      </w:r>
      <w:r w:rsidRPr="00446BDC">
        <w:rPr>
          <w:rFonts w:ascii="Times New Roman" w:hAnsi="Times New Roman"/>
          <w:sz w:val="24"/>
        </w:rPr>
        <w:lastRenderedPageBreak/>
        <w:t>pada tahun 2022-2023. Sementara itu, perusahaan yang memiliki nilai kepemilikan institusional terendah adalah PT Sarana Menara Nusantara Tbk (TOWR) yakni sebesar 50,05 pada tahun 2019.</w:t>
      </w:r>
    </w:p>
    <w:p w14:paraId="29E7D668" w14:textId="77777777" w:rsidR="00446BDC" w:rsidRPr="00446BDC" w:rsidRDefault="00446BDC" w:rsidP="00446BDC">
      <w:pPr>
        <w:spacing w:after="0" w:line="480" w:lineRule="auto"/>
        <w:ind w:left="1276" w:firstLine="623"/>
        <w:jc w:val="both"/>
        <w:rPr>
          <w:rFonts w:ascii="Times New Roman" w:hAnsi="Times New Roman"/>
          <w:sz w:val="24"/>
        </w:rPr>
      </w:pPr>
      <w:r w:rsidRPr="00446BDC">
        <w:rPr>
          <w:rFonts w:ascii="Times New Roman" w:hAnsi="Times New Roman"/>
          <w:sz w:val="24"/>
        </w:rPr>
        <w:t xml:space="preserve">Pada tahun 2019 perusahaan yang memiliki nilai kepemilikan institusional tertinggi adalah PT Paramita Bangun Sarana Tbk (PBSA) dengan nilai 90,12. Sementara itu, perusahaan yang memiliki nilai kepemilikan institusional terendah pada adalah PT Sarana Menara Nusantara Tbk (TOWR) dengan nilai sebesar 50,05. Sedangkan pada tahun 2020 perusahaan yang memiliki nilai kepemilikan institusional tertinggi adalah PT Paramita Bangun Sarana Tbk (PBSA) dengan nilai 90,39. Namun, perusahaan yang memiliki nilai kepemilikan institusional terendah adalah PT Gihon Telekomunikasi Indonesia Tbk (GHON) dengan nilai 50,43. </w:t>
      </w:r>
    </w:p>
    <w:p w14:paraId="3E190D7A" w14:textId="77777777" w:rsidR="00446BDC" w:rsidRPr="00446BDC" w:rsidRDefault="00446BDC" w:rsidP="00446BDC">
      <w:pPr>
        <w:spacing w:after="0" w:line="480" w:lineRule="auto"/>
        <w:ind w:left="1276" w:firstLine="623"/>
        <w:jc w:val="both"/>
        <w:rPr>
          <w:rFonts w:ascii="Times New Roman" w:hAnsi="Times New Roman"/>
          <w:sz w:val="24"/>
        </w:rPr>
      </w:pPr>
      <w:r w:rsidRPr="00446BDC">
        <w:rPr>
          <w:rFonts w:ascii="Times New Roman" w:hAnsi="Times New Roman"/>
          <w:sz w:val="24"/>
        </w:rPr>
        <w:t xml:space="preserve">Pada tahun 2021 perusahaan yang memiliki nilai kepemilikan institusional tertinggi adalah PT Paramita Bangun Sarana Tbk (PBSA) dengan nilai 90,39. Sementara itu, perusahaan yang memiliki nilai kepemilikan institusional terendah adalah PT Gihon Telekomunikasi Indonesia Tbk (GHON) dengan nilai 50,43. Pada tahun 2022 perusahaan yang memiliki nilai kepemilikan institusional tertinggi adalah PT Link Net Tbk (LINK) dengan nilai 95,64. Sedangkan perusahaan yang memiliki nilai kepemilikan institusional terendah adalah PT Gihon Telekomunikasi Indonesia Tbk (GHON) dengan nilai 50,43. Pada tahun 2023 perusahaan yang memiliki nilai </w:t>
      </w:r>
      <w:r w:rsidRPr="00446BDC">
        <w:rPr>
          <w:rFonts w:ascii="Times New Roman" w:hAnsi="Times New Roman"/>
          <w:sz w:val="24"/>
        </w:rPr>
        <w:lastRenderedPageBreak/>
        <w:t>kepemilikan institusional tertinggi adalah PT Link Net Tbk (LINK) dengan nilai 95,64. Sementara itu, perusahaan yang memiliki nilai kepemilikan institusional terendah adalah PT Gihon Telekomunikasi Indonesia Tbk (GHON) dengan nilai 50,43.</w:t>
      </w:r>
      <w:bookmarkEnd w:id="33"/>
    </w:p>
    <w:p w14:paraId="6226D5EA" w14:textId="77777777" w:rsidR="00446BDC" w:rsidRPr="00446BDC" w:rsidRDefault="00446BDC" w:rsidP="00446BDC">
      <w:pPr>
        <w:pStyle w:val="BABIIIH4"/>
      </w:pPr>
      <w:r w:rsidRPr="00446BDC">
        <w:t>Pertumbuhan Perusahaan</w:t>
      </w:r>
    </w:p>
    <w:p w14:paraId="06E94E9F" w14:textId="77777777" w:rsidR="00446BDC" w:rsidRPr="00446BDC" w:rsidRDefault="00446BDC" w:rsidP="00446BDC">
      <w:pPr>
        <w:spacing w:after="0" w:line="480" w:lineRule="auto"/>
        <w:ind w:left="1276" w:firstLine="623"/>
        <w:jc w:val="both"/>
        <w:rPr>
          <w:rFonts w:ascii="Times New Roman" w:hAnsi="Times New Roman"/>
          <w:sz w:val="24"/>
        </w:rPr>
      </w:pPr>
      <w:r w:rsidRPr="00446BDC">
        <w:rPr>
          <w:rFonts w:ascii="Times New Roman" w:hAnsi="Times New Roman"/>
          <w:sz w:val="24"/>
        </w:rPr>
        <w:t>Hasil analisis statistik deskriptif untuk variabel pertumbuhan perusahaan dapat disajikan pada tabel berikut ini:</w:t>
      </w:r>
    </w:p>
    <w:p w14:paraId="3F79F0B8" w14:textId="77777777" w:rsidR="00446BDC" w:rsidRPr="00446BDC" w:rsidRDefault="00446BDC" w:rsidP="00446BDC">
      <w:pPr>
        <w:keepNext/>
        <w:spacing w:after="0" w:line="240" w:lineRule="auto"/>
        <w:ind w:left="567"/>
        <w:jc w:val="center"/>
        <w:rPr>
          <w:rFonts w:ascii="Times New Roman" w:hAnsi="Times New Roman" w:cs="Times New Roman"/>
          <w:b/>
          <w:bCs/>
          <w:sz w:val="24"/>
          <w:szCs w:val="24"/>
        </w:rPr>
      </w:pPr>
      <w:bookmarkStart w:id="38" w:name="_Toc166709281"/>
      <w:r w:rsidRPr="00446BDC">
        <w:rPr>
          <w:rFonts w:ascii="Times New Roman" w:hAnsi="Times New Roman" w:cs="Times New Roman"/>
          <w:b/>
          <w:bCs/>
          <w:sz w:val="24"/>
          <w:szCs w:val="24"/>
        </w:rPr>
        <w:t>Tabel 4.9</w:t>
      </w:r>
      <w:r w:rsidRPr="00446BDC">
        <w:rPr>
          <w:rFonts w:ascii="Times New Roman" w:hAnsi="Times New Roman" w:cs="Times New Roman"/>
          <w:b/>
          <w:bCs/>
          <w:color w:val="FFFFFF" w:themeColor="background1"/>
          <w:sz w:val="24"/>
          <w:szCs w:val="24"/>
        </w:rPr>
        <w:fldChar w:fldCharType="begin"/>
      </w:r>
      <w:r w:rsidRPr="00446BDC">
        <w:rPr>
          <w:rFonts w:ascii="Times New Roman" w:hAnsi="Times New Roman" w:cs="Times New Roman"/>
          <w:b/>
          <w:bCs/>
          <w:color w:val="FFFFFF" w:themeColor="background1"/>
          <w:sz w:val="24"/>
          <w:szCs w:val="24"/>
        </w:rPr>
        <w:instrText xml:space="preserve"> SEQ Tabel \* ARABIC </w:instrText>
      </w:r>
      <w:r w:rsidRPr="00446BDC">
        <w:rPr>
          <w:rFonts w:ascii="Times New Roman" w:hAnsi="Times New Roman" w:cs="Times New Roman"/>
          <w:b/>
          <w:bCs/>
          <w:color w:val="FFFFFF" w:themeColor="background1"/>
          <w:sz w:val="24"/>
          <w:szCs w:val="24"/>
        </w:rPr>
        <w:fldChar w:fldCharType="separate"/>
      </w:r>
      <w:r w:rsidRPr="00446BDC">
        <w:rPr>
          <w:rFonts w:ascii="Times New Roman" w:hAnsi="Times New Roman" w:cs="Times New Roman"/>
          <w:b/>
          <w:bCs/>
          <w:noProof/>
          <w:color w:val="FFFFFF" w:themeColor="background1"/>
          <w:sz w:val="24"/>
          <w:szCs w:val="24"/>
        </w:rPr>
        <w:t>15</w:t>
      </w:r>
      <w:bookmarkEnd w:id="38"/>
      <w:r w:rsidRPr="00446BDC">
        <w:rPr>
          <w:rFonts w:ascii="Times New Roman" w:hAnsi="Times New Roman" w:cs="Times New Roman"/>
          <w:b/>
          <w:bCs/>
          <w:color w:val="FFFFFF" w:themeColor="background1"/>
          <w:sz w:val="24"/>
          <w:szCs w:val="24"/>
        </w:rPr>
        <w:fldChar w:fldCharType="end"/>
      </w:r>
    </w:p>
    <w:p w14:paraId="44149D35" w14:textId="77777777" w:rsidR="00446BDC" w:rsidRPr="00446BDC" w:rsidRDefault="00446BDC" w:rsidP="00446BDC">
      <w:pPr>
        <w:keepNext/>
        <w:spacing w:after="120" w:line="240" w:lineRule="auto"/>
        <w:ind w:left="567"/>
        <w:jc w:val="center"/>
        <w:rPr>
          <w:rFonts w:ascii="Times New Roman" w:hAnsi="Times New Roman" w:cs="Times New Roman"/>
          <w:b/>
          <w:bCs/>
          <w:sz w:val="24"/>
          <w:szCs w:val="24"/>
        </w:rPr>
      </w:pPr>
      <w:r w:rsidRPr="00446BDC">
        <w:rPr>
          <w:rFonts w:ascii="Times New Roman" w:hAnsi="Times New Roman" w:cs="Times New Roman"/>
          <w:b/>
          <w:bCs/>
          <w:sz w:val="24"/>
          <w:szCs w:val="24"/>
        </w:rPr>
        <w:t>Hasil Uji Statistik Deskriptif Pertumbuhan Perusahaan</w:t>
      </w:r>
    </w:p>
    <w:tbl>
      <w:tblPr>
        <w:tblW w:w="7358"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98"/>
        <w:gridCol w:w="1024"/>
        <w:gridCol w:w="1071"/>
        <w:gridCol w:w="1102"/>
        <w:gridCol w:w="1025"/>
        <w:gridCol w:w="1438"/>
      </w:tblGrid>
      <w:tr w:rsidR="00446BDC" w:rsidRPr="00446BDC" w14:paraId="572EAA82" w14:textId="77777777" w:rsidTr="00BB6C01">
        <w:trPr>
          <w:cantSplit/>
          <w:jc w:val="right"/>
        </w:trPr>
        <w:tc>
          <w:tcPr>
            <w:tcW w:w="7358" w:type="dxa"/>
            <w:gridSpan w:val="6"/>
            <w:tcBorders>
              <w:top w:val="nil"/>
              <w:left w:val="nil"/>
              <w:bottom w:val="nil"/>
              <w:right w:val="nil"/>
            </w:tcBorders>
            <w:shd w:val="clear" w:color="auto" w:fill="FFFFFF"/>
            <w:vAlign w:val="center"/>
          </w:tcPr>
          <w:p w14:paraId="65DFD657" w14:textId="77777777" w:rsidR="00446BDC" w:rsidRPr="00446BDC" w:rsidRDefault="00446BDC" w:rsidP="00446BDC">
            <w:pPr>
              <w:autoSpaceDE w:val="0"/>
              <w:autoSpaceDN w:val="0"/>
              <w:adjustRightInd w:val="0"/>
              <w:spacing w:after="0" w:line="320" w:lineRule="atLeast"/>
              <w:ind w:left="60" w:right="60"/>
              <w:jc w:val="center"/>
              <w:rPr>
                <w:rFonts w:ascii="Arial" w:hAnsi="Arial" w:cs="Arial"/>
                <w:color w:val="000000"/>
                <w:kern w:val="0"/>
                <w:sz w:val="18"/>
                <w:szCs w:val="18"/>
              </w:rPr>
            </w:pPr>
            <w:r w:rsidRPr="00446BDC">
              <w:rPr>
                <w:rFonts w:ascii="Arial" w:hAnsi="Arial" w:cs="Arial"/>
                <w:b/>
                <w:bCs/>
                <w:color w:val="000000"/>
                <w:kern w:val="0"/>
                <w:sz w:val="18"/>
                <w:szCs w:val="18"/>
              </w:rPr>
              <w:t>Descriptive Statistics</w:t>
            </w:r>
          </w:p>
        </w:tc>
      </w:tr>
      <w:tr w:rsidR="00446BDC" w:rsidRPr="00446BDC" w14:paraId="59FE5574" w14:textId="77777777" w:rsidTr="00BB6C01">
        <w:trPr>
          <w:cantSplit/>
          <w:jc w:val="right"/>
        </w:trPr>
        <w:tc>
          <w:tcPr>
            <w:tcW w:w="1698"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34503470" w14:textId="77777777" w:rsidR="00446BDC" w:rsidRPr="00446BDC" w:rsidRDefault="00446BDC" w:rsidP="00446BDC">
            <w:pPr>
              <w:autoSpaceDE w:val="0"/>
              <w:autoSpaceDN w:val="0"/>
              <w:adjustRightInd w:val="0"/>
              <w:spacing w:after="0" w:line="240" w:lineRule="auto"/>
              <w:rPr>
                <w:rFonts w:ascii="Times New Roman" w:hAnsi="Times New Roman" w:cs="Times New Roman"/>
                <w:kern w:val="0"/>
                <w:sz w:val="24"/>
                <w:szCs w:val="24"/>
              </w:rPr>
            </w:pPr>
          </w:p>
        </w:tc>
        <w:tc>
          <w:tcPr>
            <w:tcW w:w="1024" w:type="dxa"/>
            <w:tcBorders>
              <w:top w:val="single" w:sz="16" w:space="0" w:color="000000"/>
              <w:left w:val="single" w:sz="16" w:space="0" w:color="000000"/>
              <w:bottom w:val="single" w:sz="16" w:space="0" w:color="000000"/>
            </w:tcBorders>
            <w:shd w:val="clear" w:color="auto" w:fill="FFFFFF"/>
            <w:vAlign w:val="bottom"/>
          </w:tcPr>
          <w:p w14:paraId="03F88628" w14:textId="77777777" w:rsidR="00446BDC" w:rsidRPr="00446BDC" w:rsidRDefault="00446BDC" w:rsidP="00446BDC">
            <w:pPr>
              <w:autoSpaceDE w:val="0"/>
              <w:autoSpaceDN w:val="0"/>
              <w:adjustRightInd w:val="0"/>
              <w:spacing w:after="0" w:line="320" w:lineRule="atLeast"/>
              <w:ind w:left="60" w:right="60"/>
              <w:jc w:val="center"/>
              <w:rPr>
                <w:rFonts w:ascii="Arial" w:hAnsi="Arial" w:cs="Arial"/>
                <w:color w:val="000000"/>
                <w:kern w:val="0"/>
                <w:sz w:val="18"/>
                <w:szCs w:val="18"/>
              </w:rPr>
            </w:pPr>
            <w:r w:rsidRPr="00446BDC">
              <w:rPr>
                <w:rFonts w:ascii="Arial" w:hAnsi="Arial" w:cs="Arial"/>
                <w:color w:val="000000"/>
                <w:kern w:val="0"/>
                <w:sz w:val="18"/>
                <w:szCs w:val="18"/>
              </w:rPr>
              <w:t>N</w:t>
            </w:r>
          </w:p>
        </w:tc>
        <w:tc>
          <w:tcPr>
            <w:tcW w:w="1071" w:type="dxa"/>
            <w:tcBorders>
              <w:top w:val="single" w:sz="16" w:space="0" w:color="000000"/>
              <w:bottom w:val="single" w:sz="16" w:space="0" w:color="000000"/>
            </w:tcBorders>
            <w:shd w:val="clear" w:color="auto" w:fill="FFFFFF"/>
            <w:vAlign w:val="bottom"/>
          </w:tcPr>
          <w:p w14:paraId="703F5B5C" w14:textId="77777777" w:rsidR="00446BDC" w:rsidRPr="00446BDC" w:rsidRDefault="00446BDC" w:rsidP="00446BDC">
            <w:pPr>
              <w:autoSpaceDE w:val="0"/>
              <w:autoSpaceDN w:val="0"/>
              <w:adjustRightInd w:val="0"/>
              <w:spacing w:after="0" w:line="320" w:lineRule="atLeast"/>
              <w:ind w:left="60" w:right="60"/>
              <w:jc w:val="center"/>
              <w:rPr>
                <w:rFonts w:ascii="Arial" w:hAnsi="Arial" w:cs="Arial"/>
                <w:color w:val="000000"/>
                <w:kern w:val="0"/>
                <w:sz w:val="18"/>
                <w:szCs w:val="18"/>
              </w:rPr>
            </w:pPr>
            <w:r w:rsidRPr="00446BDC">
              <w:rPr>
                <w:rFonts w:ascii="Arial" w:hAnsi="Arial" w:cs="Arial"/>
                <w:color w:val="000000"/>
                <w:kern w:val="0"/>
                <w:sz w:val="18"/>
                <w:szCs w:val="18"/>
              </w:rPr>
              <w:t>Minimum</w:t>
            </w:r>
          </w:p>
        </w:tc>
        <w:tc>
          <w:tcPr>
            <w:tcW w:w="1102" w:type="dxa"/>
            <w:tcBorders>
              <w:top w:val="single" w:sz="16" w:space="0" w:color="000000"/>
              <w:bottom w:val="single" w:sz="16" w:space="0" w:color="000000"/>
            </w:tcBorders>
            <w:shd w:val="clear" w:color="auto" w:fill="FFFFFF"/>
            <w:vAlign w:val="bottom"/>
          </w:tcPr>
          <w:p w14:paraId="49A0C66B" w14:textId="77777777" w:rsidR="00446BDC" w:rsidRPr="00446BDC" w:rsidRDefault="00446BDC" w:rsidP="00446BDC">
            <w:pPr>
              <w:autoSpaceDE w:val="0"/>
              <w:autoSpaceDN w:val="0"/>
              <w:adjustRightInd w:val="0"/>
              <w:spacing w:after="0" w:line="320" w:lineRule="atLeast"/>
              <w:ind w:left="60" w:right="60"/>
              <w:jc w:val="center"/>
              <w:rPr>
                <w:rFonts w:ascii="Arial" w:hAnsi="Arial" w:cs="Arial"/>
                <w:color w:val="000000"/>
                <w:kern w:val="0"/>
                <w:sz w:val="18"/>
                <w:szCs w:val="18"/>
              </w:rPr>
            </w:pPr>
            <w:r w:rsidRPr="00446BDC">
              <w:rPr>
                <w:rFonts w:ascii="Arial" w:hAnsi="Arial" w:cs="Arial"/>
                <w:color w:val="000000"/>
                <w:kern w:val="0"/>
                <w:sz w:val="18"/>
                <w:szCs w:val="18"/>
              </w:rPr>
              <w:t>Maximum</w:t>
            </w:r>
          </w:p>
        </w:tc>
        <w:tc>
          <w:tcPr>
            <w:tcW w:w="1025" w:type="dxa"/>
            <w:tcBorders>
              <w:top w:val="single" w:sz="16" w:space="0" w:color="000000"/>
              <w:bottom w:val="single" w:sz="16" w:space="0" w:color="000000"/>
            </w:tcBorders>
            <w:shd w:val="clear" w:color="auto" w:fill="FFFFFF"/>
            <w:vAlign w:val="bottom"/>
          </w:tcPr>
          <w:p w14:paraId="37E8C339" w14:textId="77777777" w:rsidR="00446BDC" w:rsidRPr="00446BDC" w:rsidRDefault="00446BDC" w:rsidP="00446BDC">
            <w:pPr>
              <w:autoSpaceDE w:val="0"/>
              <w:autoSpaceDN w:val="0"/>
              <w:adjustRightInd w:val="0"/>
              <w:spacing w:after="0" w:line="320" w:lineRule="atLeast"/>
              <w:ind w:left="60" w:right="60"/>
              <w:jc w:val="center"/>
              <w:rPr>
                <w:rFonts w:ascii="Arial" w:hAnsi="Arial" w:cs="Arial"/>
                <w:color w:val="000000"/>
                <w:kern w:val="0"/>
                <w:sz w:val="18"/>
                <w:szCs w:val="18"/>
              </w:rPr>
            </w:pPr>
            <w:r w:rsidRPr="00446BDC">
              <w:rPr>
                <w:rFonts w:ascii="Arial" w:hAnsi="Arial" w:cs="Arial"/>
                <w:color w:val="000000"/>
                <w:kern w:val="0"/>
                <w:sz w:val="18"/>
                <w:szCs w:val="18"/>
              </w:rPr>
              <w:t>Mean</w:t>
            </w:r>
          </w:p>
        </w:tc>
        <w:tc>
          <w:tcPr>
            <w:tcW w:w="1438" w:type="dxa"/>
            <w:tcBorders>
              <w:top w:val="single" w:sz="16" w:space="0" w:color="000000"/>
              <w:bottom w:val="single" w:sz="16" w:space="0" w:color="000000"/>
              <w:right w:val="single" w:sz="16" w:space="0" w:color="000000"/>
            </w:tcBorders>
            <w:shd w:val="clear" w:color="auto" w:fill="FFFFFF"/>
            <w:vAlign w:val="bottom"/>
          </w:tcPr>
          <w:p w14:paraId="77963F11" w14:textId="77777777" w:rsidR="00446BDC" w:rsidRPr="00446BDC" w:rsidRDefault="00446BDC" w:rsidP="00446BDC">
            <w:pPr>
              <w:autoSpaceDE w:val="0"/>
              <w:autoSpaceDN w:val="0"/>
              <w:adjustRightInd w:val="0"/>
              <w:spacing w:after="0" w:line="320" w:lineRule="atLeast"/>
              <w:ind w:left="60" w:right="60"/>
              <w:jc w:val="center"/>
              <w:rPr>
                <w:rFonts w:ascii="Arial" w:hAnsi="Arial" w:cs="Arial"/>
                <w:color w:val="000000"/>
                <w:kern w:val="0"/>
                <w:sz w:val="18"/>
                <w:szCs w:val="18"/>
              </w:rPr>
            </w:pPr>
            <w:r w:rsidRPr="00446BDC">
              <w:rPr>
                <w:rFonts w:ascii="Arial" w:hAnsi="Arial" w:cs="Arial"/>
                <w:color w:val="000000"/>
                <w:kern w:val="0"/>
                <w:sz w:val="18"/>
                <w:szCs w:val="18"/>
              </w:rPr>
              <w:t>Std. Deviation</w:t>
            </w:r>
          </w:p>
        </w:tc>
      </w:tr>
      <w:tr w:rsidR="00446BDC" w:rsidRPr="00446BDC" w14:paraId="01934821" w14:textId="77777777" w:rsidTr="00BB6C01">
        <w:trPr>
          <w:cantSplit/>
          <w:jc w:val="right"/>
        </w:trPr>
        <w:tc>
          <w:tcPr>
            <w:tcW w:w="1698" w:type="dxa"/>
            <w:tcBorders>
              <w:top w:val="single" w:sz="16" w:space="0" w:color="000000"/>
              <w:left w:val="single" w:sz="16" w:space="0" w:color="000000"/>
              <w:bottom w:val="nil"/>
              <w:right w:val="single" w:sz="16" w:space="0" w:color="000000"/>
            </w:tcBorders>
            <w:shd w:val="clear" w:color="auto" w:fill="FFFFFF"/>
          </w:tcPr>
          <w:p w14:paraId="0D211ABC" w14:textId="77777777" w:rsidR="00446BDC" w:rsidRPr="00446BDC" w:rsidRDefault="00446BDC" w:rsidP="00446BDC">
            <w:pPr>
              <w:autoSpaceDE w:val="0"/>
              <w:autoSpaceDN w:val="0"/>
              <w:adjustRightInd w:val="0"/>
              <w:spacing w:after="0" w:line="320" w:lineRule="atLeast"/>
              <w:ind w:left="60" w:right="60"/>
              <w:rPr>
                <w:rFonts w:ascii="Arial" w:hAnsi="Arial" w:cs="Arial"/>
                <w:color w:val="000000"/>
                <w:kern w:val="0"/>
                <w:sz w:val="18"/>
                <w:szCs w:val="18"/>
              </w:rPr>
            </w:pPr>
            <w:r w:rsidRPr="00446BDC">
              <w:rPr>
                <w:rFonts w:ascii="Arial" w:hAnsi="Arial" w:cs="Arial"/>
                <w:color w:val="000000"/>
                <w:kern w:val="0"/>
                <w:sz w:val="18"/>
                <w:szCs w:val="18"/>
              </w:rPr>
              <w:t>GROWTH</w:t>
            </w:r>
          </w:p>
        </w:tc>
        <w:tc>
          <w:tcPr>
            <w:tcW w:w="1024" w:type="dxa"/>
            <w:tcBorders>
              <w:top w:val="single" w:sz="16" w:space="0" w:color="000000"/>
              <w:left w:val="single" w:sz="16" w:space="0" w:color="000000"/>
              <w:bottom w:val="nil"/>
            </w:tcBorders>
            <w:shd w:val="clear" w:color="auto" w:fill="FFFFFF"/>
            <w:vAlign w:val="center"/>
          </w:tcPr>
          <w:p w14:paraId="4A0B5EBC"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45</w:t>
            </w:r>
          </w:p>
        </w:tc>
        <w:tc>
          <w:tcPr>
            <w:tcW w:w="1071" w:type="dxa"/>
            <w:tcBorders>
              <w:top w:val="single" w:sz="16" w:space="0" w:color="000000"/>
              <w:bottom w:val="nil"/>
            </w:tcBorders>
            <w:shd w:val="clear" w:color="auto" w:fill="FFFFFF"/>
            <w:vAlign w:val="center"/>
          </w:tcPr>
          <w:p w14:paraId="313E343B"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-.10</w:t>
            </w:r>
          </w:p>
        </w:tc>
        <w:tc>
          <w:tcPr>
            <w:tcW w:w="1102" w:type="dxa"/>
            <w:tcBorders>
              <w:top w:val="single" w:sz="16" w:space="0" w:color="000000"/>
              <w:bottom w:val="nil"/>
            </w:tcBorders>
            <w:shd w:val="clear" w:color="auto" w:fill="FFFFFF"/>
            <w:vAlign w:val="center"/>
          </w:tcPr>
          <w:p w14:paraId="3A667E6C"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.92</w:t>
            </w:r>
          </w:p>
        </w:tc>
        <w:tc>
          <w:tcPr>
            <w:tcW w:w="1025" w:type="dxa"/>
            <w:tcBorders>
              <w:top w:val="single" w:sz="16" w:space="0" w:color="000000"/>
              <w:bottom w:val="nil"/>
            </w:tcBorders>
            <w:shd w:val="clear" w:color="auto" w:fill="FFFFFF"/>
            <w:vAlign w:val="center"/>
          </w:tcPr>
          <w:p w14:paraId="090CB78D"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.0931</w:t>
            </w:r>
          </w:p>
        </w:tc>
        <w:tc>
          <w:tcPr>
            <w:tcW w:w="1438" w:type="dxa"/>
            <w:tcBorders>
              <w:top w:val="single" w:sz="16" w:space="0" w:color="000000"/>
              <w:bottom w:val="nil"/>
              <w:right w:val="single" w:sz="16" w:space="0" w:color="000000"/>
            </w:tcBorders>
            <w:shd w:val="clear" w:color="auto" w:fill="FFFFFF"/>
            <w:vAlign w:val="center"/>
          </w:tcPr>
          <w:p w14:paraId="47EA462F"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.17002</w:t>
            </w:r>
          </w:p>
        </w:tc>
      </w:tr>
      <w:tr w:rsidR="00446BDC" w:rsidRPr="00446BDC" w14:paraId="3C22BA7F" w14:textId="77777777" w:rsidTr="00BB6C01">
        <w:trPr>
          <w:cantSplit/>
          <w:jc w:val="right"/>
        </w:trPr>
        <w:tc>
          <w:tcPr>
            <w:tcW w:w="1698" w:type="dxa"/>
            <w:tcBorders>
              <w:top w:val="nil"/>
              <w:left w:val="single" w:sz="16" w:space="0" w:color="000000"/>
              <w:bottom w:val="single" w:sz="16" w:space="0" w:color="000000"/>
              <w:right w:val="single" w:sz="16" w:space="0" w:color="000000"/>
            </w:tcBorders>
            <w:shd w:val="clear" w:color="auto" w:fill="FFFFFF"/>
          </w:tcPr>
          <w:p w14:paraId="0A42BF4E" w14:textId="77777777" w:rsidR="00446BDC" w:rsidRPr="00446BDC" w:rsidRDefault="00446BDC" w:rsidP="00446BDC">
            <w:pPr>
              <w:autoSpaceDE w:val="0"/>
              <w:autoSpaceDN w:val="0"/>
              <w:adjustRightInd w:val="0"/>
              <w:spacing w:after="0" w:line="320" w:lineRule="atLeast"/>
              <w:ind w:left="60" w:right="60"/>
              <w:rPr>
                <w:rFonts w:ascii="Arial" w:hAnsi="Arial" w:cs="Arial"/>
                <w:color w:val="000000"/>
                <w:kern w:val="0"/>
                <w:sz w:val="18"/>
                <w:szCs w:val="18"/>
              </w:rPr>
            </w:pPr>
            <w:r w:rsidRPr="00446BDC">
              <w:rPr>
                <w:rFonts w:ascii="Arial" w:hAnsi="Arial" w:cs="Arial"/>
                <w:color w:val="000000"/>
                <w:kern w:val="0"/>
                <w:sz w:val="18"/>
                <w:szCs w:val="18"/>
              </w:rPr>
              <w:t>Valid N (listwise)</w:t>
            </w:r>
          </w:p>
        </w:tc>
        <w:tc>
          <w:tcPr>
            <w:tcW w:w="1024" w:type="dxa"/>
            <w:tcBorders>
              <w:top w:val="nil"/>
              <w:left w:val="single" w:sz="16" w:space="0" w:color="000000"/>
              <w:bottom w:val="single" w:sz="16" w:space="0" w:color="000000"/>
            </w:tcBorders>
            <w:shd w:val="clear" w:color="auto" w:fill="FFFFFF"/>
            <w:vAlign w:val="center"/>
          </w:tcPr>
          <w:p w14:paraId="3DB1D859"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45</w:t>
            </w:r>
          </w:p>
        </w:tc>
        <w:tc>
          <w:tcPr>
            <w:tcW w:w="1071" w:type="dxa"/>
            <w:tcBorders>
              <w:top w:val="nil"/>
              <w:bottom w:val="single" w:sz="16" w:space="0" w:color="000000"/>
            </w:tcBorders>
            <w:shd w:val="clear" w:color="auto" w:fill="FFFFFF"/>
            <w:vAlign w:val="center"/>
          </w:tcPr>
          <w:p w14:paraId="6AC59879" w14:textId="77777777" w:rsidR="00446BDC" w:rsidRPr="00446BDC" w:rsidRDefault="00446BDC" w:rsidP="00446BDC">
            <w:pPr>
              <w:autoSpaceDE w:val="0"/>
              <w:autoSpaceDN w:val="0"/>
              <w:adjustRightInd w:val="0"/>
              <w:spacing w:after="0" w:line="240" w:lineRule="auto"/>
              <w:rPr>
                <w:rFonts w:ascii="Times New Roman" w:hAnsi="Times New Roman" w:cs="Times New Roman"/>
                <w:kern w:val="0"/>
                <w:sz w:val="24"/>
                <w:szCs w:val="24"/>
              </w:rPr>
            </w:pPr>
          </w:p>
        </w:tc>
        <w:tc>
          <w:tcPr>
            <w:tcW w:w="1102" w:type="dxa"/>
            <w:tcBorders>
              <w:top w:val="nil"/>
              <w:bottom w:val="single" w:sz="16" w:space="0" w:color="000000"/>
            </w:tcBorders>
            <w:shd w:val="clear" w:color="auto" w:fill="FFFFFF"/>
            <w:vAlign w:val="center"/>
          </w:tcPr>
          <w:p w14:paraId="39773CB7" w14:textId="77777777" w:rsidR="00446BDC" w:rsidRPr="00446BDC" w:rsidRDefault="00446BDC" w:rsidP="00446BDC">
            <w:pPr>
              <w:autoSpaceDE w:val="0"/>
              <w:autoSpaceDN w:val="0"/>
              <w:adjustRightInd w:val="0"/>
              <w:spacing w:after="0" w:line="240" w:lineRule="auto"/>
              <w:rPr>
                <w:rFonts w:ascii="Times New Roman" w:hAnsi="Times New Roman" w:cs="Times New Roman"/>
                <w:kern w:val="0"/>
                <w:sz w:val="24"/>
                <w:szCs w:val="24"/>
              </w:rPr>
            </w:pPr>
          </w:p>
        </w:tc>
        <w:tc>
          <w:tcPr>
            <w:tcW w:w="1025" w:type="dxa"/>
            <w:tcBorders>
              <w:top w:val="nil"/>
              <w:bottom w:val="single" w:sz="16" w:space="0" w:color="000000"/>
            </w:tcBorders>
            <w:shd w:val="clear" w:color="auto" w:fill="FFFFFF"/>
            <w:vAlign w:val="center"/>
          </w:tcPr>
          <w:p w14:paraId="2E60FB8B" w14:textId="77777777" w:rsidR="00446BDC" w:rsidRPr="00446BDC" w:rsidRDefault="00446BDC" w:rsidP="00446BDC">
            <w:pPr>
              <w:autoSpaceDE w:val="0"/>
              <w:autoSpaceDN w:val="0"/>
              <w:adjustRightInd w:val="0"/>
              <w:spacing w:after="0" w:line="240" w:lineRule="auto"/>
              <w:rPr>
                <w:rFonts w:ascii="Times New Roman" w:hAnsi="Times New Roman" w:cs="Times New Roman"/>
                <w:kern w:val="0"/>
                <w:sz w:val="24"/>
                <w:szCs w:val="24"/>
              </w:rPr>
            </w:pPr>
          </w:p>
        </w:tc>
        <w:tc>
          <w:tcPr>
            <w:tcW w:w="1438" w:type="dxa"/>
            <w:tcBorders>
              <w:top w:val="nil"/>
              <w:bottom w:val="single" w:sz="16" w:space="0" w:color="000000"/>
              <w:right w:val="single" w:sz="16" w:space="0" w:color="000000"/>
            </w:tcBorders>
            <w:shd w:val="clear" w:color="auto" w:fill="FFFFFF"/>
            <w:vAlign w:val="center"/>
          </w:tcPr>
          <w:p w14:paraId="599ECCC6" w14:textId="77777777" w:rsidR="00446BDC" w:rsidRPr="00446BDC" w:rsidRDefault="00446BDC" w:rsidP="00446BDC">
            <w:pPr>
              <w:autoSpaceDE w:val="0"/>
              <w:autoSpaceDN w:val="0"/>
              <w:adjustRightInd w:val="0"/>
              <w:spacing w:after="0" w:line="240" w:lineRule="auto"/>
              <w:rPr>
                <w:rFonts w:ascii="Times New Roman" w:hAnsi="Times New Roman" w:cs="Times New Roman"/>
                <w:kern w:val="0"/>
                <w:sz w:val="24"/>
                <w:szCs w:val="24"/>
              </w:rPr>
            </w:pPr>
          </w:p>
        </w:tc>
      </w:tr>
    </w:tbl>
    <w:p w14:paraId="1B596990" w14:textId="77777777" w:rsidR="00446BDC" w:rsidRPr="00446BDC" w:rsidRDefault="00446BDC" w:rsidP="00446BDC">
      <w:pPr>
        <w:autoSpaceDE w:val="0"/>
        <w:autoSpaceDN w:val="0"/>
        <w:adjustRightInd w:val="0"/>
        <w:spacing w:after="0" w:line="480" w:lineRule="auto"/>
        <w:ind w:left="567"/>
        <w:rPr>
          <w:rFonts w:ascii="Times New Roman" w:hAnsi="Times New Roman" w:cs="Times New Roman"/>
          <w:kern w:val="0"/>
          <w:sz w:val="24"/>
          <w:szCs w:val="24"/>
        </w:rPr>
      </w:pPr>
      <w:r w:rsidRPr="00446BDC">
        <w:rPr>
          <w:rFonts w:ascii="Times New Roman" w:hAnsi="Times New Roman" w:cs="Times New Roman"/>
          <w:kern w:val="0"/>
          <w:sz w:val="24"/>
          <w:szCs w:val="24"/>
        </w:rPr>
        <w:t xml:space="preserve">Sumber: </w:t>
      </w:r>
      <w:r w:rsidRPr="00446BDC">
        <w:rPr>
          <w:rFonts w:ascii="Times New Roman" w:hAnsi="Times New Roman" w:cs="Times New Roman"/>
          <w:i/>
          <w:iCs/>
          <w:kern w:val="0"/>
          <w:sz w:val="24"/>
          <w:szCs w:val="24"/>
        </w:rPr>
        <w:t xml:space="preserve">Output </w:t>
      </w:r>
      <w:r w:rsidRPr="00446BDC">
        <w:rPr>
          <w:rFonts w:ascii="Times New Roman" w:hAnsi="Times New Roman" w:cs="Times New Roman"/>
          <w:kern w:val="0"/>
          <w:sz w:val="24"/>
          <w:szCs w:val="24"/>
        </w:rPr>
        <w:t>SPSS 22 (Data diolah)</w:t>
      </w:r>
    </w:p>
    <w:p w14:paraId="50338178" w14:textId="77777777" w:rsidR="00446BDC" w:rsidRPr="00446BDC" w:rsidRDefault="00446BDC" w:rsidP="00446BDC">
      <w:pPr>
        <w:spacing w:after="0" w:line="480" w:lineRule="auto"/>
        <w:ind w:left="1276" w:firstLine="623"/>
        <w:jc w:val="both"/>
        <w:rPr>
          <w:rFonts w:ascii="Times New Roman" w:hAnsi="Times New Roman"/>
          <w:sz w:val="24"/>
        </w:rPr>
      </w:pPr>
      <w:r w:rsidRPr="00446BDC">
        <w:rPr>
          <w:rFonts w:ascii="Times New Roman" w:hAnsi="Times New Roman"/>
          <w:sz w:val="24"/>
        </w:rPr>
        <w:t>Berdasarkan tabel 9 di atas, variabel pertumbuhan perusahaan (X4) memiliki nilai minimum sebesar -0,10, nilai maksimum sebesar 0,92, rata-rata (</w:t>
      </w:r>
      <w:r w:rsidRPr="00446BDC">
        <w:rPr>
          <w:rFonts w:ascii="Times New Roman" w:hAnsi="Times New Roman"/>
          <w:i/>
          <w:iCs/>
          <w:sz w:val="24"/>
        </w:rPr>
        <w:t>mean</w:t>
      </w:r>
      <w:r w:rsidRPr="00446BDC">
        <w:rPr>
          <w:rFonts w:ascii="Times New Roman" w:hAnsi="Times New Roman"/>
          <w:sz w:val="24"/>
        </w:rPr>
        <w:t>) sebesar 0,931, dan deviasi standar sebesar 0,17002.</w:t>
      </w:r>
    </w:p>
    <w:p w14:paraId="62FAAF5C" w14:textId="77777777" w:rsidR="00446BDC" w:rsidRPr="00446BDC" w:rsidRDefault="00446BDC" w:rsidP="00446BDC">
      <w:pPr>
        <w:keepNext/>
        <w:spacing w:after="0" w:line="240" w:lineRule="auto"/>
        <w:ind w:left="1276"/>
        <w:jc w:val="center"/>
        <w:rPr>
          <w:rFonts w:ascii="Times New Roman" w:hAnsi="Times New Roman" w:cs="Times New Roman"/>
          <w:b/>
          <w:bCs/>
          <w:sz w:val="24"/>
          <w:szCs w:val="24"/>
        </w:rPr>
      </w:pPr>
      <w:bookmarkStart w:id="39" w:name="_Toc166709282"/>
      <w:r w:rsidRPr="00446BDC">
        <w:rPr>
          <w:rFonts w:ascii="Times New Roman" w:hAnsi="Times New Roman" w:cs="Times New Roman"/>
          <w:b/>
          <w:bCs/>
          <w:sz w:val="24"/>
          <w:szCs w:val="24"/>
        </w:rPr>
        <w:t>Tabel 4.10</w:t>
      </w:r>
      <w:r w:rsidRPr="00446BDC">
        <w:rPr>
          <w:rFonts w:ascii="Times New Roman" w:hAnsi="Times New Roman" w:cs="Times New Roman"/>
          <w:b/>
          <w:bCs/>
          <w:color w:val="FFFFFF" w:themeColor="background1"/>
          <w:sz w:val="24"/>
          <w:szCs w:val="24"/>
        </w:rPr>
        <w:fldChar w:fldCharType="begin"/>
      </w:r>
      <w:r w:rsidRPr="00446BDC">
        <w:rPr>
          <w:rFonts w:ascii="Times New Roman" w:hAnsi="Times New Roman" w:cs="Times New Roman"/>
          <w:b/>
          <w:bCs/>
          <w:color w:val="FFFFFF" w:themeColor="background1"/>
          <w:sz w:val="24"/>
          <w:szCs w:val="24"/>
        </w:rPr>
        <w:instrText xml:space="preserve"> SEQ Tabel \* ARABIC </w:instrText>
      </w:r>
      <w:r w:rsidRPr="00446BDC">
        <w:rPr>
          <w:rFonts w:ascii="Times New Roman" w:hAnsi="Times New Roman" w:cs="Times New Roman"/>
          <w:b/>
          <w:bCs/>
          <w:color w:val="FFFFFF" w:themeColor="background1"/>
          <w:sz w:val="24"/>
          <w:szCs w:val="24"/>
        </w:rPr>
        <w:fldChar w:fldCharType="separate"/>
      </w:r>
      <w:r w:rsidRPr="00446BDC">
        <w:rPr>
          <w:rFonts w:ascii="Times New Roman" w:hAnsi="Times New Roman" w:cs="Times New Roman"/>
          <w:b/>
          <w:bCs/>
          <w:noProof/>
          <w:color w:val="FFFFFF" w:themeColor="background1"/>
          <w:sz w:val="24"/>
          <w:szCs w:val="24"/>
        </w:rPr>
        <w:t>16</w:t>
      </w:r>
      <w:bookmarkEnd w:id="39"/>
      <w:r w:rsidRPr="00446BDC">
        <w:rPr>
          <w:rFonts w:ascii="Times New Roman" w:hAnsi="Times New Roman" w:cs="Times New Roman"/>
          <w:b/>
          <w:bCs/>
          <w:color w:val="FFFFFF" w:themeColor="background1"/>
          <w:sz w:val="24"/>
          <w:szCs w:val="24"/>
        </w:rPr>
        <w:fldChar w:fldCharType="end"/>
      </w:r>
    </w:p>
    <w:p w14:paraId="4626434C" w14:textId="77777777" w:rsidR="00446BDC" w:rsidRPr="00446BDC" w:rsidRDefault="00446BDC" w:rsidP="00446BDC">
      <w:pPr>
        <w:keepNext/>
        <w:spacing w:after="200" w:line="240" w:lineRule="auto"/>
        <w:ind w:left="1276"/>
        <w:jc w:val="center"/>
        <w:rPr>
          <w:rFonts w:ascii="Times New Roman" w:hAnsi="Times New Roman" w:cs="Times New Roman"/>
          <w:b/>
          <w:bCs/>
          <w:sz w:val="24"/>
          <w:szCs w:val="24"/>
        </w:rPr>
      </w:pPr>
      <w:r w:rsidRPr="00446BDC">
        <w:rPr>
          <w:rFonts w:ascii="Times New Roman" w:hAnsi="Times New Roman" w:cs="Times New Roman"/>
          <w:b/>
          <w:bCs/>
          <w:sz w:val="24"/>
          <w:szCs w:val="24"/>
        </w:rPr>
        <w:t>Hasil Nilai Pertumbuhan Perusahaan</w:t>
      </w:r>
    </w:p>
    <w:tbl>
      <w:tblPr>
        <w:tblW w:w="6820" w:type="dxa"/>
        <w:jc w:val="right"/>
        <w:tblLook w:val="04A0" w:firstRow="1" w:lastRow="0" w:firstColumn="1" w:lastColumn="0" w:noHBand="0" w:noVBand="1"/>
      </w:tblPr>
      <w:tblGrid>
        <w:gridCol w:w="570"/>
        <w:gridCol w:w="1960"/>
        <w:gridCol w:w="860"/>
        <w:gridCol w:w="860"/>
        <w:gridCol w:w="860"/>
        <w:gridCol w:w="860"/>
        <w:gridCol w:w="860"/>
      </w:tblGrid>
      <w:tr w:rsidR="00446BDC" w:rsidRPr="00446BDC" w14:paraId="788DF299" w14:textId="77777777" w:rsidTr="00BB6C01">
        <w:trPr>
          <w:trHeight w:val="315"/>
          <w:tblHeader/>
          <w:jc w:val="right"/>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0A382" w14:textId="77777777" w:rsidR="00446BDC" w:rsidRPr="00446BDC" w:rsidRDefault="00446BDC" w:rsidP="00446BDC">
            <w:pPr>
              <w:spacing w:after="0" w:line="240" w:lineRule="auto"/>
              <w:jc w:val="center"/>
              <w:rPr>
                <w:rFonts w:ascii="Times New Roman" w:eastAsia="Times New Roman" w:hAnsi="Times New Roman" w:cs="Times New Roman"/>
                <w:b/>
                <w:bCs/>
                <w:color w:val="000000"/>
                <w:kern w:val="0"/>
                <w:sz w:val="24"/>
                <w:szCs w:val="24"/>
                <w:lang w:eastAsia="id-ID"/>
                <w14:ligatures w14:val="none"/>
              </w:rPr>
            </w:pPr>
            <w:r w:rsidRPr="00446BDC">
              <w:rPr>
                <w:rFonts w:ascii="Times New Roman" w:eastAsia="Times New Roman" w:hAnsi="Times New Roman" w:cs="Times New Roman"/>
                <w:b/>
                <w:bCs/>
                <w:color w:val="000000"/>
                <w:kern w:val="0"/>
                <w:sz w:val="24"/>
                <w:szCs w:val="24"/>
                <w:lang w:eastAsia="id-ID"/>
                <w14:ligatures w14:val="none"/>
              </w:rPr>
              <w:t>No.</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D9774" w14:textId="77777777" w:rsidR="00446BDC" w:rsidRPr="00446BDC" w:rsidRDefault="00446BDC" w:rsidP="00446BDC">
            <w:pPr>
              <w:spacing w:after="0" w:line="240" w:lineRule="auto"/>
              <w:jc w:val="center"/>
              <w:rPr>
                <w:rFonts w:ascii="Times New Roman" w:eastAsia="Times New Roman" w:hAnsi="Times New Roman" w:cs="Times New Roman"/>
                <w:b/>
                <w:bCs/>
                <w:color w:val="000000"/>
                <w:kern w:val="0"/>
                <w:sz w:val="24"/>
                <w:szCs w:val="24"/>
                <w:lang w:eastAsia="id-ID"/>
                <w14:ligatures w14:val="none"/>
              </w:rPr>
            </w:pPr>
            <w:r w:rsidRPr="00446BDC">
              <w:rPr>
                <w:rFonts w:ascii="Times New Roman" w:eastAsia="Times New Roman" w:hAnsi="Times New Roman" w:cs="Times New Roman"/>
                <w:b/>
                <w:bCs/>
                <w:color w:val="000000"/>
                <w:kern w:val="0"/>
                <w:sz w:val="24"/>
                <w:szCs w:val="24"/>
                <w:lang w:eastAsia="id-ID"/>
                <w14:ligatures w14:val="none"/>
              </w:rPr>
              <w:t>Perusahaan</w:t>
            </w:r>
          </w:p>
        </w:tc>
        <w:tc>
          <w:tcPr>
            <w:tcW w:w="4300" w:type="dxa"/>
            <w:gridSpan w:val="5"/>
            <w:tcBorders>
              <w:top w:val="single" w:sz="4" w:space="0" w:color="auto"/>
              <w:left w:val="nil"/>
              <w:bottom w:val="single" w:sz="4" w:space="0" w:color="auto"/>
              <w:right w:val="single" w:sz="4" w:space="0" w:color="auto"/>
            </w:tcBorders>
            <w:shd w:val="clear" w:color="auto" w:fill="auto"/>
            <w:noWrap/>
            <w:vAlign w:val="center"/>
            <w:hideMark/>
          </w:tcPr>
          <w:p w14:paraId="2A682631" w14:textId="77777777" w:rsidR="00446BDC" w:rsidRPr="00446BDC" w:rsidRDefault="00446BDC" w:rsidP="00446BDC">
            <w:pPr>
              <w:spacing w:after="0" w:line="240" w:lineRule="auto"/>
              <w:jc w:val="center"/>
              <w:rPr>
                <w:rFonts w:ascii="Times New Roman" w:eastAsia="Times New Roman" w:hAnsi="Times New Roman" w:cs="Times New Roman"/>
                <w:b/>
                <w:bCs/>
                <w:color w:val="000000"/>
                <w:kern w:val="0"/>
                <w:sz w:val="24"/>
                <w:szCs w:val="24"/>
                <w:lang w:eastAsia="id-ID"/>
                <w14:ligatures w14:val="none"/>
              </w:rPr>
            </w:pPr>
            <w:r w:rsidRPr="00446BDC">
              <w:rPr>
                <w:rFonts w:ascii="Times New Roman" w:eastAsia="Times New Roman" w:hAnsi="Times New Roman" w:cs="Times New Roman"/>
                <w:b/>
                <w:bCs/>
                <w:color w:val="000000"/>
                <w:kern w:val="0"/>
                <w:sz w:val="24"/>
                <w:szCs w:val="24"/>
                <w:lang w:eastAsia="id-ID"/>
                <w14:ligatures w14:val="none"/>
              </w:rPr>
              <w:t>Tahun</w:t>
            </w:r>
          </w:p>
        </w:tc>
      </w:tr>
      <w:tr w:rsidR="00446BDC" w:rsidRPr="00446BDC" w14:paraId="0450FCA7" w14:textId="77777777" w:rsidTr="00BB6C01">
        <w:trPr>
          <w:trHeight w:val="315"/>
          <w:tblHeader/>
          <w:jc w:val="right"/>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78A0DEC0" w14:textId="77777777" w:rsidR="00446BDC" w:rsidRPr="00446BDC" w:rsidRDefault="00446BDC" w:rsidP="00446BDC">
            <w:pPr>
              <w:spacing w:after="0" w:line="240" w:lineRule="auto"/>
              <w:rPr>
                <w:rFonts w:ascii="Times New Roman" w:eastAsia="Times New Roman" w:hAnsi="Times New Roman" w:cs="Times New Roman"/>
                <w:b/>
                <w:bCs/>
                <w:color w:val="000000"/>
                <w:kern w:val="0"/>
                <w:sz w:val="24"/>
                <w:szCs w:val="24"/>
                <w:lang w:eastAsia="id-ID"/>
                <w14:ligatures w14:val="none"/>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14:paraId="4E8E5FAA" w14:textId="77777777" w:rsidR="00446BDC" w:rsidRPr="00446BDC" w:rsidRDefault="00446BDC" w:rsidP="00446BDC">
            <w:pPr>
              <w:spacing w:after="0" w:line="240" w:lineRule="auto"/>
              <w:rPr>
                <w:rFonts w:ascii="Times New Roman" w:eastAsia="Times New Roman" w:hAnsi="Times New Roman" w:cs="Times New Roman"/>
                <w:b/>
                <w:bCs/>
                <w:color w:val="000000"/>
                <w:kern w:val="0"/>
                <w:sz w:val="24"/>
                <w:szCs w:val="24"/>
                <w:lang w:eastAsia="id-ID"/>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46F8D699" w14:textId="77777777" w:rsidR="00446BDC" w:rsidRPr="00446BDC" w:rsidRDefault="00446BDC" w:rsidP="00446BDC">
            <w:pPr>
              <w:spacing w:after="0" w:line="240" w:lineRule="auto"/>
              <w:jc w:val="center"/>
              <w:rPr>
                <w:rFonts w:ascii="Times New Roman" w:eastAsia="Times New Roman" w:hAnsi="Times New Roman" w:cs="Times New Roman"/>
                <w:b/>
                <w:bCs/>
                <w:color w:val="000000"/>
                <w:kern w:val="0"/>
                <w:sz w:val="24"/>
                <w:szCs w:val="24"/>
                <w:lang w:eastAsia="id-ID"/>
                <w14:ligatures w14:val="none"/>
              </w:rPr>
            </w:pPr>
            <w:r w:rsidRPr="00446BDC">
              <w:rPr>
                <w:rFonts w:ascii="Times New Roman" w:eastAsia="Times New Roman" w:hAnsi="Times New Roman" w:cs="Times New Roman"/>
                <w:b/>
                <w:bCs/>
                <w:color w:val="000000"/>
                <w:kern w:val="0"/>
                <w:sz w:val="24"/>
                <w:szCs w:val="24"/>
                <w:lang w:eastAsia="id-ID"/>
                <w14:ligatures w14:val="none"/>
              </w:rPr>
              <w:t>2019</w:t>
            </w:r>
          </w:p>
        </w:tc>
        <w:tc>
          <w:tcPr>
            <w:tcW w:w="860" w:type="dxa"/>
            <w:tcBorders>
              <w:top w:val="nil"/>
              <w:left w:val="nil"/>
              <w:bottom w:val="single" w:sz="4" w:space="0" w:color="auto"/>
              <w:right w:val="single" w:sz="4" w:space="0" w:color="auto"/>
            </w:tcBorders>
            <w:shd w:val="clear" w:color="auto" w:fill="auto"/>
            <w:noWrap/>
            <w:vAlign w:val="center"/>
            <w:hideMark/>
          </w:tcPr>
          <w:p w14:paraId="534D7D41" w14:textId="77777777" w:rsidR="00446BDC" w:rsidRPr="00446BDC" w:rsidRDefault="00446BDC" w:rsidP="00446BDC">
            <w:pPr>
              <w:spacing w:after="0" w:line="240" w:lineRule="auto"/>
              <w:jc w:val="center"/>
              <w:rPr>
                <w:rFonts w:ascii="Times New Roman" w:eastAsia="Times New Roman" w:hAnsi="Times New Roman" w:cs="Times New Roman"/>
                <w:b/>
                <w:bCs/>
                <w:color w:val="000000"/>
                <w:kern w:val="0"/>
                <w:sz w:val="24"/>
                <w:szCs w:val="24"/>
                <w:lang w:eastAsia="id-ID"/>
                <w14:ligatures w14:val="none"/>
              </w:rPr>
            </w:pPr>
            <w:r w:rsidRPr="00446BDC">
              <w:rPr>
                <w:rFonts w:ascii="Times New Roman" w:eastAsia="Times New Roman" w:hAnsi="Times New Roman" w:cs="Times New Roman"/>
                <w:b/>
                <w:bCs/>
                <w:color w:val="000000"/>
                <w:kern w:val="0"/>
                <w:sz w:val="24"/>
                <w:szCs w:val="24"/>
                <w:lang w:eastAsia="id-ID"/>
                <w14:ligatures w14:val="none"/>
              </w:rPr>
              <w:t>2020</w:t>
            </w:r>
          </w:p>
        </w:tc>
        <w:tc>
          <w:tcPr>
            <w:tcW w:w="860" w:type="dxa"/>
            <w:tcBorders>
              <w:top w:val="nil"/>
              <w:left w:val="nil"/>
              <w:bottom w:val="single" w:sz="4" w:space="0" w:color="auto"/>
              <w:right w:val="single" w:sz="4" w:space="0" w:color="auto"/>
            </w:tcBorders>
            <w:shd w:val="clear" w:color="auto" w:fill="auto"/>
            <w:noWrap/>
            <w:vAlign w:val="center"/>
            <w:hideMark/>
          </w:tcPr>
          <w:p w14:paraId="5ECB0000" w14:textId="77777777" w:rsidR="00446BDC" w:rsidRPr="00446BDC" w:rsidRDefault="00446BDC" w:rsidP="00446BDC">
            <w:pPr>
              <w:spacing w:after="0" w:line="240" w:lineRule="auto"/>
              <w:jc w:val="center"/>
              <w:rPr>
                <w:rFonts w:ascii="Times New Roman" w:eastAsia="Times New Roman" w:hAnsi="Times New Roman" w:cs="Times New Roman"/>
                <w:b/>
                <w:bCs/>
                <w:color w:val="000000"/>
                <w:kern w:val="0"/>
                <w:sz w:val="24"/>
                <w:szCs w:val="24"/>
                <w:lang w:eastAsia="id-ID"/>
                <w14:ligatures w14:val="none"/>
              </w:rPr>
            </w:pPr>
            <w:r w:rsidRPr="00446BDC">
              <w:rPr>
                <w:rFonts w:ascii="Times New Roman" w:eastAsia="Times New Roman" w:hAnsi="Times New Roman" w:cs="Times New Roman"/>
                <w:b/>
                <w:bCs/>
                <w:color w:val="000000"/>
                <w:kern w:val="0"/>
                <w:sz w:val="24"/>
                <w:szCs w:val="24"/>
                <w:lang w:eastAsia="id-ID"/>
                <w14:ligatures w14:val="none"/>
              </w:rPr>
              <w:t>2021</w:t>
            </w:r>
          </w:p>
        </w:tc>
        <w:tc>
          <w:tcPr>
            <w:tcW w:w="860" w:type="dxa"/>
            <w:tcBorders>
              <w:top w:val="nil"/>
              <w:left w:val="nil"/>
              <w:bottom w:val="single" w:sz="4" w:space="0" w:color="auto"/>
              <w:right w:val="single" w:sz="4" w:space="0" w:color="auto"/>
            </w:tcBorders>
            <w:shd w:val="clear" w:color="auto" w:fill="auto"/>
            <w:noWrap/>
            <w:vAlign w:val="center"/>
            <w:hideMark/>
          </w:tcPr>
          <w:p w14:paraId="2CCBF497" w14:textId="77777777" w:rsidR="00446BDC" w:rsidRPr="00446BDC" w:rsidRDefault="00446BDC" w:rsidP="00446BDC">
            <w:pPr>
              <w:spacing w:after="0" w:line="240" w:lineRule="auto"/>
              <w:jc w:val="center"/>
              <w:rPr>
                <w:rFonts w:ascii="Times New Roman" w:eastAsia="Times New Roman" w:hAnsi="Times New Roman" w:cs="Times New Roman"/>
                <w:b/>
                <w:bCs/>
                <w:color w:val="000000"/>
                <w:kern w:val="0"/>
                <w:sz w:val="24"/>
                <w:szCs w:val="24"/>
                <w:lang w:eastAsia="id-ID"/>
                <w14:ligatures w14:val="none"/>
              </w:rPr>
            </w:pPr>
            <w:r w:rsidRPr="00446BDC">
              <w:rPr>
                <w:rFonts w:ascii="Times New Roman" w:eastAsia="Times New Roman" w:hAnsi="Times New Roman" w:cs="Times New Roman"/>
                <w:b/>
                <w:bCs/>
                <w:color w:val="000000"/>
                <w:kern w:val="0"/>
                <w:sz w:val="24"/>
                <w:szCs w:val="24"/>
                <w:lang w:eastAsia="id-ID"/>
                <w14:ligatures w14:val="none"/>
              </w:rPr>
              <w:t>2022</w:t>
            </w:r>
          </w:p>
        </w:tc>
        <w:tc>
          <w:tcPr>
            <w:tcW w:w="860" w:type="dxa"/>
            <w:tcBorders>
              <w:top w:val="nil"/>
              <w:left w:val="nil"/>
              <w:bottom w:val="single" w:sz="4" w:space="0" w:color="auto"/>
              <w:right w:val="single" w:sz="4" w:space="0" w:color="auto"/>
            </w:tcBorders>
            <w:shd w:val="clear" w:color="auto" w:fill="auto"/>
            <w:noWrap/>
            <w:vAlign w:val="center"/>
            <w:hideMark/>
          </w:tcPr>
          <w:p w14:paraId="2773109C" w14:textId="77777777" w:rsidR="00446BDC" w:rsidRPr="00446BDC" w:rsidRDefault="00446BDC" w:rsidP="00446BDC">
            <w:pPr>
              <w:spacing w:after="0" w:line="240" w:lineRule="auto"/>
              <w:jc w:val="center"/>
              <w:rPr>
                <w:rFonts w:ascii="Times New Roman" w:eastAsia="Times New Roman" w:hAnsi="Times New Roman" w:cs="Times New Roman"/>
                <w:b/>
                <w:bCs/>
                <w:color w:val="000000"/>
                <w:kern w:val="0"/>
                <w:sz w:val="24"/>
                <w:szCs w:val="24"/>
                <w:lang w:eastAsia="id-ID"/>
                <w14:ligatures w14:val="none"/>
              </w:rPr>
            </w:pPr>
            <w:r w:rsidRPr="00446BDC">
              <w:rPr>
                <w:rFonts w:ascii="Times New Roman" w:eastAsia="Times New Roman" w:hAnsi="Times New Roman" w:cs="Times New Roman"/>
                <w:b/>
                <w:bCs/>
                <w:color w:val="000000"/>
                <w:kern w:val="0"/>
                <w:sz w:val="24"/>
                <w:szCs w:val="24"/>
                <w:lang w:eastAsia="id-ID"/>
                <w14:ligatures w14:val="none"/>
              </w:rPr>
              <w:t>2023</w:t>
            </w:r>
          </w:p>
        </w:tc>
      </w:tr>
      <w:tr w:rsidR="00446BDC" w:rsidRPr="00446BDC" w14:paraId="6F49D836" w14:textId="77777777" w:rsidTr="00BB6C01">
        <w:trPr>
          <w:trHeight w:val="315"/>
          <w:jc w:val="right"/>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1F94D30"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1</w:t>
            </w:r>
          </w:p>
        </w:tc>
        <w:tc>
          <w:tcPr>
            <w:tcW w:w="1960" w:type="dxa"/>
            <w:tcBorders>
              <w:top w:val="nil"/>
              <w:left w:val="nil"/>
              <w:bottom w:val="single" w:sz="4" w:space="0" w:color="auto"/>
              <w:right w:val="single" w:sz="4" w:space="0" w:color="auto"/>
            </w:tcBorders>
            <w:shd w:val="clear" w:color="auto" w:fill="auto"/>
            <w:noWrap/>
            <w:hideMark/>
          </w:tcPr>
          <w:p w14:paraId="4412FEF5" w14:textId="77777777" w:rsidR="00446BDC" w:rsidRPr="00446BDC" w:rsidRDefault="00446BDC" w:rsidP="00446BDC">
            <w:pPr>
              <w:spacing w:after="0" w:line="240" w:lineRule="auto"/>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NRCA</w:t>
            </w:r>
          </w:p>
        </w:tc>
        <w:tc>
          <w:tcPr>
            <w:tcW w:w="860" w:type="dxa"/>
            <w:tcBorders>
              <w:top w:val="nil"/>
              <w:left w:val="nil"/>
              <w:bottom w:val="single" w:sz="4" w:space="0" w:color="auto"/>
              <w:right w:val="single" w:sz="4" w:space="0" w:color="auto"/>
            </w:tcBorders>
            <w:shd w:val="clear" w:color="auto" w:fill="auto"/>
            <w:noWrap/>
            <w:vAlign w:val="center"/>
            <w:hideMark/>
          </w:tcPr>
          <w:p w14:paraId="27CBD2A6"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0.09</w:t>
            </w:r>
          </w:p>
        </w:tc>
        <w:tc>
          <w:tcPr>
            <w:tcW w:w="860" w:type="dxa"/>
            <w:tcBorders>
              <w:top w:val="nil"/>
              <w:left w:val="nil"/>
              <w:bottom w:val="single" w:sz="4" w:space="0" w:color="auto"/>
              <w:right w:val="single" w:sz="4" w:space="0" w:color="auto"/>
            </w:tcBorders>
            <w:shd w:val="clear" w:color="auto" w:fill="auto"/>
            <w:noWrap/>
            <w:vAlign w:val="center"/>
            <w:hideMark/>
          </w:tcPr>
          <w:p w14:paraId="515CF562"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-0.10</w:t>
            </w:r>
          </w:p>
        </w:tc>
        <w:tc>
          <w:tcPr>
            <w:tcW w:w="860" w:type="dxa"/>
            <w:tcBorders>
              <w:top w:val="nil"/>
              <w:left w:val="nil"/>
              <w:bottom w:val="single" w:sz="4" w:space="0" w:color="auto"/>
              <w:right w:val="single" w:sz="4" w:space="0" w:color="auto"/>
            </w:tcBorders>
            <w:shd w:val="clear" w:color="auto" w:fill="auto"/>
            <w:noWrap/>
            <w:vAlign w:val="center"/>
            <w:hideMark/>
          </w:tcPr>
          <w:p w14:paraId="763E8A96"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-0.04</w:t>
            </w:r>
          </w:p>
        </w:tc>
        <w:tc>
          <w:tcPr>
            <w:tcW w:w="860" w:type="dxa"/>
            <w:tcBorders>
              <w:top w:val="nil"/>
              <w:left w:val="nil"/>
              <w:bottom w:val="single" w:sz="4" w:space="0" w:color="auto"/>
              <w:right w:val="single" w:sz="4" w:space="0" w:color="auto"/>
            </w:tcBorders>
            <w:shd w:val="clear" w:color="auto" w:fill="auto"/>
            <w:noWrap/>
            <w:vAlign w:val="center"/>
            <w:hideMark/>
          </w:tcPr>
          <w:p w14:paraId="5857A276"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0.15</w:t>
            </w:r>
          </w:p>
        </w:tc>
        <w:tc>
          <w:tcPr>
            <w:tcW w:w="860" w:type="dxa"/>
            <w:tcBorders>
              <w:top w:val="nil"/>
              <w:left w:val="nil"/>
              <w:bottom w:val="single" w:sz="4" w:space="0" w:color="auto"/>
              <w:right w:val="single" w:sz="4" w:space="0" w:color="auto"/>
            </w:tcBorders>
            <w:shd w:val="clear" w:color="auto" w:fill="auto"/>
            <w:noWrap/>
            <w:vAlign w:val="center"/>
            <w:hideMark/>
          </w:tcPr>
          <w:p w14:paraId="35008061"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-0.05</w:t>
            </w:r>
          </w:p>
        </w:tc>
      </w:tr>
      <w:tr w:rsidR="00446BDC" w:rsidRPr="00446BDC" w14:paraId="17EC6562" w14:textId="77777777" w:rsidTr="00BB6C01">
        <w:trPr>
          <w:trHeight w:val="315"/>
          <w:jc w:val="right"/>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EF87AB0"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2</w:t>
            </w:r>
          </w:p>
        </w:tc>
        <w:tc>
          <w:tcPr>
            <w:tcW w:w="1960" w:type="dxa"/>
            <w:tcBorders>
              <w:top w:val="nil"/>
              <w:left w:val="nil"/>
              <w:bottom w:val="single" w:sz="4" w:space="0" w:color="auto"/>
              <w:right w:val="single" w:sz="4" w:space="0" w:color="auto"/>
            </w:tcBorders>
            <w:shd w:val="clear" w:color="auto" w:fill="auto"/>
            <w:noWrap/>
            <w:hideMark/>
          </w:tcPr>
          <w:p w14:paraId="1D87A182" w14:textId="77777777" w:rsidR="00446BDC" w:rsidRPr="00446BDC" w:rsidRDefault="00446BDC" w:rsidP="00446BDC">
            <w:pPr>
              <w:spacing w:after="0" w:line="240" w:lineRule="auto"/>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LINK</w:t>
            </w:r>
          </w:p>
        </w:tc>
        <w:tc>
          <w:tcPr>
            <w:tcW w:w="860" w:type="dxa"/>
            <w:tcBorders>
              <w:top w:val="nil"/>
              <w:left w:val="nil"/>
              <w:bottom w:val="single" w:sz="4" w:space="0" w:color="auto"/>
              <w:right w:val="single" w:sz="4" w:space="0" w:color="auto"/>
            </w:tcBorders>
            <w:shd w:val="clear" w:color="auto" w:fill="auto"/>
            <w:noWrap/>
            <w:vAlign w:val="center"/>
            <w:hideMark/>
          </w:tcPr>
          <w:p w14:paraId="774BBD88"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0.10</w:t>
            </w:r>
          </w:p>
        </w:tc>
        <w:tc>
          <w:tcPr>
            <w:tcW w:w="860" w:type="dxa"/>
            <w:tcBorders>
              <w:top w:val="nil"/>
              <w:left w:val="nil"/>
              <w:bottom w:val="single" w:sz="4" w:space="0" w:color="auto"/>
              <w:right w:val="single" w:sz="4" w:space="0" w:color="auto"/>
            </w:tcBorders>
            <w:shd w:val="clear" w:color="auto" w:fill="auto"/>
            <w:noWrap/>
            <w:vAlign w:val="center"/>
            <w:hideMark/>
          </w:tcPr>
          <w:p w14:paraId="2FB30B49"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0.17</w:t>
            </w:r>
          </w:p>
        </w:tc>
        <w:tc>
          <w:tcPr>
            <w:tcW w:w="860" w:type="dxa"/>
            <w:tcBorders>
              <w:top w:val="nil"/>
              <w:left w:val="nil"/>
              <w:bottom w:val="single" w:sz="4" w:space="0" w:color="auto"/>
              <w:right w:val="single" w:sz="4" w:space="0" w:color="auto"/>
            </w:tcBorders>
            <w:shd w:val="clear" w:color="auto" w:fill="auto"/>
            <w:noWrap/>
            <w:vAlign w:val="center"/>
            <w:hideMark/>
          </w:tcPr>
          <w:p w14:paraId="02C4B32F"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0.25</w:t>
            </w:r>
          </w:p>
        </w:tc>
        <w:tc>
          <w:tcPr>
            <w:tcW w:w="860" w:type="dxa"/>
            <w:tcBorders>
              <w:top w:val="nil"/>
              <w:left w:val="nil"/>
              <w:bottom w:val="single" w:sz="4" w:space="0" w:color="auto"/>
              <w:right w:val="single" w:sz="4" w:space="0" w:color="auto"/>
            </w:tcBorders>
            <w:shd w:val="clear" w:color="auto" w:fill="auto"/>
            <w:noWrap/>
            <w:vAlign w:val="center"/>
            <w:hideMark/>
          </w:tcPr>
          <w:p w14:paraId="4F1AC660"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0.19</w:t>
            </w:r>
          </w:p>
        </w:tc>
        <w:tc>
          <w:tcPr>
            <w:tcW w:w="860" w:type="dxa"/>
            <w:tcBorders>
              <w:top w:val="nil"/>
              <w:left w:val="nil"/>
              <w:bottom w:val="single" w:sz="4" w:space="0" w:color="auto"/>
              <w:right w:val="single" w:sz="4" w:space="0" w:color="auto"/>
            </w:tcBorders>
            <w:shd w:val="clear" w:color="auto" w:fill="auto"/>
            <w:noWrap/>
            <w:vAlign w:val="center"/>
            <w:hideMark/>
          </w:tcPr>
          <w:p w14:paraId="51392279"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0.09</w:t>
            </w:r>
          </w:p>
        </w:tc>
      </w:tr>
      <w:tr w:rsidR="00446BDC" w:rsidRPr="00446BDC" w14:paraId="3577A6AC" w14:textId="77777777" w:rsidTr="00BB6C01">
        <w:trPr>
          <w:trHeight w:val="315"/>
          <w:jc w:val="right"/>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2FA29E1"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3</w:t>
            </w:r>
          </w:p>
        </w:tc>
        <w:tc>
          <w:tcPr>
            <w:tcW w:w="1960" w:type="dxa"/>
            <w:tcBorders>
              <w:top w:val="nil"/>
              <w:left w:val="nil"/>
              <w:bottom w:val="single" w:sz="4" w:space="0" w:color="auto"/>
              <w:right w:val="single" w:sz="4" w:space="0" w:color="auto"/>
            </w:tcBorders>
            <w:shd w:val="clear" w:color="auto" w:fill="auto"/>
            <w:noWrap/>
            <w:hideMark/>
          </w:tcPr>
          <w:p w14:paraId="32258F4E" w14:textId="77777777" w:rsidR="00446BDC" w:rsidRPr="00446BDC" w:rsidRDefault="00446BDC" w:rsidP="00446BDC">
            <w:pPr>
              <w:spacing w:after="0" w:line="240" w:lineRule="auto"/>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TLKM</w:t>
            </w:r>
          </w:p>
        </w:tc>
        <w:tc>
          <w:tcPr>
            <w:tcW w:w="860" w:type="dxa"/>
            <w:tcBorders>
              <w:top w:val="nil"/>
              <w:left w:val="nil"/>
              <w:bottom w:val="single" w:sz="4" w:space="0" w:color="auto"/>
              <w:right w:val="single" w:sz="4" w:space="0" w:color="auto"/>
            </w:tcBorders>
            <w:shd w:val="clear" w:color="auto" w:fill="auto"/>
            <w:noWrap/>
            <w:vAlign w:val="center"/>
            <w:hideMark/>
          </w:tcPr>
          <w:p w14:paraId="65F772C2"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0.07</w:t>
            </w:r>
          </w:p>
        </w:tc>
        <w:tc>
          <w:tcPr>
            <w:tcW w:w="860" w:type="dxa"/>
            <w:tcBorders>
              <w:top w:val="nil"/>
              <w:left w:val="nil"/>
              <w:bottom w:val="single" w:sz="4" w:space="0" w:color="auto"/>
              <w:right w:val="single" w:sz="4" w:space="0" w:color="auto"/>
            </w:tcBorders>
            <w:shd w:val="clear" w:color="auto" w:fill="auto"/>
            <w:noWrap/>
            <w:vAlign w:val="center"/>
            <w:hideMark/>
          </w:tcPr>
          <w:p w14:paraId="60FA6AFE"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0.12</w:t>
            </w:r>
          </w:p>
        </w:tc>
        <w:tc>
          <w:tcPr>
            <w:tcW w:w="860" w:type="dxa"/>
            <w:tcBorders>
              <w:top w:val="nil"/>
              <w:left w:val="nil"/>
              <w:bottom w:val="single" w:sz="4" w:space="0" w:color="auto"/>
              <w:right w:val="single" w:sz="4" w:space="0" w:color="auto"/>
            </w:tcBorders>
            <w:shd w:val="clear" w:color="auto" w:fill="auto"/>
            <w:noWrap/>
            <w:vAlign w:val="center"/>
            <w:hideMark/>
          </w:tcPr>
          <w:p w14:paraId="01E78F68"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0.12</w:t>
            </w:r>
          </w:p>
        </w:tc>
        <w:tc>
          <w:tcPr>
            <w:tcW w:w="860" w:type="dxa"/>
            <w:tcBorders>
              <w:top w:val="nil"/>
              <w:left w:val="nil"/>
              <w:bottom w:val="single" w:sz="4" w:space="0" w:color="auto"/>
              <w:right w:val="single" w:sz="4" w:space="0" w:color="auto"/>
            </w:tcBorders>
            <w:shd w:val="clear" w:color="auto" w:fill="auto"/>
            <w:noWrap/>
            <w:vAlign w:val="center"/>
            <w:hideMark/>
          </w:tcPr>
          <w:p w14:paraId="2B75494C"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-0.01</w:t>
            </w:r>
          </w:p>
        </w:tc>
        <w:tc>
          <w:tcPr>
            <w:tcW w:w="860" w:type="dxa"/>
            <w:tcBorders>
              <w:top w:val="nil"/>
              <w:left w:val="nil"/>
              <w:bottom w:val="single" w:sz="4" w:space="0" w:color="auto"/>
              <w:right w:val="single" w:sz="4" w:space="0" w:color="auto"/>
            </w:tcBorders>
            <w:shd w:val="clear" w:color="auto" w:fill="auto"/>
            <w:noWrap/>
            <w:vAlign w:val="center"/>
            <w:hideMark/>
          </w:tcPr>
          <w:p w14:paraId="4D89AB26"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0.04</w:t>
            </w:r>
          </w:p>
        </w:tc>
      </w:tr>
      <w:tr w:rsidR="00446BDC" w:rsidRPr="00446BDC" w14:paraId="4969BAE9" w14:textId="77777777" w:rsidTr="00BB6C01">
        <w:trPr>
          <w:trHeight w:val="315"/>
          <w:jc w:val="right"/>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A41F478"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4</w:t>
            </w:r>
          </w:p>
        </w:tc>
        <w:tc>
          <w:tcPr>
            <w:tcW w:w="1960" w:type="dxa"/>
            <w:tcBorders>
              <w:top w:val="nil"/>
              <w:left w:val="nil"/>
              <w:bottom w:val="single" w:sz="4" w:space="0" w:color="auto"/>
              <w:right w:val="single" w:sz="4" w:space="0" w:color="auto"/>
            </w:tcBorders>
            <w:shd w:val="clear" w:color="auto" w:fill="auto"/>
            <w:noWrap/>
            <w:hideMark/>
          </w:tcPr>
          <w:p w14:paraId="5F4C6D38" w14:textId="77777777" w:rsidR="00446BDC" w:rsidRPr="00446BDC" w:rsidRDefault="00446BDC" w:rsidP="00446BDC">
            <w:pPr>
              <w:spacing w:after="0" w:line="240" w:lineRule="auto"/>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TOTL</w:t>
            </w:r>
          </w:p>
        </w:tc>
        <w:tc>
          <w:tcPr>
            <w:tcW w:w="860" w:type="dxa"/>
            <w:tcBorders>
              <w:top w:val="nil"/>
              <w:left w:val="nil"/>
              <w:bottom w:val="single" w:sz="4" w:space="0" w:color="auto"/>
              <w:right w:val="single" w:sz="4" w:space="0" w:color="auto"/>
            </w:tcBorders>
            <w:shd w:val="clear" w:color="auto" w:fill="auto"/>
            <w:noWrap/>
            <w:vAlign w:val="center"/>
            <w:hideMark/>
          </w:tcPr>
          <w:p w14:paraId="1206DE14"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-0.08</w:t>
            </w:r>
          </w:p>
        </w:tc>
        <w:tc>
          <w:tcPr>
            <w:tcW w:w="860" w:type="dxa"/>
            <w:tcBorders>
              <w:top w:val="nil"/>
              <w:left w:val="nil"/>
              <w:bottom w:val="single" w:sz="4" w:space="0" w:color="auto"/>
              <w:right w:val="single" w:sz="4" w:space="0" w:color="auto"/>
            </w:tcBorders>
            <w:shd w:val="clear" w:color="auto" w:fill="auto"/>
            <w:noWrap/>
            <w:vAlign w:val="center"/>
            <w:hideMark/>
          </w:tcPr>
          <w:p w14:paraId="2C826BD9"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-0.02</w:t>
            </w:r>
          </w:p>
        </w:tc>
        <w:tc>
          <w:tcPr>
            <w:tcW w:w="860" w:type="dxa"/>
            <w:tcBorders>
              <w:top w:val="nil"/>
              <w:left w:val="nil"/>
              <w:bottom w:val="single" w:sz="4" w:space="0" w:color="auto"/>
              <w:right w:val="single" w:sz="4" w:space="0" w:color="auto"/>
            </w:tcBorders>
            <w:shd w:val="clear" w:color="auto" w:fill="auto"/>
            <w:noWrap/>
            <w:vAlign w:val="center"/>
            <w:hideMark/>
          </w:tcPr>
          <w:p w14:paraId="227041B8"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-0.06</w:t>
            </w:r>
          </w:p>
        </w:tc>
        <w:tc>
          <w:tcPr>
            <w:tcW w:w="860" w:type="dxa"/>
            <w:tcBorders>
              <w:top w:val="nil"/>
              <w:left w:val="nil"/>
              <w:bottom w:val="single" w:sz="4" w:space="0" w:color="auto"/>
              <w:right w:val="single" w:sz="4" w:space="0" w:color="auto"/>
            </w:tcBorders>
            <w:shd w:val="clear" w:color="auto" w:fill="auto"/>
            <w:noWrap/>
            <w:vAlign w:val="center"/>
            <w:hideMark/>
          </w:tcPr>
          <w:p w14:paraId="4795FA2C"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0.10</w:t>
            </w:r>
          </w:p>
        </w:tc>
        <w:tc>
          <w:tcPr>
            <w:tcW w:w="860" w:type="dxa"/>
            <w:tcBorders>
              <w:top w:val="nil"/>
              <w:left w:val="nil"/>
              <w:bottom w:val="single" w:sz="4" w:space="0" w:color="auto"/>
              <w:right w:val="single" w:sz="4" w:space="0" w:color="auto"/>
            </w:tcBorders>
            <w:shd w:val="clear" w:color="auto" w:fill="auto"/>
            <w:noWrap/>
            <w:vAlign w:val="center"/>
            <w:hideMark/>
          </w:tcPr>
          <w:p w14:paraId="5FAB4B04"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0.05</w:t>
            </w:r>
          </w:p>
        </w:tc>
      </w:tr>
      <w:tr w:rsidR="00446BDC" w:rsidRPr="00446BDC" w14:paraId="4AC16858" w14:textId="77777777" w:rsidTr="00BB6C01">
        <w:trPr>
          <w:trHeight w:val="315"/>
          <w:jc w:val="right"/>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8344A0B"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5</w:t>
            </w:r>
          </w:p>
        </w:tc>
        <w:tc>
          <w:tcPr>
            <w:tcW w:w="1960" w:type="dxa"/>
            <w:tcBorders>
              <w:top w:val="nil"/>
              <w:left w:val="nil"/>
              <w:bottom w:val="single" w:sz="4" w:space="0" w:color="auto"/>
              <w:right w:val="single" w:sz="4" w:space="0" w:color="auto"/>
            </w:tcBorders>
            <w:shd w:val="clear" w:color="auto" w:fill="auto"/>
            <w:noWrap/>
            <w:hideMark/>
          </w:tcPr>
          <w:p w14:paraId="09097A31" w14:textId="77777777" w:rsidR="00446BDC" w:rsidRPr="00446BDC" w:rsidRDefault="00446BDC" w:rsidP="00446BDC">
            <w:pPr>
              <w:spacing w:after="0" w:line="240" w:lineRule="auto"/>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TOWR</w:t>
            </w:r>
          </w:p>
        </w:tc>
        <w:tc>
          <w:tcPr>
            <w:tcW w:w="860" w:type="dxa"/>
            <w:tcBorders>
              <w:top w:val="nil"/>
              <w:left w:val="nil"/>
              <w:bottom w:val="single" w:sz="4" w:space="0" w:color="auto"/>
              <w:right w:val="single" w:sz="4" w:space="0" w:color="auto"/>
            </w:tcBorders>
            <w:shd w:val="clear" w:color="auto" w:fill="auto"/>
            <w:noWrap/>
            <w:vAlign w:val="center"/>
            <w:hideMark/>
          </w:tcPr>
          <w:p w14:paraId="4BA15662"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0.20</w:t>
            </w:r>
          </w:p>
        </w:tc>
        <w:tc>
          <w:tcPr>
            <w:tcW w:w="860" w:type="dxa"/>
            <w:tcBorders>
              <w:top w:val="nil"/>
              <w:left w:val="nil"/>
              <w:bottom w:val="single" w:sz="4" w:space="0" w:color="auto"/>
              <w:right w:val="single" w:sz="4" w:space="0" w:color="auto"/>
            </w:tcBorders>
            <w:shd w:val="clear" w:color="auto" w:fill="auto"/>
            <w:noWrap/>
            <w:vAlign w:val="center"/>
            <w:hideMark/>
          </w:tcPr>
          <w:p w14:paraId="077BCA5E"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0.24</w:t>
            </w:r>
          </w:p>
        </w:tc>
        <w:tc>
          <w:tcPr>
            <w:tcW w:w="860" w:type="dxa"/>
            <w:tcBorders>
              <w:top w:val="nil"/>
              <w:left w:val="nil"/>
              <w:bottom w:val="single" w:sz="4" w:space="0" w:color="auto"/>
              <w:right w:val="single" w:sz="4" w:space="0" w:color="auto"/>
            </w:tcBorders>
            <w:shd w:val="clear" w:color="auto" w:fill="auto"/>
            <w:noWrap/>
            <w:vAlign w:val="center"/>
            <w:hideMark/>
          </w:tcPr>
          <w:p w14:paraId="330F26AE"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0.92</w:t>
            </w:r>
          </w:p>
        </w:tc>
        <w:tc>
          <w:tcPr>
            <w:tcW w:w="860" w:type="dxa"/>
            <w:tcBorders>
              <w:top w:val="nil"/>
              <w:left w:val="nil"/>
              <w:bottom w:val="single" w:sz="4" w:space="0" w:color="auto"/>
              <w:right w:val="single" w:sz="4" w:space="0" w:color="auto"/>
            </w:tcBorders>
            <w:shd w:val="clear" w:color="auto" w:fill="auto"/>
            <w:noWrap/>
            <w:vAlign w:val="center"/>
            <w:hideMark/>
          </w:tcPr>
          <w:p w14:paraId="674BB355"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0.00</w:t>
            </w:r>
          </w:p>
        </w:tc>
        <w:tc>
          <w:tcPr>
            <w:tcW w:w="860" w:type="dxa"/>
            <w:tcBorders>
              <w:top w:val="nil"/>
              <w:left w:val="nil"/>
              <w:bottom w:val="single" w:sz="4" w:space="0" w:color="auto"/>
              <w:right w:val="single" w:sz="4" w:space="0" w:color="auto"/>
            </w:tcBorders>
            <w:shd w:val="clear" w:color="auto" w:fill="auto"/>
            <w:noWrap/>
            <w:vAlign w:val="center"/>
            <w:hideMark/>
          </w:tcPr>
          <w:p w14:paraId="5E2BA0B7"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0.04</w:t>
            </w:r>
          </w:p>
        </w:tc>
      </w:tr>
      <w:tr w:rsidR="00446BDC" w:rsidRPr="00446BDC" w14:paraId="324F8A8A" w14:textId="77777777" w:rsidTr="00BB6C01">
        <w:trPr>
          <w:trHeight w:val="315"/>
          <w:jc w:val="right"/>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8CCC5F7"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6</w:t>
            </w:r>
          </w:p>
        </w:tc>
        <w:tc>
          <w:tcPr>
            <w:tcW w:w="1960" w:type="dxa"/>
            <w:tcBorders>
              <w:top w:val="nil"/>
              <w:left w:val="nil"/>
              <w:bottom w:val="single" w:sz="4" w:space="0" w:color="auto"/>
              <w:right w:val="single" w:sz="4" w:space="0" w:color="auto"/>
            </w:tcBorders>
            <w:shd w:val="clear" w:color="auto" w:fill="auto"/>
            <w:noWrap/>
            <w:hideMark/>
          </w:tcPr>
          <w:p w14:paraId="62D3984E" w14:textId="77777777" w:rsidR="00446BDC" w:rsidRPr="00446BDC" w:rsidRDefault="00446BDC" w:rsidP="00446BDC">
            <w:pPr>
              <w:spacing w:after="0" w:line="240" w:lineRule="auto"/>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PBSA</w:t>
            </w:r>
          </w:p>
        </w:tc>
        <w:tc>
          <w:tcPr>
            <w:tcW w:w="860" w:type="dxa"/>
            <w:tcBorders>
              <w:top w:val="nil"/>
              <w:left w:val="nil"/>
              <w:bottom w:val="single" w:sz="4" w:space="0" w:color="auto"/>
              <w:right w:val="single" w:sz="4" w:space="0" w:color="auto"/>
            </w:tcBorders>
            <w:shd w:val="clear" w:color="auto" w:fill="auto"/>
            <w:noWrap/>
            <w:vAlign w:val="center"/>
            <w:hideMark/>
          </w:tcPr>
          <w:p w14:paraId="6A86C0AD"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0.09</w:t>
            </w:r>
          </w:p>
        </w:tc>
        <w:tc>
          <w:tcPr>
            <w:tcW w:w="860" w:type="dxa"/>
            <w:tcBorders>
              <w:top w:val="nil"/>
              <w:left w:val="nil"/>
              <w:bottom w:val="single" w:sz="4" w:space="0" w:color="auto"/>
              <w:right w:val="single" w:sz="4" w:space="0" w:color="auto"/>
            </w:tcBorders>
            <w:shd w:val="clear" w:color="auto" w:fill="auto"/>
            <w:noWrap/>
            <w:vAlign w:val="center"/>
            <w:hideMark/>
          </w:tcPr>
          <w:p w14:paraId="4E9A8C9B"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-0.03</w:t>
            </w:r>
          </w:p>
        </w:tc>
        <w:tc>
          <w:tcPr>
            <w:tcW w:w="860" w:type="dxa"/>
            <w:tcBorders>
              <w:top w:val="nil"/>
              <w:left w:val="nil"/>
              <w:bottom w:val="single" w:sz="4" w:space="0" w:color="auto"/>
              <w:right w:val="single" w:sz="4" w:space="0" w:color="auto"/>
            </w:tcBorders>
            <w:shd w:val="clear" w:color="auto" w:fill="auto"/>
            <w:noWrap/>
            <w:vAlign w:val="center"/>
            <w:hideMark/>
          </w:tcPr>
          <w:p w14:paraId="1A10F565"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0.11</w:t>
            </w:r>
          </w:p>
        </w:tc>
        <w:tc>
          <w:tcPr>
            <w:tcW w:w="860" w:type="dxa"/>
            <w:tcBorders>
              <w:top w:val="nil"/>
              <w:left w:val="nil"/>
              <w:bottom w:val="single" w:sz="4" w:space="0" w:color="auto"/>
              <w:right w:val="single" w:sz="4" w:space="0" w:color="auto"/>
            </w:tcBorders>
            <w:shd w:val="clear" w:color="auto" w:fill="auto"/>
            <w:noWrap/>
            <w:vAlign w:val="center"/>
            <w:hideMark/>
          </w:tcPr>
          <w:p w14:paraId="17A2EA6D"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0.10</w:t>
            </w:r>
          </w:p>
        </w:tc>
        <w:tc>
          <w:tcPr>
            <w:tcW w:w="860" w:type="dxa"/>
            <w:tcBorders>
              <w:top w:val="nil"/>
              <w:left w:val="nil"/>
              <w:bottom w:val="single" w:sz="4" w:space="0" w:color="auto"/>
              <w:right w:val="single" w:sz="4" w:space="0" w:color="auto"/>
            </w:tcBorders>
            <w:shd w:val="clear" w:color="auto" w:fill="auto"/>
            <w:noWrap/>
            <w:vAlign w:val="center"/>
            <w:hideMark/>
          </w:tcPr>
          <w:p w14:paraId="60081D0E"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-0.07</w:t>
            </w:r>
          </w:p>
        </w:tc>
      </w:tr>
      <w:tr w:rsidR="00446BDC" w:rsidRPr="00446BDC" w14:paraId="79BFB70C" w14:textId="77777777" w:rsidTr="00BB6C01">
        <w:trPr>
          <w:trHeight w:val="315"/>
          <w:jc w:val="right"/>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0828B8D"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7</w:t>
            </w:r>
          </w:p>
        </w:tc>
        <w:tc>
          <w:tcPr>
            <w:tcW w:w="1960" w:type="dxa"/>
            <w:tcBorders>
              <w:top w:val="nil"/>
              <w:left w:val="nil"/>
              <w:bottom w:val="single" w:sz="4" w:space="0" w:color="auto"/>
              <w:right w:val="single" w:sz="4" w:space="0" w:color="auto"/>
            </w:tcBorders>
            <w:shd w:val="clear" w:color="auto" w:fill="auto"/>
            <w:noWrap/>
            <w:hideMark/>
          </w:tcPr>
          <w:p w14:paraId="1B307BA3" w14:textId="77777777" w:rsidR="00446BDC" w:rsidRPr="00446BDC" w:rsidRDefault="00446BDC" w:rsidP="00446BDC">
            <w:pPr>
              <w:spacing w:after="0" w:line="240" w:lineRule="auto"/>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WEGE</w:t>
            </w:r>
          </w:p>
        </w:tc>
        <w:tc>
          <w:tcPr>
            <w:tcW w:w="860" w:type="dxa"/>
            <w:tcBorders>
              <w:top w:val="nil"/>
              <w:left w:val="nil"/>
              <w:bottom w:val="single" w:sz="4" w:space="0" w:color="auto"/>
              <w:right w:val="single" w:sz="4" w:space="0" w:color="auto"/>
            </w:tcBorders>
            <w:shd w:val="clear" w:color="auto" w:fill="auto"/>
            <w:noWrap/>
            <w:vAlign w:val="center"/>
            <w:hideMark/>
          </w:tcPr>
          <w:p w14:paraId="2E03E6C5"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0.05</w:t>
            </w:r>
          </w:p>
        </w:tc>
        <w:tc>
          <w:tcPr>
            <w:tcW w:w="860" w:type="dxa"/>
            <w:tcBorders>
              <w:top w:val="nil"/>
              <w:left w:val="nil"/>
              <w:bottom w:val="single" w:sz="4" w:space="0" w:color="auto"/>
              <w:right w:val="single" w:sz="4" w:space="0" w:color="auto"/>
            </w:tcBorders>
            <w:shd w:val="clear" w:color="auto" w:fill="auto"/>
            <w:noWrap/>
            <w:vAlign w:val="center"/>
            <w:hideMark/>
          </w:tcPr>
          <w:p w14:paraId="66B8E323"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-0.02</w:t>
            </w:r>
          </w:p>
        </w:tc>
        <w:tc>
          <w:tcPr>
            <w:tcW w:w="860" w:type="dxa"/>
            <w:tcBorders>
              <w:top w:val="nil"/>
              <w:left w:val="nil"/>
              <w:bottom w:val="single" w:sz="4" w:space="0" w:color="auto"/>
              <w:right w:val="single" w:sz="4" w:space="0" w:color="auto"/>
            </w:tcBorders>
            <w:shd w:val="clear" w:color="auto" w:fill="auto"/>
            <w:noWrap/>
            <w:vAlign w:val="center"/>
            <w:hideMark/>
          </w:tcPr>
          <w:p w14:paraId="5DEEB22B"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-0.02</w:t>
            </w:r>
          </w:p>
        </w:tc>
        <w:tc>
          <w:tcPr>
            <w:tcW w:w="860" w:type="dxa"/>
            <w:tcBorders>
              <w:top w:val="nil"/>
              <w:left w:val="nil"/>
              <w:bottom w:val="single" w:sz="4" w:space="0" w:color="auto"/>
              <w:right w:val="single" w:sz="4" w:space="0" w:color="auto"/>
            </w:tcBorders>
            <w:shd w:val="clear" w:color="auto" w:fill="auto"/>
            <w:noWrap/>
            <w:vAlign w:val="center"/>
            <w:hideMark/>
          </w:tcPr>
          <w:p w14:paraId="29361083"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-0.09</w:t>
            </w:r>
          </w:p>
        </w:tc>
        <w:tc>
          <w:tcPr>
            <w:tcW w:w="860" w:type="dxa"/>
            <w:tcBorders>
              <w:top w:val="nil"/>
              <w:left w:val="nil"/>
              <w:bottom w:val="single" w:sz="4" w:space="0" w:color="auto"/>
              <w:right w:val="single" w:sz="4" w:space="0" w:color="auto"/>
            </w:tcBorders>
            <w:shd w:val="clear" w:color="auto" w:fill="auto"/>
            <w:noWrap/>
            <w:vAlign w:val="center"/>
            <w:hideMark/>
          </w:tcPr>
          <w:p w14:paraId="1A2432DB"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0.03</w:t>
            </w:r>
          </w:p>
        </w:tc>
      </w:tr>
      <w:tr w:rsidR="00446BDC" w:rsidRPr="00446BDC" w14:paraId="56513D9B" w14:textId="77777777" w:rsidTr="00BB6C01">
        <w:trPr>
          <w:trHeight w:val="315"/>
          <w:jc w:val="right"/>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ADE501A"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8</w:t>
            </w:r>
          </w:p>
        </w:tc>
        <w:tc>
          <w:tcPr>
            <w:tcW w:w="1960" w:type="dxa"/>
            <w:tcBorders>
              <w:top w:val="nil"/>
              <w:left w:val="nil"/>
              <w:bottom w:val="single" w:sz="4" w:space="0" w:color="auto"/>
              <w:right w:val="single" w:sz="4" w:space="0" w:color="auto"/>
            </w:tcBorders>
            <w:shd w:val="clear" w:color="auto" w:fill="auto"/>
            <w:noWrap/>
            <w:hideMark/>
          </w:tcPr>
          <w:p w14:paraId="4DB3E251" w14:textId="77777777" w:rsidR="00446BDC" w:rsidRPr="00446BDC" w:rsidRDefault="00446BDC" w:rsidP="00446BDC">
            <w:pPr>
              <w:spacing w:after="0" w:line="240" w:lineRule="auto"/>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IPCM</w:t>
            </w:r>
          </w:p>
        </w:tc>
        <w:tc>
          <w:tcPr>
            <w:tcW w:w="860" w:type="dxa"/>
            <w:tcBorders>
              <w:top w:val="nil"/>
              <w:left w:val="nil"/>
              <w:bottom w:val="single" w:sz="4" w:space="0" w:color="auto"/>
              <w:right w:val="single" w:sz="4" w:space="0" w:color="auto"/>
            </w:tcBorders>
            <w:shd w:val="clear" w:color="auto" w:fill="auto"/>
            <w:noWrap/>
            <w:vAlign w:val="center"/>
            <w:hideMark/>
          </w:tcPr>
          <w:p w14:paraId="08FE1459"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0.10</w:t>
            </w:r>
          </w:p>
        </w:tc>
        <w:tc>
          <w:tcPr>
            <w:tcW w:w="860" w:type="dxa"/>
            <w:tcBorders>
              <w:top w:val="nil"/>
              <w:left w:val="nil"/>
              <w:bottom w:val="single" w:sz="4" w:space="0" w:color="auto"/>
              <w:right w:val="single" w:sz="4" w:space="0" w:color="auto"/>
            </w:tcBorders>
            <w:shd w:val="clear" w:color="auto" w:fill="auto"/>
            <w:noWrap/>
            <w:vAlign w:val="center"/>
            <w:hideMark/>
          </w:tcPr>
          <w:p w14:paraId="165F426C"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0.10</w:t>
            </w:r>
          </w:p>
        </w:tc>
        <w:tc>
          <w:tcPr>
            <w:tcW w:w="860" w:type="dxa"/>
            <w:tcBorders>
              <w:top w:val="nil"/>
              <w:left w:val="nil"/>
              <w:bottom w:val="single" w:sz="4" w:space="0" w:color="auto"/>
              <w:right w:val="single" w:sz="4" w:space="0" w:color="auto"/>
            </w:tcBorders>
            <w:shd w:val="clear" w:color="auto" w:fill="auto"/>
            <w:noWrap/>
            <w:vAlign w:val="center"/>
            <w:hideMark/>
          </w:tcPr>
          <w:p w14:paraId="5F83E387"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0.01</w:t>
            </w:r>
          </w:p>
        </w:tc>
        <w:tc>
          <w:tcPr>
            <w:tcW w:w="860" w:type="dxa"/>
            <w:tcBorders>
              <w:top w:val="nil"/>
              <w:left w:val="nil"/>
              <w:bottom w:val="single" w:sz="4" w:space="0" w:color="auto"/>
              <w:right w:val="single" w:sz="4" w:space="0" w:color="auto"/>
            </w:tcBorders>
            <w:shd w:val="clear" w:color="auto" w:fill="auto"/>
            <w:noWrap/>
            <w:vAlign w:val="center"/>
            <w:hideMark/>
          </w:tcPr>
          <w:p w14:paraId="61BC9805"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0.04</w:t>
            </w:r>
          </w:p>
        </w:tc>
        <w:tc>
          <w:tcPr>
            <w:tcW w:w="860" w:type="dxa"/>
            <w:tcBorders>
              <w:top w:val="nil"/>
              <w:left w:val="nil"/>
              <w:bottom w:val="single" w:sz="4" w:space="0" w:color="auto"/>
              <w:right w:val="single" w:sz="4" w:space="0" w:color="auto"/>
            </w:tcBorders>
            <w:shd w:val="clear" w:color="auto" w:fill="auto"/>
            <w:noWrap/>
            <w:vAlign w:val="center"/>
            <w:hideMark/>
          </w:tcPr>
          <w:p w14:paraId="1B20D9D3"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0.02</w:t>
            </w:r>
          </w:p>
        </w:tc>
      </w:tr>
      <w:tr w:rsidR="00446BDC" w:rsidRPr="00446BDC" w14:paraId="566E8387" w14:textId="77777777" w:rsidTr="00BB6C01">
        <w:trPr>
          <w:trHeight w:val="315"/>
          <w:jc w:val="right"/>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5B547DE"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lastRenderedPageBreak/>
              <w:t>9</w:t>
            </w:r>
          </w:p>
        </w:tc>
        <w:tc>
          <w:tcPr>
            <w:tcW w:w="1960" w:type="dxa"/>
            <w:tcBorders>
              <w:top w:val="nil"/>
              <w:left w:val="nil"/>
              <w:bottom w:val="single" w:sz="4" w:space="0" w:color="auto"/>
              <w:right w:val="single" w:sz="4" w:space="0" w:color="auto"/>
            </w:tcBorders>
            <w:shd w:val="clear" w:color="auto" w:fill="auto"/>
            <w:noWrap/>
            <w:hideMark/>
          </w:tcPr>
          <w:p w14:paraId="1692B9FC" w14:textId="77777777" w:rsidR="00446BDC" w:rsidRPr="00446BDC" w:rsidRDefault="00446BDC" w:rsidP="00446BDC">
            <w:pPr>
              <w:spacing w:after="0" w:line="240" w:lineRule="auto"/>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GHON</w:t>
            </w:r>
          </w:p>
        </w:tc>
        <w:tc>
          <w:tcPr>
            <w:tcW w:w="860" w:type="dxa"/>
            <w:tcBorders>
              <w:top w:val="nil"/>
              <w:left w:val="nil"/>
              <w:bottom w:val="single" w:sz="4" w:space="0" w:color="auto"/>
              <w:right w:val="single" w:sz="4" w:space="0" w:color="auto"/>
            </w:tcBorders>
            <w:shd w:val="clear" w:color="auto" w:fill="auto"/>
            <w:noWrap/>
            <w:vAlign w:val="center"/>
            <w:hideMark/>
          </w:tcPr>
          <w:p w14:paraId="15F5C414"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0.53</w:t>
            </w:r>
          </w:p>
        </w:tc>
        <w:tc>
          <w:tcPr>
            <w:tcW w:w="860" w:type="dxa"/>
            <w:tcBorders>
              <w:top w:val="nil"/>
              <w:left w:val="nil"/>
              <w:bottom w:val="single" w:sz="4" w:space="0" w:color="auto"/>
              <w:right w:val="single" w:sz="4" w:space="0" w:color="auto"/>
            </w:tcBorders>
            <w:shd w:val="clear" w:color="auto" w:fill="auto"/>
            <w:noWrap/>
            <w:vAlign w:val="center"/>
            <w:hideMark/>
          </w:tcPr>
          <w:p w14:paraId="106FEA57"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0.12</w:t>
            </w:r>
          </w:p>
        </w:tc>
        <w:tc>
          <w:tcPr>
            <w:tcW w:w="860" w:type="dxa"/>
            <w:tcBorders>
              <w:top w:val="nil"/>
              <w:left w:val="nil"/>
              <w:bottom w:val="single" w:sz="4" w:space="0" w:color="auto"/>
              <w:right w:val="single" w:sz="4" w:space="0" w:color="auto"/>
            </w:tcBorders>
            <w:shd w:val="clear" w:color="auto" w:fill="auto"/>
            <w:noWrap/>
            <w:vAlign w:val="center"/>
            <w:hideMark/>
          </w:tcPr>
          <w:p w14:paraId="307DD27D"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0.23</w:t>
            </w:r>
          </w:p>
        </w:tc>
        <w:tc>
          <w:tcPr>
            <w:tcW w:w="860" w:type="dxa"/>
            <w:tcBorders>
              <w:top w:val="nil"/>
              <w:left w:val="nil"/>
              <w:bottom w:val="single" w:sz="4" w:space="0" w:color="auto"/>
              <w:right w:val="single" w:sz="4" w:space="0" w:color="auto"/>
            </w:tcBorders>
            <w:shd w:val="clear" w:color="auto" w:fill="auto"/>
            <w:noWrap/>
            <w:vAlign w:val="center"/>
            <w:hideMark/>
          </w:tcPr>
          <w:p w14:paraId="6600D8CE"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0.13</w:t>
            </w:r>
          </w:p>
        </w:tc>
        <w:tc>
          <w:tcPr>
            <w:tcW w:w="860" w:type="dxa"/>
            <w:tcBorders>
              <w:top w:val="nil"/>
              <w:left w:val="nil"/>
              <w:bottom w:val="single" w:sz="4" w:space="0" w:color="auto"/>
              <w:right w:val="single" w:sz="4" w:space="0" w:color="auto"/>
            </w:tcBorders>
            <w:shd w:val="clear" w:color="auto" w:fill="auto"/>
            <w:noWrap/>
            <w:vAlign w:val="center"/>
            <w:hideMark/>
          </w:tcPr>
          <w:p w14:paraId="498A370B"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0.18</w:t>
            </w:r>
          </w:p>
        </w:tc>
      </w:tr>
      <w:tr w:rsidR="00446BDC" w:rsidRPr="00446BDC" w14:paraId="3D0865C8" w14:textId="77777777" w:rsidTr="00BB6C01">
        <w:trPr>
          <w:trHeight w:val="315"/>
          <w:jc w:val="right"/>
        </w:trPr>
        <w:tc>
          <w:tcPr>
            <w:tcW w:w="2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8A669" w14:textId="77777777" w:rsidR="00446BDC" w:rsidRPr="00446BDC" w:rsidRDefault="00446BDC" w:rsidP="00446BDC">
            <w:pPr>
              <w:spacing w:after="0" w:line="240" w:lineRule="auto"/>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Rata-rata</w:t>
            </w:r>
          </w:p>
        </w:tc>
        <w:tc>
          <w:tcPr>
            <w:tcW w:w="860" w:type="dxa"/>
            <w:tcBorders>
              <w:top w:val="nil"/>
              <w:left w:val="nil"/>
              <w:bottom w:val="single" w:sz="4" w:space="0" w:color="auto"/>
              <w:right w:val="single" w:sz="4" w:space="0" w:color="auto"/>
            </w:tcBorders>
            <w:shd w:val="clear" w:color="auto" w:fill="auto"/>
            <w:noWrap/>
            <w:vAlign w:val="center"/>
            <w:hideMark/>
          </w:tcPr>
          <w:p w14:paraId="0ED4F838"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0.13</w:t>
            </w:r>
          </w:p>
        </w:tc>
        <w:tc>
          <w:tcPr>
            <w:tcW w:w="860" w:type="dxa"/>
            <w:tcBorders>
              <w:top w:val="nil"/>
              <w:left w:val="nil"/>
              <w:bottom w:val="single" w:sz="4" w:space="0" w:color="auto"/>
              <w:right w:val="single" w:sz="4" w:space="0" w:color="auto"/>
            </w:tcBorders>
            <w:shd w:val="clear" w:color="auto" w:fill="auto"/>
            <w:noWrap/>
            <w:vAlign w:val="center"/>
            <w:hideMark/>
          </w:tcPr>
          <w:p w14:paraId="1B43294E"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0.06</w:t>
            </w:r>
          </w:p>
        </w:tc>
        <w:tc>
          <w:tcPr>
            <w:tcW w:w="860" w:type="dxa"/>
            <w:tcBorders>
              <w:top w:val="nil"/>
              <w:left w:val="nil"/>
              <w:bottom w:val="single" w:sz="4" w:space="0" w:color="auto"/>
              <w:right w:val="single" w:sz="4" w:space="0" w:color="auto"/>
            </w:tcBorders>
            <w:shd w:val="clear" w:color="auto" w:fill="auto"/>
            <w:noWrap/>
            <w:vAlign w:val="center"/>
            <w:hideMark/>
          </w:tcPr>
          <w:p w14:paraId="7A944836"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0.17</w:t>
            </w:r>
          </w:p>
        </w:tc>
        <w:tc>
          <w:tcPr>
            <w:tcW w:w="860" w:type="dxa"/>
            <w:tcBorders>
              <w:top w:val="nil"/>
              <w:left w:val="nil"/>
              <w:bottom w:val="single" w:sz="4" w:space="0" w:color="auto"/>
              <w:right w:val="single" w:sz="4" w:space="0" w:color="auto"/>
            </w:tcBorders>
            <w:shd w:val="clear" w:color="auto" w:fill="auto"/>
            <w:noWrap/>
            <w:vAlign w:val="center"/>
            <w:hideMark/>
          </w:tcPr>
          <w:p w14:paraId="25A32645"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0.07</w:t>
            </w:r>
          </w:p>
        </w:tc>
        <w:tc>
          <w:tcPr>
            <w:tcW w:w="860" w:type="dxa"/>
            <w:tcBorders>
              <w:top w:val="nil"/>
              <w:left w:val="nil"/>
              <w:bottom w:val="single" w:sz="4" w:space="0" w:color="auto"/>
              <w:right w:val="single" w:sz="4" w:space="0" w:color="auto"/>
            </w:tcBorders>
            <w:shd w:val="clear" w:color="auto" w:fill="auto"/>
            <w:noWrap/>
            <w:vAlign w:val="center"/>
            <w:hideMark/>
          </w:tcPr>
          <w:p w14:paraId="7EFFF935"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0.04</w:t>
            </w:r>
          </w:p>
        </w:tc>
      </w:tr>
      <w:tr w:rsidR="00446BDC" w:rsidRPr="00446BDC" w14:paraId="3D5B1C01" w14:textId="77777777" w:rsidTr="00BB6C01">
        <w:trPr>
          <w:trHeight w:val="315"/>
          <w:jc w:val="right"/>
        </w:trPr>
        <w:tc>
          <w:tcPr>
            <w:tcW w:w="2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35897E" w14:textId="77777777" w:rsidR="00446BDC" w:rsidRPr="00446BDC" w:rsidRDefault="00446BDC" w:rsidP="00446BDC">
            <w:pPr>
              <w:spacing w:after="0" w:line="240" w:lineRule="auto"/>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Minimum</w:t>
            </w:r>
          </w:p>
        </w:tc>
        <w:tc>
          <w:tcPr>
            <w:tcW w:w="860" w:type="dxa"/>
            <w:tcBorders>
              <w:top w:val="nil"/>
              <w:left w:val="nil"/>
              <w:bottom w:val="single" w:sz="4" w:space="0" w:color="auto"/>
              <w:right w:val="single" w:sz="4" w:space="0" w:color="auto"/>
            </w:tcBorders>
            <w:shd w:val="clear" w:color="auto" w:fill="auto"/>
            <w:noWrap/>
            <w:vAlign w:val="center"/>
            <w:hideMark/>
          </w:tcPr>
          <w:p w14:paraId="4EE86676"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-0.08</w:t>
            </w:r>
          </w:p>
        </w:tc>
        <w:tc>
          <w:tcPr>
            <w:tcW w:w="860" w:type="dxa"/>
            <w:tcBorders>
              <w:top w:val="nil"/>
              <w:left w:val="nil"/>
              <w:bottom w:val="single" w:sz="4" w:space="0" w:color="auto"/>
              <w:right w:val="single" w:sz="4" w:space="0" w:color="auto"/>
            </w:tcBorders>
            <w:shd w:val="clear" w:color="auto" w:fill="auto"/>
            <w:noWrap/>
            <w:vAlign w:val="center"/>
            <w:hideMark/>
          </w:tcPr>
          <w:p w14:paraId="44AFA5D7"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-0.10</w:t>
            </w:r>
          </w:p>
        </w:tc>
        <w:tc>
          <w:tcPr>
            <w:tcW w:w="860" w:type="dxa"/>
            <w:tcBorders>
              <w:top w:val="nil"/>
              <w:left w:val="nil"/>
              <w:bottom w:val="single" w:sz="4" w:space="0" w:color="auto"/>
              <w:right w:val="single" w:sz="4" w:space="0" w:color="auto"/>
            </w:tcBorders>
            <w:shd w:val="clear" w:color="auto" w:fill="auto"/>
            <w:noWrap/>
            <w:vAlign w:val="center"/>
            <w:hideMark/>
          </w:tcPr>
          <w:p w14:paraId="217A154E"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-0.06</w:t>
            </w:r>
          </w:p>
        </w:tc>
        <w:tc>
          <w:tcPr>
            <w:tcW w:w="860" w:type="dxa"/>
            <w:tcBorders>
              <w:top w:val="nil"/>
              <w:left w:val="nil"/>
              <w:bottom w:val="single" w:sz="4" w:space="0" w:color="auto"/>
              <w:right w:val="single" w:sz="4" w:space="0" w:color="auto"/>
            </w:tcBorders>
            <w:shd w:val="clear" w:color="auto" w:fill="auto"/>
            <w:noWrap/>
            <w:vAlign w:val="center"/>
            <w:hideMark/>
          </w:tcPr>
          <w:p w14:paraId="63900FE6"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-0.09</w:t>
            </w:r>
          </w:p>
        </w:tc>
        <w:tc>
          <w:tcPr>
            <w:tcW w:w="860" w:type="dxa"/>
            <w:tcBorders>
              <w:top w:val="nil"/>
              <w:left w:val="nil"/>
              <w:bottom w:val="single" w:sz="4" w:space="0" w:color="auto"/>
              <w:right w:val="single" w:sz="4" w:space="0" w:color="auto"/>
            </w:tcBorders>
            <w:shd w:val="clear" w:color="auto" w:fill="auto"/>
            <w:noWrap/>
            <w:vAlign w:val="center"/>
            <w:hideMark/>
          </w:tcPr>
          <w:p w14:paraId="28BEDE19"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-0.07</w:t>
            </w:r>
          </w:p>
        </w:tc>
      </w:tr>
      <w:tr w:rsidR="00446BDC" w:rsidRPr="00446BDC" w14:paraId="30EF3BF8" w14:textId="77777777" w:rsidTr="00BB6C01">
        <w:trPr>
          <w:trHeight w:val="315"/>
          <w:jc w:val="right"/>
        </w:trPr>
        <w:tc>
          <w:tcPr>
            <w:tcW w:w="2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4E31AB" w14:textId="77777777" w:rsidR="00446BDC" w:rsidRPr="00446BDC" w:rsidRDefault="00446BDC" w:rsidP="00446BDC">
            <w:pPr>
              <w:spacing w:after="0" w:line="240" w:lineRule="auto"/>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Maxium</w:t>
            </w:r>
          </w:p>
        </w:tc>
        <w:tc>
          <w:tcPr>
            <w:tcW w:w="860" w:type="dxa"/>
            <w:tcBorders>
              <w:top w:val="nil"/>
              <w:left w:val="nil"/>
              <w:bottom w:val="single" w:sz="4" w:space="0" w:color="auto"/>
              <w:right w:val="single" w:sz="4" w:space="0" w:color="auto"/>
            </w:tcBorders>
            <w:shd w:val="clear" w:color="auto" w:fill="auto"/>
            <w:noWrap/>
            <w:vAlign w:val="center"/>
            <w:hideMark/>
          </w:tcPr>
          <w:p w14:paraId="31D46F1F"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0.53</w:t>
            </w:r>
          </w:p>
        </w:tc>
        <w:tc>
          <w:tcPr>
            <w:tcW w:w="860" w:type="dxa"/>
            <w:tcBorders>
              <w:top w:val="nil"/>
              <w:left w:val="nil"/>
              <w:bottom w:val="single" w:sz="4" w:space="0" w:color="auto"/>
              <w:right w:val="single" w:sz="4" w:space="0" w:color="auto"/>
            </w:tcBorders>
            <w:shd w:val="clear" w:color="auto" w:fill="auto"/>
            <w:noWrap/>
            <w:vAlign w:val="center"/>
            <w:hideMark/>
          </w:tcPr>
          <w:p w14:paraId="3DB7D7CC"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0.24</w:t>
            </w:r>
          </w:p>
        </w:tc>
        <w:tc>
          <w:tcPr>
            <w:tcW w:w="860" w:type="dxa"/>
            <w:tcBorders>
              <w:top w:val="nil"/>
              <w:left w:val="nil"/>
              <w:bottom w:val="single" w:sz="4" w:space="0" w:color="auto"/>
              <w:right w:val="single" w:sz="4" w:space="0" w:color="auto"/>
            </w:tcBorders>
            <w:shd w:val="clear" w:color="auto" w:fill="auto"/>
            <w:noWrap/>
            <w:vAlign w:val="center"/>
            <w:hideMark/>
          </w:tcPr>
          <w:p w14:paraId="50DE774A"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0.92</w:t>
            </w:r>
          </w:p>
        </w:tc>
        <w:tc>
          <w:tcPr>
            <w:tcW w:w="860" w:type="dxa"/>
            <w:tcBorders>
              <w:top w:val="nil"/>
              <w:left w:val="nil"/>
              <w:bottom w:val="single" w:sz="4" w:space="0" w:color="auto"/>
              <w:right w:val="single" w:sz="4" w:space="0" w:color="auto"/>
            </w:tcBorders>
            <w:shd w:val="clear" w:color="auto" w:fill="auto"/>
            <w:noWrap/>
            <w:vAlign w:val="center"/>
            <w:hideMark/>
          </w:tcPr>
          <w:p w14:paraId="019324FC"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0.19</w:t>
            </w:r>
          </w:p>
        </w:tc>
        <w:tc>
          <w:tcPr>
            <w:tcW w:w="860" w:type="dxa"/>
            <w:tcBorders>
              <w:top w:val="nil"/>
              <w:left w:val="nil"/>
              <w:bottom w:val="single" w:sz="4" w:space="0" w:color="auto"/>
              <w:right w:val="single" w:sz="4" w:space="0" w:color="auto"/>
            </w:tcBorders>
            <w:shd w:val="clear" w:color="auto" w:fill="auto"/>
            <w:noWrap/>
            <w:vAlign w:val="center"/>
            <w:hideMark/>
          </w:tcPr>
          <w:p w14:paraId="04FE7586" w14:textId="77777777" w:rsidR="00446BDC" w:rsidRPr="00446BDC" w:rsidRDefault="00446BDC" w:rsidP="00446BDC">
            <w:pPr>
              <w:spacing w:after="0" w:line="240" w:lineRule="auto"/>
              <w:jc w:val="center"/>
              <w:rPr>
                <w:rFonts w:ascii="Times New Roman" w:eastAsia="Times New Roman" w:hAnsi="Times New Roman" w:cs="Times New Roman"/>
                <w:color w:val="000000"/>
                <w:kern w:val="0"/>
                <w:sz w:val="24"/>
                <w:szCs w:val="24"/>
                <w:lang w:eastAsia="id-ID"/>
                <w14:ligatures w14:val="none"/>
              </w:rPr>
            </w:pPr>
            <w:r w:rsidRPr="00446BDC">
              <w:rPr>
                <w:rFonts w:ascii="Times New Roman" w:eastAsia="Times New Roman" w:hAnsi="Times New Roman" w:cs="Times New Roman"/>
                <w:color w:val="000000"/>
                <w:kern w:val="0"/>
                <w:sz w:val="24"/>
                <w:szCs w:val="24"/>
                <w:lang w:eastAsia="id-ID"/>
                <w14:ligatures w14:val="none"/>
              </w:rPr>
              <w:t>0.18</w:t>
            </w:r>
          </w:p>
        </w:tc>
      </w:tr>
    </w:tbl>
    <w:p w14:paraId="64DC7776" w14:textId="77777777" w:rsidR="00446BDC" w:rsidRPr="00446BDC" w:rsidRDefault="00446BDC" w:rsidP="00446BDC">
      <w:pPr>
        <w:spacing w:after="0" w:line="480" w:lineRule="auto"/>
        <w:ind w:left="1276"/>
        <w:jc w:val="both"/>
        <w:rPr>
          <w:rFonts w:ascii="Times New Roman" w:hAnsi="Times New Roman"/>
          <w:sz w:val="24"/>
        </w:rPr>
      </w:pPr>
      <w:r w:rsidRPr="00446BDC">
        <w:rPr>
          <w:rFonts w:ascii="Times New Roman" w:hAnsi="Times New Roman"/>
          <w:noProof/>
          <w:sz w:val="24"/>
        </w:rPr>
        <w:drawing>
          <wp:anchor distT="0" distB="0" distL="114300" distR="114300" simplePos="0" relativeHeight="251664384" behindDoc="0" locked="0" layoutInCell="1" allowOverlap="1" wp14:anchorId="5020F0D2" wp14:editId="32690A13">
            <wp:simplePos x="0" y="0"/>
            <wp:positionH relativeFrom="column">
              <wp:posOffset>731520</wp:posOffset>
            </wp:positionH>
            <wp:positionV relativeFrom="paragraph">
              <wp:posOffset>302895</wp:posOffset>
            </wp:positionV>
            <wp:extent cx="4222750" cy="2538095"/>
            <wp:effectExtent l="0" t="0" r="6350" b="0"/>
            <wp:wrapTopAndBottom/>
            <wp:docPr id="321325646" name="Picture 23"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325646" name="Picture 23" descr="A graph with different colored bars&#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22750" cy="2538095"/>
                    </a:xfrm>
                    <a:prstGeom prst="rect">
                      <a:avLst/>
                    </a:prstGeom>
                    <a:noFill/>
                  </pic:spPr>
                </pic:pic>
              </a:graphicData>
            </a:graphic>
            <wp14:sizeRelH relativeFrom="margin">
              <wp14:pctWidth>0</wp14:pctWidth>
            </wp14:sizeRelH>
            <wp14:sizeRelV relativeFrom="margin">
              <wp14:pctHeight>0</wp14:pctHeight>
            </wp14:sizeRelV>
          </wp:anchor>
        </w:drawing>
      </w:r>
      <w:r w:rsidRPr="00446BDC">
        <w:rPr>
          <w:rFonts w:ascii="Times New Roman" w:hAnsi="Times New Roman" w:cs="Times New Roman"/>
          <w:sz w:val="24"/>
          <w:szCs w:val="24"/>
        </w:rPr>
        <w:t>Sumber: Data sekunder yang diolah tahun 2024</w:t>
      </w:r>
    </w:p>
    <w:p w14:paraId="78DFC6AA" w14:textId="77777777" w:rsidR="00446BDC" w:rsidRPr="00446BDC" w:rsidRDefault="00446BDC" w:rsidP="00446BDC">
      <w:pPr>
        <w:spacing w:after="0" w:line="480" w:lineRule="auto"/>
        <w:ind w:left="1276"/>
        <w:jc w:val="both"/>
        <w:rPr>
          <w:rFonts w:ascii="Times New Roman" w:hAnsi="Times New Roman"/>
          <w:sz w:val="24"/>
        </w:rPr>
      </w:pPr>
      <w:r w:rsidRPr="00446BDC">
        <w:rPr>
          <w:rFonts w:ascii="Times New Roman" w:hAnsi="Times New Roman"/>
          <w:noProof/>
          <w:sz w:val="24"/>
        </w:rPr>
        <mc:AlternateContent>
          <mc:Choice Requires="wps">
            <w:drawing>
              <wp:anchor distT="0" distB="0" distL="114300" distR="114300" simplePos="0" relativeHeight="251665408" behindDoc="0" locked="0" layoutInCell="1" allowOverlap="1" wp14:anchorId="58F3E2B4" wp14:editId="1F4CF40D">
                <wp:simplePos x="0" y="0"/>
                <wp:positionH relativeFrom="column">
                  <wp:posOffset>731520</wp:posOffset>
                </wp:positionH>
                <wp:positionV relativeFrom="paragraph">
                  <wp:posOffset>2833370</wp:posOffset>
                </wp:positionV>
                <wp:extent cx="4222750" cy="635"/>
                <wp:effectExtent l="0" t="0" r="0" b="0"/>
                <wp:wrapTopAndBottom/>
                <wp:docPr id="1665125588" name="Text Box 1"/>
                <wp:cNvGraphicFramePr/>
                <a:graphic xmlns:a="http://schemas.openxmlformats.org/drawingml/2006/main">
                  <a:graphicData uri="http://schemas.microsoft.com/office/word/2010/wordprocessingShape">
                    <wps:wsp>
                      <wps:cNvSpPr txBox="1"/>
                      <wps:spPr>
                        <a:xfrm>
                          <a:off x="0" y="0"/>
                          <a:ext cx="4222750" cy="635"/>
                        </a:xfrm>
                        <a:prstGeom prst="rect">
                          <a:avLst/>
                        </a:prstGeom>
                        <a:solidFill>
                          <a:prstClr val="white"/>
                        </a:solidFill>
                        <a:ln>
                          <a:noFill/>
                        </a:ln>
                      </wps:spPr>
                      <wps:txbx>
                        <w:txbxContent>
                          <w:p w14:paraId="128FA3E1" w14:textId="77777777" w:rsidR="00446BDC" w:rsidRPr="00C9713F" w:rsidRDefault="00446BDC" w:rsidP="00446BDC">
                            <w:pPr>
                              <w:pStyle w:val="Caption"/>
                              <w:spacing w:after="0"/>
                              <w:jc w:val="center"/>
                              <w:rPr>
                                <w:rFonts w:ascii="Times New Roman" w:hAnsi="Times New Roman" w:cs="Times New Roman"/>
                                <w:b/>
                                <w:bCs/>
                                <w:i w:val="0"/>
                                <w:iCs w:val="0"/>
                                <w:color w:val="auto"/>
                                <w:sz w:val="24"/>
                                <w:szCs w:val="24"/>
                              </w:rPr>
                            </w:pPr>
                            <w:bookmarkStart w:id="40" w:name="_Toc166709743"/>
                            <w:r w:rsidRPr="00C9713F">
                              <w:rPr>
                                <w:rFonts w:ascii="Times New Roman" w:hAnsi="Times New Roman" w:cs="Times New Roman"/>
                                <w:b/>
                                <w:bCs/>
                                <w:i w:val="0"/>
                                <w:iCs w:val="0"/>
                                <w:color w:val="auto"/>
                                <w:sz w:val="24"/>
                                <w:szCs w:val="24"/>
                              </w:rPr>
                              <w:t>Gambar 4.6</w:t>
                            </w:r>
                            <w:r w:rsidRPr="00C9713F">
                              <w:rPr>
                                <w:rFonts w:ascii="Times New Roman" w:hAnsi="Times New Roman" w:cs="Times New Roman"/>
                                <w:b/>
                                <w:bCs/>
                                <w:i w:val="0"/>
                                <w:iCs w:val="0"/>
                                <w:color w:val="FFFFFF" w:themeColor="background1"/>
                                <w:sz w:val="24"/>
                                <w:szCs w:val="24"/>
                              </w:rPr>
                              <w:fldChar w:fldCharType="begin"/>
                            </w:r>
                            <w:r w:rsidRPr="00C9713F">
                              <w:rPr>
                                <w:rFonts w:ascii="Times New Roman" w:hAnsi="Times New Roman" w:cs="Times New Roman"/>
                                <w:b/>
                                <w:bCs/>
                                <w:i w:val="0"/>
                                <w:iCs w:val="0"/>
                                <w:color w:val="FFFFFF" w:themeColor="background1"/>
                                <w:sz w:val="24"/>
                                <w:szCs w:val="24"/>
                              </w:rPr>
                              <w:instrText xml:space="preserve"> SEQ Gambar \* ARABIC </w:instrText>
                            </w:r>
                            <w:r w:rsidRPr="00C9713F">
                              <w:rPr>
                                <w:rFonts w:ascii="Times New Roman" w:hAnsi="Times New Roman" w:cs="Times New Roman"/>
                                <w:b/>
                                <w:bCs/>
                                <w:i w:val="0"/>
                                <w:iCs w:val="0"/>
                                <w:color w:val="FFFFFF" w:themeColor="background1"/>
                                <w:sz w:val="24"/>
                                <w:szCs w:val="24"/>
                              </w:rPr>
                              <w:fldChar w:fldCharType="separate"/>
                            </w:r>
                            <w:r>
                              <w:rPr>
                                <w:rFonts w:ascii="Times New Roman" w:hAnsi="Times New Roman" w:cs="Times New Roman"/>
                                <w:b/>
                                <w:bCs/>
                                <w:i w:val="0"/>
                                <w:iCs w:val="0"/>
                                <w:noProof/>
                                <w:color w:val="FFFFFF" w:themeColor="background1"/>
                                <w:sz w:val="24"/>
                                <w:szCs w:val="24"/>
                              </w:rPr>
                              <w:t>11</w:t>
                            </w:r>
                            <w:bookmarkEnd w:id="40"/>
                            <w:r w:rsidRPr="00C9713F">
                              <w:rPr>
                                <w:rFonts w:ascii="Times New Roman" w:hAnsi="Times New Roman" w:cs="Times New Roman"/>
                                <w:b/>
                                <w:bCs/>
                                <w:i w:val="0"/>
                                <w:iCs w:val="0"/>
                                <w:color w:val="FFFFFF" w:themeColor="background1"/>
                                <w:sz w:val="24"/>
                                <w:szCs w:val="24"/>
                              </w:rPr>
                              <w:fldChar w:fldCharType="end"/>
                            </w:r>
                            <w:r w:rsidRPr="00C9713F">
                              <w:rPr>
                                <w:rFonts w:ascii="Times New Roman" w:hAnsi="Times New Roman" w:cs="Times New Roman"/>
                                <w:b/>
                                <w:bCs/>
                                <w:i w:val="0"/>
                                <w:iCs w:val="0"/>
                                <w:color w:val="FFFFFF" w:themeColor="background1"/>
                                <w:sz w:val="24"/>
                                <w:szCs w:val="24"/>
                              </w:rPr>
                              <w:t xml:space="preserve"> </w:t>
                            </w:r>
                          </w:p>
                          <w:p w14:paraId="2B8EA1D7" w14:textId="77777777" w:rsidR="00446BDC" w:rsidRPr="00C9713F" w:rsidRDefault="00446BDC" w:rsidP="00446BDC">
                            <w:pPr>
                              <w:pStyle w:val="Caption"/>
                              <w:jc w:val="center"/>
                              <w:rPr>
                                <w:rFonts w:ascii="Times New Roman" w:hAnsi="Times New Roman" w:cs="Times New Roman"/>
                                <w:b/>
                                <w:bCs/>
                                <w:i w:val="0"/>
                                <w:iCs w:val="0"/>
                                <w:color w:val="auto"/>
                                <w:sz w:val="24"/>
                                <w:szCs w:val="24"/>
                              </w:rPr>
                            </w:pPr>
                            <w:r w:rsidRPr="00C9713F">
                              <w:rPr>
                                <w:rFonts w:ascii="Times New Roman" w:hAnsi="Times New Roman" w:cs="Times New Roman"/>
                                <w:b/>
                                <w:bCs/>
                                <w:i w:val="0"/>
                                <w:iCs w:val="0"/>
                                <w:color w:val="auto"/>
                                <w:sz w:val="24"/>
                                <w:szCs w:val="24"/>
                              </w:rPr>
                              <w:t>Kepemilikan Institusional Perusahaan Sektor Infrastruktur Tahun 2019-2023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8F3E2B4" id="_x0000_s1030" type="#_x0000_t202" style="position:absolute;left:0;text-align:left;margin-left:57.6pt;margin-top:223.1pt;width:332.5pt;height:.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" stroked="f">
                <v:textbox style="mso-fit-shape-to-text:t" inset="0,0,0,0">
                  <w:txbxContent>
                    <w:p w14:paraId="128FA3E1" w14:textId="77777777" w:rsidR="00446BDC" w:rsidRPr="00C9713F" w:rsidRDefault="00446BDC" w:rsidP="00446BDC">
                      <w:pPr>
                        <w:pStyle w:val="Caption"/>
                        <w:spacing w:after="0"/>
                        <w:jc w:val="center"/>
                        <w:rPr>
                          <w:rFonts w:ascii="Times New Roman" w:hAnsi="Times New Roman" w:cs="Times New Roman"/>
                          <w:b/>
                          <w:bCs/>
                          <w:i w:val="0"/>
                          <w:iCs w:val="0"/>
                          <w:color w:val="auto"/>
                          <w:sz w:val="24"/>
                          <w:szCs w:val="24"/>
                        </w:rPr>
                      </w:pPr>
                      <w:bookmarkStart w:id="41" w:name="_Toc166709743"/>
                      <w:r w:rsidRPr="00C9713F">
                        <w:rPr>
                          <w:rFonts w:ascii="Times New Roman" w:hAnsi="Times New Roman" w:cs="Times New Roman"/>
                          <w:b/>
                          <w:bCs/>
                          <w:i w:val="0"/>
                          <w:iCs w:val="0"/>
                          <w:color w:val="auto"/>
                          <w:sz w:val="24"/>
                          <w:szCs w:val="24"/>
                        </w:rPr>
                        <w:t>Gambar 4.6</w:t>
                      </w:r>
                      <w:r w:rsidRPr="00C9713F">
                        <w:rPr>
                          <w:rFonts w:ascii="Times New Roman" w:hAnsi="Times New Roman" w:cs="Times New Roman"/>
                          <w:b/>
                          <w:bCs/>
                          <w:i w:val="0"/>
                          <w:iCs w:val="0"/>
                          <w:color w:val="FFFFFF" w:themeColor="background1"/>
                          <w:sz w:val="24"/>
                          <w:szCs w:val="24"/>
                        </w:rPr>
                        <w:fldChar w:fldCharType="begin"/>
                      </w:r>
                      <w:r w:rsidRPr="00C9713F">
                        <w:rPr>
                          <w:rFonts w:ascii="Times New Roman" w:hAnsi="Times New Roman" w:cs="Times New Roman"/>
                          <w:b/>
                          <w:bCs/>
                          <w:i w:val="0"/>
                          <w:iCs w:val="0"/>
                          <w:color w:val="FFFFFF" w:themeColor="background1"/>
                          <w:sz w:val="24"/>
                          <w:szCs w:val="24"/>
                        </w:rPr>
                        <w:instrText xml:space="preserve"> SEQ Gambar \* ARABIC </w:instrText>
                      </w:r>
                      <w:r w:rsidRPr="00C9713F">
                        <w:rPr>
                          <w:rFonts w:ascii="Times New Roman" w:hAnsi="Times New Roman" w:cs="Times New Roman"/>
                          <w:b/>
                          <w:bCs/>
                          <w:i w:val="0"/>
                          <w:iCs w:val="0"/>
                          <w:color w:val="FFFFFF" w:themeColor="background1"/>
                          <w:sz w:val="24"/>
                          <w:szCs w:val="24"/>
                        </w:rPr>
                        <w:fldChar w:fldCharType="separate"/>
                      </w:r>
                      <w:r>
                        <w:rPr>
                          <w:rFonts w:ascii="Times New Roman" w:hAnsi="Times New Roman" w:cs="Times New Roman"/>
                          <w:b/>
                          <w:bCs/>
                          <w:i w:val="0"/>
                          <w:iCs w:val="0"/>
                          <w:noProof/>
                          <w:color w:val="FFFFFF" w:themeColor="background1"/>
                          <w:sz w:val="24"/>
                          <w:szCs w:val="24"/>
                        </w:rPr>
                        <w:t>11</w:t>
                      </w:r>
                      <w:bookmarkEnd w:id="41"/>
                      <w:r w:rsidRPr="00C9713F">
                        <w:rPr>
                          <w:rFonts w:ascii="Times New Roman" w:hAnsi="Times New Roman" w:cs="Times New Roman"/>
                          <w:b/>
                          <w:bCs/>
                          <w:i w:val="0"/>
                          <w:iCs w:val="0"/>
                          <w:color w:val="FFFFFF" w:themeColor="background1"/>
                          <w:sz w:val="24"/>
                          <w:szCs w:val="24"/>
                        </w:rPr>
                        <w:fldChar w:fldCharType="end"/>
                      </w:r>
                      <w:r w:rsidRPr="00C9713F">
                        <w:rPr>
                          <w:rFonts w:ascii="Times New Roman" w:hAnsi="Times New Roman" w:cs="Times New Roman"/>
                          <w:b/>
                          <w:bCs/>
                          <w:i w:val="0"/>
                          <w:iCs w:val="0"/>
                          <w:color w:val="FFFFFF" w:themeColor="background1"/>
                          <w:sz w:val="24"/>
                          <w:szCs w:val="24"/>
                        </w:rPr>
                        <w:t xml:space="preserve"> </w:t>
                      </w:r>
                    </w:p>
                    <w:p w14:paraId="2B8EA1D7" w14:textId="77777777" w:rsidR="00446BDC" w:rsidRPr="00C9713F" w:rsidRDefault="00446BDC" w:rsidP="00446BDC">
                      <w:pPr>
                        <w:pStyle w:val="Caption"/>
                        <w:jc w:val="center"/>
                        <w:rPr>
                          <w:rFonts w:ascii="Times New Roman" w:hAnsi="Times New Roman" w:cs="Times New Roman"/>
                          <w:b/>
                          <w:bCs/>
                          <w:i w:val="0"/>
                          <w:iCs w:val="0"/>
                          <w:color w:val="auto"/>
                          <w:sz w:val="24"/>
                          <w:szCs w:val="24"/>
                        </w:rPr>
                      </w:pPr>
                      <w:r w:rsidRPr="00C9713F">
                        <w:rPr>
                          <w:rFonts w:ascii="Times New Roman" w:hAnsi="Times New Roman" w:cs="Times New Roman"/>
                          <w:b/>
                          <w:bCs/>
                          <w:i w:val="0"/>
                          <w:iCs w:val="0"/>
                          <w:color w:val="auto"/>
                          <w:sz w:val="24"/>
                          <w:szCs w:val="24"/>
                        </w:rPr>
                        <w:t>Kepemilikan Institusional Perusahaan Sektor Infrastruktur Tahun 2019-2023</w:t>
                      </w:r>
                    </w:p>
                  </w:txbxContent>
                </v:textbox>
                <w10:wrap type="topAndBottom"/>
              </v:shape>
            </w:pict>
          </mc:Fallback>
        </mc:AlternateContent>
      </w:r>
      <w:r w:rsidRPr="00446BDC">
        <w:rPr>
          <w:rFonts w:ascii="Times New Roman" w:hAnsi="Times New Roman" w:cs="Times New Roman"/>
          <w:sz w:val="24"/>
          <w:szCs w:val="24"/>
        </w:rPr>
        <w:t>Sumber: Data sekunder yang diolah tahun 2024</w:t>
      </w:r>
    </w:p>
    <w:p w14:paraId="3BD5535B" w14:textId="77777777" w:rsidR="00446BDC" w:rsidRPr="00446BDC" w:rsidRDefault="00446BDC" w:rsidP="00446BDC">
      <w:pPr>
        <w:spacing w:after="0" w:line="480" w:lineRule="auto"/>
        <w:ind w:left="1276" w:firstLine="623"/>
        <w:jc w:val="both"/>
        <w:rPr>
          <w:rFonts w:ascii="Times New Roman" w:hAnsi="Times New Roman"/>
          <w:sz w:val="24"/>
        </w:rPr>
      </w:pPr>
      <w:r w:rsidRPr="00446BDC">
        <w:rPr>
          <w:rFonts w:ascii="Times New Roman" w:hAnsi="Times New Roman"/>
          <w:sz w:val="24"/>
        </w:rPr>
        <w:t>Berdasarkan gambar diagram di atas, sepanjang periode 2019-2023 perusahaan yang memiliki nilai pertumbuhan perusahaan tertinggi adalah PT Sarana Menara Nusantara Tbk (TOWR) dengan nilai 0,92 pada tahun 2021. Sementara itu, perusahaan yang memiliki nilai pertumbuhan perusahaan terendah adalah PT Nusa Raya Cipta Tbk (NRCA) pada tahun 2019 yakni sebesar -0,10.</w:t>
      </w:r>
    </w:p>
    <w:p w14:paraId="01EB9D9C" w14:textId="77777777" w:rsidR="00446BDC" w:rsidRPr="00446BDC" w:rsidRDefault="00446BDC" w:rsidP="00446BDC">
      <w:pPr>
        <w:spacing w:after="0" w:line="480" w:lineRule="auto"/>
        <w:ind w:left="1276" w:firstLine="623"/>
        <w:jc w:val="both"/>
        <w:rPr>
          <w:rFonts w:ascii="Times New Roman" w:hAnsi="Times New Roman"/>
          <w:sz w:val="24"/>
        </w:rPr>
      </w:pPr>
      <w:r w:rsidRPr="00446BDC">
        <w:rPr>
          <w:rFonts w:ascii="Times New Roman" w:hAnsi="Times New Roman"/>
          <w:sz w:val="24"/>
        </w:rPr>
        <w:t xml:space="preserve">Pada tahun 2019 perusahaan yang memiliki nilai pertumbuhan perusahaan tertinggi adalah PT Gihon Telekomunikasi Indonesia Tbk (GHON) dengan nilai 0,53. Sementara itu, perusahaan yang memiliki </w:t>
      </w:r>
      <w:r w:rsidRPr="00446BDC">
        <w:rPr>
          <w:rFonts w:ascii="Times New Roman" w:hAnsi="Times New Roman"/>
          <w:sz w:val="24"/>
        </w:rPr>
        <w:lastRenderedPageBreak/>
        <w:t xml:space="preserve">nilai pertumbuhan perusahaan terendah pada adalah PT Total Bangun Persada Tbk (TOTL) dengan nilai sebesar -0,08. Sedangkan pada tahun 2020 perusahaan yang memiliki nilai pertumbuhan perusahaan tertinggi adalah PT Sarana Menara Nusantara Tbk (TOWR) dengan nilai 0,24. Namun, perusahaan yang memiliki nilai pertumbuhan perusahaan terendah adalah PT Nusa Raya Cipta Tbk (NRCA) dengan nilai -0,10. </w:t>
      </w:r>
    </w:p>
    <w:p w14:paraId="470A0B17" w14:textId="77777777" w:rsidR="00446BDC" w:rsidRPr="00446BDC" w:rsidRDefault="00446BDC" w:rsidP="00446BDC">
      <w:pPr>
        <w:spacing w:after="0" w:line="480" w:lineRule="auto"/>
        <w:ind w:left="1276" w:firstLine="623"/>
        <w:jc w:val="both"/>
        <w:rPr>
          <w:rFonts w:ascii="Times New Roman" w:hAnsi="Times New Roman"/>
          <w:sz w:val="24"/>
        </w:rPr>
      </w:pPr>
      <w:r w:rsidRPr="00446BDC">
        <w:rPr>
          <w:rFonts w:ascii="Times New Roman" w:hAnsi="Times New Roman"/>
          <w:sz w:val="24"/>
        </w:rPr>
        <w:t>Pada tahun 2021 perusahaan yang memiliki nilai pertumbuhan perusahaan tertinggi adalah PT Sarana Menara Nusantara Tbk (TOWR) dengan nilai 0,92. Sementara itu, perusahaan yang memiliki nilai terendah adalah PT Total Bangun Persada Tbk (TOTL) dengan nilai [0,06. Pada tahun 2022 perusahaan yang memiliki nilai pertumbuhan perusahaan tertinggi adalah PT Wijaya Karya Bangunan Gedung Tbk (WEGE) dengan nilai 0,19. Sedangkan perusahaan yang memiliki nilai pertumbuhan perusahaan terendah adalah PT Link Net Tbk (LINK) dengan nilai -0,09. Pada tahun 2023 perusahaan yang memiliki nilai pertumbuhan perusahaan tertinggi adalah PT Wijaya Karya Bangunan Gedung Tbk (WEGE) dengan nilai 0,18. Sementara itu, perusahaan yang memiliki nilai pertumbuhan perusahaan terendah adalah PT Paramita Bangun Sarana Tbk (PBSA) dengan nilai -0,07.</w:t>
      </w:r>
    </w:p>
    <w:p w14:paraId="67584BA5" w14:textId="77777777" w:rsidR="00446BDC" w:rsidRPr="00446BDC" w:rsidRDefault="00446BDC" w:rsidP="00446BDC">
      <w:pPr>
        <w:pStyle w:val="BABIIIH3"/>
        <w:rPr>
          <w:rFonts w:cstheme="majorBidi"/>
          <w:szCs w:val="28"/>
        </w:rPr>
      </w:pPr>
      <w:bookmarkStart w:id="42" w:name="_Toc166772154"/>
      <w:r w:rsidRPr="00446BDC">
        <w:rPr>
          <w:rFonts w:cstheme="majorBidi"/>
          <w:szCs w:val="28"/>
        </w:rPr>
        <w:lastRenderedPageBreak/>
        <w:t>Uji Asumsi Klasik</w:t>
      </w:r>
      <w:bookmarkEnd w:id="42"/>
    </w:p>
    <w:p w14:paraId="415AE510" w14:textId="77777777" w:rsidR="00446BDC" w:rsidRPr="00446BDC" w:rsidRDefault="00446BDC" w:rsidP="00612222">
      <w:pPr>
        <w:pStyle w:val="BABIIIH4"/>
        <w:numPr>
          <w:ilvl w:val="0"/>
          <w:numId w:val="30"/>
        </w:numPr>
      </w:pPr>
      <w:r w:rsidRPr="00446BDC">
        <w:t>Uji Normalitas</w:t>
      </w:r>
    </w:p>
    <w:p w14:paraId="571274C6" w14:textId="77777777" w:rsidR="00446BDC" w:rsidRPr="00446BDC" w:rsidRDefault="00446BDC" w:rsidP="00446BDC">
      <w:pPr>
        <w:spacing w:after="0" w:line="480" w:lineRule="auto"/>
        <w:ind w:left="1276" w:firstLine="623"/>
        <w:jc w:val="both"/>
        <w:rPr>
          <w:rFonts w:ascii="Times New Roman" w:hAnsi="Times New Roman"/>
          <w:sz w:val="24"/>
        </w:rPr>
      </w:pPr>
      <w:r w:rsidRPr="00446BDC">
        <w:rPr>
          <w:rFonts w:ascii="Times New Roman" w:hAnsi="Times New Roman"/>
          <w:sz w:val="24"/>
        </w:rPr>
        <w:t xml:space="preserve">Penelitian ini menggunakan tiga metode untuk melihat apakah dalam model regresi data terdistribusi normal atau tidak, yaitu dengan melihat grafik histogram, </w:t>
      </w:r>
      <w:r w:rsidRPr="00446BDC">
        <w:rPr>
          <w:rFonts w:ascii="Times New Roman" w:hAnsi="Times New Roman"/>
          <w:i/>
          <w:iCs/>
          <w:sz w:val="24"/>
        </w:rPr>
        <w:t>normal probability plot</w:t>
      </w:r>
      <w:r w:rsidRPr="00446BDC">
        <w:rPr>
          <w:rFonts w:ascii="Times New Roman" w:hAnsi="Times New Roman"/>
          <w:sz w:val="24"/>
        </w:rPr>
        <w:t xml:space="preserve">, dan uji </w:t>
      </w:r>
      <w:r w:rsidRPr="00446BDC">
        <w:rPr>
          <w:rFonts w:ascii="Times New Roman" w:hAnsi="Times New Roman"/>
          <w:i/>
          <w:iCs/>
          <w:sz w:val="24"/>
        </w:rPr>
        <w:t xml:space="preserve">Kolmogorov-Smirnov </w:t>
      </w:r>
      <w:r w:rsidRPr="00446BDC">
        <w:rPr>
          <w:rFonts w:ascii="Times New Roman" w:hAnsi="Times New Roman"/>
          <w:sz w:val="24"/>
        </w:rPr>
        <w:t xml:space="preserve">(K-S). Data dikatakan normal apabila grafik histogram membentuk pola lonceng, sedangkan pada </w:t>
      </w:r>
      <w:r w:rsidRPr="00446BDC">
        <w:rPr>
          <w:rFonts w:ascii="Times New Roman" w:hAnsi="Times New Roman"/>
          <w:i/>
          <w:iCs/>
          <w:sz w:val="24"/>
        </w:rPr>
        <w:t>normal probability plot</w:t>
      </w:r>
      <w:r w:rsidRPr="00446BDC">
        <w:rPr>
          <w:rFonts w:ascii="Times New Roman" w:hAnsi="Times New Roman"/>
          <w:sz w:val="24"/>
        </w:rPr>
        <w:t xml:space="preserve"> data dikatakan normal apabila </w:t>
      </w:r>
      <w:r w:rsidRPr="00446BDC">
        <w:rPr>
          <w:rFonts w:ascii="Times New Roman" w:hAnsi="Times New Roman"/>
          <w:i/>
          <w:iCs/>
          <w:sz w:val="24"/>
        </w:rPr>
        <w:t>plotting</w:t>
      </w:r>
      <w:r w:rsidRPr="00446BDC">
        <w:rPr>
          <w:rFonts w:ascii="Times New Roman" w:hAnsi="Times New Roman"/>
          <w:sz w:val="24"/>
        </w:rPr>
        <w:t xml:space="preserve"> data residual mengikuti garis diagonal. Sementara itu, dalam uji </w:t>
      </w:r>
      <w:r w:rsidRPr="00446BDC">
        <w:rPr>
          <w:rFonts w:ascii="Times New Roman" w:hAnsi="Times New Roman"/>
          <w:i/>
          <w:iCs/>
          <w:sz w:val="24"/>
        </w:rPr>
        <w:t>Kolmogorov-Smirnov</w:t>
      </w:r>
      <w:r w:rsidRPr="00446BDC">
        <w:rPr>
          <w:rFonts w:ascii="Times New Roman" w:hAnsi="Times New Roman"/>
          <w:sz w:val="24"/>
        </w:rPr>
        <w:t xml:space="preserve"> data dikatakan normal apabila nilai </w:t>
      </w:r>
      <w:r w:rsidRPr="00446BDC">
        <w:rPr>
          <w:rFonts w:ascii="Times New Roman" w:hAnsi="Times New Roman"/>
          <w:i/>
          <w:iCs/>
          <w:sz w:val="24"/>
        </w:rPr>
        <w:t>Asymp. Sig. (2-tailed)</w:t>
      </w:r>
      <w:r w:rsidRPr="00446BDC">
        <w:rPr>
          <w:rFonts w:ascii="Times New Roman" w:hAnsi="Times New Roman"/>
          <w:sz w:val="24"/>
        </w:rPr>
        <w:t xml:space="preserve"> memiliki nilai lebih besar dari 0,05. Berikut ini merupakan hasil dari uji normalitas.</w:t>
      </w:r>
    </w:p>
    <w:p w14:paraId="7A16A139" w14:textId="77777777" w:rsidR="00446BDC" w:rsidRPr="00446BDC" w:rsidRDefault="00446BDC" w:rsidP="00446BDC">
      <w:pPr>
        <w:spacing w:after="0" w:line="480" w:lineRule="auto"/>
        <w:ind w:left="1276" w:firstLine="623"/>
        <w:jc w:val="both"/>
        <w:rPr>
          <w:rFonts w:ascii="Times New Roman" w:hAnsi="Times New Roman"/>
          <w:sz w:val="24"/>
        </w:rPr>
      </w:pPr>
      <w:r w:rsidRPr="00446BDC">
        <w:rPr>
          <w:rFonts w:ascii="Times New Roman" w:hAnsi="Times New Roman" w:cs="Times New Roman"/>
          <w:noProof/>
          <w:kern w:val="0"/>
          <w:sz w:val="24"/>
          <w:szCs w:val="24"/>
        </w:rPr>
        <w:drawing>
          <wp:anchor distT="0" distB="0" distL="114300" distR="114300" simplePos="0" relativeHeight="251672576" behindDoc="0" locked="0" layoutInCell="1" allowOverlap="1" wp14:anchorId="663B5656" wp14:editId="0D6C0340">
            <wp:simplePos x="0" y="0"/>
            <wp:positionH relativeFrom="margin">
              <wp:align>right</wp:align>
            </wp:positionH>
            <wp:positionV relativeFrom="paragraph">
              <wp:posOffset>6349</wp:posOffset>
            </wp:positionV>
            <wp:extent cx="4143375" cy="3320137"/>
            <wp:effectExtent l="0" t="0" r="0" b="0"/>
            <wp:wrapNone/>
            <wp:docPr id="1351588254" name="Picture 21" descr="A graph of a normalized his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588254" name="Picture 21" descr="A graph of a normalized histogram"/>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4143375" cy="332013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340AFB" w14:textId="77777777" w:rsidR="00446BDC" w:rsidRPr="00446BDC" w:rsidRDefault="00446BDC" w:rsidP="00446BDC">
      <w:pPr>
        <w:spacing w:after="0" w:line="480" w:lineRule="auto"/>
        <w:ind w:left="1276" w:firstLine="623"/>
        <w:jc w:val="both"/>
        <w:rPr>
          <w:rFonts w:ascii="Times New Roman" w:hAnsi="Times New Roman"/>
          <w:sz w:val="24"/>
        </w:rPr>
      </w:pPr>
    </w:p>
    <w:p w14:paraId="54962203" w14:textId="77777777" w:rsidR="00446BDC" w:rsidRPr="00446BDC" w:rsidRDefault="00446BDC" w:rsidP="00446BDC">
      <w:pPr>
        <w:spacing w:after="0" w:line="480" w:lineRule="auto"/>
        <w:ind w:left="1276" w:firstLine="623"/>
        <w:jc w:val="both"/>
        <w:rPr>
          <w:rFonts w:ascii="Times New Roman" w:hAnsi="Times New Roman"/>
          <w:sz w:val="24"/>
        </w:rPr>
      </w:pPr>
    </w:p>
    <w:p w14:paraId="1EA3BD56" w14:textId="77777777" w:rsidR="00446BDC" w:rsidRPr="00446BDC" w:rsidRDefault="00446BDC" w:rsidP="00446BDC">
      <w:pPr>
        <w:spacing w:after="0" w:line="480" w:lineRule="auto"/>
        <w:ind w:left="1276" w:firstLine="623"/>
        <w:jc w:val="both"/>
        <w:rPr>
          <w:rFonts w:ascii="Times New Roman" w:hAnsi="Times New Roman"/>
          <w:sz w:val="24"/>
        </w:rPr>
      </w:pPr>
    </w:p>
    <w:p w14:paraId="0AA34378" w14:textId="77777777" w:rsidR="00446BDC" w:rsidRPr="00446BDC" w:rsidRDefault="00446BDC" w:rsidP="00446BDC">
      <w:pPr>
        <w:spacing w:after="0" w:line="480" w:lineRule="auto"/>
        <w:ind w:left="1276" w:firstLine="623"/>
        <w:jc w:val="both"/>
        <w:rPr>
          <w:rFonts w:ascii="Times New Roman" w:hAnsi="Times New Roman"/>
          <w:sz w:val="24"/>
        </w:rPr>
      </w:pPr>
    </w:p>
    <w:p w14:paraId="3460010D" w14:textId="77777777" w:rsidR="00446BDC" w:rsidRPr="00446BDC" w:rsidRDefault="00446BDC" w:rsidP="00446BDC">
      <w:pPr>
        <w:spacing w:after="0" w:line="480" w:lineRule="auto"/>
        <w:ind w:left="1276" w:firstLine="623"/>
        <w:jc w:val="both"/>
        <w:rPr>
          <w:rFonts w:ascii="Times New Roman" w:hAnsi="Times New Roman"/>
          <w:sz w:val="24"/>
        </w:rPr>
      </w:pPr>
    </w:p>
    <w:p w14:paraId="62151AE0" w14:textId="77777777" w:rsidR="00446BDC" w:rsidRPr="00446BDC" w:rsidRDefault="00446BDC" w:rsidP="00446BDC">
      <w:pPr>
        <w:spacing w:after="0" w:line="480" w:lineRule="auto"/>
        <w:ind w:left="1276" w:firstLine="623"/>
        <w:jc w:val="both"/>
        <w:rPr>
          <w:rFonts w:ascii="Times New Roman" w:hAnsi="Times New Roman"/>
          <w:sz w:val="24"/>
        </w:rPr>
      </w:pPr>
    </w:p>
    <w:p w14:paraId="5EB4E455" w14:textId="77777777" w:rsidR="00446BDC" w:rsidRPr="00446BDC" w:rsidRDefault="00446BDC" w:rsidP="00446BDC">
      <w:pPr>
        <w:spacing w:after="0" w:line="480" w:lineRule="auto"/>
        <w:ind w:left="1276" w:firstLine="623"/>
        <w:jc w:val="both"/>
        <w:rPr>
          <w:rFonts w:ascii="Times New Roman" w:hAnsi="Times New Roman"/>
          <w:sz w:val="24"/>
        </w:rPr>
      </w:pPr>
    </w:p>
    <w:p w14:paraId="5CA86C5D" w14:textId="77777777" w:rsidR="00446BDC" w:rsidRPr="00446BDC" w:rsidRDefault="00446BDC" w:rsidP="00446BDC">
      <w:pPr>
        <w:spacing w:after="0" w:line="480" w:lineRule="auto"/>
        <w:ind w:left="1276" w:firstLine="623"/>
        <w:jc w:val="both"/>
        <w:rPr>
          <w:rFonts w:ascii="Times New Roman" w:hAnsi="Times New Roman"/>
          <w:sz w:val="24"/>
        </w:rPr>
      </w:pPr>
    </w:p>
    <w:p w14:paraId="445223AC" w14:textId="77777777" w:rsidR="00446BDC" w:rsidRPr="00446BDC" w:rsidRDefault="00446BDC" w:rsidP="00446BDC">
      <w:pPr>
        <w:autoSpaceDE w:val="0"/>
        <w:autoSpaceDN w:val="0"/>
        <w:adjustRightInd w:val="0"/>
        <w:spacing w:after="0" w:line="240" w:lineRule="auto"/>
        <w:ind w:left="1418"/>
        <w:rPr>
          <w:rFonts w:ascii="Times New Roman" w:hAnsi="Times New Roman" w:cs="Times New Roman"/>
          <w:kern w:val="0"/>
          <w:sz w:val="24"/>
          <w:szCs w:val="24"/>
        </w:rPr>
      </w:pPr>
    </w:p>
    <w:p w14:paraId="1E2F48F1" w14:textId="77777777" w:rsidR="00446BDC" w:rsidRPr="00446BDC" w:rsidRDefault="00446BDC" w:rsidP="00446BDC">
      <w:pPr>
        <w:autoSpaceDE w:val="0"/>
        <w:autoSpaceDN w:val="0"/>
        <w:adjustRightInd w:val="0"/>
        <w:spacing w:after="0" w:line="240" w:lineRule="auto"/>
        <w:ind w:left="1418"/>
        <w:rPr>
          <w:rFonts w:ascii="Times New Roman" w:hAnsi="Times New Roman" w:cs="Times New Roman"/>
          <w:kern w:val="0"/>
          <w:sz w:val="24"/>
          <w:szCs w:val="24"/>
        </w:rPr>
      </w:pPr>
      <w:r w:rsidRPr="00446BDC">
        <w:rPr>
          <w:noProof/>
        </w:rPr>
        <w:lastRenderedPageBreak/>
        <mc:AlternateContent>
          <mc:Choice Requires="wps">
            <w:drawing>
              <wp:anchor distT="0" distB="0" distL="114300" distR="114300" simplePos="0" relativeHeight="251666432" behindDoc="0" locked="0" layoutInCell="1" allowOverlap="1" wp14:anchorId="03C57835" wp14:editId="49A14772">
                <wp:simplePos x="0" y="0"/>
                <wp:positionH relativeFrom="column">
                  <wp:posOffset>330835</wp:posOffset>
                </wp:positionH>
                <wp:positionV relativeFrom="paragraph">
                  <wp:posOffset>254635</wp:posOffset>
                </wp:positionV>
                <wp:extent cx="4752975" cy="635"/>
                <wp:effectExtent l="0" t="0" r="9525" b="0"/>
                <wp:wrapTopAndBottom/>
                <wp:docPr id="2087533453" name="Text Box 1"/>
                <wp:cNvGraphicFramePr/>
                <a:graphic xmlns:a="http://schemas.openxmlformats.org/drawingml/2006/main">
                  <a:graphicData uri="http://schemas.microsoft.com/office/word/2010/wordprocessingShape">
                    <wps:wsp>
                      <wps:cNvSpPr txBox="1"/>
                      <wps:spPr>
                        <a:xfrm>
                          <a:off x="0" y="0"/>
                          <a:ext cx="4752975" cy="635"/>
                        </a:xfrm>
                        <a:prstGeom prst="rect">
                          <a:avLst/>
                        </a:prstGeom>
                        <a:solidFill>
                          <a:prstClr val="white"/>
                        </a:solidFill>
                        <a:ln>
                          <a:noFill/>
                        </a:ln>
                      </wps:spPr>
                      <wps:txbx>
                        <w:txbxContent>
                          <w:p w14:paraId="493D739B" w14:textId="77777777" w:rsidR="00446BDC" w:rsidRPr="00C9713F" w:rsidRDefault="00446BDC" w:rsidP="00446BDC">
                            <w:pPr>
                              <w:pStyle w:val="Caption"/>
                              <w:spacing w:after="0"/>
                              <w:jc w:val="center"/>
                              <w:rPr>
                                <w:rFonts w:ascii="Times New Roman" w:hAnsi="Times New Roman" w:cs="Times New Roman"/>
                                <w:b/>
                                <w:bCs/>
                                <w:i w:val="0"/>
                                <w:iCs w:val="0"/>
                                <w:color w:val="auto"/>
                                <w:sz w:val="24"/>
                                <w:szCs w:val="24"/>
                              </w:rPr>
                            </w:pPr>
                            <w:bookmarkStart w:id="43" w:name="_Toc166709744"/>
                            <w:r w:rsidRPr="00C9713F">
                              <w:rPr>
                                <w:rFonts w:ascii="Times New Roman" w:hAnsi="Times New Roman" w:cs="Times New Roman"/>
                                <w:b/>
                                <w:bCs/>
                                <w:i w:val="0"/>
                                <w:iCs w:val="0"/>
                                <w:color w:val="auto"/>
                                <w:sz w:val="24"/>
                                <w:szCs w:val="24"/>
                              </w:rPr>
                              <w:t>Gambar 4.7</w:t>
                            </w:r>
                            <w:r w:rsidRPr="00C9713F">
                              <w:rPr>
                                <w:rFonts w:ascii="Times New Roman" w:hAnsi="Times New Roman" w:cs="Times New Roman"/>
                                <w:b/>
                                <w:bCs/>
                                <w:i w:val="0"/>
                                <w:iCs w:val="0"/>
                                <w:color w:val="FFFFFF" w:themeColor="background1"/>
                                <w:sz w:val="24"/>
                                <w:szCs w:val="24"/>
                              </w:rPr>
                              <w:fldChar w:fldCharType="begin"/>
                            </w:r>
                            <w:r w:rsidRPr="00C9713F">
                              <w:rPr>
                                <w:rFonts w:ascii="Times New Roman" w:hAnsi="Times New Roman" w:cs="Times New Roman"/>
                                <w:b/>
                                <w:bCs/>
                                <w:i w:val="0"/>
                                <w:iCs w:val="0"/>
                                <w:color w:val="FFFFFF" w:themeColor="background1"/>
                                <w:sz w:val="24"/>
                                <w:szCs w:val="24"/>
                              </w:rPr>
                              <w:instrText xml:space="preserve"> SEQ Gambar \* ARABIC </w:instrText>
                            </w:r>
                            <w:r w:rsidRPr="00C9713F">
                              <w:rPr>
                                <w:rFonts w:ascii="Times New Roman" w:hAnsi="Times New Roman" w:cs="Times New Roman"/>
                                <w:b/>
                                <w:bCs/>
                                <w:i w:val="0"/>
                                <w:iCs w:val="0"/>
                                <w:color w:val="FFFFFF" w:themeColor="background1"/>
                                <w:sz w:val="24"/>
                                <w:szCs w:val="24"/>
                              </w:rPr>
                              <w:fldChar w:fldCharType="separate"/>
                            </w:r>
                            <w:r>
                              <w:rPr>
                                <w:rFonts w:ascii="Times New Roman" w:hAnsi="Times New Roman" w:cs="Times New Roman"/>
                                <w:b/>
                                <w:bCs/>
                                <w:i w:val="0"/>
                                <w:iCs w:val="0"/>
                                <w:noProof/>
                                <w:color w:val="FFFFFF" w:themeColor="background1"/>
                                <w:sz w:val="24"/>
                                <w:szCs w:val="24"/>
                              </w:rPr>
                              <w:t>12</w:t>
                            </w:r>
                            <w:bookmarkEnd w:id="43"/>
                            <w:r w:rsidRPr="00C9713F">
                              <w:rPr>
                                <w:rFonts w:ascii="Times New Roman" w:hAnsi="Times New Roman" w:cs="Times New Roman"/>
                                <w:b/>
                                <w:bCs/>
                                <w:i w:val="0"/>
                                <w:iCs w:val="0"/>
                                <w:color w:val="FFFFFF" w:themeColor="background1"/>
                                <w:sz w:val="24"/>
                                <w:szCs w:val="24"/>
                              </w:rPr>
                              <w:fldChar w:fldCharType="end"/>
                            </w:r>
                          </w:p>
                          <w:p w14:paraId="5588CDA9" w14:textId="77777777" w:rsidR="00446BDC" w:rsidRPr="00C9713F" w:rsidRDefault="00446BDC" w:rsidP="00446BDC">
                            <w:pPr>
                              <w:pStyle w:val="Caption"/>
                              <w:jc w:val="center"/>
                              <w:rPr>
                                <w:rFonts w:ascii="Times New Roman" w:hAnsi="Times New Roman" w:cs="Times New Roman"/>
                                <w:b/>
                                <w:bCs/>
                                <w:i w:val="0"/>
                                <w:iCs w:val="0"/>
                                <w:color w:val="auto"/>
                                <w:sz w:val="24"/>
                                <w:szCs w:val="24"/>
                              </w:rPr>
                            </w:pPr>
                            <w:r w:rsidRPr="00C9713F">
                              <w:rPr>
                                <w:rFonts w:ascii="Times New Roman" w:hAnsi="Times New Roman" w:cs="Times New Roman"/>
                                <w:b/>
                                <w:bCs/>
                                <w:i w:val="0"/>
                                <w:iCs w:val="0"/>
                                <w:color w:val="auto"/>
                                <w:sz w:val="24"/>
                                <w:szCs w:val="24"/>
                              </w:rPr>
                              <w:t>Grafik Histogram Uji Normalitas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3C57835" id="_x0000_s1031" type="#_x0000_t202" style="position:absolute;left:0;text-align:left;margin-left:26.05pt;margin-top:20.05pt;width:374.25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" stroked="f">
                <v:textbox style="mso-fit-shape-to-text:t" inset="0,0,0,0">
                  <w:txbxContent>
                    <w:p w14:paraId="493D739B" w14:textId="77777777" w:rsidR="00446BDC" w:rsidRPr="00C9713F" w:rsidRDefault="00446BDC" w:rsidP="00446BDC">
                      <w:pPr>
                        <w:pStyle w:val="Caption"/>
                        <w:spacing w:after="0"/>
                        <w:jc w:val="center"/>
                        <w:rPr>
                          <w:rFonts w:ascii="Times New Roman" w:hAnsi="Times New Roman" w:cs="Times New Roman"/>
                          <w:b/>
                          <w:bCs/>
                          <w:i w:val="0"/>
                          <w:iCs w:val="0"/>
                          <w:color w:val="auto"/>
                          <w:sz w:val="24"/>
                          <w:szCs w:val="24"/>
                        </w:rPr>
                      </w:pPr>
                      <w:bookmarkStart w:id="44" w:name="_Toc166709744"/>
                      <w:r w:rsidRPr="00C9713F">
                        <w:rPr>
                          <w:rFonts w:ascii="Times New Roman" w:hAnsi="Times New Roman" w:cs="Times New Roman"/>
                          <w:b/>
                          <w:bCs/>
                          <w:i w:val="0"/>
                          <w:iCs w:val="0"/>
                          <w:color w:val="auto"/>
                          <w:sz w:val="24"/>
                          <w:szCs w:val="24"/>
                        </w:rPr>
                        <w:t>Gambar 4.7</w:t>
                      </w:r>
                      <w:r w:rsidRPr="00C9713F">
                        <w:rPr>
                          <w:rFonts w:ascii="Times New Roman" w:hAnsi="Times New Roman" w:cs="Times New Roman"/>
                          <w:b/>
                          <w:bCs/>
                          <w:i w:val="0"/>
                          <w:iCs w:val="0"/>
                          <w:color w:val="FFFFFF" w:themeColor="background1"/>
                          <w:sz w:val="24"/>
                          <w:szCs w:val="24"/>
                        </w:rPr>
                        <w:fldChar w:fldCharType="begin"/>
                      </w:r>
                      <w:r w:rsidRPr="00C9713F">
                        <w:rPr>
                          <w:rFonts w:ascii="Times New Roman" w:hAnsi="Times New Roman" w:cs="Times New Roman"/>
                          <w:b/>
                          <w:bCs/>
                          <w:i w:val="0"/>
                          <w:iCs w:val="0"/>
                          <w:color w:val="FFFFFF" w:themeColor="background1"/>
                          <w:sz w:val="24"/>
                          <w:szCs w:val="24"/>
                        </w:rPr>
                        <w:instrText xml:space="preserve"> SEQ Gambar \* ARABIC </w:instrText>
                      </w:r>
                      <w:r w:rsidRPr="00C9713F">
                        <w:rPr>
                          <w:rFonts w:ascii="Times New Roman" w:hAnsi="Times New Roman" w:cs="Times New Roman"/>
                          <w:b/>
                          <w:bCs/>
                          <w:i w:val="0"/>
                          <w:iCs w:val="0"/>
                          <w:color w:val="FFFFFF" w:themeColor="background1"/>
                          <w:sz w:val="24"/>
                          <w:szCs w:val="24"/>
                        </w:rPr>
                        <w:fldChar w:fldCharType="separate"/>
                      </w:r>
                      <w:r>
                        <w:rPr>
                          <w:rFonts w:ascii="Times New Roman" w:hAnsi="Times New Roman" w:cs="Times New Roman"/>
                          <w:b/>
                          <w:bCs/>
                          <w:i w:val="0"/>
                          <w:iCs w:val="0"/>
                          <w:noProof/>
                          <w:color w:val="FFFFFF" w:themeColor="background1"/>
                          <w:sz w:val="24"/>
                          <w:szCs w:val="24"/>
                        </w:rPr>
                        <w:t>12</w:t>
                      </w:r>
                      <w:bookmarkEnd w:id="44"/>
                      <w:r w:rsidRPr="00C9713F">
                        <w:rPr>
                          <w:rFonts w:ascii="Times New Roman" w:hAnsi="Times New Roman" w:cs="Times New Roman"/>
                          <w:b/>
                          <w:bCs/>
                          <w:i w:val="0"/>
                          <w:iCs w:val="0"/>
                          <w:color w:val="FFFFFF" w:themeColor="background1"/>
                          <w:sz w:val="24"/>
                          <w:szCs w:val="24"/>
                        </w:rPr>
                        <w:fldChar w:fldCharType="end"/>
                      </w:r>
                    </w:p>
                    <w:p w14:paraId="5588CDA9" w14:textId="77777777" w:rsidR="00446BDC" w:rsidRPr="00C9713F" w:rsidRDefault="00446BDC" w:rsidP="00446BDC">
                      <w:pPr>
                        <w:pStyle w:val="Caption"/>
                        <w:jc w:val="center"/>
                        <w:rPr>
                          <w:rFonts w:ascii="Times New Roman" w:hAnsi="Times New Roman" w:cs="Times New Roman"/>
                          <w:b/>
                          <w:bCs/>
                          <w:i w:val="0"/>
                          <w:iCs w:val="0"/>
                          <w:color w:val="auto"/>
                          <w:sz w:val="24"/>
                          <w:szCs w:val="24"/>
                        </w:rPr>
                      </w:pPr>
                      <w:r w:rsidRPr="00C9713F">
                        <w:rPr>
                          <w:rFonts w:ascii="Times New Roman" w:hAnsi="Times New Roman" w:cs="Times New Roman"/>
                          <w:b/>
                          <w:bCs/>
                          <w:i w:val="0"/>
                          <w:iCs w:val="0"/>
                          <w:color w:val="auto"/>
                          <w:sz w:val="24"/>
                          <w:szCs w:val="24"/>
                        </w:rPr>
                        <w:t>Grafik Histogram Uji Normalitas</w:t>
                      </w:r>
                    </w:p>
                  </w:txbxContent>
                </v:textbox>
                <w10:wrap type="topAndBottom"/>
              </v:shape>
            </w:pict>
          </mc:Fallback>
        </mc:AlternateContent>
      </w:r>
      <w:r w:rsidRPr="00446BDC">
        <w:rPr>
          <w:rFonts w:ascii="Times New Roman" w:hAnsi="Times New Roman" w:cs="Times New Roman"/>
          <w:kern w:val="0"/>
          <w:sz w:val="24"/>
          <w:szCs w:val="24"/>
        </w:rPr>
        <w:t xml:space="preserve">Sumber: </w:t>
      </w:r>
      <w:r w:rsidRPr="00446BDC">
        <w:rPr>
          <w:rFonts w:ascii="Times New Roman" w:hAnsi="Times New Roman" w:cs="Times New Roman"/>
          <w:i/>
          <w:iCs/>
          <w:kern w:val="0"/>
          <w:sz w:val="24"/>
          <w:szCs w:val="24"/>
        </w:rPr>
        <w:t xml:space="preserve">Output </w:t>
      </w:r>
      <w:r w:rsidRPr="00446BDC">
        <w:rPr>
          <w:rFonts w:ascii="Times New Roman" w:hAnsi="Times New Roman" w:cs="Times New Roman"/>
          <w:kern w:val="0"/>
          <w:sz w:val="24"/>
          <w:szCs w:val="24"/>
        </w:rPr>
        <w:t>SPSS 22 (Data diolah)</w:t>
      </w:r>
    </w:p>
    <w:p w14:paraId="170DF5A8" w14:textId="0BA32980" w:rsidR="00446BDC" w:rsidRPr="00446BDC" w:rsidRDefault="00446BDC" w:rsidP="00446BDC">
      <w:pPr>
        <w:spacing w:after="0" w:line="480" w:lineRule="auto"/>
        <w:ind w:left="1276" w:firstLine="623"/>
        <w:jc w:val="both"/>
        <w:rPr>
          <w:rFonts w:ascii="Times New Roman" w:hAnsi="Times New Roman"/>
          <w:sz w:val="24"/>
        </w:rPr>
      </w:pPr>
      <w:r w:rsidRPr="00446BDC">
        <w:rPr>
          <w:rFonts w:ascii="Times New Roman" w:hAnsi="Times New Roman" w:cs="Times New Roman"/>
          <w:noProof/>
          <w:kern w:val="0"/>
          <w:sz w:val="24"/>
          <w:szCs w:val="24"/>
        </w:rPr>
        <w:drawing>
          <wp:anchor distT="0" distB="0" distL="114300" distR="114300" simplePos="0" relativeHeight="251667456" behindDoc="0" locked="0" layoutInCell="1" allowOverlap="1" wp14:anchorId="4B3EB11D" wp14:editId="15E262D9">
            <wp:simplePos x="0" y="0"/>
            <wp:positionH relativeFrom="margin">
              <wp:align>right</wp:align>
            </wp:positionH>
            <wp:positionV relativeFrom="paragraph">
              <wp:posOffset>1587500</wp:posOffset>
            </wp:positionV>
            <wp:extent cx="4588510" cy="3676650"/>
            <wp:effectExtent l="0" t="0" r="2540" b="0"/>
            <wp:wrapTopAndBottom/>
            <wp:docPr id="536440931" name="Picture 22" descr="A graph of a normal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440931" name="Picture 22" descr="A graph of a normal plo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4588510" cy="3676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46BDC">
        <w:rPr>
          <w:rFonts w:ascii="Times New Roman" w:hAnsi="Times New Roman"/>
          <w:sz w:val="24"/>
        </w:rPr>
        <w:t>Grafik histogram tersebut menunjukkan bahwa data residual dalam model regresi terdistribusi normal, karena grafik histogram tersebut membentuk pola lonceng yang sempurna.</w:t>
      </w:r>
    </w:p>
    <w:p w14:paraId="0D95F90A" w14:textId="08E6DC88" w:rsidR="00446BDC" w:rsidRPr="00446BDC" w:rsidRDefault="0014782D" w:rsidP="00446BDC">
      <w:pPr>
        <w:autoSpaceDE w:val="0"/>
        <w:autoSpaceDN w:val="0"/>
        <w:adjustRightInd w:val="0"/>
        <w:spacing w:after="0" w:line="240" w:lineRule="auto"/>
        <w:ind w:left="1418"/>
        <w:rPr>
          <w:rFonts w:ascii="Times New Roman" w:hAnsi="Times New Roman" w:cs="Times New Roman"/>
          <w:kern w:val="0"/>
          <w:sz w:val="24"/>
          <w:szCs w:val="24"/>
        </w:rPr>
      </w:pPr>
      <w:r w:rsidRPr="00446BDC">
        <w:rPr>
          <w:noProof/>
        </w:rPr>
        <mc:AlternateContent>
          <mc:Choice Requires="wps">
            <w:drawing>
              <wp:anchor distT="0" distB="0" distL="114300" distR="114300" simplePos="0" relativeHeight="251668480" behindDoc="0" locked="0" layoutInCell="1" allowOverlap="1" wp14:anchorId="6787503F" wp14:editId="723D57A3">
                <wp:simplePos x="0" y="0"/>
                <wp:positionH relativeFrom="column">
                  <wp:posOffset>582930</wp:posOffset>
                </wp:positionH>
                <wp:positionV relativeFrom="paragraph">
                  <wp:posOffset>3921760</wp:posOffset>
                </wp:positionV>
                <wp:extent cx="4597400" cy="635"/>
                <wp:effectExtent l="0" t="0" r="0" b="0"/>
                <wp:wrapTopAndBottom/>
                <wp:docPr id="427920980" name="Text Box 1"/>
                <wp:cNvGraphicFramePr/>
                <a:graphic xmlns:a="http://schemas.openxmlformats.org/drawingml/2006/main">
                  <a:graphicData uri="http://schemas.microsoft.com/office/word/2010/wordprocessingShape">
                    <wps:wsp>
                      <wps:cNvSpPr txBox="1"/>
                      <wps:spPr>
                        <a:xfrm>
                          <a:off x="0" y="0"/>
                          <a:ext cx="4597400" cy="635"/>
                        </a:xfrm>
                        <a:prstGeom prst="rect">
                          <a:avLst/>
                        </a:prstGeom>
                        <a:solidFill>
                          <a:prstClr val="white"/>
                        </a:solidFill>
                        <a:ln>
                          <a:noFill/>
                        </a:ln>
                      </wps:spPr>
                      <wps:txbx>
                        <w:txbxContent>
                          <w:p w14:paraId="3DEB3764" w14:textId="77777777" w:rsidR="00446BDC" w:rsidRPr="00C9713F" w:rsidRDefault="00446BDC" w:rsidP="00446BDC">
                            <w:pPr>
                              <w:pStyle w:val="Caption"/>
                              <w:spacing w:after="0"/>
                              <w:jc w:val="center"/>
                              <w:rPr>
                                <w:rFonts w:ascii="Times New Roman" w:hAnsi="Times New Roman" w:cs="Times New Roman"/>
                                <w:b/>
                                <w:bCs/>
                                <w:i w:val="0"/>
                                <w:iCs w:val="0"/>
                                <w:color w:val="auto"/>
                                <w:sz w:val="24"/>
                                <w:szCs w:val="24"/>
                              </w:rPr>
                            </w:pPr>
                            <w:bookmarkStart w:id="45" w:name="_Toc166709745"/>
                            <w:r w:rsidRPr="00C9713F">
                              <w:rPr>
                                <w:rFonts w:ascii="Times New Roman" w:hAnsi="Times New Roman" w:cs="Times New Roman"/>
                                <w:b/>
                                <w:bCs/>
                                <w:i w:val="0"/>
                                <w:iCs w:val="0"/>
                                <w:color w:val="auto"/>
                                <w:sz w:val="24"/>
                                <w:szCs w:val="24"/>
                              </w:rPr>
                              <w:t>Gambar 4.8</w:t>
                            </w:r>
                            <w:r w:rsidRPr="00C9713F">
                              <w:rPr>
                                <w:rFonts w:ascii="Times New Roman" w:hAnsi="Times New Roman" w:cs="Times New Roman"/>
                                <w:b/>
                                <w:bCs/>
                                <w:i w:val="0"/>
                                <w:iCs w:val="0"/>
                                <w:color w:val="FFFFFF" w:themeColor="background1"/>
                                <w:sz w:val="24"/>
                                <w:szCs w:val="24"/>
                              </w:rPr>
                              <w:fldChar w:fldCharType="begin"/>
                            </w:r>
                            <w:r w:rsidRPr="00C9713F">
                              <w:rPr>
                                <w:rFonts w:ascii="Times New Roman" w:hAnsi="Times New Roman" w:cs="Times New Roman"/>
                                <w:b/>
                                <w:bCs/>
                                <w:i w:val="0"/>
                                <w:iCs w:val="0"/>
                                <w:color w:val="FFFFFF" w:themeColor="background1"/>
                                <w:sz w:val="24"/>
                                <w:szCs w:val="24"/>
                              </w:rPr>
                              <w:instrText xml:space="preserve"> SEQ Gambar \* ARABIC </w:instrText>
                            </w:r>
                            <w:r w:rsidRPr="00C9713F">
                              <w:rPr>
                                <w:rFonts w:ascii="Times New Roman" w:hAnsi="Times New Roman" w:cs="Times New Roman"/>
                                <w:b/>
                                <w:bCs/>
                                <w:i w:val="0"/>
                                <w:iCs w:val="0"/>
                                <w:color w:val="FFFFFF" w:themeColor="background1"/>
                                <w:sz w:val="24"/>
                                <w:szCs w:val="24"/>
                              </w:rPr>
                              <w:fldChar w:fldCharType="separate"/>
                            </w:r>
                            <w:r>
                              <w:rPr>
                                <w:rFonts w:ascii="Times New Roman" w:hAnsi="Times New Roman" w:cs="Times New Roman"/>
                                <w:b/>
                                <w:bCs/>
                                <w:i w:val="0"/>
                                <w:iCs w:val="0"/>
                                <w:noProof/>
                                <w:color w:val="FFFFFF" w:themeColor="background1"/>
                                <w:sz w:val="24"/>
                                <w:szCs w:val="24"/>
                              </w:rPr>
                              <w:t>13</w:t>
                            </w:r>
                            <w:bookmarkEnd w:id="45"/>
                            <w:r w:rsidRPr="00C9713F">
                              <w:rPr>
                                <w:rFonts w:ascii="Times New Roman" w:hAnsi="Times New Roman" w:cs="Times New Roman"/>
                                <w:b/>
                                <w:bCs/>
                                <w:i w:val="0"/>
                                <w:iCs w:val="0"/>
                                <w:color w:val="FFFFFF" w:themeColor="background1"/>
                                <w:sz w:val="24"/>
                                <w:szCs w:val="24"/>
                              </w:rPr>
                              <w:fldChar w:fldCharType="end"/>
                            </w:r>
                          </w:p>
                          <w:p w14:paraId="03B8CEEC" w14:textId="77777777" w:rsidR="00446BDC" w:rsidRPr="00C9713F" w:rsidRDefault="00446BDC" w:rsidP="00446BDC">
                            <w:pPr>
                              <w:pStyle w:val="Caption"/>
                              <w:jc w:val="center"/>
                              <w:rPr>
                                <w:rFonts w:ascii="Times New Roman" w:hAnsi="Times New Roman" w:cs="Times New Roman"/>
                                <w:b/>
                                <w:bCs/>
                                <w:i w:val="0"/>
                                <w:iCs w:val="0"/>
                                <w:color w:val="auto"/>
                                <w:kern w:val="0"/>
                                <w:sz w:val="24"/>
                                <w:szCs w:val="24"/>
                              </w:rPr>
                            </w:pPr>
                            <w:r w:rsidRPr="00C9713F">
                              <w:rPr>
                                <w:rFonts w:ascii="Times New Roman" w:hAnsi="Times New Roman" w:cs="Times New Roman"/>
                                <w:b/>
                                <w:bCs/>
                                <w:i w:val="0"/>
                                <w:iCs w:val="0"/>
                                <w:color w:val="auto"/>
                                <w:sz w:val="24"/>
                                <w:szCs w:val="24"/>
                              </w:rPr>
                              <w:t xml:space="preserve">Grafik </w:t>
                            </w:r>
                            <w:r w:rsidRPr="00C9713F">
                              <w:rPr>
                                <w:rFonts w:ascii="Times New Roman" w:hAnsi="Times New Roman" w:cs="Times New Roman"/>
                                <w:b/>
                                <w:bCs/>
                                <w:color w:val="auto"/>
                                <w:sz w:val="24"/>
                                <w:szCs w:val="24"/>
                              </w:rPr>
                              <w:t>Normal P-P Plot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787503F" id="_x0000_s1032" type="#_x0000_t202" style="position:absolute;left:0;text-align:left;margin-left:45.9pt;margin-top:308.8pt;width:362pt;height:.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" stroked="f">
                <v:textbox style="mso-fit-shape-to-text:t" inset="0,0,0,0">
                  <w:txbxContent>
                    <w:p w14:paraId="3DEB3764" w14:textId="77777777" w:rsidR="00446BDC" w:rsidRPr="00C9713F" w:rsidRDefault="00446BDC" w:rsidP="00446BDC">
                      <w:pPr>
                        <w:pStyle w:val="Caption"/>
                        <w:spacing w:after="0"/>
                        <w:jc w:val="center"/>
                        <w:rPr>
                          <w:rFonts w:ascii="Times New Roman" w:hAnsi="Times New Roman" w:cs="Times New Roman"/>
                          <w:b/>
                          <w:bCs/>
                          <w:i w:val="0"/>
                          <w:iCs w:val="0"/>
                          <w:color w:val="auto"/>
                          <w:sz w:val="24"/>
                          <w:szCs w:val="24"/>
                        </w:rPr>
                      </w:pPr>
                      <w:bookmarkStart w:id="46" w:name="_Toc166709745"/>
                      <w:r w:rsidRPr="00C9713F">
                        <w:rPr>
                          <w:rFonts w:ascii="Times New Roman" w:hAnsi="Times New Roman" w:cs="Times New Roman"/>
                          <w:b/>
                          <w:bCs/>
                          <w:i w:val="0"/>
                          <w:iCs w:val="0"/>
                          <w:color w:val="auto"/>
                          <w:sz w:val="24"/>
                          <w:szCs w:val="24"/>
                        </w:rPr>
                        <w:t>Gambar 4.8</w:t>
                      </w:r>
                      <w:r w:rsidRPr="00C9713F">
                        <w:rPr>
                          <w:rFonts w:ascii="Times New Roman" w:hAnsi="Times New Roman" w:cs="Times New Roman"/>
                          <w:b/>
                          <w:bCs/>
                          <w:i w:val="0"/>
                          <w:iCs w:val="0"/>
                          <w:color w:val="FFFFFF" w:themeColor="background1"/>
                          <w:sz w:val="24"/>
                          <w:szCs w:val="24"/>
                        </w:rPr>
                        <w:fldChar w:fldCharType="begin"/>
                      </w:r>
                      <w:r w:rsidRPr="00C9713F">
                        <w:rPr>
                          <w:rFonts w:ascii="Times New Roman" w:hAnsi="Times New Roman" w:cs="Times New Roman"/>
                          <w:b/>
                          <w:bCs/>
                          <w:i w:val="0"/>
                          <w:iCs w:val="0"/>
                          <w:color w:val="FFFFFF" w:themeColor="background1"/>
                          <w:sz w:val="24"/>
                          <w:szCs w:val="24"/>
                        </w:rPr>
                        <w:instrText xml:space="preserve"> SEQ Gambar \* ARABIC </w:instrText>
                      </w:r>
                      <w:r w:rsidRPr="00C9713F">
                        <w:rPr>
                          <w:rFonts w:ascii="Times New Roman" w:hAnsi="Times New Roman" w:cs="Times New Roman"/>
                          <w:b/>
                          <w:bCs/>
                          <w:i w:val="0"/>
                          <w:iCs w:val="0"/>
                          <w:color w:val="FFFFFF" w:themeColor="background1"/>
                          <w:sz w:val="24"/>
                          <w:szCs w:val="24"/>
                        </w:rPr>
                        <w:fldChar w:fldCharType="separate"/>
                      </w:r>
                      <w:r>
                        <w:rPr>
                          <w:rFonts w:ascii="Times New Roman" w:hAnsi="Times New Roman" w:cs="Times New Roman"/>
                          <w:b/>
                          <w:bCs/>
                          <w:i w:val="0"/>
                          <w:iCs w:val="0"/>
                          <w:noProof/>
                          <w:color w:val="FFFFFF" w:themeColor="background1"/>
                          <w:sz w:val="24"/>
                          <w:szCs w:val="24"/>
                        </w:rPr>
                        <w:t>13</w:t>
                      </w:r>
                      <w:bookmarkEnd w:id="46"/>
                      <w:r w:rsidRPr="00C9713F">
                        <w:rPr>
                          <w:rFonts w:ascii="Times New Roman" w:hAnsi="Times New Roman" w:cs="Times New Roman"/>
                          <w:b/>
                          <w:bCs/>
                          <w:i w:val="0"/>
                          <w:iCs w:val="0"/>
                          <w:color w:val="FFFFFF" w:themeColor="background1"/>
                          <w:sz w:val="24"/>
                          <w:szCs w:val="24"/>
                        </w:rPr>
                        <w:fldChar w:fldCharType="end"/>
                      </w:r>
                    </w:p>
                    <w:p w14:paraId="03B8CEEC" w14:textId="77777777" w:rsidR="00446BDC" w:rsidRPr="00C9713F" w:rsidRDefault="00446BDC" w:rsidP="00446BDC">
                      <w:pPr>
                        <w:pStyle w:val="Caption"/>
                        <w:jc w:val="center"/>
                        <w:rPr>
                          <w:rFonts w:ascii="Times New Roman" w:hAnsi="Times New Roman" w:cs="Times New Roman"/>
                          <w:b/>
                          <w:bCs/>
                          <w:i w:val="0"/>
                          <w:iCs w:val="0"/>
                          <w:color w:val="auto"/>
                          <w:kern w:val="0"/>
                          <w:sz w:val="24"/>
                          <w:szCs w:val="24"/>
                        </w:rPr>
                      </w:pPr>
                      <w:r w:rsidRPr="00C9713F">
                        <w:rPr>
                          <w:rFonts w:ascii="Times New Roman" w:hAnsi="Times New Roman" w:cs="Times New Roman"/>
                          <w:b/>
                          <w:bCs/>
                          <w:i w:val="0"/>
                          <w:iCs w:val="0"/>
                          <w:color w:val="auto"/>
                          <w:sz w:val="24"/>
                          <w:szCs w:val="24"/>
                        </w:rPr>
                        <w:t xml:space="preserve">Grafik </w:t>
                      </w:r>
                      <w:r w:rsidRPr="00C9713F">
                        <w:rPr>
                          <w:rFonts w:ascii="Times New Roman" w:hAnsi="Times New Roman" w:cs="Times New Roman"/>
                          <w:b/>
                          <w:bCs/>
                          <w:color w:val="auto"/>
                          <w:sz w:val="24"/>
                          <w:szCs w:val="24"/>
                        </w:rPr>
                        <w:t>Normal P-P Plot</w:t>
                      </w:r>
                    </w:p>
                  </w:txbxContent>
                </v:textbox>
                <w10:wrap type="topAndBottom"/>
              </v:shape>
            </w:pict>
          </mc:Fallback>
        </mc:AlternateContent>
      </w:r>
      <w:r w:rsidR="00446BDC" w:rsidRPr="00446BDC">
        <w:rPr>
          <w:rFonts w:ascii="Times New Roman" w:hAnsi="Times New Roman" w:cs="Times New Roman"/>
          <w:kern w:val="0"/>
          <w:sz w:val="24"/>
          <w:szCs w:val="24"/>
        </w:rPr>
        <w:t xml:space="preserve">Sumber: </w:t>
      </w:r>
      <w:r w:rsidR="00446BDC" w:rsidRPr="00446BDC">
        <w:rPr>
          <w:rFonts w:ascii="Times New Roman" w:hAnsi="Times New Roman" w:cs="Times New Roman"/>
          <w:i/>
          <w:iCs/>
          <w:kern w:val="0"/>
          <w:sz w:val="24"/>
          <w:szCs w:val="24"/>
        </w:rPr>
        <w:t xml:space="preserve">Output </w:t>
      </w:r>
      <w:r w:rsidR="00446BDC" w:rsidRPr="00446BDC">
        <w:rPr>
          <w:rFonts w:ascii="Times New Roman" w:hAnsi="Times New Roman" w:cs="Times New Roman"/>
          <w:kern w:val="0"/>
          <w:sz w:val="24"/>
          <w:szCs w:val="24"/>
        </w:rPr>
        <w:t>SPSS 22 (Data diolah)</w:t>
      </w:r>
    </w:p>
    <w:p w14:paraId="4D7FA14A" w14:textId="1DF2DBCC" w:rsidR="00446BDC" w:rsidRPr="00446BDC" w:rsidRDefault="00446BDC" w:rsidP="00446BDC">
      <w:pPr>
        <w:spacing w:after="0" w:line="480" w:lineRule="auto"/>
        <w:ind w:left="1276" w:firstLine="623"/>
        <w:jc w:val="both"/>
        <w:rPr>
          <w:rFonts w:ascii="Times New Roman" w:hAnsi="Times New Roman"/>
          <w:sz w:val="24"/>
        </w:rPr>
      </w:pPr>
      <w:r w:rsidRPr="00446BDC">
        <w:rPr>
          <w:rFonts w:ascii="Times New Roman" w:hAnsi="Times New Roman"/>
          <w:sz w:val="24"/>
        </w:rPr>
        <w:t xml:space="preserve">Grafik </w:t>
      </w:r>
      <w:r w:rsidRPr="00446BDC">
        <w:rPr>
          <w:rFonts w:ascii="Times New Roman" w:hAnsi="Times New Roman"/>
          <w:i/>
          <w:iCs/>
          <w:sz w:val="24"/>
        </w:rPr>
        <w:t xml:space="preserve">Normal P-P Plot </w:t>
      </w:r>
      <w:r w:rsidRPr="00446BDC">
        <w:rPr>
          <w:rFonts w:ascii="Times New Roman" w:hAnsi="Times New Roman"/>
          <w:sz w:val="24"/>
        </w:rPr>
        <w:t>tersebut juga menunjukkan persebaran plot data mengikuti garis diagonal, sehingga dapat dikatakan</w:t>
      </w:r>
      <w:r w:rsidRPr="00446BDC">
        <w:rPr>
          <w:rFonts w:ascii="Times New Roman" w:hAnsi="Times New Roman"/>
          <w:i/>
          <w:iCs/>
          <w:sz w:val="24"/>
        </w:rPr>
        <w:t xml:space="preserve"> </w:t>
      </w:r>
      <w:r w:rsidRPr="00446BDC">
        <w:rPr>
          <w:rFonts w:ascii="Times New Roman" w:hAnsi="Times New Roman"/>
          <w:sz w:val="24"/>
        </w:rPr>
        <w:t>data dalam model regresi terdistribusi normal.</w:t>
      </w:r>
    </w:p>
    <w:p w14:paraId="345B779D" w14:textId="41EAF102" w:rsidR="00446BDC" w:rsidRPr="00446BDC" w:rsidRDefault="00446BDC" w:rsidP="00446BDC">
      <w:pPr>
        <w:rPr>
          <w:rFonts w:ascii="Times New Roman" w:hAnsi="Times New Roman" w:cs="Times New Roman"/>
          <w:b/>
          <w:bCs/>
          <w:sz w:val="24"/>
          <w:szCs w:val="24"/>
        </w:rPr>
      </w:pPr>
      <w:bookmarkStart w:id="47" w:name="_Toc166709283"/>
      <w:r w:rsidRPr="00446BDC">
        <w:rPr>
          <w:rFonts w:ascii="Times New Roman" w:hAnsi="Times New Roman" w:cs="Times New Roman"/>
          <w:b/>
          <w:bCs/>
          <w:i/>
          <w:iCs/>
          <w:sz w:val="24"/>
          <w:szCs w:val="24"/>
        </w:rPr>
        <w:br w:type="page"/>
      </w:r>
    </w:p>
    <w:p w14:paraId="340892CF" w14:textId="77777777" w:rsidR="00446BDC" w:rsidRPr="00446BDC" w:rsidRDefault="00446BDC" w:rsidP="00446BDC">
      <w:pPr>
        <w:keepNext/>
        <w:spacing w:after="0" w:line="240" w:lineRule="auto"/>
        <w:jc w:val="center"/>
        <w:rPr>
          <w:rFonts w:ascii="Times New Roman" w:hAnsi="Times New Roman" w:cs="Times New Roman"/>
          <w:b/>
          <w:bCs/>
          <w:sz w:val="24"/>
          <w:szCs w:val="24"/>
        </w:rPr>
      </w:pPr>
      <w:r w:rsidRPr="00446BDC">
        <w:rPr>
          <w:rFonts w:ascii="Times New Roman" w:hAnsi="Times New Roman" w:cs="Times New Roman"/>
          <w:b/>
          <w:bCs/>
          <w:sz w:val="24"/>
          <w:szCs w:val="24"/>
        </w:rPr>
        <w:lastRenderedPageBreak/>
        <w:t>Tabel 4.1</w:t>
      </w:r>
      <w:r w:rsidRPr="00446BDC">
        <w:rPr>
          <w:rFonts w:ascii="Times New Roman" w:hAnsi="Times New Roman" w:cs="Times New Roman"/>
          <w:b/>
          <w:bCs/>
          <w:color w:val="FFFFFF" w:themeColor="background1"/>
          <w:sz w:val="24"/>
          <w:szCs w:val="24"/>
        </w:rPr>
        <w:fldChar w:fldCharType="begin"/>
      </w:r>
      <w:r w:rsidRPr="00446BDC">
        <w:rPr>
          <w:rFonts w:ascii="Times New Roman" w:hAnsi="Times New Roman" w:cs="Times New Roman"/>
          <w:b/>
          <w:bCs/>
          <w:color w:val="FFFFFF" w:themeColor="background1"/>
          <w:sz w:val="24"/>
          <w:szCs w:val="24"/>
        </w:rPr>
        <w:instrText xml:space="preserve"> SEQ Tabel \* ARABIC </w:instrText>
      </w:r>
      <w:r w:rsidRPr="00446BDC">
        <w:rPr>
          <w:rFonts w:ascii="Times New Roman" w:hAnsi="Times New Roman" w:cs="Times New Roman"/>
          <w:b/>
          <w:bCs/>
          <w:color w:val="FFFFFF" w:themeColor="background1"/>
          <w:sz w:val="24"/>
          <w:szCs w:val="24"/>
        </w:rPr>
        <w:fldChar w:fldCharType="separate"/>
      </w:r>
      <w:r w:rsidRPr="00446BDC">
        <w:rPr>
          <w:rFonts w:ascii="Times New Roman" w:hAnsi="Times New Roman" w:cs="Times New Roman"/>
          <w:b/>
          <w:bCs/>
          <w:noProof/>
          <w:color w:val="FFFFFF" w:themeColor="background1"/>
          <w:sz w:val="24"/>
          <w:szCs w:val="24"/>
        </w:rPr>
        <w:t>17</w:t>
      </w:r>
      <w:bookmarkEnd w:id="47"/>
      <w:r w:rsidRPr="00446BDC">
        <w:rPr>
          <w:rFonts w:ascii="Times New Roman" w:hAnsi="Times New Roman" w:cs="Times New Roman"/>
          <w:b/>
          <w:bCs/>
          <w:color w:val="FFFFFF" w:themeColor="background1"/>
          <w:sz w:val="24"/>
          <w:szCs w:val="24"/>
        </w:rPr>
        <w:fldChar w:fldCharType="end"/>
      </w:r>
    </w:p>
    <w:p w14:paraId="47F4E1B2" w14:textId="77777777" w:rsidR="00446BDC" w:rsidRPr="00446BDC" w:rsidRDefault="00446BDC" w:rsidP="00446BDC">
      <w:pPr>
        <w:keepNext/>
        <w:spacing w:line="240" w:lineRule="auto"/>
        <w:jc w:val="center"/>
        <w:rPr>
          <w:rFonts w:ascii="Times New Roman" w:hAnsi="Times New Roman" w:cs="Times New Roman"/>
          <w:b/>
          <w:bCs/>
          <w:sz w:val="24"/>
          <w:szCs w:val="24"/>
        </w:rPr>
      </w:pPr>
      <w:r w:rsidRPr="00446BDC">
        <w:rPr>
          <w:rFonts w:ascii="Times New Roman" w:hAnsi="Times New Roman" w:cs="Times New Roman"/>
          <w:b/>
          <w:bCs/>
          <w:sz w:val="24"/>
          <w:szCs w:val="24"/>
        </w:rPr>
        <w:t xml:space="preserve">Hasil Uji Normalitas </w:t>
      </w:r>
      <w:r w:rsidRPr="00446BDC">
        <w:rPr>
          <w:rFonts w:ascii="Times New Roman" w:hAnsi="Times New Roman" w:cs="Times New Roman"/>
          <w:b/>
          <w:bCs/>
          <w:i/>
          <w:iCs/>
          <w:sz w:val="24"/>
          <w:szCs w:val="24"/>
        </w:rPr>
        <w:t>Kolmogorov-Smirnov</w:t>
      </w:r>
    </w:p>
    <w:tbl>
      <w:tblPr>
        <w:tblW w:w="533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31"/>
        <w:gridCol w:w="1438"/>
        <w:gridCol w:w="1469"/>
      </w:tblGrid>
      <w:tr w:rsidR="00446BDC" w:rsidRPr="00446BDC" w14:paraId="7EAD5E70" w14:textId="77777777" w:rsidTr="00BB6C01">
        <w:trPr>
          <w:cantSplit/>
          <w:jc w:val="center"/>
        </w:trPr>
        <w:tc>
          <w:tcPr>
            <w:tcW w:w="5338" w:type="dxa"/>
            <w:gridSpan w:val="3"/>
            <w:tcBorders>
              <w:top w:val="nil"/>
              <w:left w:val="nil"/>
              <w:bottom w:val="nil"/>
              <w:right w:val="nil"/>
            </w:tcBorders>
            <w:shd w:val="clear" w:color="auto" w:fill="FFFFFF"/>
            <w:vAlign w:val="center"/>
          </w:tcPr>
          <w:p w14:paraId="188342FB" w14:textId="77777777" w:rsidR="00446BDC" w:rsidRPr="00446BDC" w:rsidRDefault="00446BDC" w:rsidP="00446BDC">
            <w:pPr>
              <w:autoSpaceDE w:val="0"/>
              <w:autoSpaceDN w:val="0"/>
              <w:adjustRightInd w:val="0"/>
              <w:spacing w:after="0" w:line="320" w:lineRule="atLeast"/>
              <w:ind w:left="60" w:right="60"/>
              <w:jc w:val="center"/>
              <w:rPr>
                <w:rFonts w:ascii="Arial" w:hAnsi="Arial" w:cs="Arial"/>
                <w:color w:val="000000"/>
                <w:kern w:val="0"/>
                <w:sz w:val="18"/>
                <w:szCs w:val="18"/>
              </w:rPr>
            </w:pPr>
            <w:bookmarkStart w:id="48" w:name="_Hlk166498763"/>
            <w:r w:rsidRPr="00446BDC">
              <w:rPr>
                <w:rFonts w:ascii="Arial" w:hAnsi="Arial" w:cs="Arial"/>
                <w:b/>
                <w:bCs/>
                <w:color w:val="000000"/>
                <w:kern w:val="0"/>
                <w:sz w:val="18"/>
                <w:szCs w:val="18"/>
              </w:rPr>
              <w:t xml:space="preserve">One-Sample Kolmogorov-Smirnov Test </w:t>
            </w:r>
          </w:p>
        </w:tc>
      </w:tr>
      <w:tr w:rsidR="00446BDC" w:rsidRPr="00446BDC" w14:paraId="0DE72E2D" w14:textId="77777777" w:rsidTr="00BB6C01">
        <w:trPr>
          <w:cantSplit/>
          <w:jc w:val="center"/>
        </w:trPr>
        <w:tc>
          <w:tcPr>
            <w:tcW w:w="3869" w:type="dxa"/>
            <w:gridSpan w:val="2"/>
            <w:tcBorders>
              <w:top w:val="single" w:sz="16" w:space="0" w:color="000000"/>
              <w:left w:val="single" w:sz="16" w:space="0" w:color="000000"/>
              <w:bottom w:val="single" w:sz="16" w:space="0" w:color="000000"/>
              <w:right w:val="nil"/>
            </w:tcBorders>
            <w:shd w:val="clear" w:color="auto" w:fill="FFFFFF"/>
            <w:vAlign w:val="bottom"/>
          </w:tcPr>
          <w:p w14:paraId="5C0CE4EC" w14:textId="77777777" w:rsidR="00446BDC" w:rsidRPr="00446BDC" w:rsidRDefault="00446BDC" w:rsidP="00446BDC">
            <w:pPr>
              <w:autoSpaceDE w:val="0"/>
              <w:autoSpaceDN w:val="0"/>
              <w:adjustRightInd w:val="0"/>
              <w:spacing w:after="0" w:line="240" w:lineRule="auto"/>
              <w:rPr>
                <w:rFonts w:ascii="Times New Roman" w:hAnsi="Times New Roman" w:cs="Times New Roman"/>
                <w:kern w:val="0"/>
                <w:sz w:val="24"/>
                <w:szCs w:val="24"/>
              </w:rPr>
            </w:pPr>
          </w:p>
        </w:tc>
        <w:tc>
          <w:tcPr>
            <w:tcW w:w="1469"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75B723D9" w14:textId="77777777" w:rsidR="00446BDC" w:rsidRPr="00446BDC" w:rsidRDefault="00446BDC" w:rsidP="00446BDC">
            <w:pPr>
              <w:autoSpaceDE w:val="0"/>
              <w:autoSpaceDN w:val="0"/>
              <w:adjustRightInd w:val="0"/>
              <w:spacing w:after="0" w:line="320" w:lineRule="atLeast"/>
              <w:ind w:left="60" w:right="60"/>
              <w:jc w:val="center"/>
              <w:rPr>
                <w:rFonts w:ascii="Arial" w:hAnsi="Arial" w:cs="Arial"/>
                <w:color w:val="000000"/>
                <w:kern w:val="0"/>
                <w:sz w:val="18"/>
                <w:szCs w:val="18"/>
              </w:rPr>
            </w:pPr>
            <w:r w:rsidRPr="00446BDC">
              <w:rPr>
                <w:rFonts w:ascii="Arial" w:hAnsi="Arial" w:cs="Arial"/>
                <w:color w:val="000000"/>
                <w:kern w:val="0"/>
                <w:sz w:val="18"/>
                <w:szCs w:val="18"/>
              </w:rPr>
              <w:t>Unstandardized Residual</w:t>
            </w:r>
          </w:p>
        </w:tc>
      </w:tr>
      <w:tr w:rsidR="00446BDC" w:rsidRPr="00446BDC" w14:paraId="246A4E33" w14:textId="77777777" w:rsidTr="00BB6C01">
        <w:trPr>
          <w:cantSplit/>
          <w:jc w:val="center"/>
        </w:trPr>
        <w:tc>
          <w:tcPr>
            <w:tcW w:w="3869" w:type="dxa"/>
            <w:gridSpan w:val="2"/>
            <w:tcBorders>
              <w:top w:val="single" w:sz="16" w:space="0" w:color="000000"/>
              <w:left w:val="single" w:sz="16" w:space="0" w:color="000000"/>
              <w:bottom w:val="nil"/>
              <w:right w:val="nil"/>
            </w:tcBorders>
            <w:shd w:val="clear" w:color="auto" w:fill="FFFFFF"/>
          </w:tcPr>
          <w:p w14:paraId="78E32F03" w14:textId="77777777" w:rsidR="00446BDC" w:rsidRPr="00446BDC" w:rsidRDefault="00446BDC" w:rsidP="00446BDC">
            <w:pPr>
              <w:autoSpaceDE w:val="0"/>
              <w:autoSpaceDN w:val="0"/>
              <w:adjustRightInd w:val="0"/>
              <w:spacing w:after="0" w:line="320" w:lineRule="atLeast"/>
              <w:ind w:left="60" w:right="60"/>
              <w:rPr>
                <w:rFonts w:ascii="Arial" w:hAnsi="Arial" w:cs="Arial"/>
                <w:color w:val="000000"/>
                <w:kern w:val="0"/>
                <w:sz w:val="18"/>
                <w:szCs w:val="18"/>
              </w:rPr>
            </w:pPr>
            <w:r w:rsidRPr="00446BDC">
              <w:rPr>
                <w:rFonts w:ascii="Arial" w:hAnsi="Arial" w:cs="Arial"/>
                <w:color w:val="000000"/>
                <w:kern w:val="0"/>
                <w:sz w:val="18"/>
                <w:szCs w:val="18"/>
              </w:rPr>
              <w:t>N</w:t>
            </w:r>
          </w:p>
        </w:tc>
        <w:tc>
          <w:tcPr>
            <w:tcW w:w="1469" w:type="dxa"/>
            <w:tcBorders>
              <w:top w:val="single" w:sz="16" w:space="0" w:color="000000"/>
              <w:left w:val="single" w:sz="16" w:space="0" w:color="000000"/>
              <w:bottom w:val="nil"/>
              <w:right w:val="single" w:sz="16" w:space="0" w:color="000000"/>
            </w:tcBorders>
            <w:shd w:val="clear" w:color="auto" w:fill="FFFFFF"/>
            <w:vAlign w:val="center"/>
          </w:tcPr>
          <w:p w14:paraId="3E8F8EE9"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45</w:t>
            </w:r>
          </w:p>
        </w:tc>
      </w:tr>
      <w:tr w:rsidR="00446BDC" w:rsidRPr="00446BDC" w14:paraId="1406196B" w14:textId="77777777" w:rsidTr="00BB6C01">
        <w:trPr>
          <w:cantSplit/>
          <w:jc w:val="center"/>
        </w:trPr>
        <w:tc>
          <w:tcPr>
            <w:tcW w:w="2431" w:type="dxa"/>
            <w:vMerge w:val="restart"/>
            <w:tcBorders>
              <w:top w:val="nil"/>
              <w:left w:val="single" w:sz="16" w:space="0" w:color="000000"/>
              <w:bottom w:val="nil"/>
              <w:right w:val="nil"/>
            </w:tcBorders>
            <w:shd w:val="clear" w:color="auto" w:fill="FFFFFF"/>
          </w:tcPr>
          <w:p w14:paraId="1D46ADEE" w14:textId="77777777" w:rsidR="00446BDC" w:rsidRPr="00446BDC" w:rsidRDefault="00446BDC" w:rsidP="00446BDC">
            <w:pPr>
              <w:autoSpaceDE w:val="0"/>
              <w:autoSpaceDN w:val="0"/>
              <w:adjustRightInd w:val="0"/>
              <w:spacing w:after="0" w:line="320" w:lineRule="atLeast"/>
              <w:ind w:left="60" w:right="60"/>
              <w:rPr>
                <w:rFonts w:ascii="Arial" w:hAnsi="Arial" w:cs="Arial"/>
                <w:color w:val="000000"/>
                <w:kern w:val="0"/>
                <w:sz w:val="18"/>
                <w:szCs w:val="18"/>
              </w:rPr>
            </w:pPr>
            <w:r w:rsidRPr="00446BDC">
              <w:rPr>
                <w:rFonts w:ascii="Arial" w:hAnsi="Arial" w:cs="Arial"/>
                <w:color w:val="000000"/>
                <w:kern w:val="0"/>
                <w:sz w:val="18"/>
                <w:szCs w:val="18"/>
              </w:rPr>
              <w:t>Normal Parameters</w:t>
            </w:r>
            <w:r w:rsidRPr="00446BDC">
              <w:rPr>
                <w:rFonts w:ascii="Arial" w:hAnsi="Arial" w:cs="Arial"/>
                <w:color w:val="000000"/>
                <w:kern w:val="0"/>
                <w:sz w:val="18"/>
                <w:szCs w:val="18"/>
                <w:vertAlign w:val="superscript"/>
              </w:rPr>
              <w:t>a,b</w:t>
            </w:r>
          </w:p>
        </w:tc>
        <w:tc>
          <w:tcPr>
            <w:tcW w:w="1438" w:type="dxa"/>
            <w:tcBorders>
              <w:top w:val="nil"/>
              <w:left w:val="nil"/>
              <w:bottom w:val="nil"/>
              <w:right w:val="single" w:sz="16" w:space="0" w:color="000000"/>
            </w:tcBorders>
            <w:shd w:val="clear" w:color="auto" w:fill="FFFFFF"/>
          </w:tcPr>
          <w:p w14:paraId="3B8B4E2A" w14:textId="77777777" w:rsidR="00446BDC" w:rsidRPr="00446BDC" w:rsidRDefault="00446BDC" w:rsidP="00446BDC">
            <w:pPr>
              <w:autoSpaceDE w:val="0"/>
              <w:autoSpaceDN w:val="0"/>
              <w:adjustRightInd w:val="0"/>
              <w:spacing w:after="0" w:line="320" w:lineRule="atLeast"/>
              <w:ind w:left="60" w:right="60"/>
              <w:rPr>
                <w:rFonts w:ascii="Arial" w:hAnsi="Arial" w:cs="Arial"/>
                <w:color w:val="000000"/>
                <w:kern w:val="0"/>
                <w:sz w:val="18"/>
                <w:szCs w:val="18"/>
              </w:rPr>
            </w:pPr>
            <w:r w:rsidRPr="00446BDC">
              <w:rPr>
                <w:rFonts w:ascii="Arial" w:hAnsi="Arial" w:cs="Arial"/>
                <w:color w:val="000000"/>
                <w:kern w:val="0"/>
                <w:sz w:val="18"/>
                <w:szCs w:val="18"/>
              </w:rPr>
              <w:t>Mean</w:t>
            </w:r>
          </w:p>
        </w:tc>
        <w:tc>
          <w:tcPr>
            <w:tcW w:w="1469" w:type="dxa"/>
            <w:tcBorders>
              <w:top w:val="nil"/>
              <w:left w:val="single" w:sz="16" w:space="0" w:color="000000"/>
              <w:bottom w:val="nil"/>
              <w:right w:val="single" w:sz="16" w:space="0" w:color="000000"/>
            </w:tcBorders>
            <w:shd w:val="clear" w:color="auto" w:fill="FFFFFF"/>
            <w:vAlign w:val="center"/>
          </w:tcPr>
          <w:p w14:paraId="6A427EC4"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.0000000</w:t>
            </w:r>
          </w:p>
        </w:tc>
      </w:tr>
      <w:tr w:rsidR="00446BDC" w:rsidRPr="00446BDC" w14:paraId="6EDF1590" w14:textId="77777777" w:rsidTr="00BB6C01">
        <w:trPr>
          <w:cantSplit/>
          <w:jc w:val="center"/>
        </w:trPr>
        <w:tc>
          <w:tcPr>
            <w:tcW w:w="2431" w:type="dxa"/>
            <w:vMerge/>
            <w:tcBorders>
              <w:top w:val="nil"/>
              <w:left w:val="single" w:sz="16" w:space="0" w:color="000000"/>
              <w:bottom w:val="nil"/>
              <w:right w:val="nil"/>
            </w:tcBorders>
            <w:shd w:val="clear" w:color="auto" w:fill="FFFFFF"/>
          </w:tcPr>
          <w:p w14:paraId="4909ED25" w14:textId="77777777" w:rsidR="00446BDC" w:rsidRPr="00446BDC" w:rsidRDefault="00446BDC" w:rsidP="00446BDC">
            <w:pPr>
              <w:autoSpaceDE w:val="0"/>
              <w:autoSpaceDN w:val="0"/>
              <w:adjustRightInd w:val="0"/>
              <w:spacing w:after="0" w:line="240" w:lineRule="auto"/>
              <w:rPr>
                <w:rFonts w:ascii="Arial" w:hAnsi="Arial" w:cs="Arial"/>
                <w:color w:val="000000"/>
                <w:kern w:val="0"/>
                <w:sz w:val="18"/>
                <w:szCs w:val="18"/>
              </w:rPr>
            </w:pPr>
          </w:p>
        </w:tc>
        <w:tc>
          <w:tcPr>
            <w:tcW w:w="1438" w:type="dxa"/>
            <w:tcBorders>
              <w:top w:val="nil"/>
              <w:left w:val="nil"/>
              <w:bottom w:val="nil"/>
              <w:right w:val="single" w:sz="16" w:space="0" w:color="000000"/>
            </w:tcBorders>
            <w:shd w:val="clear" w:color="auto" w:fill="FFFFFF"/>
          </w:tcPr>
          <w:p w14:paraId="1CDB8507" w14:textId="77777777" w:rsidR="00446BDC" w:rsidRPr="00446BDC" w:rsidRDefault="00446BDC" w:rsidP="00446BDC">
            <w:pPr>
              <w:autoSpaceDE w:val="0"/>
              <w:autoSpaceDN w:val="0"/>
              <w:adjustRightInd w:val="0"/>
              <w:spacing w:after="0" w:line="320" w:lineRule="atLeast"/>
              <w:ind w:left="60" w:right="60"/>
              <w:rPr>
                <w:rFonts w:ascii="Arial" w:hAnsi="Arial" w:cs="Arial"/>
                <w:color w:val="000000"/>
                <w:kern w:val="0"/>
                <w:sz w:val="18"/>
                <w:szCs w:val="18"/>
              </w:rPr>
            </w:pPr>
            <w:r w:rsidRPr="00446BDC">
              <w:rPr>
                <w:rFonts w:ascii="Arial" w:hAnsi="Arial" w:cs="Arial"/>
                <w:color w:val="000000"/>
                <w:kern w:val="0"/>
                <w:sz w:val="18"/>
                <w:szCs w:val="18"/>
              </w:rPr>
              <w:t>Std. Deviation</w:t>
            </w:r>
          </w:p>
        </w:tc>
        <w:tc>
          <w:tcPr>
            <w:tcW w:w="1469" w:type="dxa"/>
            <w:tcBorders>
              <w:top w:val="nil"/>
              <w:left w:val="single" w:sz="16" w:space="0" w:color="000000"/>
              <w:bottom w:val="nil"/>
              <w:right w:val="single" w:sz="16" w:space="0" w:color="000000"/>
            </w:tcBorders>
            <w:shd w:val="clear" w:color="auto" w:fill="FFFFFF"/>
            <w:vAlign w:val="center"/>
          </w:tcPr>
          <w:p w14:paraId="2C8B1631"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.55321811</w:t>
            </w:r>
          </w:p>
        </w:tc>
      </w:tr>
      <w:tr w:rsidR="00446BDC" w:rsidRPr="00446BDC" w14:paraId="71201ED4" w14:textId="77777777" w:rsidTr="00BB6C01">
        <w:trPr>
          <w:cantSplit/>
          <w:jc w:val="center"/>
        </w:trPr>
        <w:tc>
          <w:tcPr>
            <w:tcW w:w="2431" w:type="dxa"/>
            <w:vMerge w:val="restart"/>
            <w:tcBorders>
              <w:top w:val="nil"/>
              <w:left w:val="single" w:sz="16" w:space="0" w:color="000000"/>
              <w:bottom w:val="nil"/>
              <w:right w:val="nil"/>
            </w:tcBorders>
            <w:shd w:val="clear" w:color="auto" w:fill="FFFFFF"/>
          </w:tcPr>
          <w:p w14:paraId="7F4B2540" w14:textId="77777777" w:rsidR="00446BDC" w:rsidRPr="00446BDC" w:rsidRDefault="00446BDC" w:rsidP="00446BDC">
            <w:pPr>
              <w:autoSpaceDE w:val="0"/>
              <w:autoSpaceDN w:val="0"/>
              <w:adjustRightInd w:val="0"/>
              <w:spacing w:after="0" w:line="320" w:lineRule="atLeast"/>
              <w:ind w:left="60" w:right="60"/>
              <w:rPr>
                <w:rFonts w:ascii="Arial" w:hAnsi="Arial" w:cs="Arial"/>
                <w:color w:val="000000"/>
                <w:kern w:val="0"/>
                <w:sz w:val="18"/>
                <w:szCs w:val="18"/>
              </w:rPr>
            </w:pPr>
            <w:r w:rsidRPr="00446BDC">
              <w:rPr>
                <w:rFonts w:ascii="Arial" w:hAnsi="Arial" w:cs="Arial"/>
                <w:color w:val="000000"/>
                <w:kern w:val="0"/>
                <w:sz w:val="18"/>
                <w:szCs w:val="18"/>
              </w:rPr>
              <w:t>Most Extreme Differences</w:t>
            </w:r>
          </w:p>
        </w:tc>
        <w:tc>
          <w:tcPr>
            <w:tcW w:w="1438" w:type="dxa"/>
            <w:tcBorders>
              <w:top w:val="nil"/>
              <w:left w:val="nil"/>
              <w:bottom w:val="nil"/>
              <w:right w:val="single" w:sz="16" w:space="0" w:color="000000"/>
            </w:tcBorders>
            <w:shd w:val="clear" w:color="auto" w:fill="FFFFFF"/>
          </w:tcPr>
          <w:p w14:paraId="00E116D8" w14:textId="77777777" w:rsidR="00446BDC" w:rsidRPr="00446BDC" w:rsidRDefault="00446BDC" w:rsidP="00446BDC">
            <w:pPr>
              <w:autoSpaceDE w:val="0"/>
              <w:autoSpaceDN w:val="0"/>
              <w:adjustRightInd w:val="0"/>
              <w:spacing w:after="0" w:line="320" w:lineRule="atLeast"/>
              <w:ind w:left="60" w:right="60"/>
              <w:rPr>
                <w:rFonts w:ascii="Arial" w:hAnsi="Arial" w:cs="Arial"/>
                <w:color w:val="000000"/>
                <w:kern w:val="0"/>
                <w:sz w:val="18"/>
                <w:szCs w:val="18"/>
              </w:rPr>
            </w:pPr>
            <w:r w:rsidRPr="00446BDC">
              <w:rPr>
                <w:rFonts w:ascii="Arial" w:hAnsi="Arial" w:cs="Arial"/>
                <w:color w:val="000000"/>
                <w:kern w:val="0"/>
                <w:sz w:val="18"/>
                <w:szCs w:val="18"/>
              </w:rPr>
              <w:t>Absolute</w:t>
            </w:r>
          </w:p>
        </w:tc>
        <w:tc>
          <w:tcPr>
            <w:tcW w:w="1469" w:type="dxa"/>
            <w:tcBorders>
              <w:top w:val="nil"/>
              <w:left w:val="single" w:sz="16" w:space="0" w:color="000000"/>
              <w:bottom w:val="nil"/>
              <w:right w:val="single" w:sz="16" w:space="0" w:color="000000"/>
            </w:tcBorders>
            <w:shd w:val="clear" w:color="auto" w:fill="FFFFFF"/>
            <w:vAlign w:val="center"/>
          </w:tcPr>
          <w:p w14:paraId="5636030E"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.095</w:t>
            </w:r>
          </w:p>
        </w:tc>
      </w:tr>
      <w:tr w:rsidR="00446BDC" w:rsidRPr="00446BDC" w14:paraId="5A111ECF" w14:textId="77777777" w:rsidTr="00BB6C01">
        <w:trPr>
          <w:cantSplit/>
          <w:jc w:val="center"/>
        </w:trPr>
        <w:tc>
          <w:tcPr>
            <w:tcW w:w="2431" w:type="dxa"/>
            <w:vMerge/>
            <w:tcBorders>
              <w:top w:val="nil"/>
              <w:left w:val="single" w:sz="16" w:space="0" w:color="000000"/>
              <w:bottom w:val="nil"/>
              <w:right w:val="nil"/>
            </w:tcBorders>
            <w:shd w:val="clear" w:color="auto" w:fill="FFFFFF"/>
          </w:tcPr>
          <w:p w14:paraId="784BA226" w14:textId="77777777" w:rsidR="00446BDC" w:rsidRPr="00446BDC" w:rsidRDefault="00446BDC" w:rsidP="00446BDC">
            <w:pPr>
              <w:autoSpaceDE w:val="0"/>
              <w:autoSpaceDN w:val="0"/>
              <w:adjustRightInd w:val="0"/>
              <w:spacing w:after="0" w:line="240" w:lineRule="auto"/>
              <w:rPr>
                <w:rFonts w:ascii="Arial" w:hAnsi="Arial" w:cs="Arial"/>
                <w:color w:val="000000"/>
                <w:kern w:val="0"/>
                <w:sz w:val="18"/>
                <w:szCs w:val="18"/>
              </w:rPr>
            </w:pPr>
          </w:p>
        </w:tc>
        <w:tc>
          <w:tcPr>
            <w:tcW w:w="1438" w:type="dxa"/>
            <w:tcBorders>
              <w:top w:val="nil"/>
              <w:left w:val="nil"/>
              <w:bottom w:val="nil"/>
              <w:right w:val="single" w:sz="16" w:space="0" w:color="000000"/>
            </w:tcBorders>
            <w:shd w:val="clear" w:color="auto" w:fill="FFFFFF"/>
          </w:tcPr>
          <w:p w14:paraId="089884D1" w14:textId="77777777" w:rsidR="00446BDC" w:rsidRPr="00446BDC" w:rsidRDefault="00446BDC" w:rsidP="00446BDC">
            <w:pPr>
              <w:autoSpaceDE w:val="0"/>
              <w:autoSpaceDN w:val="0"/>
              <w:adjustRightInd w:val="0"/>
              <w:spacing w:after="0" w:line="320" w:lineRule="atLeast"/>
              <w:ind w:left="60" w:right="60"/>
              <w:rPr>
                <w:rFonts w:ascii="Arial" w:hAnsi="Arial" w:cs="Arial"/>
                <w:color w:val="000000"/>
                <w:kern w:val="0"/>
                <w:sz w:val="18"/>
                <w:szCs w:val="18"/>
              </w:rPr>
            </w:pPr>
            <w:r w:rsidRPr="00446BDC">
              <w:rPr>
                <w:rFonts w:ascii="Arial" w:hAnsi="Arial" w:cs="Arial"/>
                <w:color w:val="000000"/>
                <w:kern w:val="0"/>
                <w:sz w:val="18"/>
                <w:szCs w:val="18"/>
              </w:rPr>
              <w:t>Positive</w:t>
            </w:r>
          </w:p>
        </w:tc>
        <w:tc>
          <w:tcPr>
            <w:tcW w:w="1469" w:type="dxa"/>
            <w:tcBorders>
              <w:top w:val="nil"/>
              <w:left w:val="single" w:sz="16" w:space="0" w:color="000000"/>
              <w:bottom w:val="nil"/>
              <w:right w:val="single" w:sz="16" w:space="0" w:color="000000"/>
            </w:tcBorders>
            <w:shd w:val="clear" w:color="auto" w:fill="FFFFFF"/>
            <w:vAlign w:val="center"/>
          </w:tcPr>
          <w:p w14:paraId="5E2C06E3"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.076</w:t>
            </w:r>
          </w:p>
        </w:tc>
      </w:tr>
      <w:tr w:rsidR="00446BDC" w:rsidRPr="00446BDC" w14:paraId="6A228884" w14:textId="77777777" w:rsidTr="00BB6C01">
        <w:trPr>
          <w:cantSplit/>
          <w:jc w:val="center"/>
        </w:trPr>
        <w:tc>
          <w:tcPr>
            <w:tcW w:w="2431" w:type="dxa"/>
            <w:vMerge/>
            <w:tcBorders>
              <w:top w:val="nil"/>
              <w:left w:val="single" w:sz="16" w:space="0" w:color="000000"/>
              <w:bottom w:val="nil"/>
              <w:right w:val="nil"/>
            </w:tcBorders>
            <w:shd w:val="clear" w:color="auto" w:fill="FFFFFF"/>
          </w:tcPr>
          <w:p w14:paraId="5DD7DE10" w14:textId="77777777" w:rsidR="00446BDC" w:rsidRPr="00446BDC" w:rsidRDefault="00446BDC" w:rsidP="00446BDC">
            <w:pPr>
              <w:autoSpaceDE w:val="0"/>
              <w:autoSpaceDN w:val="0"/>
              <w:adjustRightInd w:val="0"/>
              <w:spacing w:after="0" w:line="240" w:lineRule="auto"/>
              <w:rPr>
                <w:rFonts w:ascii="Arial" w:hAnsi="Arial" w:cs="Arial"/>
                <w:color w:val="000000"/>
                <w:kern w:val="0"/>
                <w:sz w:val="18"/>
                <w:szCs w:val="18"/>
              </w:rPr>
            </w:pPr>
          </w:p>
        </w:tc>
        <w:tc>
          <w:tcPr>
            <w:tcW w:w="1438" w:type="dxa"/>
            <w:tcBorders>
              <w:top w:val="nil"/>
              <w:left w:val="nil"/>
              <w:bottom w:val="nil"/>
              <w:right w:val="single" w:sz="16" w:space="0" w:color="000000"/>
            </w:tcBorders>
            <w:shd w:val="clear" w:color="auto" w:fill="FFFFFF"/>
          </w:tcPr>
          <w:p w14:paraId="3D6EF71C" w14:textId="77777777" w:rsidR="00446BDC" w:rsidRPr="00446BDC" w:rsidRDefault="00446BDC" w:rsidP="00446BDC">
            <w:pPr>
              <w:autoSpaceDE w:val="0"/>
              <w:autoSpaceDN w:val="0"/>
              <w:adjustRightInd w:val="0"/>
              <w:spacing w:after="0" w:line="320" w:lineRule="atLeast"/>
              <w:ind w:left="60" w:right="60"/>
              <w:rPr>
                <w:rFonts w:ascii="Arial" w:hAnsi="Arial" w:cs="Arial"/>
                <w:color w:val="000000"/>
                <w:kern w:val="0"/>
                <w:sz w:val="18"/>
                <w:szCs w:val="18"/>
              </w:rPr>
            </w:pPr>
            <w:r w:rsidRPr="00446BDC">
              <w:rPr>
                <w:rFonts w:ascii="Arial" w:hAnsi="Arial" w:cs="Arial"/>
                <w:color w:val="000000"/>
                <w:kern w:val="0"/>
                <w:sz w:val="18"/>
                <w:szCs w:val="18"/>
              </w:rPr>
              <w:t>Negative</w:t>
            </w:r>
          </w:p>
        </w:tc>
        <w:tc>
          <w:tcPr>
            <w:tcW w:w="1469" w:type="dxa"/>
            <w:tcBorders>
              <w:top w:val="nil"/>
              <w:left w:val="single" w:sz="16" w:space="0" w:color="000000"/>
              <w:bottom w:val="nil"/>
              <w:right w:val="single" w:sz="16" w:space="0" w:color="000000"/>
            </w:tcBorders>
            <w:shd w:val="clear" w:color="auto" w:fill="FFFFFF"/>
            <w:vAlign w:val="center"/>
          </w:tcPr>
          <w:p w14:paraId="650ACB34"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-.095</w:t>
            </w:r>
          </w:p>
        </w:tc>
      </w:tr>
      <w:tr w:rsidR="00446BDC" w:rsidRPr="00446BDC" w14:paraId="114219D0" w14:textId="77777777" w:rsidTr="00BB6C01">
        <w:trPr>
          <w:cantSplit/>
          <w:jc w:val="center"/>
        </w:trPr>
        <w:tc>
          <w:tcPr>
            <w:tcW w:w="3869" w:type="dxa"/>
            <w:gridSpan w:val="2"/>
            <w:tcBorders>
              <w:top w:val="nil"/>
              <w:left w:val="single" w:sz="16" w:space="0" w:color="000000"/>
              <w:bottom w:val="nil"/>
              <w:right w:val="nil"/>
            </w:tcBorders>
            <w:shd w:val="clear" w:color="auto" w:fill="FFFFFF"/>
          </w:tcPr>
          <w:p w14:paraId="49DC2F1B" w14:textId="77777777" w:rsidR="00446BDC" w:rsidRPr="00446BDC" w:rsidRDefault="00446BDC" w:rsidP="00446BDC">
            <w:pPr>
              <w:autoSpaceDE w:val="0"/>
              <w:autoSpaceDN w:val="0"/>
              <w:adjustRightInd w:val="0"/>
              <w:spacing w:after="0" w:line="320" w:lineRule="atLeast"/>
              <w:ind w:left="60" w:right="60"/>
              <w:rPr>
                <w:rFonts w:ascii="Arial" w:hAnsi="Arial" w:cs="Arial"/>
                <w:color w:val="000000"/>
                <w:kern w:val="0"/>
                <w:sz w:val="18"/>
                <w:szCs w:val="18"/>
              </w:rPr>
            </w:pPr>
            <w:r w:rsidRPr="00446BDC">
              <w:rPr>
                <w:rFonts w:ascii="Arial" w:hAnsi="Arial" w:cs="Arial"/>
                <w:color w:val="000000"/>
                <w:kern w:val="0"/>
                <w:sz w:val="18"/>
                <w:szCs w:val="18"/>
              </w:rPr>
              <w:t>Test Statistic</w:t>
            </w:r>
          </w:p>
        </w:tc>
        <w:tc>
          <w:tcPr>
            <w:tcW w:w="1469" w:type="dxa"/>
            <w:tcBorders>
              <w:top w:val="nil"/>
              <w:left w:val="single" w:sz="16" w:space="0" w:color="000000"/>
              <w:bottom w:val="nil"/>
              <w:right w:val="single" w:sz="16" w:space="0" w:color="000000"/>
            </w:tcBorders>
            <w:shd w:val="clear" w:color="auto" w:fill="FFFFFF"/>
            <w:vAlign w:val="center"/>
          </w:tcPr>
          <w:p w14:paraId="1F080204"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.095</w:t>
            </w:r>
          </w:p>
        </w:tc>
      </w:tr>
      <w:tr w:rsidR="00446BDC" w:rsidRPr="00446BDC" w14:paraId="5F2A4158" w14:textId="77777777" w:rsidTr="00BB6C01">
        <w:trPr>
          <w:cantSplit/>
          <w:jc w:val="center"/>
        </w:trPr>
        <w:tc>
          <w:tcPr>
            <w:tcW w:w="3869" w:type="dxa"/>
            <w:gridSpan w:val="2"/>
            <w:tcBorders>
              <w:top w:val="nil"/>
              <w:left w:val="single" w:sz="16" w:space="0" w:color="000000"/>
              <w:bottom w:val="single" w:sz="16" w:space="0" w:color="000000"/>
              <w:right w:val="nil"/>
            </w:tcBorders>
            <w:shd w:val="clear" w:color="auto" w:fill="FFFFFF"/>
          </w:tcPr>
          <w:p w14:paraId="2FE5098B" w14:textId="77777777" w:rsidR="00446BDC" w:rsidRPr="00446BDC" w:rsidRDefault="00446BDC" w:rsidP="00446BDC">
            <w:pPr>
              <w:autoSpaceDE w:val="0"/>
              <w:autoSpaceDN w:val="0"/>
              <w:adjustRightInd w:val="0"/>
              <w:spacing w:after="0" w:line="320" w:lineRule="atLeast"/>
              <w:ind w:left="60" w:right="60"/>
              <w:rPr>
                <w:rFonts w:ascii="Arial" w:hAnsi="Arial" w:cs="Arial"/>
                <w:color w:val="000000"/>
                <w:kern w:val="0"/>
                <w:sz w:val="18"/>
                <w:szCs w:val="18"/>
              </w:rPr>
            </w:pPr>
            <w:r w:rsidRPr="00446BDC">
              <w:rPr>
                <w:rFonts w:ascii="Arial" w:hAnsi="Arial" w:cs="Arial"/>
                <w:color w:val="000000"/>
                <w:kern w:val="0"/>
                <w:sz w:val="18"/>
                <w:szCs w:val="18"/>
              </w:rPr>
              <w:t>Asymp. Sig. (2-tailed)</w:t>
            </w:r>
          </w:p>
        </w:tc>
        <w:tc>
          <w:tcPr>
            <w:tcW w:w="1469" w:type="dxa"/>
            <w:tcBorders>
              <w:top w:val="nil"/>
              <w:left w:val="single" w:sz="16" w:space="0" w:color="000000"/>
              <w:bottom w:val="single" w:sz="16" w:space="0" w:color="000000"/>
              <w:right w:val="single" w:sz="16" w:space="0" w:color="000000"/>
            </w:tcBorders>
            <w:shd w:val="clear" w:color="auto" w:fill="FFFFFF"/>
            <w:vAlign w:val="center"/>
          </w:tcPr>
          <w:p w14:paraId="00ABF031"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.200</w:t>
            </w:r>
            <w:r w:rsidRPr="00446BDC">
              <w:rPr>
                <w:rFonts w:ascii="Arial" w:hAnsi="Arial" w:cs="Arial"/>
                <w:color w:val="000000"/>
                <w:kern w:val="0"/>
                <w:sz w:val="18"/>
                <w:szCs w:val="18"/>
                <w:vertAlign w:val="superscript"/>
              </w:rPr>
              <w:t>c,d</w:t>
            </w:r>
          </w:p>
        </w:tc>
      </w:tr>
      <w:tr w:rsidR="00446BDC" w:rsidRPr="00446BDC" w14:paraId="3D010F3A" w14:textId="77777777" w:rsidTr="00BB6C01">
        <w:trPr>
          <w:cantSplit/>
          <w:jc w:val="center"/>
        </w:trPr>
        <w:tc>
          <w:tcPr>
            <w:tcW w:w="5338" w:type="dxa"/>
            <w:gridSpan w:val="3"/>
            <w:tcBorders>
              <w:top w:val="nil"/>
              <w:left w:val="nil"/>
              <w:bottom w:val="nil"/>
              <w:right w:val="nil"/>
            </w:tcBorders>
            <w:shd w:val="clear" w:color="auto" w:fill="FFFFFF"/>
          </w:tcPr>
          <w:p w14:paraId="7319B9FD" w14:textId="77777777" w:rsidR="00446BDC" w:rsidRPr="00446BDC" w:rsidRDefault="00446BDC" w:rsidP="00446BDC">
            <w:pPr>
              <w:autoSpaceDE w:val="0"/>
              <w:autoSpaceDN w:val="0"/>
              <w:adjustRightInd w:val="0"/>
              <w:spacing w:after="0" w:line="320" w:lineRule="atLeast"/>
              <w:ind w:left="60" w:right="60"/>
              <w:rPr>
                <w:rFonts w:ascii="Arial" w:hAnsi="Arial" w:cs="Arial"/>
                <w:color w:val="000000"/>
                <w:kern w:val="0"/>
                <w:sz w:val="18"/>
                <w:szCs w:val="18"/>
              </w:rPr>
            </w:pPr>
            <w:r w:rsidRPr="00446BDC">
              <w:rPr>
                <w:rFonts w:ascii="Arial" w:hAnsi="Arial" w:cs="Arial"/>
                <w:color w:val="000000"/>
                <w:kern w:val="0"/>
                <w:sz w:val="18"/>
                <w:szCs w:val="18"/>
              </w:rPr>
              <w:t>a. Test distribution is Normal.</w:t>
            </w:r>
          </w:p>
        </w:tc>
      </w:tr>
      <w:tr w:rsidR="00446BDC" w:rsidRPr="00446BDC" w14:paraId="050492B3" w14:textId="77777777" w:rsidTr="00BB6C01">
        <w:trPr>
          <w:cantSplit/>
          <w:jc w:val="center"/>
        </w:trPr>
        <w:tc>
          <w:tcPr>
            <w:tcW w:w="5338" w:type="dxa"/>
            <w:gridSpan w:val="3"/>
            <w:tcBorders>
              <w:top w:val="nil"/>
              <w:left w:val="nil"/>
              <w:bottom w:val="nil"/>
              <w:right w:val="nil"/>
            </w:tcBorders>
            <w:shd w:val="clear" w:color="auto" w:fill="FFFFFF"/>
          </w:tcPr>
          <w:p w14:paraId="6CB208B2" w14:textId="77777777" w:rsidR="00446BDC" w:rsidRPr="00446BDC" w:rsidRDefault="00446BDC" w:rsidP="00446BDC">
            <w:pPr>
              <w:autoSpaceDE w:val="0"/>
              <w:autoSpaceDN w:val="0"/>
              <w:adjustRightInd w:val="0"/>
              <w:spacing w:after="0" w:line="320" w:lineRule="atLeast"/>
              <w:ind w:left="60" w:right="60"/>
              <w:rPr>
                <w:rFonts w:ascii="Arial" w:hAnsi="Arial" w:cs="Arial"/>
                <w:color w:val="000000"/>
                <w:kern w:val="0"/>
                <w:sz w:val="18"/>
                <w:szCs w:val="18"/>
              </w:rPr>
            </w:pPr>
            <w:r w:rsidRPr="00446BDC">
              <w:rPr>
                <w:rFonts w:ascii="Arial" w:hAnsi="Arial" w:cs="Arial"/>
                <w:color w:val="000000"/>
                <w:kern w:val="0"/>
                <w:sz w:val="18"/>
                <w:szCs w:val="18"/>
              </w:rPr>
              <w:t>b. Calculated from data.</w:t>
            </w:r>
          </w:p>
        </w:tc>
      </w:tr>
      <w:tr w:rsidR="00446BDC" w:rsidRPr="00446BDC" w14:paraId="12031618" w14:textId="77777777" w:rsidTr="00BB6C01">
        <w:trPr>
          <w:cantSplit/>
          <w:jc w:val="center"/>
        </w:trPr>
        <w:tc>
          <w:tcPr>
            <w:tcW w:w="5338" w:type="dxa"/>
            <w:gridSpan w:val="3"/>
            <w:tcBorders>
              <w:top w:val="nil"/>
              <w:left w:val="nil"/>
              <w:bottom w:val="nil"/>
              <w:right w:val="nil"/>
            </w:tcBorders>
            <w:shd w:val="clear" w:color="auto" w:fill="FFFFFF"/>
          </w:tcPr>
          <w:p w14:paraId="1B7C7E39" w14:textId="77777777" w:rsidR="00446BDC" w:rsidRPr="00446BDC" w:rsidRDefault="00446BDC" w:rsidP="00446BDC">
            <w:pPr>
              <w:autoSpaceDE w:val="0"/>
              <w:autoSpaceDN w:val="0"/>
              <w:adjustRightInd w:val="0"/>
              <w:spacing w:after="0" w:line="320" w:lineRule="atLeast"/>
              <w:ind w:left="60" w:right="60"/>
              <w:rPr>
                <w:rFonts w:ascii="Arial" w:hAnsi="Arial" w:cs="Arial"/>
                <w:color w:val="000000"/>
                <w:kern w:val="0"/>
                <w:sz w:val="18"/>
                <w:szCs w:val="18"/>
              </w:rPr>
            </w:pPr>
            <w:r w:rsidRPr="00446BDC">
              <w:rPr>
                <w:rFonts w:ascii="Arial" w:hAnsi="Arial" w:cs="Arial"/>
                <w:color w:val="000000"/>
                <w:kern w:val="0"/>
                <w:sz w:val="18"/>
                <w:szCs w:val="18"/>
              </w:rPr>
              <w:t>c. Lilliefors Significance Correction.</w:t>
            </w:r>
          </w:p>
        </w:tc>
      </w:tr>
    </w:tbl>
    <w:bookmarkEnd w:id="48"/>
    <w:p w14:paraId="1B7351D7" w14:textId="77777777" w:rsidR="00446BDC" w:rsidRPr="00446BDC" w:rsidRDefault="00446BDC" w:rsidP="00446BDC">
      <w:pPr>
        <w:spacing w:before="120" w:after="0" w:line="480" w:lineRule="auto"/>
        <w:ind w:left="1276"/>
        <w:jc w:val="both"/>
        <w:rPr>
          <w:rFonts w:ascii="Times New Roman" w:hAnsi="Times New Roman" w:cs="Times New Roman"/>
          <w:kern w:val="0"/>
          <w:sz w:val="24"/>
          <w:szCs w:val="24"/>
        </w:rPr>
      </w:pPr>
      <w:r w:rsidRPr="00446BDC">
        <w:rPr>
          <w:rFonts w:ascii="Times New Roman" w:hAnsi="Times New Roman" w:cs="Times New Roman"/>
          <w:kern w:val="0"/>
          <w:sz w:val="24"/>
          <w:szCs w:val="24"/>
        </w:rPr>
        <w:t xml:space="preserve">Sumber: </w:t>
      </w:r>
      <w:r w:rsidRPr="00446BDC">
        <w:rPr>
          <w:rFonts w:ascii="Times New Roman" w:hAnsi="Times New Roman" w:cs="Times New Roman"/>
          <w:i/>
          <w:iCs/>
          <w:kern w:val="0"/>
          <w:sz w:val="24"/>
          <w:szCs w:val="24"/>
        </w:rPr>
        <w:t xml:space="preserve">Output </w:t>
      </w:r>
      <w:r w:rsidRPr="00446BDC">
        <w:rPr>
          <w:rFonts w:ascii="Times New Roman" w:hAnsi="Times New Roman" w:cs="Times New Roman"/>
          <w:kern w:val="0"/>
          <w:sz w:val="24"/>
          <w:szCs w:val="24"/>
        </w:rPr>
        <w:t>SPSS 22 (Data diolah)</w:t>
      </w:r>
    </w:p>
    <w:p w14:paraId="321764A5" w14:textId="77777777" w:rsidR="00446BDC" w:rsidRPr="00446BDC" w:rsidRDefault="00446BDC" w:rsidP="00446BDC">
      <w:pPr>
        <w:spacing w:after="0" w:line="480" w:lineRule="auto"/>
        <w:ind w:left="1276" w:firstLine="623"/>
        <w:jc w:val="both"/>
        <w:rPr>
          <w:rFonts w:ascii="Times New Roman" w:hAnsi="Times New Roman" w:cs="Times New Roman"/>
          <w:kern w:val="0"/>
          <w:sz w:val="24"/>
          <w:szCs w:val="24"/>
        </w:rPr>
      </w:pPr>
      <w:r w:rsidRPr="00446BDC">
        <w:rPr>
          <w:rFonts w:ascii="Times New Roman" w:hAnsi="Times New Roman"/>
          <w:sz w:val="24"/>
        </w:rPr>
        <w:t>Berdasarkan</w:t>
      </w:r>
      <w:r w:rsidRPr="00446BDC">
        <w:rPr>
          <w:rFonts w:ascii="Times New Roman" w:hAnsi="Times New Roman" w:cs="Times New Roman"/>
          <w:kern w:val="0"/>
          <w:sz w:val="24"/>
          <w:szCs w:val="24"/>
        </w:rPr>
        <w:t xml:space="preserve"> hasil </w:t>
      </w:r>
      <w:r w:rsidRPr="00446BDC">
        <w:rPr>
          <w:rFonts w:ascii="Times New Roman" w:hAnsi="Times New Roman" w:cs="Times New Roman"/>
          <w:i/>
          <w:iCs/>
          <w:kern w:val="0"/>
          <w:sz w:val="24"/>
          <w:szCs w:val="24"/>
        </w:rPr>
        <w:t>Kolmogorov-Smirnov</w:t>
      </w:r>
      <w:r w:rsidRPr="00446BDC">
        <w:rPr>
          <w:rFonts w:ascii="Times New Roman" w:hAnsi="Times New Roman" w:cs="Times New Roman"/>
          <w:kern w:val="0"/>
          <w:sz w:val="24"/>
          <w:szCs w:val="24"/>
        </w:rPr>
        <w:t xml:space="preserve"> </w:t>
      </w:r>
      <w:r w:rsidRPr="00446BDC">
        <w:rPr>
          <w:rFonts w:ascii="Times New Roman" w:hAnsi="Times New Roman" w:cs="Times New Roman"/>
          <w:i/>
          <w:iCs/>
          <w:kern w:val="0"/>
          <w:sz w:val="24"/>
          <w:szCs w:val="24"/>
        </w:rPr>
        <w:t>Test</w:t>
      </w:r>
      <w:r w:rsidRPr="00446BDC">
        <w:rPr>
          <w:rFonts w:ascii="Times New Roman" w:hAnsi="Times New Roman" w:cs="Times New Roman"/>
          <w:kern w:val="0"/>
          <w:sz w:val="24"/>
          <w:szCs w:val="24"/>
        </w:rPr>
        <w:t xml:space="preserve"> menunjukkan bahwa nilai </w:t>
      </w:r>
      <w:r w:rsidRPr="00446BDC">
        <w:rPr>
          <w:rFonts w:ascii="Times New Roman" w:hAnsi="Times New Roman" w:cs="Times New Roman"/>
          <w:i/>
          <w:iCs/>
          <w:kern w:val="0"/>
          <w:sz w:val="24"/>
          <w:szCs w:val="24"/>
        </w:rPr>
        <w:t xml:space="preserve">Asymp. Sig. (2-tailed) </w:t>
      </w:r>
      <w:r w:rsidRPr="00446BDC">
        <w:rPr>
          <w:rFonts w:ascii="Times New Roman" w:hAnsi="Times New Roman" w:cs="Times New Roman"/>
          <w:kern w:val="0"/>
          <w:sz w:val="24"/>
          <w:szCs w:val="24"/>
        </w:rPr>
        <w:t>sebesar 0,200 yang menandakan data dalam model regresi terdistribusi dengan normal, karena nilai tersebut lebih dari 0,05.</w:t>
      </w:r>
    </w:p>
    <w:p w14:paraId="467CE8FB" w14:textId="77777777" w:rsidR="00446BDC" w:rsidRPr="00446BDC" w:rsidRDefault="00446BDC" w:rsidP="00612222">
      <w:pPr>
        <w:pStyle w:val="BABIIIH4"/>
        <w:numPr>
          <w:ilvl w:val="0"/>
          <w:numId w:val="30"/>
        </w:numPr>
        <w:rPr>
          <w:rFonts w:cstheme="majorBidi"/>
        </w:rPr>
      </w:pPr>
      <w:r w:rsidRPr="00446BDC">
        <w:rPr>
          <w:rFonts w:cstheme="majorBidi"/>
        </w:rPr>
        <w:t>Uji Multikololinieritas</w:t>
      </w:r>
    </w:p>
    <w:p w14:paraId="4102B342" w14:textId="77777777" w:rsidR="00446BDC" w:rsidRPr="00446BDC" w:rsidRDefault="00446BDC" w:rsidP="00446BDC">
      <w:pPr>
        <w:spacing w:after="0" w:line="480" w:lineRule="auto"/>
        <w:ind w:left="1276" w:firstLine="623"/>
        <w:jc w:val="both"/>
        <w:rPr>
          <w:rFonts w:ascii="Times New Roman" w:hAnsi="Times New Roman"/>
          <w:sz w:val="24"/>
        </w:rPr>
      </w:pPr>
      <w:r w:rsidRPr="00446BDC">
        <w:rPr>
          <w:rFonts w:ascii="Times New Roman" w:hAnsi="Times New Roman"/>
          <w:sz w:val="24"/>
        </w:rPr>
        <w:t xml:space="preserve">Nilai yang biasanya dipakai untuk menunjukkan adanya multikolonieritas adalah nilai </w:t>
      </w:r>
      <w:r w:rsidRPr="00446BDC">
        <w:rPr>
          <w:rFonts w:ascii="Times New Roman" w:hAnsi="Times New Roman"/>
          <w:i/>
          <w:iCs/>
          <w:sz w:val="24"/>
        </w:rPr>
        <w:t>Tolerance</w:t>
      </w:r>
      <w:r w:rsidRPr="00446BDC">
        <w:rPr>
          <w:rFonts w:ascii="Times New Roman" w:hAnsi="Times New Roman"/>
          <w:sz w:val="24"/>
        </w:rPr>
        <w:t xml:space="preserve"> ≤ 0,10 atau sama dengan nilai </w:t>
      </w:r>
      <w:r w:rsidRPr="00446BDC">
        <w:rPr>
          <w:rFonts w:ascii="Times New Roman" w:hAnsi="Times New Roman"/>
          <w:i/>
          <w:iCs/>
          <w:sz w:val="24"/>
        </w:rPr>
        <w:t>variance inflation factor</w:t>
      </w:r>
      <w:r w:rsidRPr="00446BDC">
        <w:rPr>
          <w:rFonts w:ascii="Times New Roman" w:hAnsi="Times New Roman"/>
          <w:sz w:val="24"/>
        </w:rPr>
        <w:t xml:space="preserve">/VIF ≥ 10 </w:t>
      </w:r>
      <w:r w:rsidRPr="00446BDC">
        <w:rPr>
          <w:rFonts w:ascii="Times New Roman" w:hAnsi="Times New Roman"/>
          <w:sz w:val="24"/>
        </w:rPr>
        <w:fldChar w:fldCharType="begin" w:fldLock="1"/>
      </w:r>
      <w:r w:rsidRPr="00446BDC">
        <w:rPr>
          <w:rFonts w:ascii="Times New Roman" w:hAnsi="Times New Roman"/>
          <w:sz w:val="24"/>
        </w:rPr>
        <w:instrText>ADDIN CSL_CITATION {"citationItems":[{"id":"ITEM-1","itemData":{"ISBN":"979-704-015-1","author":[{"dropping-particle":"","family":"Ghozali","given":"Imam","non-dropping-particle":"","parse-names":false,"suffix":""}],"edition":"9","id":"ITEM-1","issued":{"date-parts":[["2018"]]},"publisher":"Badan Penerbit Universitas Diponegoro","publisher-place":"Semarang","title":"Aplikasi Analisis Multivariate Dengan Program IBM SPSS 25","type":"book"},"uris":["http://www.mendeley.com/documents/?uuid=5976bd3a-28b0-4b3d-b2a9-3c1f57163557"]}],"mendeley":{"formattedCitation":"(Ghozali, 2018)","manualFormatting":"(Ghozali, 2018: 107)","plainTextFormattedCitation":"(Ghozali, 2018)","previouslyFormattedCitation":"(Ghozali, 2018)"},"properties":{"noteIndex":0},"schema":"https://github.com/citation-style-language/schema/raw/master/csl-citation.json"}</w:instrText>
      </w:r>
      <w:r w:rsidRPr="00446BDC">
        <w:rPr>
          <w:rFonts w:ascii="Times New Roman" w:hAnsi="Times New Roman"/>
          <w:sz w:val="24"/>
        </w:rPr>
        <w:fldChar w:fldCharType="separate"/>
      </w:r>
      <w:r w:rsidRPr="00446BDC">
        <w:rPr>
          <w:rFonts w:ascii="Times New Roman" w:hAnsi="Times New Roman"/>
          <w:sz w:val="24"/>
        </w:rPr>
        <w:t>(Ghozali, 2018: 107)</w:t>
      </w:r>
      <w:r w:rsidRPr="00446BDC">
        <w:rPr>
          <w:rFonts w:ascii="Times New Roman" w:hAnsi="Times New Roman"/>
          <w:sz w:val="24"/>
        </w:rPr>
        <w:fldChar w:fldCharType="end"/>
      </w:r>
      <w:r w:rsidRPr="00446BDC">
        <w:rPr>
          <w:rFonts w:ascii="Times New Roman" w:hAnsi="Times New Roman"/>
          <w:sz w:val="24"/>
        </w:rPr>
        <w:t>. Berikut ini merupakan hasil dari uji multikololinieritas.</w:t>
      </w:r>
    </w:p>
    <w:p w14:paraId="1FA3CF28" w14:textId="77777777" w:rsidR="00446BDC" w:rsidRPr="00446BDC" w:rsidRDefault="00446BDC" w:rsidP="00446BDC">
      <w:pPr>
        <w:autoSpaceDE w:val="0"/>
        <w:autoSpaceDN w:val="0"/>
        <w:adjustRightInd w:val="0"/>
        <w:spacing w:after="0" w:line="240" w:lineRule="auto"/>
        <w:rPr>
          <w:rFonts w:ascii="Times New Roman" w:hAnsi="Times New Roman" w:cs="Times New Roman"/>
          <w:kern w:val="0"/>
          <w:sz w:val="24"/>
          <w:szCs w:val="24"/>
        </w:rPr>
      </w:pPr>
    </w:p>
    <w:p w14:paraId="6A4F05C0" w14:textId="77777777" w:rsidR="00446BDC" w:rsidRPr="00446BDC" w:rsidRDefault="00446BDC" w:rsidP="00446BDC">
      <w:pPr>
        <w:rPr>
          <w:rFonts w:ascii="Times New Roman" w:hAnsi="Times New Roman" w:cs="Times New Roman"/>
          <w:b/>
          <w:bCs/>
          <w:sz w:val="24"/>
          <w:szCs w:val="24"/>
        </w:rPr>
      </w:pPr>
      <w:bookmarkStart w:id="49" w:name="_Toc166709284"/>
      <w:r w:rsidRPr="00446BDC">
        <w:rPr>
          <w:rFonts w:ascii="Times New Roman" w:hAnsi="Times New Roman" w:cs="Times New Roman"/>
          <w:b/>
          <w:bCs/>
          <w:i/>
          <w:iCs/>
          <w:sz w:val="24"/>
          <w:szCs w:val="24"/>
        </w:rPr>
        <w:br w:type="page"/>
      </w:r>
    </w:p>
    <w:p w14:paraId="749C76E1" w14:textId="77777777" w:rsidR="00446BDC" w:rsidRPr="00446BDC" w:rsidRDefault="00446BDC" w:rsidP="00446BDC">
      <w:pPr>
        <w:keepNext/>
        <w:spacing w:after="0" w:line="240" w:lineRule="auto"/>
        <w:jc w:val="center"/>
        <w:rPr>
          <w:rFonts w:ascii="Times New Roman" w:hAnsi="Times New Roman" w:cs="Times New Roman"/>
          <w:b/>
          <w:bCs/>
          <w:sz w:val="24"/>
          <w:szCs w:val="24"/>
        </w:rPr>
      </w:pPr>
      <w:r w:rsidRPr="00446BDC">
        <w:rPr>
          <w:rFonts w:ascii="Times New Roman" w:hAnsi="Times New Roman" w:cs="Times New Roman"/>
          <w:b/>
          <w:bCs/>
          <w:sz w:val="24"/>
          <w:szCs w:val="24"/>
        </w:rPr>
        <w:lastRenderedPageBreak/>
        <w:t>Tabel 4.12</w:t>
      </w:r>
      <w:r w:rsidRPr="00446BDC">
        <w:rPr>
          <w:rFonts w:ascii="Times New Roman" w:hAnsi="Times New Roman" w:cs="Times New Roman"/>
          <w:b/>
          <w:bCs/>
          <w:color w:val="FFFFFF" w:themeColor="background1"/>
          <w:sz w:val="24"/>
          <w:szCs w:val="24"/>
        </w:rPr>
        <w:fldChar w:fldCharType="begin"/>
      </w:r>
      <w:r w:rsidRPr="00446BDC">
        <w:rPr>
          <w:rFonts w:ascii="Times New Roman" w:hAnsi="Times New Roman" w:cs="Times New Roman"/>
          <w:b/>
          <w:bCs/>
          <w:color w:val="FFFFFF" w:themeColor="background1"/>
          <w:sz w:val="24"/>
          <w:szCs w:val="24"/>
        </w:rPr>
        <w:instrText xml:space="preserve"> SEQ Tabel \* ARABIC </w:instrText>
      </w:r>
      <w:r w:rsidRPr="00446BDC">
        <w:rPr>
          <w:rFonts w:ascii="Times New Roman" w:hAnsi="Times New Roman" w:cs="Times New Roman"/>
          <w:b/>
          <w:bCs/>
          <w:color w:val="FFFFFF" w:themeColor="background1"/>
          <w:sz w:val="24"/>
          <w:szCs w:val="24"/>
        </w:rPr>
        <w:fldChar w:fldCharType="separate"/>
      </w:r>
      <w:r w:rsidRPr="00446BDC">
        <w:rPr>
          <w:rFonts w:ascii="Times New Roman" w:hAnsi="Times New Roman" w:cs="Times New Roman"/>
          <w:b/>
          <w:bCs/>
          <w:noProof/>
          <w:color w:val="FFFFFF" w:themeColor="background1"/>
          <w:sz w:val="24"/>
          <w:szCs w:val="24"/>
        </w:rPr>
        <w:t>18</w:t>
      </w:r>
      <w:bookmarkEnd w:id="49"/>
      <w:r w:rsidRPr="00446BDC">
        <w:rPr>
          <w:rFonts w:ascii="Times New Roman" w:hAnsi="Times New Roman" w:cs="Times New Roman"/>
          <w:b/>
          <w:bCs/>
          <w:color w:val="FFFFFF" w:themeColor="background1"/>
          <w:sz w:val="24"/>
          <w:szCs w:val="24"/>
        </w:rPr>
        <w:fldChar w:fldCharType="end"/>
      </w:r>
    </w:p>
    <w:p w14:paraId="318997AA" w14:textId="77777777" w:rsidR="00446BDC" w:rsidRPr="00446BDC" w:rsidRDefault="00446BDC" w:rsidP="00446BDC">
      <w:pPr>
        <w:keepNext/>
        <w:spacing w:after="200" w:line="240" w:lineRule="auto"/>
        <w:jc w:val="center"/>
        <w:rPr>
          <w:rFonts w:ascii="Times New Roman" w:hAnsi="Times New Roman" w:cs="Times New Roman"/>
          <w:b/>
          <w:bCs/>
          <w:sz w:val="24"/>
          <w:szCs w:val="24"/>
        </w:rPr>
      </w:pPr>
      <w:r w:rsidRPr="00446BDC">
        <w:rPr>
          <w:rFonts w:ascii="Times New Roman" w:hAnsi="Times New Roman" w:cs="Times New Roman"/>
          <w:b/>
          <w:bCs/>
          <w:sz w:val="24"/>
          <w:szCs w:val="24"/>
        </w:rPr>
        <w:t>Hasil Uji Multikololinieritas</w:t>
      </w:r>
    </w:p>
    <w:tbl>
      <w:tblPr>
        <w:tblW w:w="424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64"/>
        <w:gridCol w:w="1232"/>
        <w:gridCol w:w="1180"/>
        <w:gridCol w:w="1061"/>
        <w:gridCol w:w="12"/>
      </w:tblGrid>
      <w:tr w:rsidR="00446BDC" w:rsidRPr="00446BDC" w14:paraId="4AB67753" w14:textId="77777777" w:rsidTr="00BB6C01">
        <w:trPr>
          <w:gridAfter w:val="1"/>
          <w:wAfter w:w="12" w:type="dxa"/>
          <w:cantSplit/>
          <w:trHeight w:val="268"/>
          <w:jc w:val="center"/>
        </w:trPr>
        <w:tc>
          <w:tcPr>
            <w:tcW w:w="4237" w:type="dxa"/>
            <w:gridSpan w:val="4"/>
            <w:tcBorders>
              <w:top w:val="nil"/>
              <w:left w:val="nil"/>
              <w:bottom w:val="nil"/>
              <w:right w:val="nil"/>
            </w:tcBorders>
            <w:shd w:val="clear" w:color="auto" w:fill="FFFFFF"/>
            <w:vAlign w:val="center"/>
          </w:tcPr>
          <w:p w14:paraId="068C2D67" w14:textId="77777777" w:rsidR="00446BDC" w:rsidRPr="00446BDC" w:rsidRDefault="00446BDC" w:rsidP="00446BDC">
            <w:pPr>
              <w:autoSpaceDE w:val="0"/>
              <w:autoSpaceDN w:val="0"/>
              <w:adjustRightInd w:val="0"/>
              <w:spacing w:after="0" w:line="320" w:lineRule="atLeast"/>
              <w:ind w:left="60" w:right="60"/>
              <w:jc w:val="center"/>
              <w:rPr>
                <w:rFonts w:ascii="Arial" w:hAnsi="Arial" w:cs="Arial"/>
                <w:color w:val="000000"/>
                <w:kern w:val="0"/>
                <w:sz w:val="18"/>
                <w:szCs w:val="18"/>
              </w:rPr>
            </w:pPr>
            <w:r w:rsidRPr="00446BDC">
              <w:rPr>
                <w:rFonts w:ascii="Arial" w:hAnsi="Arial" w:cs="Arial"/>
                <w:b/>
                <w:bCs/>
                <w:color w:val="000000"/>
                <w:kern w:val="0"/>
                <w:sz w:val="18"/>
                <w:szCs w:val="18"/>
              </w:rPr>
              <w:t>Coefficients</w:t>
            </w:r>
            <w:r w:rsidRPr="00446BDC">
              <w:rPr>
                <w:rFonts w:ascii="Arial" w:hAnsi="Arial" w:cs="Arial"/>
                <w:b/>
                <w:bCs/>
                <w:color w:val="000000"/>
                <w:kern w:val="0"/>
                <w:sz w:val="18"/>
                <w:szCs w:val="18"/>
                <w:vertAlign w:val="superscript"/>
              </w:rPr>
              <w:t>a</w:t>
            </w:r>
          </w:p>
        </w:tc>
      </w:tr>
      <w:tr w:rsidR="00446BDC" w:rsidRPr="00446BDC" w14:paraId="6D1872B4" w14:textId="77777777" w:rsidTr="00BB6C01">
        <w:trPr>
          <w:cantSplit/>
          <w:trHeight w:val="551"/>
          <w:jc w:val="center"/>
        </w:trPr>
        <w:tc>
          <w:tcPr>
            <w:tcW w:w="1996" w:type="dxa"/>
            <w:gridSpan w:val="2"/>
            <w:vMerge w:val="restart"/>
            <w:tcBorders>
              <w:top w:val="single" w:sz="16" w:space="0" w:color="000000"/>
              <w:left w:val="single" w:sz="16" w:space="0" w:color="000000"/>
              <w:bottom w:val="nil"/>
              <w:right w:val="single" w:sz="12" w:space="0" w:color="000000"/>
            </w:tcBorders>
            <w:shd w:val="clear" w:color="auto" w:fill="FFFFFF"/>
            <w:vAlign w:val="bottom"/>
          </w:tcPr>
          <w:p w14:paraId="550C79C0" w14:textId="77777777" w:rsidR="00446BDC" w:rsidRPr="00446BDC" w:rsidRDefault="00446BDC" w:rsidP="00446BDC">
            <w:pPr>
              <w:autoSpaceDE w:val="0"/>
              <w:autoSpaceDN w:val="0"/>
              <w:adjustRightInd w:val="0"/>
              <w:spacing w:after="0" w:line="320" w:lineRule="atLeast"/>
              <w:ind w:left="60" w:right="60"/>
              <w:rPr>
                <w:rFonts w:ascii="Arial" w:hAnsi="Arial" w:cs="Arial"/>
                <w:color w:val="000000"/>
                <w:kern w:val="0"/>
                <w:sz w:val="18"/>
                <w:szCs w:val="18"/>
              </w:rPr>
            </w:pPr>
            <w:r w:rsidRPr="00446BDC">
              <w:rPr>
                <w:rFonts w:ascii="Arial" w:hAnsi="Arial" w:cs="Arial"/>
                <w:color w:val="000000"/>
                <w:kern w:val="0"/>
                <w:sz w:val="18"/>
                <w:szCs w:val="18"/>
              </w:rPr>
              <w:t>Model</w:t>
            </w:r>
          </w:p>
        </w:tc>
        <w:tc>
          <w:tcPr>
            <w:tcW w:w="2253" w:type="dxa"/>
            <w:gridSpan w:val="3"/>
            <w:tcBorders>
              <w:top w:val="single" w:sz="18" w:space="0" w:color="000000"/>
              <w:left w:val="single" w:sz="12" w:space="0" w:color="000000"/>
              <w:right w:val="single" w:sz="18" w:space="0" w:color="000000"/>
            </w:tcBorders>
            <w:shd w:val="clear" w:color="auto" w:fill="FFFFFF"/>
            <w:vAlign w:val="bottom"/>
          </w:tcPr>
          <w:p w14:paraId="5AA7A958" w14:textId="77777777" w:rsidR="00446BDC" w:rsidRPr="00446BDC" w:rsidRDefault="00446BDC" w:rsidP="00446BDC">
            <w:pPr>
              <w:autoSpaceDE w:val="0"/>
              <w:autoSpaceDN w:val="0"/>
              <w:adjustRightInd w:val="0"/>
              <w:spacing w:after="0" w:line="320" w:lineRule="atLeast"/>
              <w:ind w:left="60" w:right="60"/>
              <w:jc w:val="center"/>
              <w:rPr>
                <w:rFonts w:ascii="Arial" w:hAnsi="Arial" w:cs="Arial"/>
                <w:color w:val="000000"/>
                <w:kern w:val="0"/>
                <w:sz w:val="18"/>
                <w:szCs w:val="18"/>
              </w:rPr>
            </w:pPr>
            <w:r w:rsidRPr="00446BDC">
              <w:rPr>
                <w:rFonts w:ascii="Arial" w:hAnsi="Arial" w:cs="Arial"/>
                <w:color w:val="000000"/>
                <w:kern w:val="0"/>
                <w:sz w:val="18"/>
                <w:szCs w:val="18"/>
              </w:rPr>
              <w:t>Collinearity Statistics</w:t>
            </w:r>
          </w:p>
        </w:tc>
      </w:tr>
      <w:tr w:rsidR="00446BDC" w:rsidRPr="00446BDC" w14:paraId="6474A1A9" w14:textId="77777777" w:rsidTr="00BB6C01">
        <w:trPr>
          <w:cantSplit/>
          <w:trHeight w:val="122"/>
          <w:jc w:val="center"/>
        </w:trPr>
        <w:tc>
          <w:tcPr>
            <w:tcW w:w="1996" w:type="dxa"/>
            <w:gridSpan w:val="2"/>
            <w:vMerge/>
            <w:tcBorders>
              <w:top w:val="single" w:sz="16" w:space="0" w:color="000000"/>
              <w:left w:val="single" w:sz="16" w:space="0" w:color="000000"/>
              <w:bottom w:val="nil"/>
              <w:right w:val="single" w:sz="12" w:space="0" w:color="000000"/>
            </w:tcBorders>
            <w:shd w:val="clear" w:color="auto" w:fill="FFFFFF"/>
            <w:vAlign w:val="bottom"/>
          </w:tcPr>
          <w:p w14:paraId="5DF54625" w14:textId="77777777" w:rsidR="00446BDC" w:rsidRPr="00446BDC" w:rsidRDefault="00446BDC" w:rsidP="00446BDC">
            <w:pPr>
              <w:autoSpaceDE w:val="0"/>
              <w:autoSpaceDN w:val="0"/>
              <w:adjustRightInd w:val="0"/>
              <w:spacing w:after="0" w:line="240" w:lineRule="auto"/>
              <w:rPr>
                <w:rFonts w:ascii="Arial" w:hAnsi="Arial" w:cs="Arial"/>
                <w:color w:val="000000"/>
                <w:kern w:val="0"/>
                <w:sz w:val="18"/>
                <w:szCs w:val="18"/>
              </w:rPr>
            </w:pPr>
          </w:p>
        </w:tc>
        <w:tc>
          <w:tcPr>
            <w:tcW w:w="1180" w:type="dxa"/>
            <w:tcBorders>
              <w:left w:val="single" w:sz="12" w:space="0" w:color="000000"/>
              <w:bottom w:val="single" w:sz="18" w:space="0" w:color="000000"/>
            </w:tcBorders>
            <w:shd w:val="clear" w:color="auto" w:fill="FFFFFF"/>
            <w:vAlign w:val="bottom"/>
          </w:tcPr>
          <w:p w14:paraId="2590E2DE" w14:textId="77777777" w:rsidR="00446BDC" w:rsidRPr="00446BDC" w:rsidRDefault="00446BDC" w:rsidP="00446BDC">
            <w:pPr>
              <w:autoSpaceDE w:val="0"/>
              <w:autoSpaceDN w:val="0"/>
              <w:adjustRightInd w:val="0"/>
              <w:spacing w:after="0" w:line="320" w:lineRule="atLeast"/>
              <w:ind w:left="60" w:right="60"/>
              <w:jc w:val="center"/>
              <w:rPr>
                <w:rFonts w:ascii="Arial" w:hAnsi="Arial" w:cs="Arial"/>
                <w:color w:val="000000"/>
                <w:kern w:val="0"/>
                <w:sz w:val="18"/>
                <w:szCs w:val="18"/>
              </w:rPr>
            </w:pPr>
            <w:r w:rsidRPr="00446BDC">
              <w:rPr>
                <w:rFonts w:ascii="Arial" w:hAnsi="Arial" w:cs="Arial"/>
                <w:color w:val="000000"/>
                <w:kern w:val="0"/>
                <w:sz w:val="18"/>
                <w:szCs w:val="18"/>
              </w:rPr>
              <w:t>Tolerance</w:t>
            </w:r>
          </w:p>
        </w:tc>
        <w:tc>
          <w:tcPr>
            <w:tcW w:w="1072" w:type="dxa"/>
            <w:gridSpan w:val="2"/>
            <w:tcBorders>
              <w:bottom w:val="single" w:sz="18" w:space="0" w:color="000000"/>
              <w:right w:val="single" w:sz="18" w:space="0" w:color="000000"/>
            </w:tcBorders>
            <w:shd w:val="clear" w:color="auto" w:fill="FFFFFF"/>
            <w:vAlign w:val="bottom"/>
          </w:tcPr>
          <w:p w14:paraId="425C27EE" w14:textId="77777777" w:rsidR="00446BDC" w:rsidRPr="00446BDC" w:rsidRDefault="00446BDC" w:rsidP="00446BDC">
            <w:pPr>
              <w:autoSpaceDE w:val="0"/>
              <w:autoSpaceDN w:val="0"/>
              <w:adjustRightInd w:val="0"/>
              <w:spacing w:after="0" w:line="320" w:lineRule="atLeast"/>
              <w:ind w:left="60" w:right="60"/>
              <w:jc w:val="center"/>
              <w:rPr>
                <w:rFonts w:ascii="Arial" w:hAnsi="Arial" w:cs="Arial"/>
                <w:color w:val="000000"/>
                <w:kern w:val="0"/>
                <w:sz w:val="18"/>
                <w:szCs w:val="18"/>
              </w:rPr>
            </w:pPr>
            <w:r w:rsidRPr="00446BDC">
              <w:rPr>
                <w:rFonts w:ascii="Arial" w:hAnsi="Arial" w:cs="Arial"/>
                <w:color w:val="000000"/>
                <w:kern w:val="0"/>
                <w:sz w:val="18"/>
                <w:szCs w:val="18"/>
              </w:rPr>
              <w:t>VIF</w:t>
            </w:r>
          </w:p>
        </w:tc>
      </w:tr>
      <w:tr w:rsidR="00446BDC" w:rsidRPr="00446BDC" w14:paraId="48C13A51" w14:textId="77777777" w:rsidTr="00BB6C01">
        <w:trPr>
          <w:cantSplit/>
          <w:trHeight w:val="268"/>
          <w:jc w:val="center"/>
        </w:trPr>
        <w:tc>
          <w:tcPr>
            <w:tcW w:w="764" w:type="dxa"/>
            <w:vMerge w:val="restart"/>
            <w:tcBorders>
              <w:top w:val="single" w:sz="16" w:space="0" w:color="000000"/>
              <w:left w:val="single" w:sz="16" w:space="0" w:color="000000"/>
              <w:bottom w:val="single" w:sz="16" w:space="0" w:color="000000"/>
              <w:right w:val="nil"/>
            </w:tcBorders>
            <w:shd w:val="clear" w:color="auto" w:fill="FFFFFF"/>
          </w:tcPr>
          <w:p w14:paraId="696AC62E" w14:textId="77777777" w:rsidR="00446BDC" w:rsidRPr="00446BDC" w:rsidRDefault="00446BDC" w:rsidP="00446BDC">
            <w:pPr>
              <w:autoSpaceDE w:val="0"/>
              <w:autoSpaceDN w:val="0"/>
              <w:adjustRightInd w:val="0"/>
              <w:spacing w:after="0" w:line="320" w:lineRule="atLeast"/>
              <w:ind w:left="60" w:right="60"/>
              <w:rPr>
                <w:rFonts w:ascii="Arial" w:hAnsi="Arial" w:cs="Arial"/>
                <w:color w:val="000000"/>
                <w:kern w:val="0"/>
                <w:sz w:val="18"/>
                <w:szCs w:val="18"/>
              </w:rPr>
            </w:pPr>
            <w:r w:rsidRPr="00446BDC">
              <w:rPr>
                <w:rFonts w:ascii="Arial" w:hAnsi="Arial" w:cs="Arial"/>
                <w:color w:val="000000"/>
                <w:kern w:val="0"/>
                <w:sz w:val="18"/>
                <w:szCs w:val="18"/>
              </w:rPr>
              <w:t>1</w:t>
            </w:r>
          </w:p>
        </w:tc>
        <w:tc>
          <w:tcPr>
            <w:tcW w:w="1231" w:type="dxa"/>
            <w:tcBorders>
              <w:top w:val="single" w:sz="16" w:space="0" w:color="000000"/>
              <w:left w:val="nil"/>
              <w:bottom w:val="nil"/>
              <w:right w:val="single" w:sz="16" w:space="0" w:color="000000"/>
            </w:tcBorders>
            <w:shd w:val="clear" w:color="auto" w:fill="FFFFFF"/>
          </w:tcPr>
          <w:p w14:paraId="4041C13B" w14:textId="77777777" w:rsidR="00446BDC" w:rsidRPr="00446BDC" w:rsidRDefault="00446BDC" w:rsidP="00446BDC">
            <w:pPr>
              <w:autoSpaceDE w:val="0"/>
              <w:autoSpaceDN w:val="0"/>
              <w:adjustRightInd w:val="0"/>
              <w:spacing w:after="0" w:line="320" w:lineRule="atLeast"/>
              <w:ind w:left="60" w:right="60"/>
              <w:rPr>
                <w:rFonts w:ascii="Arial" w:hAnsi="Arial" w:cs="Arial"/>
                <w:color w:val="000000"/>
                <w:kern w:val="0"/>
                <w:sz w:val="18"/>
                <w:szCs w:val="18"/>
              </w:rPr>
            </w:pPr>
            <w:r w:rsidRPr="00446BDC">
              <w:rPr>
                <w:rFonts w:ascii="Arial" w:hAnsi="Arial" w:cs="Arial"/>
                <w:color w:val="000000"/>
                <w:kern w:val="0"/>
                <w:sz w:val="18"/>
                <w:szCs w:val="18"/>
              </w:rPr>
              <w:t>(Constant)</w:t>
            </w:r>
          </w:p>
        </w:tc>
        <w:tc>
          <w:tcPr>
            <w:tcW w:w="1180" w:type="dxa"/>
            <w:tcBorders>
              <w:top w:val="single" w:sz="18" w:space="0" w:color="000000"/>
              <w:bottom w:val="nil"/>
            </w:tcBorders>
            <w:shd w:val="clear" w:color="auto" w:fill="FFFFFF"/>
            <w:vAlign w:val="center"/>
          </w:tcPr>
          <w:p w14:paraId="359ECB34" w14:textId="77777777" w:rsidR="00446BDC" w:rsidRPr="00446BDC" w:rsidRDefault="00446BDC" w:rsidP="00446BDC">
            <w:pPr>
              <w:autoSpaceDE w:val="0"/>
              <w:autoSpaceDN w:val="0"/>
              <w:adjustRightInd w:val="0"/>
              <w:spacing w:after="0" w:line="240" w:lineRule="auto"/>
              <w:rPr>
                <w:rFonts w:ascii="Times New Roman" w:hAnsi="Times New Roman" w:cs="Times New Roman"/>
                <w:kern w:val="0"/>
                <w:sz w:val="24"/>
                <w:szCs w:val="24"/>
              </w:rPr>
            </w:pPr>
          </w:p>
        </w:tc>
        <w:tc>
          <w:tcPr>
            <w:tcW w:w="1072" w:type="dxa"/>
            <w:gridSpan w:val="2"/>
            <w:tcBorders>
              <w:top w:val="single" w:sz="18" w:space="0" w:color="000000"/>
              <w:bottom w:val="nil"/>
              <w:right w:val="single" w:sz="16" w:space="0" w:color="000000"/>
            </w:tcBorders>
            <w:shd w:val="clear" w:color="auto" w:fill="FFFFFF"/>
            <w:vAlign w:val="center"/>
          </w:tcPr>
          <w:p w14:paraId="27E64A68" w14:textId="77777777" w:rsidR="00446BDC" w:rsidRPr="00446BDC" w:rsidRDefault="00446BDC" w:rsidP="00446BDC">
            <w:pPr>
              <w:autoSpaceDE w:val="0"/>
              <w:autoSpaceDN w:val="0"/>
              <w:adjustRightInd w:val="0"/>
              <w:spacing w:after="0" w:line="240" w:lineRule="auto"/>
              <w:rPr>
                <w:rFonts w:ascii="Times New Roman" w:hAnsi="Times New Roman" w:cs="Times New Roman"/>
                <w:kern w:val="0"/>
                <w:sz w:val="24"/>
                <w:szCs w:val="24"/>
              </w:rPr>
            </w:pPr>
          </w:p>
        </w:tc>
      </w:tr>
      <w:tr w:rsidR="00446BDC" w:rsidRPr="00446BDC" w14:paraId="151C014E" w14:textId="77777777" w:rsidTr="00BB6C01">
        <w:trPr>
          <w:cantSplit/>
          <w:trHeight w:val="122"/>
          <w:jc w:val="center"/>
        </w:trPr>
        <w:tc>
          <w:tcPr>
            <w:tcW w:w="764" w:type="dxa"/>
            <w:vMerge/>
            <w:tcBorders>
              <w:top w:val="single" w:sz="16" w:space="0" w:color="000000"/>
              <w:left w:val="single" w:sz="16" w:space="0" w:color="000000"/>
              <w:bottom w:val="single" w:sz="16" w:space="0" w:color="000000"/>
              <w:right w:val="nil"/>
            </w:tcBorders>
            <w:shd w:val="clear" w:color="auto" w:fill="FFFFFF"/>
          </w:tcPr>
          <w:p w14:paraId="37E71AA8" w14:textId="77777777" w:rsidR="00446BDC" w:rsidRPr="00446BDC" w:rsidRDefault="00446BDC" w:rsidP="00446BDC">
            <w:pPr>
              <w:autoSpaceDE w:val="0"/>
              <w:autoSpaceDN w:val="0"/>
              <w:adjustRightInd w:val="0"/>
              <w:spacing w:after="0" w:line="240" w:lineRule="auto"/>
              <w:rPr>
                <w:rFonts w:ascii="Times New Roman" w:hAnsi="Times New Roman" w:cs="Times New Roman"/>
                <w:kern w:val="0"/>
                <w:sz w:val="24"/>
                <w:szCs w:val="24"/>
              </w:rPr>
            </w:pPr>
          </w:p>
        </w:tc>
        <w:tc>
          <w:tcPr>
            <w:tcW w:w="1231" w:type="dxa"/>
            <w:tcBorders>
              <w:top w:val="nil"/>
              <w:left w:val="nil"/>
              <w:bottom w:val="nil"/>
              <w:right w:val="single" w:sz="16" w:space="0" w:color="000000"/>
            </w:tcBorders>
            <w:shd w:val="clear" w:color="auto" w:fill="FFFFFF"/>
          </w:tcPr>
          <w:p w14:paraId="37F661B8" w14:textId="77777777" w:rsidR="00446BDC" w:rsidRPr="00446BDC" w:rsidRDefault="00446BDC" w:rsidP="00446BDC">
            <w:pPr>
              <w:autoSpaceDE w:val="0"/>
              <w:autoSpaceDN w:val="0"/>
              <w:adjustRightInd w:val="0"/>
              <w:spacing w:after="0" w:line="320" w:lineRule="atLeast"/>
              <w:ind w:left="60" w:right="60"/>
              <w:rPr>
                <w:rFonts w:ascii="Arial" w:hAnsi="Arial" w:cs="Arial"/>
                <w:color w:val="000000"/>
                <w:kern w:val="0"/>
                <w:sz w:val="18"/>
                <w:szCs w:val="18"/>
              </w:rPr>
            </w:pPr>
            <w:r w:rsidRPr="00446BDC">
              <w:rPr>
                <w:rFonts w:ascii="Arial" w:hAnsi="Arial" w:cs="Arial"/>
                <w:color w:val="000000"/>
                <w:kern w:val="0"/>
                <w:sz w:val="18"/>
                <w:szCs w:val="18"/>
              </w:rPr>
              <w:t>JA</w:t>
            </w:r>
          </w:p>
        </w:tc>
        <w:tc>
          <w:tcPr>
            <w:tcW w:w="1180" w:type="dxa"/>
            <w:tcBorders>
              <w:top w:val="nil"/>
              <w:bottom w:val="nil"/>
            </w:tcBorders>
            <w:shd w:val="clear" w:color="auto" w:fill="FFFFFF"/>
            <w:vAlign w:val="center"/>
          </w:tcPr>
          <w:p w14:paraId="020F9CA6"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.957</w:t>
            </w:r>
          </w:p>
        </w:tc>
        <w:tc>
          <w:tcPr>
            <w:tcW w:w="1072" w:type="dxa"/>
            <w:gridSpan w:val="2"/>
            <w:tcBorders>
              <w:top w:val="nil"/>
              <w:bottom w:val="nil"/>
              <w:right w:val="single" w:sz="16" w:space="0" w:color="000000"/>
            </w:tcBorders>
            <w:shd w:val="clear" w:color="auto" w:fill="FFFFFF"/>
            <w:vAlign w:val="center"/>
          </w:tcPr>
          <w:p w14:paraId="2BF946C0"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1.044</w:t>
            </w:r>
          </w:p>
        </w:tc>
      </w:tr>
      <w:tr w:rsidR="00446BDC" w:rsidRPr="00446BDC" w14:paraId="2750D76D" w14:textId="77777777" w:rsidTr="00BB6C01">
        <w:trPr>
          <w:cantSplit/>
          <w:trHeight w:val="122"/>
          <w:jc w:val="center"/>
        </w:trPr>
        <w:tc>
          <w:tcPr>
            <w:tcW w:w="764" w:type="dxa"/>
            <w:vMerge/>
            <w:tcBorders>
              <w:top w:val="single" w:sz="16" w:space="0" w:color="000000"/>
              <w:left w:val="single" w:sz="16" w:space="0" w:color="000000"/>
              <w:bottom w:val="single" w:sz="16" w:space="0" w:color="000000"/>
              <w:right w:val="nil"/>
            </w:tcBorders>
            <w:shd w:val="clear" w:color="auto" w:fill="FFFFFF"/>
          </w:tcPr>
          <w:p w14:paraId="6E6AD7BD" w14:textId="77777777" w:rsidR="00446BDC" w:rsidRPr="00446BDC" w:rsidRDefault="00446BDC" w:rsidP="00446BDC">
            <w:pPr>
              <w:autoSpaceDE w:val="0"/>
              <w:autoSpaceDN w:val="0"/>
              <w:adjustRightInd w:val="0"/>
              <w:spacing w:after="0" w:line="240" w:lineRule="auto"/>
              <w:rPr>
                <w:rFonts w:ascii="Arial" w:hAnsi="Arial" w:cs="Arial"/>
                <w:color w:val="000000"/>
                <w:kern w:val="0"/>
                <w:sz w:val="18"/>
                <w:szCs w:val="18"/>
              </w:rPr>
            </w:pPr>
          </w:p>
        </w:tc>
        <w:tc>
          <w:tcPr>
            <w:tcW w:w="1231" w:type="dxa"/>
            <w:tcBorders>
              <w:top w:val="nil"/>
              <w:left w:val="nil"/>
              <w:bottom w:val="nil"/>
              <w:right w:val="single" w:sz="16" w:space="0" w:color="000000"/>
            </w:tcBorders>
            <w:shd w:val="clear" w:color="auto" w:fill="FFFFFF"/>
          </w:tcPr>
          <w:p w14:paraId="13E355AA" w14:textId="77777777" w:rsidR="00446BDC" w:rsidRPr="00446BDC" w:rsidRDefault="00446BDC" w:rsidP="00446BDC">
            <w:pPr>
              <w:autoSpaceDE w:val="0"/>
              <w:autoSpaceDN w:val="0"/>
              <w:adjustRightInd w:val="0"/>
              <w:spacing w:after="0" w:line="320" w:lineRule="atLeast"/>
              <w:ind w:left="60" w:right="60"/>
              <w:rPr>
                <w:rFonts w:ascii="Arial" w:hAnsi="Arial" w:cs="Arial"/>
                <w:color w:val="000000"/>
                <w:kern w:val="0"/>
                <w:sz w:val="18"/>
                <w:szCs w:val="18"/>
              </w:rPr>
            </w:pPr>
            <w:r w:rsidRPr="00446BDC">
              <w:rPr>
                <w:rFonts w:ascii="Arial" w:hAnsi="Arial" w:cs="Arial"/>
                <w:color w:val="000000"/>
                <w:kern w:val="0"/>
                <w:sz w:val="18"/>
                <w:szCs w:val="18"/>
              </w:rPr>
              <w:t>PER</w:t>
            </w:r>
          </w:p>
        </w:tc>
        <w:tc>
          <w:tcPr>
            <w:tcW w:w="1180" w:type="dxa"/>
            <w:tcBorders>
              <w:top w:val="nil"/>
              <w:bottom w:val="nil"/>
            </w:tcBorders>
            <w:shd w:val="clear" w:color="auto" w:fill="FFFFFF"/>
            <w:vAlign w:val="center"/>
          </w:tcPr>
          <w:p w14:paraId="135A12BB"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.938</w:t>
            </w:r>
          </w:p>
        </w:tc>
        <w:tc>
          <w:tcPr>
            <w:tcW w:w="1072" w:type="dxa"/>
            <w:gridSpan w:val="2"/>
            <w:tcBorders>
              <w:top w:val="nil"/>
              <w:bottom w:val="nil"/>
              <w:right w:val="single" w:sz="16" w:space="0" w:color="000000"/>
            </w:tcBorders>
            <w:shd w:val="clear" w:color="auto" w:fill="FFFFFF"/>
            <w:vAlign w:val="center"/>
          </w:tcPr>
          <w:p w14:paraId="018D5DB7"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1.066</w:t>
            </w:r>
          </w:p>
        </w:tc>
      </w:tr>
      <w:tr w:rsidR="00446BDC" w:rsidRPr="00446BDC" w14:paraId="7DC9AFC8" w14:textId="77777777" w:rsidTr="00BB6C01">
        <w:trPr>
          <w:cantSplit/>
          <w:trHeight w:val="122"/>
          <w:jc w:val="center"/>
        </w:trPr>
        <w:tc>
          <w:tcPr>
            <w:tcW w:w="764" w:type="dxa"/>
            <w:vMerge/>
            <w:tcBorders>
              <w:top w:val="single" w:sz="16" w:space="0" w:color="000000"/>
              <w:left w:val="single" w:sz="16" w:space="0" w:color="000000"/>
              <w:bottom w:val="single" w:sz="16" w:space="0" w:color="000000"/>
              <w:right w:val="nil"/>
            </w:tcBorders>
            <w:shd w:val="clear" w:color="auto" w:fill="FFFFFF"/>
          </w:tcPr>
          <w:p w14:paraId="63652EF0" w14:textId="77777777" w:rsidR="00446BDC" w:rsidRPr="00446BDC" w:rsidRDefault="00446BDC" w:rsidP="00446BDC">
            <w:pPr>
              <w:autoSpaceDE w:val="0"/>
              <w:autoSpaceDN w:val="0"/>
              <w:adjustRightInd w:val="0"/>
              <w:spacing w:after="0" w:line="240" w:lineRule="auto"/>
              <w:rPr>
                <w:rFonts w:ascii="Arial" w:hAnsi="Arial" w:cs="Arial"/>
                <w:color w:val="000000"/>
                <w:kern w:val="0"/>
                <w:sz w:val="18"/>
                <w:szCs w:val="18"/>
              </w:rPr>
            </w:pPr>
          </w:p>
        </w:tc>
        <w:tc>
          <w:tcPr>
            <w:tcW w:w="1231" w:type="dxa"/>
            <w:tcBorders>
              <w:top w:val="nil"/>
              <w:left w:val="nil"/>
              <w:bottom w:val="nil"/>
              <w:right w:val="single" w:sz="16" w:space="0" w:color="000000"/>
            </w:tcBorders>
            <w:shd w:val="clear" w:color="auto" w:fill="FFFFFF"/>
          </w:tcPr>
          <w:p w14:paraId="3BC69753" w14:textId="77777777" w:rsidR="00446BDC" w:rsidRPr="00446BDC" w:rsidRDefault="00446BDC" w:rsidP="00446BDC">
            <w:pPr>
              <w:autoSpaceDE w:val="0"/>
              <w:autoSpaceDN w:val="0"/>
              <w:adjustRightInd w:val="0"/>
              <w:spacing w:after="0" w:line="320" w:lineRule="atLeast"/>
              <w:ind w:left="60" w:right="60"/>
              <w:rPr>
                <w:rFonts w:ascii="Arial" w:hAnsi="Arial" w:cs="Arial"/>
                <w:color w:val="000000"/>
                <w:kern w:val="0"/>
                <w:sz w:val="18"/>
                <w:szCs w:val="18"/>
              </w:rPr>
            </w:pPr>
            <w:r w:rsidRPr="00446BDC">
              <w:rPr>
                <w:rFonts w:ascii="Arial" w:hAnsi="Arial" w:cs="Arial"/>
                <w:color w:val="000000"/>
                <w:kern w:val="0"/>
                <w:sz w:val="18"/>
                <w:szCs w:val="18"/>
              </w:rPr>
              <w:t>INST</w:t>
            </w:r>
          </w:p>
        </w:tc>
        <w:tc>
          <w:tcPr>
            <w:tcW w:w="1180" w:type="dxa"/>
            <w:tcBorders>
              <w:top w:val="nil"/>
              <w:bottom w:val="nil"/>
            </w:tcBorders>
            <w:shd w:val="clear" w:color="auto" w:fill="FFFFFF"/>
            <w:vAlign w:val="center"/>
          </w:tcPr>
          <w:p w14:paraId="4CA81D20"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.925</w:t>
            </w:r>
          </w:p>
        </w:tc>
        <w:tc>
          <w:tcPr>
            <w:tcW w:w="1072" w:type="dxa"/>
            <w:gridSpan w:val="2"/>
            <w:tcBorders>
              <w:top w:val="nil"/>
              <w:bottom w:val="nil"/>
              <w:right w:val="single" w:sz="16" w:space="0" w:color="000000"/>
            </w:tcBorders>
            <w:shd w:val="clear" w:color="auto" w:fill="FFFFFF"/>
            <w:vAlign w:val="center"/>
          </w:tcPr>
          <w:p w14:paraId="68722386"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1.081</w:t>
            </w:r>
          </w:p>
        </w:tc>
      </w:tr>
      <w:tr w:rsidR="00446BDC" w:rsidRPr="00446BDC" w14:paraId="6E03FB84" w14:textId="77777777" w:rsidTr="00BB6C01">
        <w:trPr>
          <w:cantSplit/>
          <w:trHeight w:val="122"/>
          <w:jc w:val="center"/>
        </w:trPr>
        <w:tc>
          <w:tcPr>
            <w:tcW w:w="764" w:type="dxa"/>
            <w:vMerge/>
            <w:tcBorders>
              <w:top w:val="single" w:sz="16" w:space="0" w:color="000000"/>
              <w:left w:val="single" w:sz="16" w:space="0" w:color="000000"/>
              <w:bottom w:val="single" w:sz="16" w:space="0" w:color="000000"/>
              <w:right w:val="nil"/>
            </w:tcBorders>
            <w:shd w:val="clear" w:color="auto" w:fill="FFFFFF"/>
          </w:tcPr>
          <w:p w14:paraId="3D697F45" w14:textId="77777777" w:rsidR="00446BDC" w:rsidRPr="00446BDC" w:rsidRDefault="00446BDC" w:rsidP="00446BDC">
            <w:pPr>
              <w:autoSpaceDE w:val="0"/>
              <w:autoSpaceDN w:val="0"/>
              <w:adjustRightInd w:val="0"/>
              <w:spacing w:after="0" w:line="240" w:lineRule="auto"/>
              <w:rPr>
                <w:rFonts w:ascii="Arial" w:hAnsi="Arial" w:cs="Arial"/>
                <w:color w:val="000000"/>
                <w:kern w:val="0"/>
                <w:sz w:val="18"/>
                <w:szCs w:val="18"/>
              </w:rPr>
            </w:pPr>
          </w:p>
        </w:tc>
        <w:tc>
          <w:tcPr>
            <w:tcW w:w="1231" w:type="dxa"/>
            <w:tcBorders>
              <w:top w:val="nil"/>
              <w:left w:val="nil"/>
              <w:bottom w:val="single" w:sz="16" w:space="0" w:color="000000"/>
              <w:right w:val="single" w:sz="16" w:space="0" w:color="000000"/>
            </w:tcBorders>
            <w:shd w:val="clear" w:color="auto" w:fill="FFFFFF"/>
          </w:tcPr>
          <w:p w14:paraId="13445E66" w14:textId="77777777" w:rsidR="00446BDC" w:rsidRPr="00446BDC" w:rsidRDefault="00446BDC" w:rsidP="00446BDC">
            <w:pPr>
              <w:autoSpaceDE w:val="0"/>
              <w:autoSpaceDN w:val="0"/>
              <w:adjustRightInd w:val="0"/>
              <w:spacing w:after="0" w:line="320" w:lineRule="atLeast"/>
              <w:ind w:left="60" w:right="60"/>
              <w:rPr>
                <w:rFonts w:ascii="Arial" w:hAnsi="Arial" w:cs="Arial"/>
                <w:color w:val="000000"/>
                <w:kern w:val="0"/>
                <w:sz w:val="18"/>
                <w:szCs w:val="18"/>
              </w:rPr>
            </w:pPr>
            <w:r w:rsidRPr="00446BDC">
              <w:rPr>
                <w:rFonts w:ascii="Arial" w:hAnsi="Arial" w:cs="Arial"/>
                <w:color w:val="000000"/>
                <w:kern w:val="0"/>
                <w:sz w:val="18"/>
                <w:szCs w:val="18"/>
              </w:rPr>
              <w:t>GROWTH</w:t>
            </w:r>
          </w:p>
        </w:tc>
        <w:tc>
          <w:tcPr>
            <w:tcW w:w="1180" w:type="dxa"/>
            <w:tcBorders>
              <w:top w:val="nil"/>
              <w:bottom w:val="single" w:sz="16" w:space="0" w:color="000000"/>
            </w:tcBorders>
            <w:shd w:val="clear" w:color="auto" w:fill="FFFFFF"/>
            <w:vAlign w:val="center"/>
          </w:tcPr>
          <w:p w14:paraId="40E62AD9"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.976</w:t>
            </w:r>
          </w:p>
        </w:tc>
        <w:tc>
          <w:tcPr>
            <w:tcW w:w="1072" w:type="dxa"/>
            <w:gridSpan w:val="2"/>
            <w:tcBorders>
              <w:top w:val="nil"/>
              <w:bottom w:val="single" w:sz="16" w:space="0" w:color="000000"/>
              <w:right w:val="single" w:sz="16" w:space="0" w:color="000000"/>
            </w:tcBorders>
            <w:shd w:val="clear" w:color="auto" w:fill="FFFFFF"/>
            <w:vAlign w:val="center"/>
          </w:tcPr>
          <w:p w14:paraId="59069EB9"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1.025</w:t>
            </w:r>
          </w:p>
        </w:tc>
      </w:tr>
      <w:tr w:rsidR="00446BDC" w:rsidRPr="00446BDC" w14:paraId="68D899C3" w14:textId="77777777" w:rsidTr="00BB6C01">
        <w:trPr>
          <w:gridAfter w:val="1"/>
          <w:wAfter w:w="12" w:type="dxa"/>
          <w:cantSplit/>
          <w:trHeight w:val="268"/>
          <w:jc w:val="center"/>
        </w:trPr>
        <w:tc>
          <w:tcPr>
            <w:tcW w:w="4237" w:type="dxa"/>
            <w:gridSpan w:val="4"/>
            <w:tcBorders>
              <w:top w:val="nil"/>
              <w:left w:val="nil"/>
              <w:bottom w:val="nil"/>
              <w:right w:val="nil"/>
            </w:tcBorders>
            <w:shd w:val="clear" w:color="auto" w:fill="FFFFFF"/>
          </w:tcPr>
          <w:p w14:paraId="29D4EEC4" w14:textId="77777777" w:rsidR="00446BDC" w:rsidRPr="00446BDC" w:rsidRDefault="00446BDC" w:rsidP="00446BDC">
            <w:pPr>
              <w:autoSpaceDE w:val="0"/>
              <w:autoSpaceDN w:val="0"/>
              <w:adjustRightInd w:val="0"/>
              <w:spacing w:after="0" w:line="320" w:lineRule="atLeast"/>
              <w:ind w:left="60" w:right="60"/>
              <w:rPr>
                <w:rFonts w:ascii="Arial" w:hAnsi="Arial" w:cs="Arial"/>
                <w:color w:val="000000"/>
                <w:kern w:val="0"/>
                <w:sz w:val="18"/>
                <w:szCs w:val="18"/>
              </w:rPr>
            </w:pPr>
            <w:r w:rsidRPr="00446BDC">
              <w:rPr>
                <w:rFonts w:ascii="Arial" w:hAnsi="Arial" w:cs="Arial"/>
                <w:color w:val="000000"/>
                <w:kern w:val="0"/>
                <w:sz w:val="18"/>
                <w:szCs w:val="18"/>
              </w:rPr>
              <w:t>a. Dependent Variable: DPR</w:t>
            </w:r>
          </w:p>
        </w:tc>
      </w:tr>
    </w:tbl>
    <w:p w14:paraId="588FAF65" w14:textId="77777777" w:rsidR="00446BDC" w:rsidRPr="00446BDC" w:rsidRDefault="00446BDC" w:rsidP="00446BDC">
      <w:pPr>
        <w:autoSpaceDE w:val="0"/>
        <w:autoSpaceDN w:val="0"/>
        <w:adjustRightInd w:val="0"/>
        <w:spacing w:after="0" w:line="480" w:lineRule="auto"/>
        <w:ind w:left="1843"/>
        <w:rPr>
          <w:rFonts w:ascii="Times New Roman" w:hAnsi="Times New Roman" w:cs="Times New Roman"/>
          <w:kern w:val="0"/>
          <w:sz w:val="24"/>
          <w:szCs w:val="24"/>
        </w:rPr>
      </w:pPr>
      <w:r w:rsidRPr="00446BDC">
        <w:rPr>
          <w:rFonts w:ascii="Times New Roman" w:hAnsi="Times New Roman" w:cs="Times New Roman"/>
          <w:kern w:val="0"/>
          <w:sz w:val="24"/>
          <w:szCs w:val="24"/>
        </w:rPr>
        <w:t xml:space="preserve">Sumber: </w:t>
      </w:r>
      <w:r w:rsidRPr="00446BDC">
        <w:rPr>
          <w:rFonts w:ascii="Times New Roman" w:hAnsi="Times New Roman" w:cs="Times New Roman"/>
          <w:i/>
          <w:iCs/>
          <w:kern w:val="0"/>
          <w:sz w:val="24"/>
          <w:szCs w:val="24"/>
        </w:rPr>
        <w:t xml:space="preserve">Output </w:t>
      </w:r>
      <w:r w:rsidRPr="00446BDC">
        <w:rPr>
          <w:rFonts w:ascii="Times New Roman" w:hAnsi="Times New Roman" w:cs="Times New Roman"/>
          <w:kern w:val="0"/>
          <w:sz w:val="24"/>
          <w:szCs w:val="24"/>
        </w:rPr>
        <w:t>SPSS 22 (Data diolah)</w:t>
      </w:r>
    </w:p>
    <w:p w14:paraId="1B48A291" w14:textId="77777777" w:rsidR="00446BDC" w:rsidRPr="00446BDC" w:rsidRDefault="00446BDC" w:rsidP="00446BDC">
      <w:pPr>
        <w:spacing w:after="0" w:line="480" w:lineRule="auto"/>
        <w:ind w:left="1276" w:firstLine="623"/>
        <w:jc w:val="both"/>
        <w:rPr>
          <w:rFonts w:ascii="Times New Roman" w:hAnsi="Times New Roman"/>
          <w:sz w:val="24"/>
        </w:rPr>
      </w:pPr>
      <w:r w:rsidRPr="00446BDC">
        <w:rPr>
          <w:rFonts w:ascii="Times New Roman" w:hAnsi="Times New Roman"/>
          <w:sz w:val="24"/>
        </w:rPr>
        <w:t xml:space="preserve">Hasil uji multikololinieritas diatas menunjukkan bahwa nilai </w:t>
      </w:r>
      <w:r w:rsidRPr="00446BDC">
        <w:rPr>
          <w:rFonts w:ascii="Times New Roman" w:hAnsi="Times New Roman"/>
          <w:i/>
          <w:iCs/>
          <w:sz w:val="24"/>
        </w:rPr>
        <w:t>tolerance</w:t>
      </w:r>
      <w:r w:rsidRPr="00446BDC">
        <w:rPr>
          <w:rFonts w:ascii="Times New Roman" w:hAnsi="Times New Roman"/>
          <w:sz w:val="24"/>
        </w:rPr>
        <w:t xml:space="preserve"> variabel jaminan aset (X1) sebesar 0,957, </w:t>
      </w:r>
      <w:bookmarkStart w:id="50" w:name="_Hlk165571531"/>
      <w:r w:rsidRPr="00446BDC">
        <w:rPr>
          <w:rFonts w:ascii="Times New Roman" w:hAnsi="Times New Roman"/>
          <w:sz w:val="24"/>
        </w:rPr>
        <w:t>variabel kesempatan investasi (X2) sebesar 0,938, variabel kepemilikan institusional (X3) sebesar 0,925, dan variabel pertumbuhan perusahaan (X4) sebesar 0,</w:t>
      </w:r>
      <w:bookmarkEnd w:id="50"/>
      <w:r w:rsidRPr="00446BDC">
        <w:rPr>
          <w:rFonts w:ascii="Times New Roman" w:hAnsi="Times New Roman"/>
          <w:sz w:val="24"/>
        </w:rPr>
        <w:t xml:space="preserve">976. Seluruh variabel independen dalam penelitian ini memiliki nilai </w:t>
      </w:r>
      <w:r w:rsidRPr="00446BDC">
        <w:rPr>
          <w:rFonts w:ascii="Times New Roman" w:hAnsi="Times New Roman"/>
          <w:i/>
          <w:iCs/>
          <w:sz w:val="24"/>
        </w:rPr>
        <w:t>tolerance</w:t>
      </w:r>
      <w:r w:rsidRPr="00446BDC">
        <w:rPr>
          <w:rFonts w:ascii="Times New Roman" w:hAnsi="Times New Roman"/>
          <w:sz w:val="24"/>
        </w:rPr>
        <w:t xml:space="preserve"> lebih dari 0,10. Sementara itu, nilai VIF (</w:t>
      </w:r>
      <w:r w:rsidRPr="00446BDC">
        <w:rPr>
          <w:rFonts w:ascii="Times New Roman" w:hAnsi="Times New Roman"/>
          <w:i/>
          <w:iCs/>
          <w:sz w:val="24"/>
        </w:rPr>
        <w:t>Variance Inflation Factor</w:t>
      </w:r>
      <w:r w:rsidRPr="00446BDC">
        <w:rPr>
          <w:rFonts w:ascii="Times New Roman" w:hAnsi="Times New Roman"/>
          <w:sz w:val="24"/>
        </w:rPr>
        <w:t>) untuk variabel jaminan aset (X!) sebesar 1,044, variabel kesempatan investasi (X2) sebesar 1,066, variabel kepemilikan institusional (X3) sebesar 1,081, dan variabel pertumbuhan perusahaan (X4) sebesar 1,025. Seluruh variabel tersebut memiliki nilai VIF kurang dari 10. Dengan demikian, dapat disimpulkan bahwa dalam model regresi ini tidak terdapat gejala multikololinieritas.</w:t>
      </w:r>
    </w:p>
    <w:p w14:paraId="4C91453B" w14:textId="77777777" w:rsidR="00446BDC" w:rsidRPr="00446BDC" w:rsidRDefault="00446BDC" w:rsidP="00612222">
      <w:pPr>
        <w:pStyle w:val="BABIIIH4"/>
        <w:numPr>
          <w:ilvl w:val="0"/>
          <w:numId w:val="30"/>
        </w:numPr>
        <w:rPr>
          <w:rFonts w:cstheme="majorBidi"/>
        </w:rPr>
      </w:pPr>
      <w:r w:rsidRPr="00446BDC">
        <w:rPr>
          <w:rFonts w:cstheme="majorBidi"/>
        </w:rPr>
        <w:lastRenderedPageBreak/>
        <w:t>Uji Heteroskedasdisitas</w:t>
      </w:r>
    </w:p>
    <w:p w14:paraId="7C19B6E1" w14:textId="77777777" w:rsidR="00446BDC" w:rsidRPr="00446BDC" w:rsidRDefault="00446BDC" w:rsidP="00446BDC">
      <w:pPr>
        <w:spacing w:after="0" w:line="480" w:lineRule="auto"/>
        <w:ind w:left="1276" w:firstLine="623"/>
        <w:jc w:val="both"/>
        <w:rPr>
          <w:rFonts w:ascii="Times New Roman" w:hAnsi="Times New Roman"/>
          <w:sz w:val="24"/>
        </w:rPr>
      </w:pPr>
      <w:r w:rsidRPr="00446BDC">
        <w:rPr>
          <w:rFonts w:ascii="Times New Roman" w:hAnsi="Times New Roman" w:cs="Times New Roman"/>
          <w:noProof/>
          <w:kern w:val="0"/>
          <w:sz w:val="24"/>
          <w:szCs w:val="24"/>
        </w:rPr>
        <w:drawing>
          <wp:anchor distT="0" distB="0" distL="114300" distR="114300" simplePos="0" relativeHeight="251669504" behindDoc="0" locked="0" layoutInCell="1" allowOverlap="1" wp14:anchorId="2373E1C0" wp14:editId="5C26830E">
            <wp:simplePos x="0" y="0"/>
            <wp:positionH relativeFrom="page">
              <wp:align>center</wp:align>
            </wp:positionH>
            <wp:positionV relativeFrom="paragraph">
              <wp:posOffset>2329180</wp:posOffset>
            </wp:positionV>
            <wp:extent cx="3752850" cy="3007360"/>
            <wp:effectExtent l="0" t="0" r="0" b="2540"/>
            <wp:wrapTopAndBottom/>
            <wp:docPr id="1852750449" name="Picture 29" descr="A graph of a graph with black do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750449" name="Picture 29" descr="A graph of a graph with black dots&#10;&#10;Description automatically generated with medium confidence"/>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3752850" cy="3007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46BDC">
        <w:rPr>
          <w:rFonts w:ascii="Times New Roman" w:hAnsi="Times New Roman"/>
          <w:sz w:val="24"/>
        </w:rPr>
        <w:t xml:space="preserve">Uji yang digunakan untuk menentukan apakah data bersifat heteroskedasdisitas atau homoskedasdisitas adalah dengan menggunakan </w:t>
      </w:r>
      <w:r w:rsidRPr="00446BDC">
        <w:rPr>
          <w:rFonts w:ascii="Times New Roman" w:hAnsi="Times New Roman"/>
          <w:i/>
          <w:iCs/>
          <w:sz w:val="24"/>
        </w:rPr>
        <w:t>scatter plot</w:t>
      </w:r>
      <w:r w:rsidRPr="00446BDC">
        <w:rPr>
          <w:rFonts w:ascii="Times New Roman" w:hAnsi="Times New Roman"/>
          <w:sz w:val="24"/>
        </w:rPr>
        <w:t xml:space="preserve"> dan uji </w:t>
      </w:r>
      <w:r w:rsidRPr="00446BDC">
        <w:rPr>
          <w:rFonts w:ascii="Times New Roman" w:hAnsi="Times New Roman"/>
          <w:i/>
          <w:iCs/>
          <w:sz w:val="24"/>
        </w:rPr>
        <w:t>Glejser</w:t>
      </w:r>
      <w:r w:rsidRPr="00446BDC">
        <w:rPr>
          <w:rFonts w:ascii="Times New Roman" w:hAnsi="Times New Roman"/>
          <w:sz w:val="24"/>
        </w:rPr>
        <w:t xml:space="preserve">. Dasar pengambilan keputusan Uji </w:t>
      </w:r>
      <w:r w:rsidRPr="00446BDC">
        <w:rPr>
          <w:rFonts w:ascii="Times New Roman" w:hAnsi="Times New Roman"/>
          <w:i/>
          <w:iCs/>
          <w:sz w:val="24"/>
        </w:rPr>
        <w:t>Glejser</w:t>
      </w:r>
      <w:r w:rsidRPr="00446BDC">
        <w:rPr>
          <w:rFonts w:ascii="Times New Roman" w:hAnsi="Times New Roman"/>
          <w:sz w:val="24"/>
        </w:rPr>
        <w:t xml:space="preserve"> adalah jika nilai signifikansi &lt; 0,05 maka data bersifat heteroskedasdisitas. Namun, jika nilai signifikansi &gt; 0,05 maka data bersifat homoskedastisitas. Berikut ini merupakan hasil dari uji heteroskedasdisitas.</w:t>
      </w:r>
    </w:p>
    <w:p w14:paraId="0189DCC3" w14:textId="77777777" w:rsidR="00446BDC" w:rsidRPr="00446BDC" w:rsidRDefault="00446BDC" w:rsidP="00446BDC">
      <w:pPr>
        <w:autoSpaceDE w:val="0"/>
        <w:autoSpaceDN w:val="0"/>
        <w:adjustRightInd w:val="0"/>
        <w:spacing w:after="0" w:line="240" w:lineRule="auto"/>
        <w:ind w:left="1276"/>
        <w:rPr>
          <w:rFonts w:ascii="Times New Roman" w:hAnsi="Times New Roman" w:cs="Times New Roman"/>
          <w:kern w:val="0"/>
          <w:sz w:val="24"/>
          <w:szCs w:val="24"/>
        </w:rPr>
      </w:pPr>
      <w:r w:rsidRPr="00446BDC">
        <w:rPr>
          <w:noProof/>
        </w:rPr>
        <mc:AlternateContent>
          <mc:Choice Requires="wps">
            <w:drawing>
              <wp:anchor distT="0" distB="0" distL="114300" distR="114300" simplePos="0" relativeHeight="251670528" behindDoc="0" locked="0" layoutInCell="1" allowOverlap="1" wp14:anchorId="642975BF" wp14:editId="25971B1F">
                <wp:simplePos x="0" y="0"/>
                <wp:positionH relativeFrom="column">
                  <wp:posOffset>760730</wp:posOffset>
                </wp:positionH>
                <wp:positionV relativeFrom="paragraph">
                  <wp:posOffset>3140075</wp:posOffset>
                </wp:positionV>
                <wp:extent cx="4159885" cy="635"/>
                <wp:effectExtent l="0" t="0" r="0" b="0"/>
                <wp:wrapTopAndBottom/>
                <wp:docPr id="1038619808" name="Text Box 1"/>
                <wp:cNvGraphicFramePr/>
                <a:graphic xmlns:a="http://schemas.openxmlformats.org/drawingml/2006/main">
                  <a:graphicData uri="http://schemas.microsoft.com/office/word/2010/wordprocessingShape">
                    <wps:wsp>
                      <wps:cNvSpPr txBox="1"/>
                      <wps:spPr>
                        <a:xfrm>
                          <a:off x="0" y="0"/>
                          <a:ext cx="4159885" cy="635"/>
                        </a:xfrm>
                        <a:prstGeom prst="rect">
                          <a:avLst/>
                        </a:prstGeom>
                        <a:solidFill>
                          <a:prstClr val="white"/>
                        </a:solidFill>
                        <a:ln>
                          <a:noFill/>
                        </a:ln>
                      </wps:spPr>
                      <wps:txbx>
                        <w:txbxContent>
                          <w:p w14:paraId="2E321DEB" w14:textId="77777777" w:rsidR="00446BDC" w:rsidRPr="00C9713F" w:rsidRDefault="00446BDC" w:rsidP="00446BDC">
                            <w:pPr>
                              <w:pStyle w:val="Caption"/>
                              <w:spacing w:after="0"/>
                              <w:jc w:val="center"/>
                              <w:rPr>
                                <w:rFonts w:ascii="Times New Roman" w:hAnsi="Times New Roman" w:cs="Times New Roman"/>
                                <w:b/>
                                <w:bCs/>
                                <w:i w:val="0"/>
                                <w:iCs w:val="0"/>
                                <w:color w:val="auto"/>
                                <w:sz w:val="24"/>
                                <w:szCs w:val="24"/>
                              </w:rPr>
                            </w:pPr>
                            <w:bookmarkStart w:id="51" w:name="_Toc166709746"/>
                            <w:r w:rsidRPr="00C9713F">
                              <w:rPr>
                                <w:rFonts w:ascii="Times New Roman" w:hAnsi="Times New Roman" w:cs="Times New Roman"/>
                                <w:b/>
                                <w:bCs/>
                                <w:i w:val="0"/>
                                <w:iCs w:val="0"/>
                                <w:color w:val="auto"/>
                                <w:sz w:val="24"/>
                                <w:szCs w:val="24"/>
                              </w:rPr>
                              <w:t>Gambar 4.9</w:t>
                            </w:r>
                            <w:r w:rsidRPr="00C9713F">
                              <w:rPr>
                                <w:rFonts w:ascii="Times New Roman" w:hAnsi="Times New Roman" w:cs="Times New Roman"/>
                                <w:b/>
                                <w:bCs/>
                                <w:i w:val="0"/>
                                <w:iCs w:val="0"/>
                                <w:color w:val="FFFFFF" w:themeColor="background1"/>
                                <w:sz w:val="24"/>
                                <w:szCs w:val="24"/>
                              </w:rPr>
                              <w:fldChar w:fldCharType="begin"/>
                            </w:r>
                            <w:r w:rsidRPr="00C9713F">
                              <w:rPr>
                                <w:rFonts w:ascii="Times New Roman" w:hAnsi="Times New Roman" w:cs="Times New Roman"/>
                                <w:b/>
                                <w:bCs/>
                                <w:i w:val="0"/>
                                <w:iCs w:val="0"/>
                                <w:color w:val="FFFFFF" w:themeColor="background1"/>
                                <w:sz w:val="24"/>
                                <w:szCs w:val="24"/>
                              </w:rPr>
                              <w:instrText xml:space="preserve"> SEQ Gambar \* ARABIC </w:instrText>
                            </w:r>
                            <w:r w:rsidRPr="00C9713F">
                              <w:rPr>
                                <w:rFonts w:ascii="Times New Roman" w:hAnsi="Times New Roman" w:cs="Times New Roman"/>
                                <w:b/>
                                <w:bCs/>
                                <w:i w:val="0"/>
                                <w:iCs w:val="0"/>
                                <w:color w:val="FFFFFF" w:themeColor="background1"/>
                                <w:sz w:val="24"/>
                                <w:szCs w:val="24"/>
                              </w:rPr>
                              <w:fldChar w:fldCharType="separate"/>
                            </w:r>
                            <w:r>
                              <w:rPr>
                                <w:rFonts w:ascii="Times New Roman" w:hAnsi="Times New Roman" w:cs="Times New Roman"/>
                                <w:b/>
                                <w:bCs/>
                                <w:i w:val="0"/>
                                <w:iCs w:val="0"/>
                                <w:noProof/>
                                <w:color w:val="FFFFFF" w:themeColor="background1"/>
                                <w:sz w:val="24"/>
                                <w:szCs w:val="24"/>
                              </w:rPr>
                              <w:t>14</w:t>
                            </w:r>
                            <w:bookmarkEnd w:id="51"/>
                            <w:r w:rsidRPr="00C9713F">
                              <w:rPr>
                                <w:rFonts w:ascii="Times New Roman" w:hAnsi="Times New Roman" w:cs="Times New Roman"/>
                                <w:b/>
                                <w:bCs/>
                                <w:i w:val="0"/>
                                <w:iCs w:val="0"/>
                                <w:color w:val="FFFFFF" w:themeColor="background1"/>
                                <w:sz w:val="24"/>
                                <w:szCs w:val="24"/>
                              </w:rPr>
                              <w:fldChar w:fldCharType="end"/>
                            </w:r>
                            <w:r w:rsidRPr="00C9713F">
                              <w:rPr>
                                <w:rFonts w:ascii="Times New Roman" w:hAnsi="Times New Roman" w:cs="Times New Roman"/>
                                <w:b/>
                                <w:bCs/>
                                <w:i w:val="0"/>
                                <w:iCs w:val="0"/>
                                <w:color w:val="FFFFFF" w:themeColor="background1"/>
                                <w:sz w:val="24"/>
                                <w:szCs w:val="24"/>
                              </w:rPr>
                              <w:t xml:space="preserve"> </w:t>
                            </w:r>
                          </w:p>
                          <w:p w14:paraId="53B2835B" w14:textId="77777777" w:rsidR="00446BDC" w:rsidRPr="00C9713F" w:rsidRDefault="00446BDC" w:rsidP="00446BDC">
                            <w:pPr>
                              <w:pStyle w:val="Caption"/>
                              <w:jc w:val="center"/>
                              <w:rPr>
                                <w:rFonts w:ascii="Times New Roman" w:hAnsi="Times New Roman" w:cs="Times New Roman"/>
                                <w:b/>
                                <w:bCs/>
                                <w:i w:val="0"/>
                                <w:iCs w:val="0"/>
                                <w:color w:val="auto"/>
                                <w:sz w:val="24"/>
                                <w:szCs w:val="24"/>
                              </w:rPr>
                            </w:pPr>
                            <w:r w:rsidRPr="00C9713F">
                              <w:rPr>
                                <w:rFonts w:ascii="Times New Roman" w:hAnsi="Times New Roman" w:cs="Times New Roman"/>
                                <w:b/>
                                <w:bCs/>
                                <w:i w:val="0"/>
                                <w:iCs w:val="0"/>
                                <w:color w:val="auto"/>
                                <w:sz w:val="24"/>
                                <w:szCs w:val="24"/>
                              </w:rPr>
                              <w:t xml:space="preserve">Grafik </w:t>
                            </w:r>
                            <w:r w:rsidRPr="00C9713F">
                              <w:rPr>
                                <w:rFonts w:ascii="Times New Roman" w:hAnsi="Times New Roman" w:cs="Times New Roman"/>
                                <w:b/>
                                <w:bCs/>
                                <w:color w:val="auto"/>
                                <w:sz w:val="24"/>
                                <w:szCs w:val="24"/>
                              </w:rPr>
                              <w:t>Scatterplot</w:t>
                            </w:r>
                            <w:r w:rsidRPr="00C9713F">
                              <w:rPr>
                                <w:rFonts w:ascii="Times New Roman" w:hAnsi="Times New Roman" w:cs="Times New Roman"/>
                                <w:b/>
                                <w:bCs/>
                                <w:i w:val="0"/>
                                <w:iCs w:val="0"/>
                                <w:color w:val="auto"/>
                                <w:sz w:val="24"/>
                                <w:szCs w:val="24"/>
                              </w:rPr>
                              <w:t xml:space="preserve"> Uji Heteroskedasdisitas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42975BF" id="_x0000_s1033" type="#_x0000_t202" style="position:absolute;left:0;text-align:left;margin-left:59.9pt;margin-top:247.25pt;width:327.55pt;height:.0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" stroked="f">
                <v:textbox style="mso-fit-shape-to-text:t" inset="0,0,0,0">
                  <w:txbxContent>
                    <w:p w14:paraId="2E321DEB" w14:textId="77777777" w:rsidR="00446BDC" w:rsidRPr="00C9713F" w:rsidRDefault="00446BDC" w:rsidP="00446BDC">
                      <w:pPr>
                        <w:pStyle w:val="Caption"/>
                        <w:spacing w:after="0"/>
                        <w:jc w:val="center"/>
                        <w:rPr>
                          <w:rFonts w:ascii="Times New Roman" w:hAnsi="Times New Roman" w:cs="Times New Roman"/>
                          <w:b/>
                          <w:bCs/>
                          <w:i w:val="0"/>
                          <w:iCs w:val="0"/>
                          <w:color w:val="auto"/>
                          <w:sz w:val="24"/>
                          <w:szCs w:val="24"/>
                        </w:rPr>
                      </w:pPr>
                      <w:bookmarkStart w:id="52" w:name="_Toc166709746"/>
                      <w:r w:rsidRPr="00C9713F">
                        <w:rPr>
                          <w:rFonts w:ascii="Times New Roman" w:hAnsi="Times New Roman" w:cs="Times New Roman"/>
                          <w:b/>
                          <w:bCs/>
                          <w:i w:val="0"/>
                          <w:iCs w:val="0"/>
                          <w:color w:val="auto"/>
                          <w:sz w:val="24"/>
                          <w:szCs w:val="24"/>
                        </w:rPr>
                        <w:t>Gambar 4.9</w:t>
                      </w:r>
                      <w:r w:rsidRPr="00C9713F">
                        <w:rPr>
                          <w:rFonts w:ascii="Times New Roman" w:hAnsi="Times New Roman" w:cs="Times New Roman"/>
                          <w:b/>
                          <w:bCs/>
                          <w:i w:val="0"/>
                          <w:iCs w:val="0"/>
                          <w:color w:val="FFFFFF" w:themeColor="background1"/>
                          <w:sz w:val="24"/>
                          <w:szCs w:val="24"/>
                        </w:rPr>
                        <w:fldChar w:fldCharType="begin"/>
                      </w:r>
                      <w:r w:rsidRPr="00C9713F">
                        <w:rPr>
                          <w:rFonts w:ascii="Times New Roman" w:hAnsi="Times New Roman" w:cs="Times New Roman"/>
                          <w:b/>
                          <w:bCs/>
                          <w:i w:val="0"/>
                          <w:iCs w:val="0"/>
                          <w:color w:val="FFFFFF" w:themeColor="background1"/>
                          <w:sz w:val="24"/>
                          <w:szCs w:val="24"/>
                        </w:rPr>
                        <w:instrText xml:space="preserve"> SEQ Gambar \* ARABIC </w:instrText>
                      </w:r>
                      <w:r w:rsidRPr="00C9713F">
                        <w:rPr>
                          <w:rFonts w:ascii="Times New Roman" w:hAnsi="Times New Roman" w:cs="Times New Roman"/>
                          <w:b/>
                          <w:bCs/>
                          <w:i w:val="0"/>
                          <w:iCs w:val="0"/>
                          <w:color w:val="FFFFFF" w:themeColor="background1"/>
                          <w:sz w:val="24"/>
                          <w:szCs w:val="24"/>
                        </w:rPr>
                        <w:fldChar w:fldCharType="separate"/>
                      </w:r>
                      <w:r>
                        <w:rPr>
                          <w:rFonts w:ascii="Times New Roman" w:hAnsi="Times New Roman" w:cs="Times New Roman"/>
                          <w:b/>
                          <w:bCs/>
                          <w:i w:val="0"/>
                          <w:iCs w:val="0"/>
                          <w:noProof/>
                          <w:color w:val="FFFFFF" w:themeColor="background1"/>
                          <w:sz w:val="24"/>
                          <w:szCs w:val="24"/>
                        </w:rPr>
                        <w:t>14</w:t>
                      </w:r>
                      <w:bookmarkEnd w:id="52"/>
                      <w:r w:rsidRPr="00C9713F">
                        <w:rPr>
                          <w:rFonts w:ascii="Times New Roman" w:hAnsi="Times New Roman" w:cs="Times New Roman"/>
                          <w:b/>
                          <w:bCs/>
                          <w:i w:val="0"/>
                          <w:iCs w:val="0"/>
                          <w:color w:val="FFFFFF" w:themeColor="background1"/>
                          <w:sz w:val="24"/>
                          <w:szCs w:val="24"/>
                        </w:rPr>
                        <w:fldChar w:fldCharType="end"/>
                      </w:r>
                      <w:r w:rsidRPr="00C9713F">
                        <w:rPr>
                          <w:rFonts w:ascii="Times New Roman" w:hAnsi="Times New Roman" w:cs="Times New Roman"/>
                          <w:b/>
                          <w:bCs/>
                          <w:i w:val="0"/>
                          <w:iCs w:val="0"/>
                          <w:color w:val="FFFFFF" w:themeColor="background1"/>
                          <w:sz w:val="24"/>
                          <w:szCs w:val="24"/>
                        </w:rPr>
                        <w:t xml:space="preserve"> </w:t>
                      </w:r>
                    </w:p>
                    <w:p w14:paraId="53B2835B" w14:textId="77777777" w:rsidR="00446BDC" w:rsidRPr="00C9713F" w:rsidRDefault="00446BDC" w:rsidP="00446BDC">
                      <w:pPr>
                        <w:pStyle w:val="Caption"/>
                        <w:jc w:val="center"/>
                        <w:rPr>
                          <w:rFonts w:ascii="Times New Roman" w:hAnsi="Times New Roman" w:cs="Times New Roman"/>
                          <w:b/>
                          <w:bCs/>
                          <w:i w:val="0"/>
                          <w:iCs w:val="0"/>
                          <w:color w:val="auto"/>
                          <w:sz w:val="24"/>
                          <w:szCs w:val="24"/>
                        </w:rPr>
                      </w:pPr>
                      <w:r w:rsidRPr="00C9713F">
                        <w:rPr>
                          <w:rFonts w:ascii="Times New Roman" w:hAnsi="Times New Roman" w:cs="Times New Roman"/>
                          <w:b/>
                          <w:bCs/>
                          <w:i w:val="0"/>
                          <w:iCs w:val="0"/>
                          <w:color w:val="auto"/>
                          <w:sz w:val="24"/>
                          <w:szCs w:val="24"/>
                        </w:rPr>
                        <w:t xml:space="preserve">Grafik </w:t>
                      </w:r>
                      <w:r w:rsidRPr="00C9713F">
                        <w:rPr>
                          <w:rFonts w:ascii="Times New Roman" w:hAnsi="Times New Roman" w:cs="Times New Roman"/>
                          <w:b/>
                          <w:bCs/>
                          <w:color w:val="auto"/>
                          <w:sz w:val="24"/>
                          <w:szCs w:val="24"/>
                        </w:rPr>
                        <w:t>Scatterplot</w:t>
                      </w:r>
                      <w:r w:rsidRPr="00C9713F">
                        <w:rPr>
                          <w:rFonts w:ascii="Times New Roman" w:hAnsi="Times New Roman" w:cs="Times New Roman"/>
                          <w:b/>
                          <w:bCs/>
                          <w:i w:val="0"/>
                          <w:iCs w:val="0"/>
                          <w:color w:val="auto"/>
                          <w:sz w:val="24"/>
                          <w:szCs w:val="24"/>
                        </w:rPr>
                        <w:t xml:space="preserve"> Uji Heteroskedasdisitas</w:t>
                      </w:r>
                    </w:p>
                  </w:txbxContent>
                </v:textbox>
                <w10:wrap type="topAndBottom"/>
              </v:shape>
            </w:pict>
          </mc:Fallback>
        </mc:AlternateContent>
      </w:r>
      <w:r w:rsidRPr="00446BDC">
        <w:rPr>
          <w:rFonts w:ascii="Times New Roman" w:hAnsi="Times New Roman" w:cs="Times New Roman"/>
          <w:kern w:val="0"/>
          <w:sz w:val="24"/>
          <w:szCs w:val="24"/>
        </w:rPr>
        <w:t xml:space="preserve">Sumber: </w:t>
      </w:r>
      <w:r w:rsidRPr="00446BDC">
        <w:rPr>
          <w:rFonts w:ascii="Times New Roman" w:hAnsi="Times New Roman" w:cs="Times New Roman"/>
          <w:i/>
          <w:iCs/>
          <w:kern w:val="0"/>
          <w:sz w:val="24"/>
          <w:szCs w:val="24"/>
        </w:rPr>
        <w:t xml:space="preserve">Output </w:t>
      </w:r>
      <w:r w:rsidRPr="00446BDC">
        <w:rPr>
          <w:rFonts w:ascii="Times New Roman" w:hAnsi="Times New Roman" w:cs="Times New Roman"/>
          <w:kern w:val="0"/>
          <w:sz w:val="24"/>
          <w:szCs w:val="24"/>
        </w:rPr>
        <w:t>SPSS 22 (Data diolah)</w:t>
      </w:r>
    </w:p>
    <w:p w14:paraId="20E6E49B" w14:textId="77777777" w:rsidR="00446BDC" w:rsidRPr="00446BDC" w:rsidRDefault="00446BDC" w:rsidP="00446BDC">
      <w:pPr>
        <w:spacing w:after="0" w:line="480" w:lineRule="auto"/>
        <w:ind w:left="1276" w:firstLine="623"/>
        <w:jc w:val="both"/>
        <w:rPr>
          <w:rFonts w:ascii="Times New Roman" w:hAnsi="Times New Roman"/>
          <w:sz w:val="24"/>
        </w:rPr>
      </w:pPr>
      <w:r w:rsidRPr="00446BDC">
        <w:rPr>
          <w:rFonts w:ascii="Times New Roman" w:hAnsi="Times New Roman"/>
          <w:sz w:val="24"/>
        </w:rPr>
        <w:t xml:space="preserve">Grafik </w:t>
      </w:r>
      <w:r w:rsidRPr="00446BDC">
        <w:rPr>
          <w:rFonts w:ascii="Times New Roman" w:hAnsi="Times New Roman"/>
          <w:i/>
          <w:iCs/>
          <w:sz w:val="24"/>
        </w:rPr>
        <w:t>Scatterplot</w:t>
      </w:r>
      <w:r w:rsidRPr="00446BDC">
        <w:rPr>
          <w:rFonts w:ascii="Times New Roman" w:hAnsi="Times New Roman"/>
          <w:sz w:val="24"/>
        </w:rPr>
        <w:t xml:space="preserve"> di atas terlihat bahwa titik-titik menyebar secara acak dan seluruhnya menyebar di atas atau di bawah angka 0 pada sumbu Y, maka dapat disimpulkan bahwa dalam model regresi ini tidak terjadi gejala heteroskedasdisitas atau data bersifat homoskedasdisitas.</w:t>
      </w:r>
    </w:p>
    <w:p w14:paraId="54DCD7E3" w14:textId="77777777" w:rsidR="00446BDC" w:rsidRPr="00446BDC" w:rsidRDefault="00446BDC" w:rsidP="00446BDC">
      <w:pPr>
        <w:keepNext/>
        <w:spacing w:after="0" w:line="240" w:lineRule="auto"/>
        <w:jc w:val="center"/>
        <w:rPr>
          <w:rFonts w:ascii="Times New Roman" w:hAnsi="Times New Roman" w:cs="Times New Roman"/>
          <w:b/>
          <w:bCs/>
          <w:sz w:val="24"/>
          <w:szCs w:val="24"/>
        </w:rPr>
      </w:pPr>
      <w:bookmarkStart w:id="53" w:name="_Toc166709285"/>
      <w:r w:rsidRPr="00446BDC">
        <w:rPr>
          <w:rFonts w:ascii="Times New Roman" w:hAnsi="Times New Roman" w:cs="Times New Roman"/>
          <w:b/>
          <w:bCs/>
          <w:sz w:val="24"/>
          <w:szCs w:val="24"/>
        </w:rPr>
        <w:lastRenderedPageBreak/>
        <w:t>Tabel 4.13</w:t>
      </w:r>
      <w:r w:rsidRPr="00446BDC">
        <w:rPr>
          <w:rFonts w:ascii="Times New Roman" w:hAnsi="Times New Roman" w:cs="Times New Roman"/>
          <w:b/>
          <w:bCs/>
          <w:color w:val="FFFFFF" w:themeColor="background1"/>
          <w:sz w:val="24"/>
          <w:szCs w:val="24"/>
        </w:rPr>
        <w:fldChar w:fldCharType="begin"/>
      </w:r>
      <w:r w:rsidRPr="00446BDC">
        <w:rPr>
          <w:rFonts w:ascii="Times New Roman" w:hAnsi="Times New Roman" w:cs="Times New Roman"/>
          <w:b/>
          <w:bCs/>
          <w:color w:val="FFFFFF" w:themeColor="background1"/>
          <w:sz w:val="24"/>
          <w:szCs w:val="24"/>
        </w:rPr>
        <w:instrText xml:space="preserve"> SEQ Tabel \* ARABIC </w:instrText>
      </w:r>
      <w:r w:rsidRPr="00446BDC">
        <w:rPr>
          <w:rFonts w:ascii="Times New Roman" w:hAnsi="Times New Roman" w:cs="Times New Roman"/>
          <w:b/>
          <w:bCs/>
          <w:color w:val="FFFFFF" w:themeColor="background1"/>
          <w:sz w:val="24"/>
          <w:szCs w:val="24"/>
        </w:rPr>
        <w:fldChar w:fldCharType="separate"/>
      </w:r>
      <w:r w:rsidRPr="00446BDC">
        <w:rPr>
          <w:rFonts w:ascii="Times New Roman" w:hAnsi="Times New Roman" w:cs="Times New Roman"/>
          <w:b/>
          <w:bCs/>
          <w:noProof/>
          <w:color w:val="FFFFFF" w:themeColor="background1"/>
          <w:sz w:val="24"/>
          <w:szCs w:val="24"/>
        </w:rPr>
        <w:t>19</w:t>
      </w:r>
      <w:bookmarkEnd w:id="53"/>
      <w:r w:rsidRPr="00446BDC">
        <w:rPr>
          <w:rFonts w:ascii="Times New Roman" w:hAnsi="Times New Roman" w:cs="Times New Roman"/>
          <w:b/>
          <w:bCs/>
          <w:color w:val="FFFFFF" w:themeColor="background1"/>
          <w:sz w:val="24"/>
          <w:szCs w:val="24"/>
        </w:rPr>
        <w:fldChar w:fldCharType="end"/>
      </w:r>
    </w:p>
    <w:p w14:paraId="3753130B" w14:textId="77777777" w:rsidR="00446BDC" w:rsidRPr="00446BDC" w:rsidRDefault="00446BDC" w:rsidP="00446BDC">
      <w:pPr>
        <w:keepNext/>
        <w:spacing w:after="200" w:line="240" w:lineRule="auto"/>
        <w:jc w:val="center"/>
        <w:rPr>
          <w:rFonts w:ascii="Times New Roman" w:hAnsi="Times New Roman" w:cs="Times New Roman"/>
          <w:b/>
          <w:bCs/>
          <w:sz w:val="24"/>
          <w:szCs w:val="24"/>
        </w:rPr>
      </w:pPr>
      <w:r w:rsidRPr="00446BDC">
        <w:rPr>
          <w:rFonts w:ascii="Times New Roman" w:hAnsi="Times New Roman" w:cs="Times New Roman"/>
          <w:b/>
          <w:bCs/>
          <w:sz w:val="24"/>
          <w:szCs w:val="24"/>
        </w:rPr>
        <w:t>Hasil Uji Heteroskedasdisitas</w:t>
      </w:r>
    </w:p>
    <w:tbl>
      <w:tblPr>
        <w:tblW w:w="80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178"/>
        <w:gridCol w:w="1331"/>
        <w:gridCol w:w="1331"/>
        <w:gridCol w:w="1469"/>
        <w:gridCol w:w="1025"/>
        <w:gridCol w:w="1025"/>
      </w:tblGrid>
      <w:tr w:rsidR="00446BDC" w:rsidRPr="00446BDC" w14:paraId="06B7667F" w14:textId="77777777" w:rsidTr="00BB6C01">
        <w:trPr>
          <w:cantSplit/>
        </w:trPr>
        <w:tc>
          <w:tcPr>
            <w:tcW w:w="8092" w:type="dxa"/>
            <w:gridSpan w:val="7"/>
            <w:tcBorders>
              <w:top w:val="nil"/>
              <w:left w:val="nil"/>
              <w:bottom w:val="nil"/>
              <w:right w:val="nil"/>
            </w:tcBorders>
            <w:shd w:val="clear" w:color="auto" w:fill="FFFFFF"/>
            <w:vAlign w:val="center"/>
          </w:tcPr>
          <w:p w14:paraId="090E5AA0" w14:textId="77777777" w:rsidR="00446BDC" w:rsidRPr="00446BDC" w:rsidRDefault="00446BDC" w:rsidP="00446BDC">
            <w:pPr>
              <w:autoSpaceDE w:val="0"/>
              <w:autoSpaceDN w:val="0"/>
              <w:adjustRightInd w:val="0"/>
              <w:spacing w:after="0" w:line="320" w:lineRule="atLeast"/>
              <w:ind w:left="60" w:right="60"/>
              <w:jc w:val="center"/>
              <w:rPr>
                <w:rFonts w:ascii="Arial" w:hAnsi="Arial" w:cs="Arial"/>
                <w:color w:val="000000"/>
                <w:kern w:val="0"/>
                <w:sz w:val="18"/>
                <w:szCs w:val="18"/>
              </w:rPr>
            </w:pPr>
            <w:r w:rsidRPr="00446BDC">
              <w:rPr>
                <w:rFonts w:ascii="Arial" w:hAnsi="Arial" w:cs="Arial"/>
                <w:b/>
                <w:bCs/>
                <w:color w:val="000000"/>
                <w:kern w:val="0"/>
                <w:sz w:val="18"/>
                <w:szCs w:val="18"/>
              </w:rPr>
              <w:t>Coefficients</w:t>
            </w:r>
            <w:r w:rsidRPr="00446BDC">
              <w:rPr>
                <w:rFonts w:ascii="Arial" w:hAnsi="Arial" w:cs="Arial"/>
                <w:b/>
                <w:bCs/>
                <w:color w:val="000000"/>
                <w:kern w:val="0"/>
                <w:sz w:val="18"/>
                <w:szCs w:val="18"/>
                <w:vertAlign w:val="superscript"/>
              </w:rPr>
              <w:t>a</w:t>
            </w:r>
          </w:p>
        </w:tc>
      </w:tr>
      <w:tr w:rsidR="00446BDC" w:rsidRPr="00446BDC" w14:paraId="6FE26C70" w14:textId="77777777" w:rsidTr="00BB6C01">
        <w:trPr>
          <w:cantSplit/>
        </w:trPr>
        <w:tc>
          <w:tcPr>
            <w:tcW w:w="1911" w:type="dxa"/>
            <w:gridSpan w:val="2"/>
            <w:vMerge w:val="restart"/>
            <w:tcBorders>
              <w:top w:val="single" w:sz="16" w:space="0" w:color="000000"/>
              <w:left w:val="single" w:sz="16" w:space="0" w:color="000000"/>
              <w:bottom w:val="nil"/>
              <w:right w:val="nil"/>
            </w:tcBorders>
            <w:shd w:val="clear" w:color="auto" w:fill="FFFFFF"/>
            <w:vAlign w:val="bottom"/>
          </w:tcPr>
          <w:p w14:paraId="44E3DCB8" w14:textId="77777777" w:rsidR="00446BDC" w:rsidRPr="00446BDC" w:rsidRDefault="00446BDC" w:rsidP="00446BDC">
            <w:pPr>
              <w:autoSpaceDE w:val="0"/>
              <w:autoSpaceDN w:val="0"/>
              <w:adjustRightInd w:val="0"/>
              <w:spacing w:after="0" w:line="320" w:lineRule="atLeast"/>
              <w:ind w:left="60" w:right="60"/>
              <w:rPr>
                <w:rFonts w:ascii="Arial" w:hAnsi="Arial" w:cs="Arial"/>
                <w:color w:val="000000"/>
                <w:kern w:val="0"/>
                <w:sz w:val="18"/>
                <w:szCs w:val="18"/>
              </w:rPr>
            </w:pPr>
            <w:r w:rsidRPr="00446BDC">
              <w:rPr>
                <w:rFonts w:ascii="Arial" w:hAnsi="Arial" w:cs="Arial"/>
                <w:color w:val="000000"/>
                <w:kern w:val="0"/>
                <w:sz w:val="18"/>
                <w:szCs w:val="18"/>
              </w:rPr>
              <w:t>Model</w:t>
            </w:r>
          </w:p>
        </w:tc>
        <w:tc>
          <w:tcPr>
            <w:tcW w:w="2662" w:type="dxa"/>
            <w:gridSpan w:val="2"/>
            <w:tcBorders>
              <w:top w:val="single" w:sz="16" w:space="0" w:color="000000"/>
              <w:left w:val="single" w:sz="16" w:space="0" w:color="000000"/>
            </w:tcBorders>
            <w:shd w:val="clear" w:color="auto" w:fill="FFFFFF"/>
            <w:vAlign w:val="bottom"/>
          </w:tcPr>
          <w:p w14:paraId="74975CBA" w14:textId="77777777" w:rsidR="00446BDC" w:rsidRPr="00446BDC" w:rsidRDefault="00446BDC" w:rsidP="00446BDC">
            <w:pPr>
              <w:autoSpaceDE w:val="0"/>
              <w:autoSpaceDN w:val="0"/>
              <w:adjustRightInd w:val="0"/>
              <w:spacing w:after="0" w:line="320" w:lineRule="atLeast"/>
              <w:ind w:left="60" w:right="60"/>
              <w:jc w:val="center"/>
              <w:rPr>
                <w:rFonts w:ascii="Arial" w:hAnsi="Arial" w:cs="Arial"/>
                <w:color w:val="000000"/>
                <w:kern w:val="0"/>
                <w:sz w:val="18"/>
                <w:szCs w:val="18"/>
              </w:rPr>
            </w:pPr>
            <w:r w:rsidRPr="00446BDC">
              <w:rPr>
                <w:rFonts w:ascii="Arial" w:hAnsi="Arial" w:cs="Arial"/>
                <w:color w:val="000000"/>
                <w:kern w:val="0"/>
                <w:sz w:val="18"/>
                <w:szCs w:val="18"/>
              </w:rPr>
              <w:t>Unstandardized Coefficients</w:t>
            </w:r>
          </w:p>
        </w:tc>
        <w:tc>
          <w:tcPr>
            <w:tcW w:w="1469" w:type="dxa"/>
            <w:tcBorders>
              <w:top w:val="single" w:sz="16" w:space="0" w:color="000000"/>
            </w:tcBorders>
            <w:shd w:val="clear" w:color="auto" w:fill="FFFFFF"/>
            <w:vAlign w:val="bottom"/>
          </w:tcPr>
          <w:p w14:paraId="6DCD3C43" w14:textId="77777777" w:rsidR="00446BDC" w:rsidRPr="00446BDC" w:rsidRDefault="00446BDC" w:rsidP="00446BDC">
            <w:pPr>
              <w:autoSpaceDE w:val="0"/>
              <w:autoSpaceDN w:val="0"/>
              <w:adjustRightInd w:val="0"/>
              <w:spacing w:after="0" w:line="320" w:lineRule="atLeast"/>
              <w:ind w:left="60" w:right="60"/>
              <w:jc w:val="center"/>
              <w:rPr>
                <w:rFonts w:ascii="Arial" w:hAnsi="Arial" w:cs="Arial"/>
                <w:color w:val="000000"/>
                <w:kern w:val="0"/>
                <w:sz w:val="18"/>
                <w:szCs w:val="18"/>
              </w:rPr>
            </w:pPr>
            <w:r w:rsidRPr="00446BDC">
              <w:rPr>
                <w:rFonts w:ascii="Arial" w:hAnsi="Arial" w:cs="Arial"/>
                <w:color w:val="000000"/>
                <w:kern w:val="0"/>
                <w:sz w:val="18"/>
                <w:szCs w:val="18"/>
              </w:rPr>
              <w:t>Standardized Coefficients</w:t>
            </w:r>
          </w:p>
        </w:tc>
        <w:tc>
          <w:tcPr>
            <w:tcW w:w="1025" w:type="dxa"/>
            <w:vMerge w:val="restart"/>
            <w:tcBorders>
              <w:top w:val="single" w:sz="16" w:space="0" w:color="000000"/>
            </w:tcBorders>
            <w:shd w:val="clear" w:color="auto" w:fill="FFFFFF"/>
            <w:vAlign w:val="bottom"/>
          </w:tcPr>
          <w:p w14:paraId="758DB75E" w14:textId="77777777" w:rsidR="00446BDC" w:rsidRPr="00446BDC" w:rsidRDefault="00446BDC" w:rsidP="00446BDC">
            <w:pPr>
              <w:autoSpaceDE w:val="0"/>
              <w:autoSpaceDN w:val="0"/>
              <w:adjustRightInd w:val="0"/>
              <w:spacing w:after="0" w:line="320" w:lineRule="atLeast"/>
              <w:ind w:left="60" w:right="60"/>
              <w:jc w:val="center"/>
              <w:rPr>
                <w:rFonts w:ascii="Arial" w:hAnsi="Arial" w:cs="Arial"/>
                <w:color w:val="000000"/>
                <w:kern w:val="0"/>
                <w:sz w:val="18"/>
                <w:szCs w:val="18"/>
              </w:rPr>
            </w:pPr>
            <w:r w:rsidRPr="00446BDC">
              <w:rPr>
                <w:rFonts w:ascii="Arial" w:hAnsi="Arial" w:cs="Arial"/>
                <w:color w:val="000000"/>
                <w:kern w:val="0"/>
                <w:sz w:val="18"/>
                <w:szCs w:val="18"/>
              </w:rPr>
              <w:t>t</w:t>
            </w:r>
          </w:p>
        </w:tc>
        <w:tc>
          <w:tcPr>
            <w:tcW w:w="1025" w:type="dxa"/>
            <w:vMerge w:val="restart"/>
            <w:tcBorders>
              <w:top w:val="single" w:sz="16" w:space="0" w:color="000000"/>
              <w:right w:val="single" w:sz="16" w:space="0" w:color="000000"/>
            </w:tcBorders>
            <w:shd w:val="clear" w:color="auto" w:fill="FFFFFF"/>
            <w:vAlign w:val="bottom"/>
          </w:tcPr>
          <w:p w14:paraId="58C09A0B" w14:textId="77777777" w:rsidR="00446BDC" w:rsidRPr="00446BDC" w:rsidRDefault="00446BDC" w:rsidP="00446BDC">
            <w:pPr>
              <w:autoSpaceDE w:val="0"/>
              <w:autoSpaceDN w:val="0"/>
              <w:adjustRightInd w:val="0"/>
              <w:spacing w:after="0" w:line="320" w:lineRule="atLeast"/>
              <w:ind w:left="60" w:right="60"/>
              <w:jc w:val="center"/>
              <w:rPr>
                <w:rFonts w:ascii="Arial" w:hAnsi="Arial" w:cs="Arial"/>
                <w:color w:val="000000"/>
                <w:kern w:val="0"/>
                <w:sz w:val="18"/>
                <w:szCs w:val="18"/>
              </w:rPr>
            </w:pPr>
            <w:r w:rsidRPr="00446BDC">
              <w:rPr>
                <w:rFonts w:ascii="Arial" w:hAnsi="Arial" w:cs="Arial"/>
                <w:color w:val="000000"/>
                <w:kern w:val="0"/>
                <w:sz w:val="18"/>
                <w:szCs w:val="18"/>
              </w:rPr>
              <w:t>Sig.</w:t>
            </w:r>
          </w:p>
        </w:tc>
      </w:tr>
      <w:tr w:rsidR="00446BDC" w:rsidRPr="00446BDC" w14:paraId="14A111B8" w14:textId="77777777" w:rsidTr="00BB6C01">
        <w:trPr>
          <w:cantSplit/>
        </w:trPr>
        <w:tc>
          <w:tcPr>
            <w:tcW w:w="1911" w:type="dxa"/>
            <w:gridSpan w:val="2"/>
            <w:vMerge/>
            <w:tcBorders>
              <w:top w:val="single" w:sz="16" w:space="0" w:color="000000"/>
              <w:left w:val="single" w:sz="16" w:space="0" w:color="000000"/>
              <w:bottom w:val="nil"/>
              <w:right w:val="nil"/>
            </w:tcBorders>
            <w:shd w:val="clear" w:color="auto" w:fill="FFFFFF"/>
            <w:vAlign w:val="bottom"/>
          </w:tcPr>
          <w:p w14:paraId="5C66F9B9" w14:textId="77777777" w:rsidR="00446BDC" w:rsidRPr="00446BDC" w:rsidRDefault="00446BDC" w:rsidP="00446BDC">
            <w:pPr>
              <w:autoSpaceDE w:val="0"/>
              <w:autoSpaceDN w:val="0"/>
              <w:adjustRightInd w:val="0"/>
              <w:spacing w:after="0" w:line="240" w:lineRule="auto"/>
              <w:rPr>
                <w:rFonts w:ascii="Arial" w:hAnsi="Arial" w:cs="Arial"/>
                <w:color w:val="000000"/>
                <w:kern w:val="0"/>
                <w:sz w:val="18"/>
                <w:szCs w:val="18"/>
              </w:rPr>
            </w:pPr>
          </w:p>
        </w:tc>
        <w:tc>
          <w:tcPr>
            <w:tcW w:w="1331" w:type="dxa"/>
            <w:tcBorders>
              <w:left w:val="single" w:sz="16" w:space="0" w:color="000000"/>
              <w:bottom w:val="single" w:sz="16" w:space="0" w:color="000000"/>
            </w:tcBorders>
            <w:shd w:val="clear" w:color="auto" w:fill="FFFFFF"/>
            <w:vAlign w:val="bottom"/>
          </w:tcPr>
          <w:p w14:paraId="758723EB" w14:textId="77777777" w:rsidR="00446BDC" w:rsidRPr="00446BDC" w:rsidRDefault="00446BDC" w:rsidP="00446BDC">
            <w:pPr>
              <w:autoSpaceDE w:val="0"/>
              <w:autoSpaceDN w:val="0"/>
              <w:adjustRightInd w:val="0"/>
              <w:spacing w:after="0" w:line="320" w:lineRule="atLeast"/>
              <w:ind w:left="60" w:right="60"/>
              <w:jc w:val="center"/>
              <w:rPr>
                <w:rFonts w:ascii="Arial" w:hAnsi="Arial" w:cs="Arial"/>
                <w:color w:val="000000"/>
                <w:kern w:val="0"/>
                <w:sz w:val="18"/>
                <w:szCs w:val="18"/>
              </w:rPr>
            </w:pPr>
            <w:r w:rsidRPr="00446BDC">
              <w:rPr>
                <w:rFonts w:ascii="Arial" w:hAnsi="Arial" w:cs="Arial"/>
                <w:color w:val="000000"/>
                <w:kern w:val="0"/>
                <w:sz w:val="18"/>
                <w:szCs w:val="18"/>
              </w:rPr>
              <w:t>B</w:t>
            </w:r>
          </w:p>
        </w:tc>
        <w:tc>
          <w:tcPr>
            <w:tcW w:w="1331" w:type="dxa"/>
            <w:tcBorders>
              <w:bottom w:val="single" w:sz="16" w:space="0" w:color="000000"/>
            </w:tcBorders>
            <w:shd w:val="clear" w:color="auto" w:fill="FFFFFF"/>
            <w:vAlign w:val="bottom"/>
          </w:tcPr>
          <w:p w14:paraId="5C79D5EC" w14:textId="77777777" w:rsidR="00446BDC" w:rsidRPr="00446BDC" w:rsidRDefault="00446BDC" w:rsidP="00446BDC">
            <w:pPr>
              <w:autoSpaceDE w:val="0"/>
              <w:autoSpaceDN w:val="0"/>
              <w:adjustRightInd w:val="0"/>
              <w:spacing w:after="0" w:line="320" w:lineRule="atLeast"/>
              <w:ind w:left="60" w:right="60"/>
              <w:jc w:val="center"/>
              <w:rPr>
                <w:rFonts w:ascii="Arial" w:hAnsi="Arial" w:cs="Arial"/>
                <w:color w:val="000000"/>
                <w:kern w:val="0"/>
                <w:sz w:val="18"/>
                <w:szCs w:val="18"/>
              </w:rPr>
            </w:pPr>
            <w:r w:rsidRPr="00446BDC">
              <w:rPr>
                <w:rFonts w:ascii="Arial" w:hAnsi="Arial" w:cs="Arial"/>
                <w:color w:val="000000"/>
                <w:kern w:val="0"/>
                <w:sz w:val="18"/>
                <w:szCs w:val="18"/>
              </w:rPr>
              <w:t>Std. Error</w:t>
            </w:r>
          </w:p>
        </w:tc>
        <w:tc>
          <w:tcPr>
            <w:tcW w:w="1469" w:type="dxa"/>
            <w:tcBorders>
              <w:bottom w:val="single" w:sz="16" w:space="0" w:color="000000"/>
            </w:tcBorders>
            <w:shd w:val="clear" w:color="auto" w:fill="FFFFFF"/>
            <w:vAlign w:val="bottom"/>
          </w:tcPr>
          <w:p w14:paraId="491099C6" w14:textId="77777777" w:rsidR="00446BDC" w:rsidRPr="00446BDC" w:rsidRDefault="00446BDC" w:rsidP="00446BDC">
            <w:pPr>
              <w:autoSpaceDE w:val="0"/>
              <w:autoSpaceDN w:val="0"/>
              <w:adjustRightInd w:val="0"/>
              <w:spacing w:after="0" w:line="320" w:lineRule="atLeast"/>
              <w:ind w:left="60" w:right="60"/>
              <w:jc w:val="center"/>
              <w:rPr>
                <w:rFonts w:ascii="Arial" w:hAnsi="Arial" w:cs="Arial"/>
                <w:color w:val="000000"/>
                <w:kern w:val="0"/>
                <w:sz w:val="18"/>
                <w:szCs w:val="18"/>
              </w:rPr>
            </w:pPr>
            <w:r w:rsidRPr="00446BDC">
              <w:rPr>
                <w:rFonts w:ascii="Arial" w:hAnsi="Arial" w:cs="Arial"/>
                <w:color w:val="000000"/>
                <w:kern w:val="0"/>
                <w:sz w:val="18"/>
                <w:szCs w:val="18"/>
              </w:rPr>
              <w:t>Beta</w:t>
            </w:r>
          </w:p>
        </w:tc>
        <w:tc>
          <w:tcPr>
            <w:tcW w:w="1025" w:type="dxa"/>
            <w:vMerge/>
            <w:tcBorders>
              <w:top w:val="single" w:sz="16" w:space="0" w:color="000000"/>
            </w:tcBorders>
            <w:shd w:val="clear" w:color="auto" w:fill="FFFFFF"/>
            <w:vAlign w:val="bottom"/>
          </w:tcPr>
          <w:p w14:paraId="1CE80F02" w14:textId="77777777" w:rsidR="00446BDC" w:rsidRPr="00446BDC" w:rsidRDefault="00446BDC" w:rsidP="00446BDC">
            <w:pPr>
              <w:autoSpaceDE w:val="0"/>
              <w:autoSpaceDN w:val="0"/>
              <w:adjustRightInd w:val="0"/>
              <w:spacing w:after="0" w:line="240" w:lineRule="auto"/>
              <w:rPr>
                <w:rFonts w:ascii="Arial" w:hAnsi="Arial" w:cs="Arial"/>
                <w:color w:val="000000"/>
                <w:kern w:val="0"/>
                <w:sz w:val="18"/>
                <w:szCs w:val="18"/>
              </w:rPr>
            </w:pPr>
          </w:p>
        </w:tc>
        <w:tc>
          <w:tcPr>
            <w:tcW w:w="1025" w:type="dxa"/>
            <w:vMerge/>
            <w:tcBorders>
              <w:top w:val="single" w:sz="16" w:space="0" w:color="000000"/>
              <w:right w:val="single" w:sz="16" w:space="0" w:color="000000"/>
            </w:tcBorders>
            <w:shd w:val="clear" w:color="auto" w:fill="FFFFFF"/>
            <w:vAlign w:val="bottom"/>
          </w:tcPr>
          <w:p w14:paraId="0D947D8C" w14:textId="77777777" w:rsidR="00446BDC" w:rsidRPr="00446BDC" w:rsidRDefault="00446BDC" w:rsidP="00446BDC">
            <w:pPr>
              <w:autoSpaceDE w:val="0"/>
              <w:autoSpaceDN w:val="0"/>
              <w:adjustRightInd w:val="0"/>
              <w:spacing w:after="0" w:line="240" w:lineRule="auto"/>
              <w:rPr>
                <w:rFonts w:ascii="Arial" w:hAnsi="Arial" w:cs="Arial"/>
                <w:color w:val="000000"/>
                <w:kern w:val="0"/>
                <w:sz w:val="18"/>
                <w:szCs w:val="18"/>
              </w:rPr>
            </w:pPr>
          </w:p>
        </w:tc>
      </w:tr>
      <w:tr w:rsidR="00446BDC" w:rsidRPr="00446BDC" w14:paraId="0628C8BD" w14:textId="77777777" w:rsidTr="00BB6C01">
        <w:trPr>
          <w:cantSplit/>
        </w:trPr>
        <w:tc>
          <w:tcPr>
            <w:tcW w:w="733" w:type="dxa"/>
            <w:vMerge w:val="restart"/>
            <w:tcBorders>
              <w:top w:val="single" w:sz="16" w:space="0" w:color="000000"/>
              <w:left w:val="single" w:sz="16" w:space="0" w:color="000000"/>
              <w:bottom w:val="single" w:sz="16" w:space="0" w:color="000000"/>
              <w:right w:val="nil"/>
            </w:tcBorders>
            <w:shd w:val="clear" w:color="auto" w:fill="FFFFFF"/>
          </w:tcPr>
          <w:p w14:paraId="0231799E" w14:textId="77777777" w:rsidR="00446BDC" w:rsidRPr="00446BDC" w:rsidRDefault="00446BDC" w:rsidP="00446BDC">
            <w:pPr>
              <w:autoSpaceDE w:val="0"/>
              <w:autoSpaceDN w:val="0"/>
              <w:adjustRightInd w:val="0"/>
              <w:spacing w:after="0" w:line="320" w:lineRule="atLeast"/>
              <w:ind w:left="60" w:right="60"/>
              <w:rPr>
                <w:rFonts w:ascii="Arial" w:hAnsi="Arial" w:cs="Arial"/>
                <w:color w:val="000000"/>
                <w:kern w:val="0"/>
                <w:sz w:val="18"/>
                <w:szCs w:val="18"/>
              </w:rPr>
            </w:pPr>
            <w:r w:rsidRPr="00446BDC">
              <w:rPr>
                <w:rFonts w:ascii="Arial" w:hAnsi="Arial" w:cs="Arial"/>
                <w:color w:val="000000"/>
                <w:kern w:val="0"/>
                <w:sz w:val="18"/>
                <w:szCs w:val="18"/>
              </w:rPr>
              <w:t>1</w:t>
            </w:r>
          </w:p>
        </w:tc>
        <w:tc>
          <w:tcPr>
            <w:tcW w:w="1178" w:type="dxa"/>
            <w:tcBorders>
              <w:top w:val="single" w:sz="16" w:space="0" w:color="000000"/>
              <w:left w:val="nil"/>
              <w:bottom w:val="nil"/>
              <w:right w:val="single" w:sz="16" w:space="0" w:color="000000"/>
            </w:tcBorders>
            <w:shd w:val="clear" w:color="auto" w:fill="FFFFFF"/>
          </w:tcPr>
          <w:p w14:paraId="3F135799" w14:textId="77777777" w:rsidR="00446BDC" w:rsidRPr="00446BDC" w:rsidRDefault="00446BDC" w:rsidP="00446BDC">
            <w:pPr>
              <w:autoSpaceDE w:val="0"/>
              <w:autoSpaceDN w:val="0"/>
              <w:adjustRightInd w:val="0"/>
              <w:spacing w:after="0" w:line="320" w:lineRule="atLeast"/>
              <w:ind w:left="60" w:right="60"/>
              <w:rPr>
                <w:rFonts w:ascii="Arial" w:hAnsi="Arial" w:cs="Arial"/>
                <w:color w:val="000000"/>
                <w:kern w:val="0"/>
                <w:sz w:val="18"/>
                <w:szCs w:val="18"/>
              </w:rPr>
            </w:pPr>
            <w:r w:rsidRPr="00446BDC">
              <w:rPr>
                <w:rFonts w:ascii="Arial" w:hAnsi="Arial" w:cs="Arial"/>
                <w:color w:val="000000"/>
                <w:kern w:val="0"/>
                <w:sz w:val="18"/>
                <w:szCs w:val="18"/>
              </w:rPr>
              <w:t>(Constant)</w:t>
            </w:r>
          </w:p>
        </w:tc>
        <w:tc>
          <w:tcPr>
            <w:tcW w:w="1331" w:type="dxa"/>
            <w:tcBorders>
              <w:top w:val="single" w:sz="16" w:space="0" w:color="000000"/>
              <w:left w:val="single" w:sz="16" w:space="0" w:color="000000"/>
              <w:bottom w:val="nil"/>
            </w:tcBorders>
            <w:shd w:val="clear" w:color="auto" w:fill="FFFFFF"/>
            <w:vAlign w:val="center"/>
          </w:tcPr>
          <w:p w14:paraId="64146113"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-.007</w:t>
            </w:r>
          </w:p>
        </w:tc>
        <w:tc>
          <w:tcPr>
            <w:tcW w:w="1331" w:type="dxa"/>
            <w:tcBorders>
              <w:top w:val="single" w:sz="16" w:space="0" w:color="000000"/>
              <w:bottom w:val="nil"/>
            </w:tcBorders>
            <w:shd w:val="clear" w:color="auto" w:fill="FFFFFF"/>
            <w:vAlign w:val="center"/>
          </w:tcPr>
          <w:p w14:paraId="7CDCF43C"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.010</w:t>
            </w:r>
          </w:p>
        </w:tc>
        <w:tc>
          <w:tcPr>
            <w:tcW w:w="1469" w:type="dxa"/>
            <w:tcBorders>
              <w:top w:val="single" w:sz="16" w:space="0" w:color="000000"/>
              <w:bottom w:val="nil"/>
            </w:tcBorders>
            <w:shd w:val="clear" w:color="auto" w:fill="FFFFFF"/>
            <w:vAlign w:val="center"/>
          </w:tcPr>
          <w:p w14:paraId="439295F0" w14:textId="77777777" w:rsidR="00446BDC" w:rsidRPr="00446BDC" w:rsidRDefault="00446BDC" w:rsidP="00446BDC">
            <w:pPr>
              <w:autoSpaceDE w:val="0"/>
              <w:autoSpaceDN w:val="0"/>
              <w:adjustRightInd w:val="0"/>
              <w:spacing w:after="0" w:line="240" w:lineRule="auto"/>
              <w:rPr>
                <w:rFonts w:ascii="Times New Roman" w:hAnsi="Times New Roman" w:cs="Times New Roman"/>
                <w:kern w:val="0"/>
                <w:sz w:val="24"/>
                <w:szCs w:val="24"/>
              </w:rPr>
            </w:pPr>
          </w:p>
        </w:tc>
        <w:tc>
          <w:tcPr>
            <w:tcW w:w="1025" w:type="dxa"/>
            <w:tcBorders>
              <w:top w:val="single" w:sz="16" w:space="0" w:color="000000"/>
              <w:bottom w:val="nil"/>
            </w:tcBorders>
            <w:shd w:val="clear" w:color="auto" w:fill="FFFFFF"/>
            <w:vAlign w:val="center"/>
          </w:tcPr>
          <w:p w14:paraId="698EE0A4"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-.752</w:t>
            </w:r>
          </w:p>
        </w:tc>
        <w:tc>
          <w:tcPr>
            <w:tcW w:w="1025" w:type="dxa"/>
            <w:tcBorders>
              <w:top w:val="single" w:sz="16" w:space="0" w:color="000000"/>
              <w:bottom w:val="nil"/>
              <w:right w:val="single" w:sz="16" w:space="0" w:color="000000"/>
            </w:tcBorders>
            <w:shd w:val="clear" w:color="auto" w:fill="FFFFFF"/>
            <w:vAlign w:val="center"/>
          </w:tcPr>
          <w:p w14:paraId="294CE638"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.456</w:t>
            </w:r>
          </w:p>
        </w:tc>
      </w:tr>
      <w:tr w:rsidR="00446BDC" w:rsidRPr="00446BDC" w14:paraId="06A08B49" w14:textId="77777777" w:rsidTr="00BB6C01">
        <w:trPr>
          <w:cantSplit/>
        </w:trPr>
        <w:tc>
          <w:tcPr>
            <w:tcW w:w="733" w:type="dxa"/>
            <w:vMerge/>
            <w:tcBorders>
              <w:top w:val="single" w:sz="16" w:space="0" w:color="000000"/>
              <w:left w:val="single" w:sz="16" w:space="0" w:color="000000"/>
              <w:bottom w:val="single" w:sz="16" w:space="0" w:color="000000"/>
              <w:right w:val="nil"/>
            </w:tcBorders>
            <w:shd w:val="clear" w:color="auto" w:fill="FFFFFF"/>
          </w:tcPr>
          <w:p w14:paraId="65A9BEB1" w14:textId="77777777" w:rsidR="00446BDC" w:rsidRPr="00446BDC" w:rsidRDefault="00446BDC" w:rsidP="00446BDC">
            <w:pPr>
              <w:autoSpaceDE w:val="0"/>
              <w:autoSpaceDN w:val="0"/>
              <w:adjustRightInd w:val="0"/>
              <w:spacing w:after="0" w:line="240" w:lineRule="auto"/>
              <w:rPr>
                <w:rFonts w:ascii="Arial" w:hAnsi="Arial" w:cs="Arial"/>
                <w:color w:val="000000"/>
                <w:kern w:val="0"/>
                <w:sz w:val="18"/>
                <w:szCs w:val="18"/>
              </w:rPr>
            </w:pPr>
          </w:p>
        </w:tc>
        <w:tc>
          <w:tcPr>
            <w:tcW w:w="1178" w:type="dxa"/>
            <w:tcBorders>
              <w:top w:val="nil"/>
              <w:left w:val="nil"/>
              <w:bottom w:val="nil"/>
              <w:right w:val="single" w:sz="16" w:space="0" w:color="000000"/>
            </w:tcBorders>
            <w:shd w:val="clear" w:color="auto" w:fill="FFFFFF"/>
          </w:tcPr>
          <w:p w14:paraId="3C0589CE" w14:textId="77777777" w:rsidR="00446BDC" w:rsidRPr="00446BDC" w:rsidRDefault="00446BDC" w:rsidP="00446BDC">
            <w:pPr>
              <w:autoSpaceDE w:val="0"/>
              <w:autoSpaceDN w:val="0"/>
              <w:adjustRightInd w:val="0"/>
              <w:spacing w:after="0" w:line="320" w:lineRule="atLeast"/>
              <w:ind w:left="60" w:right="60"/>
              <w:rPr>
                <w:rFonts w:ascii="Arial" w:hAnsi="Arial" w:cs="Arial"/>
                <w:color w:val="000000"/>
                <w:kern w:val="0"/>
                <w:sz w:val="18"/>
                <w:szCs w:val="18"/>
              </w:rPr>
            </w:pPr>
            <w:r w:rsidRPr="00446BDC">
              <w:rPr>
                <w:rFonts w:ascii="Arial" w:hAnsi="Arial" w:cs="Arial"/>
                <w:color w:val="000000"/>
                <w:kern w:val="0"/>
                <w:sz w:val="18"/>
                <w:szCs w:val="18"/>
              </w:rPr>
              <w:t>JA</w:t>
            </w:r>
          </w:p>
        </w:tc>
        <w:tc>
          <w:tcPr>
            <w:tcW w:w="1331" w:type="dxa"/>
            <w:tcBorders>
              <w:top w:val="nil"/>
              <w:left w:val="single" w:sz="16" w:space="0" w:color="000000"/>
              <w:bottom w:val="nil"/>
            </w:tcBorders>
            <w:shd w:val="clear" w:color="auto" w:fill="FFFFFF"/>
            <w:vAlign w:val="center"/>
          </w:tcPr>
          <w:p w14:paraId="3B848731"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.035</w:t>
            </w:r>
          </w:p>
        </w:tc>
        <w:tc>
          <w:tcPr>
            <w:tcW w:w="1331" w:type="dxa"/>
            <w:tcBorders>
              <w:top w:val="nil"/>
              <w:bottom w:val="nil"/>
            </w:tcBorders>
            <w:shd w:val="clear" w:color="auto" w:fill="FFFFFF"/>
            <w:vAlign w:val="center"/>
          </w:tcPr>
          <w:p w14:paraId="66433718"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.000</w:t>
            </w:r>
          </w:p>
        </w:tc>
        <w:tc>
          <w:tcPr>
            <w:tcW w:w="1469" w:type="dxa"/>
            <w:tcBorders>
              <w:top w:val="nil"/>
              <w:bottom w:val="nil"/>
            </w:tcBorders>
            <w:shd w:val="clear" w:color="auto" w:fill="FFFFFF"/>
            <w:vAlign w:val="center"/>
          </w:tcPr>
          <w:p w14:paraId="3BA57AD2"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.201</w:t>
            </w:r>
          </w:p>
        </w:tc>
        <w:tc>
          <w:tcPr>
            <w:tcW w:w="1025" w:type="dxa"/>
            <w:tcBorders>
              <w:top w:val="nil"/>
              <w:bottom w:val="nil"/>
            </w:tcBorders>
            <w:shd w:val="clear" w:color="auto" w:fill="FFFFFF"/>
            <w:vAlign w:val="center"/>
          </w:tcPr>
          <w:p w14:paraId="5665A1BB"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1.311</w:t>
            </w:r>
          </w:p>
        </w:tc>
        <w:tc>
          <w:tcPr>
            <w:tcW w:w="1025" w:type="dxa"/>
            <w:tcBorders>
              <w:top w:val="nil"/>
              <w:bottom w:val="nil"/>
              <w:right w:val="single" w:sz="16" w:space="0" w:color="000000"/>
            </w:tcBorders>
            <w:shd w:val="clear" w:color="auto" w:fill="FFFFFF"/>
            <w:vAlign w:val="center"/>
          </w:tcPr>
          <w:p w14:paraId="13FA5BCD"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.197</w:t>
            </w:r>
          </w:p>
        </w:tc>
      </w:tr>
      <w:tr w:rsidR="00446BDC" w:rsidRPr="00446BDC" w14:paraId="6B4BCF2C" w14:textId="77777777" w:rsidTr="00BB6C01">
        <w:trPr>
          <w:cantSplit/>
        </w:trPr>
        <w:tc>
          <w:tcPr>
            <w:tcW w:w="733" w:type="dxa"/>
            <w:vMerge/>
            <w:tcBorders>
              <w:top w:val="single" w:sz="16" w:space="0" w:color="000000"/>
              <w:left w:val="single" w:sz="16" w:space="0" w:color="000000"/>
              <w:bottom w:val="single" w:sz="16" w:space="0" w:color="000000"/>
              <w:right w:val="nil"/>
            </w:tcBorders>
            <w:shd w:val="clear" w:color="auto" w:fill="FFFFFF"/>
          </w:tcPr>
          <w:p w14:paraId="580C31C1" w14:textId="77777777" w:rsidR="00446BDC" w:rsidRPr="00446BDC" w:rsidRDefault="00446BDC" w:rsidP="00446BDC">
            <w:pPr>
              <w:autoSpaceDE w:val="0"/>
              <w:autoSpaceDN w:val="0"/>
              <w:adjustRightInd w:val="0"/>
              <w:spacing w:after="0" w:line="240" w:lineRule="auto"/>
              <w:rPr>
                <w:rFonts w:ascii="Arial" w:hAnsi="Arial" w:cs="Arial"/>
                <w:color w:val="000000"/>
                <w:kern w:val="0"/>
                <w:sz w:val="18"/>
                <w:szCs w:val="18"/>
              </w:rPr>
            </w:pPr>
          </w:p>
        </w:tc>
        <w:tc>
          <w:tcPr>
            <w:tcW w:w="1178" w:type="dxa"/>
            <w:tcBorders>
              <w:top w:val="nil"/>
              <w:left w:val="nil"/>
              <w:bottom w:val="nil"/>
              <w:right w:val="single" w:sz="16" w:space="0" w:color="000000"/>
            </w:tcBorders>
            <w:shd w:val="clear" w:color="auto" w:fill="FFFFFF"/>
          </w:tcPr>
          <w:p w14:paraId="66DDA8D4" w14:textId="77777777" w:rsidR="00446BDC" w:rsidRPr="00446BDC" w:rsidRDefault="00446BDC" w:rsidP="00446BDC">
            <w:pPr>
              <w:autoSpaceDE w:val="0"/>
              <w:autoSpaceDN w:val="0"/>
              <w:adjustRightInd w:val="0"/>
              <w:spacing w:after="0" w:line="320" w:lineRule="atLeast"/>
              <w:ind w:left="60" w:right="60"/>
              <w:rPr>
                <w:rFonts w:ascii="Arial" w:hAnsi="Arial" w:cs="Arial"/>
                <w:color w:val="000000"/>
                <w:kern w:val="0"/>
                <w:sz w:val="18"/>
                <w:szCs w:val="18"/>
              </w:rPr>
            </w:pPr>
            <w:r w:rsidRPr="00446BDC">
              <w:rPr>
                <w:rFonts w:ascii="Arial" w:hAnsi="Arial" w:cs="Arial"/>
                <w:color w:val="000000"/>
                <w:kern w:val="0"/>
                <w:sz w:val="18"/>
                <w:szCs w:val="18"/>
              </w:rPr>
              <w:t>PER</w:t>
            </w:r>
          </w:p>
        </w:tc>
        <w:tc>
          <w:tcPr>
            <w:tcW w:w="1331" w:type="dxa"/>
            <w:tcBorders>
              <w:top w:val="nil"/>
              <w:left w:val="single" w:sz="16" w:space="0" w:color="000000"/>
              <w:bottom w:val="nil"/>
            </w:tcBorders>
            <w:shd w:val="clear" w:color="auto" w:fill="FFFFFF"/>
            <w:vAlign w:val="center"/>
          </w:tcPr>
          <w:p w14:paraId="60A2C68C"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.004</w:t>
            </w:r>
          </w:p>
        </w:tc>
        <w:tc>
          <w:tcPr>
            <w:tcW w:w="1331" w:type="dxa"/>
            <w:tcBorders>
              <w:top w:val="nil"/>
              <w:bottom w:val="nil"/>
            </w:tcBorders>
            <w:shd w:val="clear" w:color="auto" w:fill="FFFFFF"/>
            <w:vAlign w:val="center"/>
          </w:tcPr>
          <w:p w14:paraId="5FA7DA86"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.016</w:t>
            </w:r>
          </w:p>
        </w:tc>
        <w:tc>
          <w:tcPr>
            <w:tcW w:w="1469" w:type="dxa"/>
            <w:tcBorders>
              <w:top w:val="nil"/>
              <w:bottom w:val="nil"/>
            </w:tcBorders>
            <w:shd w:val="clear" w:color="auto" w:fill="FFFFFF"/>
            <w:vAlign w:val="center"/>
          </w:tcPr>
          <w:p w14:paraId="45773593"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.035</w:t>
            </w:r>
          </w:p>
        </w:tc>
        <w:tc>
          <w:tcPr>
            <w:tcW w:w="1025" w:type="dxa"/>
            <w:tcBorders>
              <w:top w:val="nil"/>
              <w:bottom w:val="nil"/>
            </w:tcBorders>
            <w:shd w:val="clear" w:color="auto" w:fill="FFFFFF"/>
            <w:vAlign w:val="center"/>
          </w:tcPr>
          <w:p w14:paraId="094F1BA7"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.228</w:t>
            </w:r>
          </w:p>
        </w:tc>
        <w:tc>
          <w:tcPr>
            <w:tcW w:w="1025" w:type="dxa"/>
            <w:tcBorders>
              <w:top w:val="nil"/>
              <w:bottom w:val="nil"/>
              <w:right w:val="single" w:sz="16" w:space="0" w:color="000000"/>
            </w:tcBorders>
            <w:shd w:val="clear" w:color="auto" w:fill="FFFFFF"/>
            <w:vAlign w:val="center"/>
          </w:tcPr>
          <w:p w14:paraId="3AE48194"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.820</w:t>
            </w:r>
          </w:p>
        </w:tc>
      </w:tr>
      <w:tr w:rsidR="00446BDC" w:rsidRPr="00446BDC" w14:paraId="71FEBEA7" w14:textId="77777777" w:rsidTr="00BB6C01">
        <w:trPr>
          <w:cantSplit/>
        </w:trPr>
        <w:tc>
          <w:tcPr>
            <w:tcW w:w="733" w:type="dxa"/>
            <w:vMerge/>
            <w:tcBorders>
              <w:top w:val="single" w:sz="16" w:space="0" w:color="000000"/>
              <w:left w:val="single" w:sz="16" w:space="0" w:color="000000"/>
              <w:bottom w:val="single" w:sz="16" w:space="0" w:color="000000"/>
              <w:right w:val="nil"/>
            </w:tcBorders>
            <w:shd w:val="clear" w:color="auto" w:fill="FFFFFF"/>
          </w:tcPr>
          <w:p w14:paraId="5657C4F7" w14:textId="77777777" w:rsidR="00446BDC" w:rsidRPr="00446BDC" w:rsidRDefault="00446BDC" w:rsidP="00446BDC">
            <w:pPr>
              <w:autoSpaceDE w:val="0"/>
              <w:autoSpaceDN w:val="0"/>
              <w:adjustRightInd w:val="0"/>
              <w:spacing w:after="0" w:line="240" w:lineRule="auto"/>
              <w:rPr>
                <w:rFonts w:ascii="Arial" w:hAnsi="Arial" w:cs="Arial"/>
                <w:color w:val="000000"/>
                <w:kern w:val="0"/>
                <w:sz w:val="18"/>
                <w:szCs w:val="18"/>
              </w:rPr>
            </w:pPr>
          </w:p>
        </w:tc>
        <w:tc>
          <w:tcPr>
            <w:tcW w:w="1178" w:type="dxa"/>
            <w:tcBorders>
              <w:top w:val="nil"/>
              <w:left w:val="nil"/>
              <w:bottom w:val="nil"/>
              <w:right w:val="single" w:sz="16" w:space="0" w:color="000000"/>
            </w:tcBorders>
            <w:shd w:val="clear" w:color="auto" w:fill="FFFFFF"/>
          </w:tcPr>
          <w:p w14:paraId="002C2CD9" w14:textId="77777777" w:rsidR="00446BDC" w:rsidRPr="00446BDC" w:rsidRDefault="00446BDC" w:rsidP="00446BDC">
            <w:pPr>
              <w:autoSpaceDE w:val="0"/>
              <w:autoSpaceDN w:val="0"/>
              <w:adjustRightInd w:val="0"/>
              <w:spacing w:after="0" w:line="320" w:lineRule="atLeast"/>
              <w:ind w:left="60" w:right="60"/>
              <w:rPr>
                <w:rFonts w:ascii="Arial" w:hAnsi="Arial" w:cs="Arial"/>
                <w:color w:val="000000"/>
                <w:kern w:val="0"/>
                <w:sz w:val="18"/>
                <w:szCs w:val="18"/>
              </w:rPr>
            </w:pPr>
            <w:r w:rsidRPr="00446BDC">
              <w:rPr>
                <w:rFonts w:ascii="Arial" w:hAnsi="Arial" w:cs="Arial"/>
                <w:color w:val="000000"/>
                <w:kern w:val="0"/>
                <w:sz w:val="18"/>
                <w:szCs w:val="18"/>
              </w:rPr>
              <w:t>INST</w:t>
            </w:r>
          </w:p>
        </w:tc>
        <w:tc>
          <w:tcPr>
            <w:tcW w:w="1331" w:type="dxa"/>
            <w:tcBorders>
              <w:top w:val="nil"/>
              <w:left w:val="single" w:sz="16" w:space="0" w:color="000000"/>
              <w:bottom w:val="nil"/>
            </w:tcBorders>
            <w:shd w:val="clear" w:color="auto" w:fill="FFFFFF"/>
            <w:vAlign w:val="center"/>
          </w:tcPr>
          <w:p w14:paraId="39C130A3"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1.024</w:t>
            </w:r>
          </w:p>
        </w:tc>
        <w:tc>
          <w:tcPr>
            <w:tcW w:w="1331" w:type="dxa"/>
            <w:tcBorders>
              <w:top w:val="nil"/>
              <w:bottom w:val="nil"/>
            </w:tcBorders>
            <w:shd w:val="clear" w:color="auto" w:fill="FFFFFF"/>
            <w:vAlign w:val="center"/>
          </w:tcPr>
          <w:p w14:paraId="4373B2B6"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.627</w:t>
            </w:r>
          </w:p>
        </w:tc>
        <w:tc>
          <w:tcPr>
            <w:tcW w:w="1469" w:type="dxa"/>
            <w:tcBorders>
              <w:top w:val="nil"/>
              <w:bottom w:val="nil"/>
            </w:tcBorders>
            <w:shd w:val="clear" w:color="auto" w:fill="FFFFFF"/>
            <w:vAlign w:val="center"/>
          </w:tcPr>
          <w:p w14:paraId="489BBBA5"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.255</w:t>
            </w:r>
          </w:p>
        </w:tc>
        <w:tc>
          <w:tcPr>
            <w:tcW w:w="1025" w:type="dxa"/>
            <w:tcBorders>
              <w:top w:val="nil"/>
              <w:bottom w:val="nil"/>
            </w:tcBorders>
            <w:shd w:val="clear" w:color="auto" w:fill="FFFFFF"/>
            <w:vAlign w:val="center"/>
          </w:tcPr>
          <w:p w14:paraId="197A8661"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1.632</w:t>
            </w:r>
          </w:p>
        </w:tc>
        <w:tc>
          <w:tcPr>
            <w:tcW w:w="1025" w:type="dxa"/>
            <w:tcBorders>
              <w:top w:val="nil"/>
              <w:bottom w:val="nil"/>
              <w:right w:val="single" w:sz="16" w:space="0" w:color="000000"/>
            </w:tcBorders>
            <w:shd w:val="clear" w:color="auto" w:fill="FFFFFF"/>
            <w:vAlign w:val="center"/>
          </w:tcPr>
          <w:p w14:paraId="0C81FE20"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.111</w:t>
            </w:r>
          </w:p>
        </w:tc>
      </w:tr>
      <w:tr w:rsidR="00446BDC" w:rsidRPr="00446BDC" w14:paraId="1FA925E7" w14:textId="77777777" w:rsidTr="00BB6C01">
        <w:trPr>
          <w:cantSplit/>
        </w:trPr>
        <w:tc>
          <w:tcPr>
            <w:tcW w:w="733" w:type="dxa"/>
            <w:vMerge/>
            <w:tcBorders>
              <w:top w:val="single" w:sz="16" w:space="0" w:color="000000"/>
              <w:left w:val="single" w:sz="16" w:space="0" w:color="000000"/>
              <w:bottom w:val="single" w:sz="16" w:space="0" w:color="000000"/>
              <w:right w:val="nil"/>
            </w:tcBorders>
            <w:shd w:val="clear" w:color="auto" w:fill="FFFFFF"/>
          </w:tcPr>
          <w:p w14:paraId="54E5133D" w14:textId="77777777" w:rsidR="00446BDC" w:rsidRPr="00446BDC" w:rsidRDefault="00446BDC" w:rsidP="00446BDC">
            <w:pPr>
              <w:autoSpaceDE w:val="0"/>
              <w:autoSpaceDN w:val="0"/>
              <w:adjustRightInd w:val="0"/>
              <w:spacing w:after="0" w:line="240" w:lineRule="auto"/>
              <w:rPr>
                <w:rFonts w:ascii="Arial" w:hAnsi="Arial" w:cs="Arial"/>
                <w:color w:val="000000"/>
                <w:kern w:val="0"/>
                <w:sz w:val="18"/>
                <w:szCs w:val="18"/>
              </w:rPr>
            </w:pPr>
          </w:p>
        </w:tc>
        <w:tc>
          <w:tcPr>
            <w:tcW w:w="1178" w:type="dxa"/>
            <w:tcBorders>
              <w:top w:val="nil"/>
              <w:left w:val="nil"/>
              <w:bottom w:val="single" w:sz="16" w:space="0" w:color="000000"/>
              <w:right w:val="single" w:sz="16" w:space="0" w:color="000000"/>
            </w:tcBorders>
            <w:shd w:val="clear" w:color="auto" w:fill="FFFFFF"/>
          </w:tcPr>
          <w:p w14:paraId="731FEDB0" w14:textId="77777777" w:rsidR="00446BDC" w:rsidRPr="00446BDC" w:rsidRDefault="00446BDC" w:rsidP="00446BDC">
            <w:pPr>
              <w:autoSpaceDE w:val="0"/>
              <w:autoSpaceDN w:val="0"/>
              <w:adjustRightInd w:val="0"/>
              <w:spacing w:after="0" w:line="320" w:lineRule="atLeast"/>
              <w:ind w:left="60" w:right="60"/>
              <w:rPr>
                <w:rFonts w:ascii="Arial" w:hAnsi="Arial" w:cs="Arial"/>
                <w:color w:val="000000"/>
                <w:kern w:val="0"/>
                <w:sz w:val="18"/>
                <w:szCs w:val="18"/>
              </w:rPr>
            </w:pPr>
            <w:r w:rsidRPr="00446BDC">
              <w:rPr>
                <w:rFonts w:ascii="Arial" w:hAnsi="Arial" w:cs="Arial"/>
                <w:color w:val="000000"/>
                <w:kern w:val="0"/>
                <w:sz w:val="18"/>
                <w:szCs w:val="18"/>
              </w:rPr>
              <w:t>GROWTH</w:t>
            </w:r>
          </w:p>
        </w:tc>
        <w:tc>
          <w:tcPr>
            <w:tcW w:w="1331" w:type="dxa"/>
            <w:tcBorders>
              <w:top w:val="nil"/>
              <w:left w:val="single" w:sz="16" w:space="0" w:color="000000"/>
              <w:bottom w:val="single" w:sz="16" w:space="0" w:color="000000"/>
            </w:tcBorders>
            <w:shd w:val="clear" w:color="auto" w:fill="FFFFFF"/>
            <w:vAlign w:val="center"/>
          </w:tcPr>
          <w:p w14:paraId="2AEE73AC"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9.660E-6</w:t>
            </w:r>
          </w:p>
        </w:tc>
        <w:tc>
          <w:tcPr>
            <w:tcW w:w="1331" w:type="dxa"/>
            <w:tcBorders>
              <w:top w:val="nil"/>
              <w:bottom w:val="single" w:sz="16" w:space="0" w:color="000000"/>
            </w:tcBorders>
            <w:shd w:val="clear" w:color="auto" w:fill="FFFFFF"/>
            <w:vAlign w:val="center"/>
          </w:tcPr>
          <w:p w14:paraId="18D85558"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.000</w:t>
            </w:r>
          </w:p>
        </w:tc>
        <w:tc>
          <w:tcPr>
            <w:tcW w:w="1469" w:type="dxa"/>
            <w:tcBorders>
              <w:top w:val="nil"/>
              <w:bottom w:val="single" w:sz="16" w:space="0" w:color="000000"/>
            </w:tcBorders>
            <w:shd w:val="clear" w:color="auto" w:fill="FFFFFF"/>
            <w:vAlign w:val="center"/>
          </w:tcPr>
          <w:p w14:paraId="3E4ECBDD"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.044</w:t>
            </w:r>
          </w:p>
        </w:tc>
        <w:tc>
          <w:tcPr>
            <w:tcW w:w="1025" w:type="dxa"/>
            <w:tcBorders>
              <w:top w:val="nil"/>
              <w:bottom w:val="single" w:sz="16" w:space="0" w:color="000000"/>
            </w:tcBorders>
            <w:shd w:val="clear" w:color="auto" w:fill="FFFFFF"/>
            <w:vAlign w:val="center"/>
          </w:tcPr>
          <w:p w14:paraId="6FEFAE48"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.289</w:t>
            </w:r>
          </w:p>
        </w:tc>
        <w:tc>
          <w:tcPr>
            <w:tcW w:w="1025" w:type="dxa"/>
            <w:tcBorders>
              <w:top w:val="nil"/>
              <w:bottom w:val="single" w:sz="16" w:space="0" w:color="000000"/>
              <w:right w:val="single" w:sz="16" w:space="0" w:color="000000"/>
            </w:tcBorders>
            <w:shd w:val="clear" w:color="auto" w:fill="FFFFFF"/>
            <w:vAlign w:val="center"/>
          </w:tcPr>
          <w:p w14:paraId="58FDE78E"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.774</w:t>
            </w:r>
          </w:p>
        </w:tc>
      </w:tr>
      <w:tr w:rsidR="00446BDC" w:rsidRPr="00446BDC" w14:paraId="5B936A48" w14:textId="77777777" w:rsidTr="00BB6C01">
        <w:trPr>
          <w:cantSplit/>
        </w:trPr>
        <w:tc>
          <w:tcPr>
            <w:tcW w:w="8092" w:type="dxa"/>
            <w:gridSpan w:val="7"/>
            <w:tcBorders>
              <w:top w:val="nil"/>
              <w:left w:val="nil"/>
              <w:bottom w:val="nil"/>
              <w:right w:val="nil"/>
            </w:tcBorders>
            <w:shd w:val="clear" w:color="auto" w:fill="FFFFFF"/>
          </w:tcPr>
          <w:p w14:paraId="371FD74D" w14:textId="77777777" w:rsidR="00446BDC" w:rsidRPr="00446BDC" w:rsidRDefault="00446BDC" w:rsidP="00446BDC">
            <w:pPr>
              <w:autoSpaceDE w:val="0"/>
              <w:autoSpaceDN w:val="0"/>
              <w:adjustRightInd w:val="0"/>
              <w:spacing w:after="0" w:line="320" w:lineRule="atLeast"/>
              <w:ind w:left="60" w:right="60"/>
              <w:rPr>
                <w:rFonts w:ascii="Arial" w:hAnsi="Arial" w:cs="Arial"/>
                <w:color w:val="000000"/>
                <w:kern w:val="0"/>
                <w:sz w:val="18"/>
                <w:szCs w:val="18"/>
              </w:rPr>
            </w:pPr>
            <w:r w:rsidRPr="00446BDC">
              <w:rPr>
                <w:rFonts w:ascii="Arial" w:hAnsi="Arial" w:cs="Arial"/>
                <w:color w:val="000000"/>
                <w:kern w:val="0"/>
                <w:sz w:val="18"/>
                <w:szCs w:val="18"/>
              </w:rPr>
              <w:t>a. Dependent Variable: ABS_RES</w:t>
            </w:r>
          </w:p>
        </w:tc>
      </w:tr>
    </w:tbl>
    <w:p w14:paraId="416126AB" w14:textId="77777777" w:rsidR="00446BDC" w:rsidRPr="00446BDC" w:rsidRDefault="00446BDC" w:rsidP="00446BDC">
      <w:pPr>
        <w:autoSpaceDE w:val="0"/>
        <w:autoSpaceDN w:val="0"/>
        <w:adjustRightInd w:val="0"/>
        <w:spacing w:before="120" w:after="0" w:line="480" w:lineRule="auto"/>
        <w:rPr>
          <w:rFonts w:ascii="Times New Roman" w:hAnsi="Times New Roman" w:cs="Times New Roman"/>
          <w:kern w:val="0"/>
          <w:sz w:val="24"/>
          <w:szCs w:val="24"/>
        </w:rPr>
      </w:pPr>
      <w:r w:rsidRPr="00446BDC">
        <w:rPr>
          <w:rFonts w:ascii="Times New Roman" w:hAnsi="Times New Roman" w:cs="Times New Roman"/>
          <w:kern w:val="0"/>
          <w:sz w:val="24"/>
          <w:szCs w:val="24"/>
        </w:rPr>
        <w:t xml:space="preserve">Sumber: </w:t>
      </w:r>
      <w:r w:rsidRPr="00446BDC">
        <w:rPr>
          <w:rFonts w:ascii="Times New Roman" w:hAnsi="Times New Roman" w:cs="Times New Roman"/>
          <w:i/>
          <w:iCs/>
          <w:kern w:val="0"/>
          <w:sz w:val="24"/>
          <w:szCs w:val="24"/>
        </w:rPr>
        <w:t xml:space="preserve">Output </w:t>
      </w:r>
      <w:r w:rsidRPr="00446BDC">
        <w:rPr>
          <w:rFonts w:ascii="Times New Roman" w:hAnsi="Times New Roman" w:cs="Times New Roman"/>
          <w:kern w:val="0"/>
          <w:sz w:val="24"/>
          <w:szCs w:val="24"/>
        </w:rPr>
        <w:t>SPSS 22 (Data diolah)</w:t>
      </w:r>
    </w:p>
    <w:p w14:paraId="47155825" w14:textId="77777777" w:rsidR="00446BDC" w:rsidRPr="00446BDC" w:rsidRDefault="00446BDC" w:rsidP="00446BDC">
      <w:pPr>
        <w:spacing w:after="0" w:line="480" w:lineRule="auto"/>
        <w:ind w:left="1276" w:firstLine="623"/>
        <w:jc w:val="both"/>
        <w:rPr>
          <w:rFonts w:ascii="Times New Roman" w:hAnsi="Times New Roman"/>
          <w:sz w:val="24"/>
        </w:rPr>
      </w:pPr>
      <w:r w:rsidRPr="00446BDC">
        <w:rPr>
          <w:rFonts w:ascii="Times New Roman" w:hAnsi="Times New Roman"/>
          <w:sz w:val="24"/>
        </w:rPr>
        <w:t>Tabel di atas menunjukkan bahwa nilai signifikansi variabel jaminan aset (X1) sebesar 0,197, variabel kesempatan investasi (X2) sebesar 0,820, variabel kepemilikan institusional (X3) sebesar 0,111, dan variabel pertumbuhan perusahaan (X4) sebesar 0,774. Seluruh variabel independen tersebut memiliki nilai signifikansi lebih besar dari 0,05. Dengan demikian dapat disimpulkan bahwa tidak terjadi gejala heteroskedasdisitas atau data bersifat homoskedasdisitas.</w:t>
      </w:r>
    </w:p>
    <w:p w14:paraId="18E35E1B" w14:textId="77777777" w:rsidR="00446BDC" w:rsidRPr="00446BDC" w:rsidRDefault="00446BDC" w:rsidP="00612222">
      <w:pPr>
        <w:pStyle w:val="BABIIIH4"/>
        <w:numPr>
          <w:ilvl w:val="0"/>
          <w:numId w:val="30"/>
        </w:numPr>
        <w:rPr>
          <w:rFonts w:cstheme="majorBidi"/>
        </w:rPr>
      </w:pPr>
      <w:r w:rsidRPr="00446BDC">
        <w:rPr>
          <w:rFonts w:cstheme="majorBidi"/>
        </w:rPr>
        <w:t>Uji Autokorelasi</w:t>
      </w:r>
    </w:p>
    <w:p w14:paraId="659E0367" w14:textId="77777777" w:rsidR="00446BDC" w:rsidRPr="00446BDC" w:rsidRDefault="00446BDC" w:rsidP="00446BDC">
      <w:pPr>
        <w:spacing w:after="0" w:line="480" w:lineRule="auto"/>
        <w:ind w:left="1276" w:firstLine="623"/>
        <w:jc w:val="both"/>
        <w:rPr>
          <w:rFonts w:ascii="Times New Roman" w:hAnsi="Times New Roman" w:cs="Times New Roman"/>
          <w:sz w:val="24"/>
          <w:szCs w:val="24"/>
        </w:rPr>
      </w:pPr>
      <w:r w:rsidRPr="00446BDC">
        <w:rPr>
          <w:rFonts w:ascii="Times New Roman" w:hAnsi="Times New Roman"/>
          <w:sz w:val="24"/>
        </w:rPr>
        <w:t xml:space="preserve">Penelitian ini menggunakan uji </w:t>
      </w:r>
      <w:r w:rsidRPr="00446BDC">
        <w:rPr>
          <w:rFonts w:ascii="Times New Roman" w:hAnsi="Times New Roman"/>
          <w:i/>
          <w:iCs/>
          <w:sz w:val="24"/>
        </w:rPr>
        <w:t>Durbin-Watson</w:t>
      </w:r>
      <w:r w:rsidRPr="00446BDC">
        <w:rPr>
          <w:rFonts w:ascii="Times New Roman" w:hAnsi="Times New Roman"/>
          <w:sz w:val="24"/>
        </w:rPr>
        <w:t xml:space="preserve"> untuk memeriksa apakah terjadi gejala autokorelasi atau tidak. Model regresi dikatakan tidak terjadi  gejala autokorelasi apabila </w:t>
      </w:r>
      <w:r w:rsidRPr="00446BDC">
        <w:rPr>
          <w:rFonts w:ascii="Times New Roman" w:hAnsi="Times New Roman" w:cs="Times New Roman"/>
          <w:sz w:val="24"/>
          <w:szCs w:val="24"/>
        </w:rPr>
        <w:t xml:space="preserve">du &lt; d &lt; 4-du. Berikut ini merupakan hasil dari uji </w:t>
      </w:r>
      <w:r w:rsidRPr="00446BDC">
        <w:rPr>
          <w:rFonts w:ascii="Times New Roman" w:hAnsi="Times New Roman" w:cs="Times New Roman"/>
          <w:i/>
          <w:iCs/>
          <w:sz w:val="24"/>
          <w:szCs w:val="24"/>
        </w:rPr>
        <w:t>Durbin-Watson</w:t>
      </w:r>
      <w:r w:rsidRPr="00446BDC">
        <w:rPr>
          <w:rFonts w:ascii="Times New Roman" w:hAnsi="Times New Roman" w:cs="Times New Roman"/>
          <w:sz w:val="24"/>
          <w:szCs w:val="24"/>
        </w:rPr>
        <w:t>.</w:t>
      </w:r>
    </w:p>
    <w:p w14:paraId="79F57F33" w14:textId="77777777" w:rsidR="00446BDC" w:rsidRPr="00446BDC" w:rsidRDefault="00446BDC" w:rsidP="00446BDC">
      <w:pPr>
        <w:rPr>
          <w:rFonts w:ascii="Times New Roman" w:hAnsi="Times New Roman" w:cs="Times New Roman"/>
          <w:b/>
          <w:bCs/>
          <w:sz w:val="24"/>
          <w:szCs w:val="24"/>
        </w:rPr>
      </w:pPr>
      <w:bookmarkStart w:id="54" w:name="_Toc166709286"/>
      <w:r w:rsidRPr="00446BDC">
        <w:rPr>
          <w:rFonts w:ascii="Times New Roman" w:hAnsi="Times New Roman" w:cs="Times New Roman"/>
          <w:b/>
          <w:bCs/>
          <w:i/>
          <w:iCs/>
          <w:sz w:val="24"/>
          <w:szCs w:val="24"/>
        </w:rPr>
        <w:br w:type="page"/>
      </w:r>
    </w:p>
    <w:p w14:paraId="5A1DC03C" w14:textId="77777777" w:rsidR="00446BDC" w:rsidRPr="00446BDC" w:rsidRDefault="00446BDC" w:rsidP="00446BDC">
      <w:pPr>
        <w:keepNext/>
        <w:spacing w:after="0" w:line="240" w:lineRule="auto"/>
        <w:jc w:val="center"/>
        <w:rPr>
          <w:rFonts w:ascii="Times New Roman" w:hAnsi="Times New Roman" w:cs="Times New Roman"/>
          <w:b/>
          <w:bCs/>
          <w:sz w:val="24"/>
          <w:szCs w:val="24"/>
        </w:rPr>
      </w:pPr>
      <w:r w:rsidRPr="00446BDC">
        <w:rPr>
          <w:rFonts w:ascii="Times New Roman" w:hAnsi="Times New Roman" w:cs="Times New Roman"/>
          <w:b/>
          <w:bCs/>
          <w:sz w:val="24"/>
          <w:szCs w:val="24"/>
        </w:rPr>
        <w:lastRenderedPageBreak/>
        <w:t>Tabel 4.14</w:t>
      </w:r>
      <w:r w:rsidRPr="00446BDC">
        <w:rPr>
          <w:rFonts w:ascii="Times New Roman" w:hAnsi="Times New Roman" w:cs="Times New Roman"/>
          <w:b/>
          <w:bCs/>
          <w:color w:val="FFFFFF" w:themeColor="background1"/>
          <w:sz w:val="24"/>
          <w:szCs w:val="24"/>
        </w:rPr>
        <w:fldChar w:fldCharType="begin"/>
      </w:r>
      <w:r w:rsidRPr="00446BDC">
        <w:rPr>
          <w:rFonts w:ascii="Times New Roman" w:hAnsi="Times New Roman" w:cs="Times New Roman"/>
          <w:b/>
          <w:bCs/>
          <w:color w:val="FFFFFF" w:themeColor="background1"/>
          <w:sz w:val="24"/>
          <w:szCs w:val="24"/>
        </w:rPr>
        <w:instrText xml:space="preserve"> SEQ Tabel \* ARABIC </w:instrText>
      </w:r>
      <w:r w:rsidRPr="00446BDC">
        <w:rPr>
          <w:rFonts w:ascii="Times New Roman" w:hAnsi="Times New Roman" w:cs="Times New Roman"/>
          <w:b/>
          <w:bCs/>
          <w:color w:val="FFFFFF" w:themeColor="background1"/>
          <w:sz w:val="24"/>
          <w:szCs w:val="24"/>
        </w:rPr>
        <w:fldChar w:fldCharType="separate"/>
      </w:r>
      <w:r w:rsidRPr="00446BDC">
        <w:rPr>
          <w:rFonts w:ascii="Times New Roman" w:hAnsi="Times New Roman" w:cs="Times New Roman"/>
          <w:b/>
          <w:bCs/>
          <w:noProof/>
          <w:color w:val="FFFFFF" w:themeColor="background1"/>
          <w:sz w:val="24"/>
          <w:szCs w:val="24"/>
        </w:rPr>
        <w:t>20</w:t>
      </w:r>
      <w:bookmarkEnd w:id="54"/>
      <w:r w:rsidRPr="00446BDC">
        <w:rPr>
          <w:rFonts w:ascii="Times New Roman" w:hAnsi="Times New Roman" w:cs="Times New Roman"/>
          <w:b/>
          <w:bCs/>
          <w:color w:val="FFFFFF" w:themeColor="background1"/>
          <w:sz w:val="24"/>
          <w:szCs w:val="24"/>
        </w:rPr>
        <w:fldChar w:fldCharType="end"/>
      </w:r>
    </w:p>
    <w:p w14:paraId="4264AF9D" w14:textId="77777777" w:rsidR="00446BDC" w:rsidRPr="00446BDC" w:rsidRDefault="00446BDC" w:rsidP="00446BDC">
      <w:pPr>
        <w:keepNext/>
        <w:spacing w:after="200" w:line="240" w:lineRule="auto"/>
        <w:jc w:val="center"/>
        <w:rPr>
          <w:rFonts w:ascii="Times New Roman" w:hAnsi="Times New Roman" w:cs="Times New Roman"/>
          <w:b/>
          <w:bCs/>
          <w:sz w:val="24"/>
          <w:szCs w:val="24"/>
        </w:rPr>
      </w:pPr>
      <w:r w:rsidRPr="00446BDC">
        <w:rPr>
          <w:rFonts w:ascii="Times New Roman" w:hAnsi="Times New Roman" w:cs="Times New Roman"/>
          <w:b/>
          <w:bCs/>
          <w:sz w:val="24"/>
          <w:szCs w:val="24"/>
        </w:rPr>
        <w:t>Hasil Uji Autokorelasi</w:t>
      </w:r>
    </w:p>
    <w:tbl>
      <w:tblPr>
        <w:tblW w:w="731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5"/>
        <w:gridCol w:w="1024"/>
        <w:gridCol w:w="1086"/>
        <w:gridCol w:w="1469"/>
        <w:gridCol w:w="1469"/>
        <w:gridCol w:w="1469"/>
      </w:tblGrid>
      <w:tr w:rsidR="00446BDC" w:rsidRPr="00446BDC" w14:paraId="64644FDD" w14:textId="77777777" w:rsidTr="00BB6C01">
        <w:trPr>
          <w:cantSplit/>
          <w:jc w:val="center"/>
        </w:trPr>
        <w:tc>
          <w:tcPr>
            <w:tcW w:w="7312" w:type="dxa"/>
            <w:gridSpan w:val="6"/>
            <w:tcBorders>
              <w:top w:val="nil"/>
              <w:left w:val="nil"/>
              <w:bottom w:val="nil"/>
              <w:right w:val="nil"/>
            </w:tcBorders>
            <w:shd w:val="clear" w:color="auto" w:fill="FFFFFF"/>
            <w:vAlign w:val="center"/>
          </w:tcPr>
          <w:p w14:paraId="2BB1F081" w14:textId="77777777" w:rsidR="00446BDC" w:rsidRPr="00446BDC" w:rsidRDefault="00446BDC" w:rsidP="00446BDC">
            <w:pPr>
              <w:autoSpaceDE w:val="0"/>
              <w:autoSpaceDN w:val="0"/>
              <w:adjustRightInd w:val="0"/>
              <w:spacing w:after="0" w:line="320" w:lineRule="atLeast"/>
              <w:ind w:left="60" w:right="60"/>
              <w:jc w:val="center"/>
              <w:rPr>
                <w:rFonts w:ascii="Arial" w:hAnsi="Arial" w:cs="Arial"/>
                <w:color w:val="000000"/>
                <w:kern w:val="0"/>
                <w:sz w:val="18"/>
                <w:szCs w:val="18"/>
              </w:rPr>
            </w:pPr>
            <w:r w:rsidRPr="00446BDC">
              <w:rPr>
                <w:rFonts w:ascii="Arial" w:hAnsi="Arial" w:cs="Arial"/>
                <w:b/>
                <w:bCs/>
                <w:color w:val="000000"/>
                <w:kern w:val="0"/>
                <w:sz w:val="18"/>
                <w:szCs w:val="18"/>
              </w:rPr>
              <w:t>Model Summary</w:t>
            </w:r>
            <w:r w:rsidRPr="00446BDC">
              <w:rPr>
                <w:rFonts w:ascii="Arial" w:hAnsi="Arial" w:cs="Arial"/>
                <w:b/>
                <w:bCs/>
                <w:color w:val="000000"/>
                <w:kern w:val="0"/>
                <w:sz w:val="18"/>
                <w:szCs w:val="18"/>
                <w:vertAlign w:val="superscript"/>
              </w:rPr>
              <w:t>b</w:t>
            </w:r>
          </w:p>
        </w:tc>
      </w:tr>
      <w:tr w:rsidR="00446BDC" w:rsidRPr="00446BDC" w14:paraId="35E696C4" w14:textId="77777777" w:rsidTr="00BB6C01">
        <w:trPr>
          <w:cantSplit/>
          <w:jc w:val="center"/>
        </w:trPr>
        <w:tc>
          <w:tcPr>
            <w:tcW w:w="795"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7758CAAA" w14:textId="77777777" w:rsidR="00446BDC" w:rsidRPr="00446BDC" w:rsidRDefault="00446BDC" w:rsidP="00446BDC">
            <w:pPr>
              <w:autoSpaceDE w:val="0"/>
              <w:autoSpaceDN w:val="0"/>
              <w:adjustRightInd w:val="0"/>
              <w:spacing w:after="0" w:line="320" w:lineRule="atLeast"/>
              <w:ind w:left="60" w:right="60"/>
              <w:rPr>
                <w:rFonts w:ascii="Arial" w:hAnsi="Arial" w:cs="Arial"/>
                <w:color w:val="000000"/>
                <w:kern w:val="0"/>
                <w:sz w:val="18"/>
                <w:szCs w:val="18"/>
              </w:rPr>
            </w:pPr>
            <w:r w:rsidRPr="00446BDC">
              <w:rPr>
                <w:rFonts w:ascii="Arial" w:hAnsi="Arial" w:cs="Arial"/>
                <w:color w:val="000000"/>
                <w:kern w:val="0"/>
                <w:sz w:val="18"/>
                <w:szCs w:val="18"/>
              </w:rPr>
              <w:t>Model</w:t>
            </w:r>
          </w:p>
        </w:tc>
        <w:tc>
          <w:tcPr>
            <w:tcW w:w="1024" w:type="dxa"/>
            <w:tcBorders>
              <w:top w:val="single" w:sz="16" w:space="0" w:color="000000"/>
              <w:left w:val="single" w:sz="16" w:space="0" w:color="000000"/>
              <w:bottom w:val="single" w:sz="16" w:space="0" w:color="000000"/>
            </w:tcBorders>
            <w:shd w:val="clear" w:color="auto" w:fill="FFFFFF"/>
            <w:vAlign w:val="bottom"/>
          </w:tcPr>
          <w:p w14:paraId="2463E5DA" w14:textId="77777777" w:rsidR="00446BDC" w:rsidRPr="00446BDC" w:rsidRDefault="00446BDC" w:rsidP="00446BDC">
            <w:pPr>
              <w:autoSpaceDE w:val="0"/>
              <w:autoSpaceDN w:val="0"/>
              <w:adjustRightInd w:val="0"/>
              <w:spacing w:after="0" w:line="320" w:lineRule="atLeast"/>
              <w:ind w:left="60" w:right="60"/>
              <w:jc w:val="center"/>
              <w:rPr>
                <w:rFonts w:ascii="Arial" w:hAnsi="Arial" w:cs="Arial"/>
                <w:color w:val="000000"/>
                <w:kern w:val="0"/>
                <w:sz w:val="18"/>
                <w:szCs w:val="18"/>
              </w:rPr>
            </w:pPr>
            <w:r w:rsidRPr="00446BDC">
              <w:rPr>
                <w:rFonts w:ascii="Arial" w:hAnsi="Arial" w:cs="Arial"/>
                <w:color w:val="000000"/>
                <w:kern w:val="0"/>
                <w:sz w:val="18"/>
                <w:szCs w:val="18"/>
              </w:rPr>
              <w:t>R</w:t>
            </w:r>
          </w:p>
        </w:tc>
        <w:tc>
          <w:tcPr>
            <w:tcW w:w="1086" w:type="dxa"/>
            <w:tcBorders>
              <w:top w:val="single" w:sz="16" w:space="0" w:color="000000"/>
              <w:bottom w:val="single" w:sz="16" w:space="0" w:color="000000"/>
            </w:tcBorders>
            <w:shd w:val="clear" w:color="auto" w:fill="FFFFFF"/>
            <w:vAlign w:val="bottom"/>
          </w:tcPr>
          <w:p w14:paraId="2775AD0B" w14:textId="77777777" w:rsidR="00446BDC" w:rsidRPr="00446BDC" w:rsidRDefault="00446BDC" w:rsidP="00446BDC">
            <w:pPr>
              <w:autoSpaceDE w:val="0"/>
              <w:autoSpaceDN w:val="0"/>
              <w:adjustRightInd w:val="0"/>
              <w:spacing w:after="0" w:line="320" w:lineRule="atLeast"/>
              <w:ind w:left="60" w:right="60"/>
              <w:jc w:val="center"/>
              <w:rPr>
                <w:rFonts w:ascii="Arial" w:hAnsi="Arial" w:cs="Arial"/>
                <w:color w:val="000000"/>
                <w:kern w:val="0"/>
                <w:sz w:val="18"/>
                <w:szCs w:val="18"/>
              </w:rPr>
            </w:pPr>
            <w:r w:rsidRPr="00446BDC">
              <w:rPr>
                <w:rFonts w:ascii="Arial" w:hAnsi="Arial" w:cs="Arial"/>
                <w:color w:val="000000"/>
                <w:kern w:val="0"/>
                <w:sz w:val="18"/>
                <w:szCs w:val="18"/>
              </w:rPr>
              <w:t>R Square</w:t>
            </w:r>
          </w:p>
        </w:tc>
        <w:tc>
          <w:tcPr>
            <w:tcW w:w="1469" w:type="dxa"/>
            <w:tcBorders>
              <w:top w:val="single" w:sz="16" w:space="0" w:color="000000"/>
              <w:bottom w:val="single" w:sz="16" w:space="0" w:color="000000"/>
            </w:tcBorders>
            <w:shd w:val="clear" w:color="auto" w:fill="FFFFFF"/>
            <w:vAlign w:val="bottom"/>
          </w:tcPr>
          <w:p w14:paraId="687C5875" w14:textId="77777777" w:rsidR="00446BDC" w:rsidRPr="00446BDC" w:rsidRDefault="00446BDC" w:rsidP="00446BDC">
            <w:pPr>
              <w:autoSpaceDE w:val="0"/>
              <w:autoSpaceDN w:val="0"/>
              <w:adjustRightInd w:val="0"/>
              <w:spacing w:after="0" w:line="320" w:lineRule="atLeast"/>
              <w:ind w:left="60" w:right="60"/>
              <w:jc w:val="center"/>
              <w:rPr>
                <w:rFonts w:ascii="Arial" w:hAnsi="Arial" w:cs="Arial"/>
                <w:color w:val="000000"/>
                <w:kern w:val="0"/>
                <w:sz w:val="18"/>
                <w:szCs w:val="18"/>
              </w:rPr>
            </w:pPr>
            <w:r w:rsidRPr="00446BDC">
              <w:rPr>
                <w:rFonts w:ascii="Arial" w:hAnsi="Arial" w:cs="Arial"/>
                <w:color w:val="000000"/>
                <w:kern w:val="0"/>
                <w:sz w:val="18"/>
                <w:szCs w:val="18"/>
              </w:rPr>
              <w:t>Adjusted R Square</w:t>
            </w:r>
          </w:p>
        </w:tc>
        <w:tc>
          <w:tcPr>
            <w:tcW w:w="1469" w:type="dxa"/>
            <w:tcBorders>
              <w:top w:val="single" w:sz="16" w:space="0" w:color="000000"/>
              <w:bottom w:val="single" w:sz="16" w:space="0" w:color="000000"/>
            </w:tcBorders>
            <w:shd w:val="clear" w:color="auto" w:fill="FFFFFF"/>
            <w:vAlign w:val="bottom"/>
          </w:tcPr>
          <w:p w14:paraId="055A7C11" w14:textId="77777777" w:rsidR="00446BDC" w:rsidRPr="00446BDC" w:rsidRDefault="00446BDC" w:rsidP="00446BDC">
            <w:pPr>
              <w:autoSpaceDE w:val="0"/>
              <w:autoSpaceDN w:val="0"/>
              <w:adjustRightInd w:val="0"/>
              <w:spacing w:after="0" w:line="320" w:lineRule="atLeast"/>
              <w:ind w:left="60" w:right="60"/>
              <w:jc w:val="center"/>
              <w:rPr>
                <w:rFonts w:ascii="Arial" w:hAnsi="Arial" w:cs="Arial"/>
                <w:color w:val="000000"/>
                <w:kern w:val="0"/>
                <w:sz w:val="18"/>
                <w:szCs w:val="18"/>
              </w:rPr>
            </w:pPr>
            <w:r w:rsidRPr="00446BDC">
              <w:rPr>
                <w:rFonts w:ascii="Arial" w:hAnsi="Arial" w:cs="Arial"/>
                <w:color w:val="000000"/>
                <w:kern w:val="0"/>
                <w:sz w:val="18"/>
                <w:szCs w:val="18"/>
              </w:rPr>
              <w:t>Std. Error of the Estimate</w:t>
            </w:r>
          </w:p>
        </w:tc>
        <w:tc>
          <w:tcPr>
            <w:tcW w:w="1469" w:type="dxa"/>
            <w:tcBorders>
              <w:top w:val="single" w:sz="16" w:space="0" w:color="000000"/>
              <w:bottom w:val="single" w:sz="16" w:space="0" w:color="000000"/>
              <w:right w:val="single" w:sz="16" w:space="0" w:color="000000"/>
            </w:tcBorders>
            <w:shd w:val="clear" w:color="auto" w:fill="FFFFFF"/>
            <w:vAlign w:val="bottom"/>
          </w:tcPr>
          <w:p w14:paraId="7B563971" w14:textId="77777777" w:rsidR="00446BDC" w:rsidRPr="00446BDC" w:rsidRDefault="00446BDC" w:rsidP="00446BDC">
            <w:pPr>
              <w:autoSpaceDE w:val="0"/>
              <w:autoSpaceDN w:val="0"/>
              <w:adjustRightInd w:val="0"/>
              <w:spacing w:after="0" w:line="320" w:lineRule="atLeast"/>
              <w:ind w:left="60" w:right="60"/>
              <w:jc w:val="center"/>
              <w:rPr>
                <w:rFonts w:ascii="Arial" w:hAnsi="Arial" w:cs="Arial"/>
                <w:color w:val="000000"/>
                <w:kern w:val="0"/>
                <w:sz w:val="18"/>
                <w:szCs w:val="18"/>
              </w:rPr>
            </w:pPr>
            <w:r w:rsidRPr="00446BDC">
              <w:rPr>
                <w:rFonts w:ascii="Arial" w:hAnsi="Arial" w:cs="Arial"/>
                <w:color w:val="000000"/>
                <w:kern w:val="0"/>
                <w:sz w:val="18"/>
                <w:szCs w:val="18"/>
              </w:rPr>
              <w:t>Durbin-Watson</w:t>
            </w:r>
          </w:p>
        </w:tc>
      </w:tr>
      <w:tr w:rsidR="00446BDC" w:rsidRPr="00446BDC" w14:paraId="301ADFBC" w14:textId="77777777" w:rsidTr="00BB6C01">
        <w:trPr>
          <w:cantSplit/>
          <w:jc w:val="center"/>
        </w:trPr>
        <w:tc>
          <w:tcPr>
            <w:tcW w:w="795" w:type="dxa"/>
            <w:tcBorders>
              <w:top w:val="single" w:sz="16" w:space="0" w:color="000000"/>
              <w:left w:val="single" w:sz="16" w:space="0" w:color="000000"/>
              <w:bottom w:val="single" w:sz="16" w:space="0" w:color="000000"/>
              <w:right w:val="single" w:sz="16" w:space="0" w:color="000000"/>
            </w:tcBorders>
            <w:shd w:val="clear" w:color="auto" w:fill="FFFFFF"/>
          </w:tcPr>
          <w:p w14:paraId="6A32BAA3" w14:textId="77777777" w:rsidR="00446BDC" w:rsidRPr="00446BDC" w:rsidRDefault="00446BDC" w:rsidP="00446BDC">
            <w:pPr>
              <w:autoSpaceDE w:val="0"/>
              <w:autoSpaceDN w:val="0"/>
              <w:adjustRightInd w:val="0"/>
              <w:spacing w:after="0" w:line="320" w:lineRule="atLeast"/>
              <w:ind w:left="60" w:right="60"/>
              <w:rPr>
                <w:rFonts w:ascii="Arial" w:hAnsi="Arial" w:cs="Arial"/>
                <w:color w:val="000000"/>
                <w:kern w:val="0"/>
                <w:sz w:val="18"/>
                <w:szCs w:val="18"/>
              </w:rPr>
            </w:pPr>
            <w:r w:rsidRPr="00446BDC">
              <w:rPr>
                <w:rFonts w:ascii="Arial" w:hAnsi="Arial" w:cs="Arial"/>
                <w:color w:val="000000"/>
                <w:kern w:val="0"/>
                <w:sz w:val="18"/>
                <w:szCs w:val="18"/>
              </w:rPr>
              <w:t>1</w:t>
            </w:r>
          </w:p>
        </w:tc>
        <w:tc>
          <w:tcPr>
            <w:tcW w:w="1024" w:type="dxa"/>
            <w:tcBorders>
              <w:top w:val="single" w:sz="16" w:space="0" w:color="000000"/>
              <w:left w:val="single" w:sz="16" w:space="0" w:color="000000"/>
              <w:bottom w:val="single" w:sz="16" w:space="0" w:color="000000"/>
            </w:tcBorders>
            <w:shd w:val="clear" w:color="auto" w:fill="FFFFFF"/>
            <w:vAlign w:val="center"/>
          </w:tcPr>
          <w:p w14:paraId="372EEC76"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.568</w:t>
            </w:r>
            <w:r w:rsidRPr="00446BDC">
              <w:rPr>
                <w:rFonts w:ascii="Arial" w:hAnsi="Arial" w:cs="Arial"/>
                <w:color w:val="000000"/>
                <w:kern w:val="0"/>
                <w:sz w:val="18"/>
                <w:szCs w:val="18"/>
                <w:vertAlign w:val="superscript"/>
              </w:rPr>
              <w:t>a</w:t>
            </w:r>
          </w:p>
        </w:tc>
        <w:tc>
          <w:tcPr>
            <w:tcW w:w="1086" w:type="dxa"/>
            <w:tcBorders>
              <w:top w:val="single" w:sz="16" w:space="0" w:color="000000"/>
              <w:bottom w:val="single" w:sz="16" w:space="0" w:color="000000"/>
            </w:tcBorders>
            <w:shd w:val="clear" w:color="auto" w:fill="FFFFFF"/>
            <w:vAlign w:val="center"/>
          </w:tcPr>
          <w:p w14:paraId="1E323E44"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.322</w:t>
            </w:r>
          </w:p>
        </w:tc>
        <w:tc>
          <w:tcPr>
            <w:tcW w:w="1469" w:type="dxa"/>
            <w:tcBorders>
              <w:top w:val="single" w:sz="16" w:space="0" w:color="000000"/>
              <w:bottom w:val="single" w:sz="16" w:space="0" w:color="000000"/>
            </w:tcBorders>
            <w:shd w:val="clear" w:color="auto" w:fill="FFFFFF"/>
            <w:vAlign w:val="center"/>
          </w:tcPr>
          <w:p w14:paraId="088B708D"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.254</w:t>
            </w:r>
          </w:p>
        </w:tc>
        <w:tc>
          <w:tcPr>
            <w:tcW w:w="1469" w:type="dxa"/>
            <w:tcBorders>
              <w:top w:val="single" w:sz="16" w:space="0" w:color="000000"/>
              <w:bottom w:val="single" w:sz="16" w:space="0" w:color="000000"/>
            </w:tcBorders>
            <w:shd w:val="clear" w:color="auto" w:fill="FFFFFF"/>
            <w:vAlign w:val="center"/>
          </w:tcPr>
          <w:p w14:paraId="68698D63"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.01694</w:t>
            </w:r>
          </w:p>
        </w:tc>
        <w:tc>
          <w:tcPr>
            <w:tcW w:w="1469" w:type="dxa"/>
            <w:tcBorders>
              <w:top w:val="single" w:sz="16" w:space="0" w:color="000000"/>
              <w:bottom w:val="single" w:sz="16" w:space="0" w:color="000000"/>
              <w:right w:val="single" w:sz="16" w:space="0" w:color="000000"/>
            </w:tcBorders>
            <w:shd w:val="clear" w:color="auto" w:fill="FFFFFF"/>
            <w:vAlign w:val="center"/>
          </w:tcPr>
          <w:p w14:paraId="346209B3"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1.850</w:t>
            </w:r>
          </w:p>
        </w:tc>
      </w:tr>
      <w:tr w:rsidR="00446BDC" w:rsidRPr="00446BDC" w14:paraId="0B9F40A4" w14:textId="77777777" w:rsidTr="00BB6C01">
        <w:trPr>
          <w:cantSplit/>
          <w:jc w:val="center"/>
        </w:trPr>
        <w:tc>
          <w:tcPr>
            <w:tcW w:w="7312" w:type="dxa"/>
            <w:gridSpan w:val="6"/>
            <w:tcBorders>
              <w:top w:val="nil"/>
              <w:left w:val="nil"/>
              <w:bottom w:val="nil"/>
              <w:right w:val="nil"/>
            </w:tcBorders>
            <w:shd w:val="clear" w:color="auto" w:fill="FFFFFF"/>
          </w:tcPr>
          <w:p w14:paraId="1206029F" w14:textId="77777777" w:rsidR="00446BDC" w:rsidRPr="00446BDC" w:rsidRDefault="00446BDC" w:rsidP="00446BDC">
            <w:pPr>
              <w:autoSpaceDE w:val="0"/>
              <w:autoSpaceDN w:val="0"/>
              <w:adjustRightInd w:val="0"/>
              <w:spacing w:after="0" w:line="320" w:lineRule="atLeast"/>
              <w:ind w:left="60" w:right="60"/>
              <w:rPr>
                <w:rFonts w:ascii="Arial" w:hAnsi="Arial" w:cs="Arial"/>
                <w:color w:val="000000"/>
                <w:kern w:val="0"/>
                <w:sz w:val="18"/>
                <w:szCs w:val="18"/>
              </w:rPr>
            </w:pPr>
            <w:r w:rsidRPr="00446BDC">
              <w:rPr>
                <w:rFonts w:ascii="Arial" w:hAnsi="Arial" w:cs="Arial"/>
                <w:color w:val="000000"/>
                <w:kern w:val="0"/>
                <w:sz w:val="18"/>
                <w:szCs w:val="18"/>
              </w:rPr>
              <w:t>a. Predictors: (Constant), GROWTH, PER, JA, INST</w:t>
            </w:r>
          </w:p>
        </w:tc>
      </w:tr>
      <w:tr w:rsidR="00446BDC" w:rsidRPr="00446BDC" w14:paraId="74587FA4" w14:textId="77777777" w:rsidTr="00BB6C01">
        <w:trPr>
          <w:cantSplit/>
          <w:jc w:val="center"/>
        </w:trPr>
        <w:tc>
          <w:tcPr>
            <w:tcW w:w="7312" w:type="dxa"/>
            <w:gridSpan w:val="6"/>
            <w:tcBorders>
              <w:top w:val="nil"/>
              <w:left w:val="nil"/>
              <w:bottom w:val="nil"/>
              <w:right w:val="nil"/>
            </w:tcBorders>
            <w:shd w:val="clear" w:color="auto" w:fill="FFFFFF"/>
          </w:tcPr>
          <w:p w14:paraId="777F93DD" w14:textId="77777777" w:rsidR="00446BDC" w:rsidRPr="00446BDC" w:rsidRDefault="00446BDC" w:rsidP="00446BDC">
            <w:pPr>
              <w:autoSpaceDE w:val="0"/>
              <w:autoSpaceDN w:val="0"/>
              <w:adjustRightInd w:val="0"/>
              <w:spacing w:after="0" w:line="320" w:lineRule="atLeast"/>
              <w:ind w:left="60" w:right="60"/>
              <w:rPr>
                <w:rFonts w:ascii="Arial" w:hAnsi="Arial" w:cs="Arial"/>
                <w:color w:val="000000"/>
                <w:kern w:val="0"/>
                <w:sz w:val="18"/>
                <w:szCs w:val="18"/>
              </w:rPr>
            </w:pPr>
            <w:r w:rsidRPr="00446BDC">
              <w:rPr>
                <w:rFonts w:ascii="Arial" w:hAnsi="Arial" w:cs="Arial"/>
                <w:color w:val="000000"/>
                <w:kern w:val="0"/>
                <w:sz w:val="18"/>
                <w:szCs w:val="18"/>
              </w:rPr>
              <w:t>b. Dependent Variable: DPR</w:t>
            </w:r>
          </w:p>
        </w:tc>
      </w:tr>
    </w:tbl>
    <w:p w14:paraId="0225A840" w14:textId="77777777" w:rsidR="00446BDC" w:rsidRPr="00446BDC" w:rsidRDefault="00446BDC" w:rsidP="00446BDC">
      <w:pPr>
        <w:autoSpaceDE w:val="0"/>
        <w:autoSpaceDN w:val="0"/>
        <w:adjustRightInd w:val="0"/>
        <w:spacing w:after="0" w:line="480" w:lineRule="auto"/>
        <w:ind w:left="567"/>
        <w:rPr>
          <w:rFonts w:ascii="Times New Roman" w:hAnsi="Times New Roman" w:cs="Times New Roman"/>
          <w:kern w:val="0"/>
          <w:sz w:val="24"/>
          <w:szCs w:val="24"/>
        </w:rPr>
      </w:pPr>
      <w:r w:rsidRPr="00446BDC">
        <w:rPr>
          <w:rFonts w:ascii="Times New Roman" w:hAnsi="Times New Roman" w:cs="Times New Roman"/>
          <w:kern w:val="0"/>
          <w:sz w:val="24"/>
          <w:szCs w:val="24"/>
        </w:rPr>
        <w:t xml:space="preserve">Sumber: </w:t>
      </w:r>
      <w:r w:rsidRPr="00446BDC">
        <w:rPr>
          <w:rFonts w:ascii="Times New Roman" w:hAnsi="Times New Roman" w:cs="Times New Roman"/>
          <w:i/>
          <w:iCs/>
          <w:kern w:val="0"/>
          <w:sz w:val="24"/>
          <w:szCs w:val="24"/>
        </w:rPr>
        <w:t xml:space="preserve">Output </w:t>
      </w:r>
      <w:r w:rsidRPr="00446BDC">
        <w:rPr>
          <w:rFonts w:ascii="Times New Roman" w:hAnsi="Times New Roman" w:cs="Times New Roman"/>
          <w:kern w:val="0"/>
          <w:sz w:val="24"/>
          <w:szCs w:val="24"/>
        </w:rPr>
        <w:t>SPSS 22 (Data diolah)</w:t>
      </w:r>
    </w:p>
    <w:p w14:paraId="79B4417D" w14:textId="77777777" w:rsidR="00446BDC" w:rsidRPr="00446BDC" w:rsidRDefault="00446BDC" w:rsidP="00446BDC">
      <w:pPr>
        <w:spacing w:after="0" w:line="480" w:lineRule="auto"/>
        <w:ind w:left="1276" w:firstLine="623"/>
        <w:jc w:val="both"/>
        <w:rPr>
          <w:rFonts w:ascii="Times New Roman" w:hAnsi="Times New Roman"/>
          <w:sz w:val="24"/>
        </w:rPr>
      </w:pPr>
      <w:r w:rsidRPr="00446BDC">
        <w:rPr>
          <w:rFonts w:ascii="Times New Roman" w:hAnsi="Times New Roman"/>
          <w:sz w:val="24"/>
        </w:rPr>
        <w:t xml:space="preserve">Hasil uji autokorelasi di atas menunjukkan bahwa nilai </w:t>
      </w:r>
      <w:r w:rsidRPr="00446BDC">
        <w:rPr>
          <w:rFonts w:ascii="Times New Roman" w:hAnsi="Times New Roman"/>
          <w:i/>
          <w:iCs/>
          <w:sz w:val="24"/>
        </w:rPr>
        <w:t>Durbin-Watson</w:t>
      </w:r>
      <w:r w:rsidRPr="00446BDC">
        <w:rPr>
          <w:rFonts w:ascii="Times New Roman" w:hAnsi="Times New Roman"/>
          <w:sz w:val="24"/>
        </w:rPr>
        <w:t xml:space="preserve"> sebesar 1,850. Sampel (n) dalam penelitian ini berjumlah 45 sampel dan jumlah variabel independen (k) sebanyak 4 variabel, sehingga dalam tabel </w:t>
      </w:r>
      <w:r w:rsidRPr="00446BDC">
        <w:rPr>
          <w:rFonts w:ascii="Times New Roman" w:hAnsi="Times New Roman"/>
          <w:i/>
          <w:iCs/>
          <w:sz w:val="24"/>
        </w:rPr>
        <w:t>DW Test</w:t>
      </w:r>
      <w:r w:rsidRPr="00446BDC">
        <w:rPr>
          <w:rFonts w:ascii="Times New Roman" w:hAnsi="Times New Roman"/>
          <w:sz w:val="24"/>
        </w:rPr>
        <w:t xml:space="preserve"> diperoleh nilai dl sebesar 1.3357 dan nilai du sebesar 1.7200. Nilai DW hitung sebesar 1,850, maka 1,7200 &lt; 1,850 &lt; 2,280 atau du &lt; d &lt; 4 – du yang berarti dalam model regresi ini tidak terdapat autokorelasi positif atau autokorelasi negatif. Dengan demikian dapat disimpulkan bahwa tidak terjadi gejala autokorelasi pada model regresi ini. </w:t>
      </w:r>
    </w:p>
    <w:p w14:paraId="134158FE" w14:textId="77777777" w:rsidR="00446BDC" w:rsidRPr="00446BDC" w:rsidRDefault="00446BDC" w:rsidP="00446BDC">
      <w:pPr>
        <w:pStyle w:val="BABIIIH3"/>
        <w:rPr>
          <w:rFonts w:cstheme="majorBidi"/>
          <w:szCs w:val="28"/>
        </w:rPr>
      </w:pPr>
      <w:bookmarkStart w:id="55" w:name="_Toc166772155"/>
      <w:r w:rsidRPr="00446BDC">
        <w:rPr>
          <w:rFonts w:cstheme="majorBidi"/>
          <w:szCs w:val="28"/>
        </w:rPr>
        <w:t>Analisis Regresi Linier Berganda</w:t>
      </w:r>
      <w:bookmarkEnd w:id="55"/>
    </w:p>
    <w:p w14:paraId="4CFFC723" w14:textId="77777777" w:rsidR="00446BDC" w:rsidRPr="00446BDC" w:rsidRDefault="00446BDC" w:rsidP="00446BDC">
      <w:pPr>
        <w:spacing w:after="0" w:line="480" w:lineRule="auto"/>
        <w:ind w:left="851" w:firstLine="623"/>
        <w:jc w:val="both"/>
        <w:rPr>
          <w:rFonts w:ascii="Times New Roman" w:hAnsi="Times New Roman"/>
          <w:sz w:val="24"/>
        </w:rPr>
      </w:pPr>
      <w:r w:rsidRPr="00446BDC">
        <w:rPr>
          <w:rFonts w:ascii="Times New Roman" w:hAnsi="Times New Roman"/>
          <w:sz w:val="24"/>
        </w:rPr>
        <w:t>Analisis regresi linier berganda dalam penelitian ini dapat disajikan pada tabel berikut:</w:t>
      </w:r>
    </w:p>
    <w:p w14:paraId="0B8772C5" w14:textId="77777777" w:rsidR="00446BDC" w:rsidRPr="00446BDC" w:rsidRDefault="00446BDC" w:rsidP="00446BDC">
      <w:pPr>
        <w:rPr>
          <w:rFonts w:ascii="Times New Roman" w:hAnsi="Times New Roman" w:cs="Times New Roman"/>
          <w:b/>
          <w:bCs/>
          <w:sz w:val="24"/>
          <w:szCs w:val="24"/>
        </w:rPr>
      </w:pPr>
      <w:bookmarkStart w:id="56" w:name="_Toc166709287"/>
      <w:r w:rsidRPr="00446BDC">
        <w:rPr>
          <w:rFonts w:ascii="Times New Roman" w:hAnsi="Times New Roman" w:cs="Times New Roman"/>
          <w:b/>
          <w:bCs/>
          <w:i/>
          <w:iCs/>
          <w:sz w:val="24"/>
          <w:szCs w:val="24"/>
        </w:rPr>
        <w:br w:type="page"/>
      </w:r>
    </w:p>
    <w:p w14:paraId="664A9601" w14:textId="77777777" w:rsidR="00446BDC" w:rsidRPr="00446BDC" w:rsidRDefault="00446BDC" w:rsidP="00446BDC">
      <w:pPr>
        <w:keepNext/>
        <w:spacing w:after="0" w:line="240" w:lineRule="auto"/>
        <w:jc w:val="center"/>
        <w:rPr>
          <w:rFonts w:ascii="Times New Roman" w:hAnsi="Times New Roman" w:cs="Times New Roman"/>
          <w:b/>
          <w:bCs/>
          <w:sz w:val="24"/>
          <w:szCs w:val="24"/>
        </w:rPr>
      </w:pPr>
      <w:r w:rsidRPr="00446BDC">
        <w:rPr>
          <w:rFonts w:ascii="Times New Roman" w:hAnsi="Times New Roman" w:cs="Times New Roman"/>
          <w:b/>
          <w:bCs/>
          <w:sz w:val="24"/>
          <w:szCs w:val="24"/>
        </w:rPr>
        <w:lastRenderedPageBreak/>
        <w:t>Tabel 4.15</w:t>
      </w:r>
      <w:r w:rsidRPr="00446BDC">
        <w:rPr>
          <w:rFonts w:ascii="Times New Roman" w:hAnsi="Times New Roman" w:cs="Times New Roman"/>
          <w:b/>
          <w:bCs/>
          <w:color w:val="FFFFFF" w:themeColor="background1"/>
          <w:sz w:val="24"/>
          <w:szCs w:val="24"/>
        </w:rPr>
        <w:fldChar w:fldCharType="begin"/>
      </w:r>
      <w:r w:rsidRPr="00446BDC">
        <w:rPr>
          <w:rFonts w:ascii="Times New Roman" w:hAnsi="Times New Roman" w:cs="Times New Roman"/>
          <w:b/>
          <w:bCs/>
          <w:color w:val="FFFFFF" w:themeColor="background1"/>
          <w:sz w:val="24"/>
          <w:szCs w:val="24"/>
        </w:rPr>
        <w:instrText xml:space="preserve"> SEQ Tabel \* ARABIC </w:instrText>
      </w:r>
      <w:r w:rsidRPr="00446BDC">
        <w:rPr>
          <w:rFonts w:ascii="Times New Roman" w:hAnsi="Times New Roman" w:cs="Times New Roman"/>
          <w:b/>
          <w:bCs/>
          <w:color w:val="FFFFFF" w:themeColor="background1"/>
          <w:sz w:val="24"/>
          <w:szCs w:val="24"/>
        </w:rPr>
        <w:fldChar w:fldCharType="separate"/>
      </w:r>
      <w:r w:rsidRPr="00446BDC">
        <w:rPr>
          <w:rFonts w:ascii="Times New Roman" w:hAnsi="Times New Roman" w:cs="Times New Roman"/>
          <w:b/>
          <w:bCs/>
          <w:noProof/>
          <w:color w:val="FFFFFF" w:themeColor="background1"/>
          <w:sz w:val="24"/>
          <w:szCs w:val="24"/>
        </w:rPr>
        <w:t>21</w:t>
      </w:r>
      <w:bookmarkEnd w:id="56"/>
      <w:r w:rsidRPr="00446BDC">
        <w:rPr>
          <w:rFonts w:ascii="Times New Roman" w:hAnsi="Times New Roman" w:cs="Times New Roman"/>
          <w:b/>
          <w:bCs/>
          <w:color w:val="FFFFFF" w:themeColor="background1"/>
          <w:sz w:val="24"/>
          <w:szCs w:val="24"/>
        </w:rPr>
        <w:fldChar w:fldCharType="end"/>
      </w:r>
    </w:p>
    <w:p w14:paraId="5669852B" w14:textId="77777777" w:rsidR="00446BDC" w:rsidRPr="00446BDC" w:rsidRDefault="00446BDC" w:rsidP="00446BDC">
      <w:pPr>
        <w:keepNext/>
        <w:spacing w:after="200" w:line="240" w:lineRule="auto"/>
        <w:jc w:val="center"/>
        <w:rPr>
          <w:rFonts w:ascii="Times New Roman" w:hAnsi="Times New Roman" w:cs="Times New Roman"/>
          <w:b/>
          <w:bCs/>
          <w:sz w:val="24"/>
          <w:szCs w:val="24"/>
        </w:rPr>
      </w:pPr>
      <w:r w:rsidRPr="00446BDC">
        <w:rPr>
          <w:rFonts w:ascii="Times New Roman" w:hAnsi="Times New Roman" w:cs="Times New Roman"/>
          <w:b/>
          <w:bCs/>
          <w:sz w:val="24"/>
          <w:szCs w:val="24"/>
        </w:rPr>
        <w:t>Hasil Analisis Regresi Linier Berganda</w:t>
      </w:r>
    </w:p>
    <w:tbl>
      <w:tblPr>
        <w:tblW w:w="80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178"/>
        <w:gridCol w:w="1331"/>
        <w:gridCol w:w="1331"/>
        <w:gridCol w:w="1469"/>
        <w:gridCol w:w="1025"/>
        <w:gridCol w:w="1025"/>
      </w:tblGrid>
      <w:tr w:rsidR="00446BDC" w:rsidRPr="00446BDC" w14:paraId="4D357F88" w14:textId="77777777" w:rsidTr="00BB6C01">
        <w:trPr>
          <w:cantSplit/>
        </w:trPr>
        <w:tc>
          <w:tcPr>
            <w:tcW w:w="8092" w:type="dxa"/>
            <w:gridSpan w:val="7"/>
            <w:tcBorders>
              <w:top w:val="nil"/>
              <w:left w:val="nil"/>
              <w:bottom w:val="nil"/>
              <w:right w:val="nil"/>
            </w:tcBorders>
            <w:shd w:val="clear" w:color="auto" w:fill="FFFFFF"/>
            <w:vAlign w:val="center"/>
          </w:tcPr>
          <w:p w14:paraId="2926B689" w14:textId="77777777" w:rsidR="00446BDC" w:rsidRPr="00446BDC" w:rsidRDefault="00446BDC" w:rsidP="00446BDC">
            <w:pPr>
              <w:autoSpaceDE w:val="0"/>
              <w:autoSpaceDN w:val="0"/>
              <w:adjustRightInd w:val="0"/>
              <w:spacing w:after="0" w:line="320" w:lineRule="atLeast"/>
              <w:ind w:left="60" w:right="60"/>
              <w:jc w:val="center"/>
              <w:rPr>
                <w:rFonts w:ascii="Arial" w:hAnsi="Arial" w:cs="Arial"/>
                <w:color w:val="000000"/>
                <w:kern w:val="0"/>
                <w:sz w:val="18"/>
                <w:szCs w:val="18"/>
              </w:rPr>
            </w:pPr>
            <w:r w:rsidRPr="00446BDC">
              <w:rPr>
                <w:rFonts w:ascii="Arial" w:hAnsi="Arial" w:cs="Arial"/>
                <w:b/>
                <w:bCs/>
                <w:color w:val="000000"/>
                <w:kern w:val="0"/>
                <w:sz w:val="18"/>
                <w:szCs w:val="18"/>
              </w:rPr>
              <w:t>Coefficients</w:t>
            </w:r>
            <w:r w:rsidRPr="00446BDC">
              <w:rPr>
                <w:rFonts w:ascii="Arial" w:hAnsi="Arial" w:cs="Arial"/>
                <w:b/>
                <w:bCs/>
                <w:color w:val="000000"/>
                <w:kern w:val="0"/>
                <w:sz w:val="18"/>
                <w:szCs w:val="18"/>
                <w:vertAlign w:val="superscript"/>
              </w:rPr>
              <w:t>a</w:t>
            </w:r>
          </w:p>
        </w:tc>
      </w:tr>
      <w:tr w:rsidR="00446BDC" w:rsidRPr="00446BDC" w14:paraId="4EB27E53" w14:textId="77777777" w:rsidTr="00BB6C01">
        <w:trPr>
          <w:cantSplit/>
        </w:trPr>
        <w:tc>
          <w:tcPr>
            <w:tcW w:w="1911" w:type="dxa"/>
            <w:gridSpan w:val="2"/>
            <w:vMerge w:val="restart"/>
            <w:tcBorders>
              <w:top w:val="single" w:sz="16" w:space="0" w:color="000000"/>
              <w:left w:val="single" w:sz="16" w:space="0" w:color="000000"/>
              <w:bottom w:val="nil"/>
              <w:right w:val="nil"/>
            </w:tcBorders>
            <w:shd w:val="clear" w:color="auto" w:fill="FFFFFF"/>
            <w:vAlign w:val="bottom"/>
          </w:tcPr>
          <w:p w14:paraId="186A757A" w14:textId="77777777" w:rsidR="00446BDC" w:rsidRPr="00446BDC" w:rsidRDefault="00446BDC" w:rsidP="00446BDC">
            <w:pPr>
              <w:autoSpaceDE w:val="0"/>
              <w:autoSpaceDN w:val="0"/>
              <w:adjustRightInd w:val="0"/>
              <w:spacing w:after="0" w:line="320" w:lineRule="atLeast"/>
              <w:ind w:left="60" w:right="60"/>
              <w:rPr>
                <w:rFonts w:ascii="Arial" w:hAnsi="Arial" w:cs="Arial"/>
                <w:color w:val="000000"/>
                <w:kern w:val="0"/>
                <w:sz w:val="18"/>
                <w:szCs w:val="18"/>
              </w:rPr>
            </w:pPr>
            <w:r w:rsidRPr="00446BDC">
              <w:rPr>
                <w:rFonts w:ascii="Arial" w:hAnsi="Arial" w:cs="Arial"/>
                <w:color w:val="000000"/>
                <w:kern w:val="0"/>
                <w:sz w:val="18"/>
                <w:szCs w:val="18"/>
              </w:rPr>
              <w:t>Model</w:t>
            </w:r>
          </w:p>
        </w:tc>
        <w:tc>
          <w:tcPr>
            <w:tcW w:w="2662" w:type="dxa"/>
            <w:gridSpan w:val="2"/>
            <w:tcBorders>
              <w:top w:val="single" w:sz="16" w:space="0" w:color="000000"/>
              <w:left w:val="single" w:sz="16" w:space="0" w:color="000000"/>
            </w:tcBorders>
            <w:shd w:val="clear" w:color="auto" w:fill="FFFFFF"/>
            <w:vAlign w:val="bottom"/>
          </w:tcPr>
          <w:p w14:paraId="47298078" w14:textId="77777777" w:rsidR="00446BDC" w:rsidRPr="00446BDC" w:rsidRDefault="00446BDC" w:rsidP="00446BDC">
            <w:pPr>
              <w:autoSpaceDE w:val="0"/>
              <w:autoSpaceDN w:val="0"/>
              <w:adjustRightInd w:val="0"/>
              <w:spacing w:after="0" w:line="320" w:lineRule="atLeast"/>
              <w:ind w:left="60" w:right="60"/>
              <w:jc w:val="center"/>
              <w:rPr>
                <w:rFonts w:ascii="Arial" w:hAnsi="Arial" w:cs="Arial"/>
                <w:color w:val="000000"/>
                <w:kern w:val="0"/>
                <w:sz w:val="18"/>
                <w:szCs w:val="18"/>
              </w:rPr>
            </w:pPr>
            <w:r w:rsidRPr="00446BDC">
              <w:rPr>
                <w:rFonts w:ascii="Arial" w:hAnsi="Arial" w:cs="Arial"/>
                <w:color w:val="000000"/>
                <w:kern w:val="0"/>
                <w:sz w:val="18"/>
                <w:szCs w:val="18"/>
              </w:rPr>
              <w:t>Unstandardized Coefficients</w:t>
            </w:r>
          </w:p>
        </w:tc>
        <w:tc>
          <w:tcPr>
            <w:tcW w:w="1469" w:type="dxa"/>
            <w:tcBorders>
              <w:top w:val="single" w:sz="16" w:space="0" w:color="000000"/>
            </w:tcBorders>
            <w:shd w:val="clear" w:color="auto" w:fill="FFFFFF"/>
            <w:vAlign w:val="bottom"/>
          </w:tcPr>
          <w:p w14:paraId="1E324972" w14:textId="77777777" w:rsidR="00446BDC" w:rsidRPr="00446BDC" w:rsidRDefault="00446BDC" w:rsidP="00446BDC">
            <w:pPr>
              <w:autoSpaceDE w:val="0"/>
              <w:autoSpaceDN w:val="0"/>
              <w:adjustRightInd w:val="0"/>
              <w:spacing w:after="0" w:line="320" w:lineRule="atLeast"/>
              <w:ind w:left="60" w:right="60"/>
              <w:jc w:val="center"/>
              <w:rPr>
                <w:rFonts w:ascii="Arial" w:hAnsi="Arial" w:cs="Arial"/>
                <w:color w:val="000000"/>
                <w:kern w:val="0"/>
                <w:sz w:val="18"/>
                <w:szCs w:val="18"/>
              </w:rPr>
            </w:pPr>
            <w:r w:rsidRPr="00446BDC">
              <w:rPr>
                <w:rFonts w:ascii="Arial" w:hAnsi="Arial" w:cs="Arial"/>
                <w:color w:val="000000"/>
                <w:kern w:val="0"/>
                <w:sz w:val="18"/>
                <w:szCs w:val="18"/>
              </w:rPr>
              <w:t>Standardized Coefficients</w:t>
            </w:r>
          </w:p>
        </w:tc>
        <w:tc>
          <w:tcPr>
            <w:tcW w:w="1025" w:type="dxa"/>
            <w:vMerge w:val="restart"/>
            <w:tcBorders>
              <w:top w:val="single" w:sz="16" w:space="0" w:color="000000"/>
            </w:tcBorders>
            <w:shd w:val="clear" w:color="auto" w:fill="FFFFFF"/>
            <w:vAlign w:val="bottom"/>
          </w:tcPr>
          <w:p w14:paraId="0A3869B1" w14:textId="77777777" w:rsidR="00446BDC" w:rsidRPr="00446BDC" w:rsidRDefault="00446BDC" w:rsidP="00446BDC">
            <w:pPr>
              <w:autoSpaceDE w:val="0"/>
              <w:autoSpaceDN w:val="0"/>
              <w:adjustRightInd w:val="0"/>
              <w:spacing w:after="0" w:line="320" w:lineRule="atLeast"/>
              <w:ind w:left="60" w:right="60"/>
              <w:jc w:val="center"/>
              <w:rPr>
                <w:rFonts w:ascii="Arial" w:hAnsi="Arial" w:cs="Arial"/>
                <w:color w:val="000000"/>
                <w:kern w:val="0"/>
                <w:sz w:val="18"/>
                <w:szCs w:val="18"/>
              </w:rPr>
            </w:pPr>
            <w:r w:rsidRPr="00446BDC">
              <w:rPr>
                <w:rFonts w:ascii="Arial" w:hAnsi="Arial" w:cs="Arial"/>
                <w:color w:val="000000"/>
                <w:kern w:val="0"/>
                <w:sz w:val="18"/>
                <w:szCs w:val="18"/>
              </w:rPr>
              <w:t>t</w:t>
            </w:r>
          </w:p>
        </w:tc>
        <w:tc>
          <w:tcPr>
            <w:tcW w:w="1025" w:type="dxa"/>
            <w:vMerge w:val="restart"/>
            <w:tcBorders>
              <w:top w:val="single" w:sz="16" w:space="0" w:color="000000"/>
              <w:right w:val="single" w:sz="16" w:space="0" w:color="000000"/>
            </w:tcBorders>
            <w:shd w:val="clear" w:color="auto" w:fill="FFFFFF"/>
            <w:vAlign w:val="bottom"/>
          </w:tcPr>
          <w:p w14:paraId="313B6585" w14:textId="77777777" w:rsidR="00446BDC" w:rsidRPr="00446BDC" w:rsidRDefault="00446BDC" w:rsidP="00446BDC">
            <w:pPr>
              <w:autoSpaceDE w:val="0"/>
              <w:autoSpaceDN w:val="0"/>
              <w:adjustRightInd w:val="0"/>
              <w:spacing w:after="0" w:line="320" w:lineRule="atLeast"/>
              <w:ind w:left="60" w:right="60"/>
              <w:jc w:val="center"/>
              <w:rPr>
                <w:rFonts w:ascii="Arial" w:hAnsi="Arial" w:cs="Arial"/>
                <w:color w:val="000000"/>
                <w:kern w:val="0"/>
                <w:sz w:val="18"/>
                <w:szCs w:val="18"/>
              </w:rPr>
            </w:pPr>
            <w:r w:rsidRPr="00446BDC">
              <w:rPr>
                <w:rFonts w:ascii="Arial" w:hAnsi="Arial" w:cs="Arial"/>
                <w:color w:val="000000"/>
                <w:kern w:val="0"/>
                <w:sz w:val="18"/>
                <w:szCs w:val="18"/>
              </w:rPr>
              <w:t>Sig.</w:t>
            </w:r>
          </w:p>
        </w:tc>
      </w:tr>
      <w:tr w:rsidR="00446BDC" w:rsidRPr="00446BDC" w14:paraId="1933F141" w14:textId="77777777" w:rsidTr="00BB6C01">
        <w:trPr>
          <w:cantSplit/>
        </w:trPr>
        <w:tc>
          <w:tcPr>
            <w:tcW w:w="1911" w:type="dxa"/>
            <w:gridSpan w:val="2"/>
            <w:vMerge/>
            <w:tcBorders>
              <w:top w:val="single" w:sz="16" w:space="0" w:color="000000"/>
              <w:left w:val="single" w:sz="16" w:space="0" w:color="000000"/>
              <w:bottom w:val="nil"/>
              <w:right w:val="nil"/>
            </w:tcBorders>
            <w:shd w:val="clear" w:color="auto" w:fill="FFFFFF"/>
            <w:vAlign w:val="bottom"/>
          </w:tcPr>
          <w:p w14:paraId="30A51C48" w14:textId="77777777" w:rsidR="00446BDC" w:rsidRPr="00446BDC" w:rsidRDefault="00446BDC" w:rsidP="00446BDC">
            <w:pPr>
              <w:autoSpaceDE w:val="0"/>
              <w:autoSpaceDN w:val="0"/>
              <w:adjustRightInd w:val="0"/>
              <w:spacing w:after="0" w:line="240" w:lineRule="auto"/>
              <w:rPr>
                <w:rFonts w:ascii="Arial" w:hAnsi="Arial" w:cs="Arial"/>
                <w:color w:val="000000"/>
                <w:kern w:val="0"/>
                <w:sz w:val="18"/>
                <w:szCs w:val="18"/>
              </w:rPr>
            </w:pPr>
          </w:p>
        </w:tc>
        <w:tc>
          <w:tcPr>
            <w:tcW w:w="1331" w:type="dxa"/>
            <w:tcBorders>
              <w:left w:val="single" w:sz="16" w:space="0" w:color="000000"/>
              <w:bottom w:val="single" w:sz="16" w:space="0" w:color="000000"/>
            </w:tcBorders>
            <w:shd w:val="clear" w:color="auto" w:fill="FFFFFF"/>
            <w:vAlign w:val="bottom"/>
          </w:tcPr>
          <w:p w14:paraId="493ABFBC" w14:textId="77777777" w:rsidR="00446BDC" w:rsidRPr="00446BDC" w:rsidRDefault="00446BDC" w:rsidP="00446BDC">
            <w:pPr>
              <w:autoSpaceDE w:val="0"/>
              <w:autoSpaceDN w:val="0"/>
              <w:adjustRightInd w:val="0"/>
              <w:spacing w:after="0" w:line="320" w:lineRule="atLeast"/>
              <w:ind w:left="60" w:right="60"/>
              <w:jc w:val="center"/>
              <w:rPr>
                <w:rFonts w:ascii="Arial" w:hAnsi="Arial" w:cs="Arial"/>
                <w:color w:val="000000"/>
                <w:kern w:val="0"/>
                <w:sz w:val="18"/>
                <w:szCs w:val="18"/>
              </w:rPr>
            </w:pPr>
            <w:r w:rsidRPr="00446BDC">
              <w:rPr>
                <w:rFonts w:ascii="Arial" w:hAnsi="Arial" w:cs="Arial"/>
                <w:color w:val="000000"/>
                <w:kern w:val="0"/>
                <w:sz w:val="18"/>
                <w:szCs w:val="18"/>
              </w:rPr>
              <w:t>B</w:t>
            </w:r>
          </w:p>
        </w:tc>
        <w:tc>
          <w:tcPr>
            <w:tcW w:w="1331" w:type="dxa"/>
            <w:tcBorders>
              <w:bottom w:val="single" w:sz="16" w:space="0" w:color="000000"/>
            </w:tcBorders>
            <w:shd w:val="clear" w:color="auto" w:fill="FFFFFF"/>
            <w:vAlign w:val="bottom"/>
          </w:tcPr>
          <w:p w14:paraId="6DDA775F" w14:textId="77777777" w:rsidR="00446BDC" w:rsidRPr="00446BDC" w:rsidRDefault="00446BDC" w:rsidP="00446BDC">
            <w:pPr>
              <w:autoSpaceDE w:val="0"/>
              <w:autoSpaceDN w:val="0"/>
              <w:adjustRightInd w:val="0"/>
              <w:spacing w:after="0" w:line="320" w:lineRule="atLeast"/>
              <w:ind w:left="60" w:right="60"/>
              <w:jc w:val="center"/>
              <w:rPr>
                <w:rFonts w:ascii="Arial" w:hAnsi="Arial" w:cs="Arial"/>
                <w:color w:val="000000"/>
                <w:kern w:val="0"/>
                <w:sz w:val="18"/>
                <w:szCs w:val="18"/>
              </w:rPr>
            </w:pPr>
            <w:r w:rsidRPr="00446BDC">
              <w:rPr>
                <w:rFonts w:ascii="Arial" w:hAnsi="Arial" w:cs="Arial"/>
                <w:color w:val="000000"/>
                <w:kern w:val="0"/>
                <w:sz w:val="18"/>
                <w:szCs w:val="18"/>
              </w:rPr>
              <w:t>Std. Error</w:t>
            </w:r>
          </w:p>
        </w:tc>
        <w:tc>
          <w:tcPr>
            <w:tcW w:w="1469" w:type="dxa"/>
            <w:tcBorders>
              <w:bottom w:val="single" w:sz="16" w:space="0" w:color="000000"/>
            </w:tcBorders>
            <w:shd w:val="clear" w:color="auto" w:fill="FFFFFF"/>
            <w:vAlign w:val="bottom"/>
          </w:tcPr>
          <w:p w14:paraId="71225CD0" w14:textId="77777777" w:rsidR="00446BDC" w:rsidRPr="00446BDC" w:rsidRDefault="00446BDC" w:rsidP="00446BDC">
            <w:pPr>
              <w:autoSpaceDE w:val="0"/>
              <w:autoSpaceDN w:val="0"/>
              <w:adjustRightInd w:val="0"/>
              <w:spacing w:after="0" w:line="320" w:lineRule="atLeast"/>
              <w:ind w:left="60" w:right="60"/>
              <w:jc w:val="center"/>
              <w:rPr>
                <w:rFonts w:ascii="Arial" w:hAnsi="Arial" w:cs="Arial"/>
                <w:color w:val="000000"/>
                <w:kern w:val="0"/>
                <w:sz w:val="18"/>
                <w:szCs w:val="18"/>
              </w:rPr>
            </w:pPr>
            <w:r w:rsidRPr="00446BDC">
              <w:rPr>
                <w:rFonts w:ascii="Arial" w:hAnsi="Arial" w:cs="Arial"/>
                <w:color w:val="000000"/>
                <w:kern w:val="0"/>
                <w:sz w:val="18"/>
                <w:szCs w:val="18"/>
              </w:rPr>
              <w:t>Beta</w:t>
            </w:r>
          </w:p>
        </w:tc>
        <w:tc>
          <w:tcPr>
            <w:tcW w:w="1025" w:type="dxa"/>
            <w:vMerge/>
            <w:tcBorders>
              <w:top w:val="single" w:sz="16" w:space="0" w:color="000000"/>
            </w:tcBorders>
            <w:shd w:val="clear" w:color="auto" w:fill="FFFFFF"/>
            <w:vAlign w:val="bottom"/>
          </w:tcPr>
          <w:p w14:paraId="4E4F8794" w14:textId="77777777" w:rsidR="00446BDC" w:rsidRPr="00446BDC" w:rsidRDefault="00446BDC" w:rsidP="00446BDC">
            <w:pPr>
              <w:autoSpaceDE w:val="0"/>
              <w:autoSpaceDN w:val="0"/>
              <w:adjustRightInd w:val="0"/>
              <w:spacing w:after="0" w:line="240" w:lineRule="auto"/>
              <w:rPr>
                <w:rFonts w:ascii="Arial" w:hAnsi="Arial" w:cs="Arial"/>
                <w:color w:val="000000"/>
                <w:kern w:val="0"/>
                <w:sz w:val="18"/>
                <w:szCs w:val="18"/>
              </w:rPr>
            </w:pPr>
          </w:p>
        </w:tc>
        <w:tc>
          <w:tcPr>
            <w:tcW w:w="1025" w:type="dxa"/>
            <w:vMerge/>
            <w:tcBorders>
              <w:top w:val="single" w:sz="16" w:space="0" w:color="000000"/>
              <w:right w:val="single" w:sz="16" w:space="0" w:color="000000"/>
            </w:tcBorders>
            <w:shd w:val="clear" w:color="auto" w:fill="FFFFFF"/>
            <w:vAlign w:val="bottom"/>
          </w:tcPr>
          <w:p w14:paraId="5C1127E2" w14:textId="77777777" w:rsidR="00446BDC" w:rsidRPr="00446BDC" w:rsidRDefault="00446BDC" w:rsidP="00446BDC">
            <w:pPr>
              <w:autoSpaceDE w:val="0"/>
              <w:autoSpaceDN w:val="0"/>
              <w:adjustRightInd w:val="0"/>
              <w:spacing w:after="0" w:line="240" w:lineRule="auto"/>
              <w:rPr>
                <w:rFonts w:ascii="Arial" w:hAnsi="Arial" w:cs="Arial"/>
                <w:color w:val="000000"/>
                <w:kern w:val="0"/>
                <w:sz w:val="18"/>
                <w:szCs w:val="18"/>
              </w:rPr>
            </w:pPr>
          </w:p>
        </w:tc>
      </w:tr>
      <w:tr w:rsidR="00446BDC" w:rsidRPr="00446BDC" w14:paraId="3F86B344" w14:textId="77777777" w:rsidTr="00BB6C01">
        <w:trPr>
          <w:cantSplit/>
        </w:trPr>
        <w:tc>
          <w:tcPr>
            <w:tcW w:w="733" w:type="dxa"/>
            <w:vMerge w:val="restart"/>
            <w:tcBorders>
              <w:top w:val="single" w:sz="16" w:space="0" w:color="000000"/>
              <w:left w:val="single" w:sz="16" w:space="0" w:color="000000"/>
              <w:bottom w:val="single" w:sz="16" w:space="0" w:color="000000"/>
              <w:right w:val="nil"/>
            </w:tcBorders>
            <w:shd w:val="clear" w:color="auto" w:fill="FFFFFF"/>
          </w:tcPr>
          <w:p w14:paraId="78BB1085" w14:textId="77777777" w:rsidR="00446BDC" w:rsidRPr="00446BDC" w:rsidRDefault="00446BDC" w:rsidP="00446BDC">
            <w:pPr>
              <w:autoSpaceDE w:val="0"/>
              <w:autoSpaceDN w:val="0"/>
              <w:adjustRightInd w:val="0"/>
              <w:spacing w:after="0" w:line="320" w:lineRule="atLeast"/>
              <w:ind w:left="60" w:right="60"/>
              <w:rPr>
                <w:rFonts w:ascii="Arial" w:hAnsi="Arial" w:cs="Arial"/>
                <w:color w:val="000000"/>
                <w:kern w:val="0"/>
                <w:sz w:val="18"/>
                <w:szCs w:val="18"/>
              </w:rPr>
            </w:pPr>
            <w:r w:rsidRPr="00446BDC">
              <w:rPr>
                <w:rFonts w:ascii="Arial" w:hAnsi="Arial" w:cs="Arial"/>
                <w:color w:val="000000"/>
                <w:kern w:val="0"/>
                <w:sz w:val="18"/>
                <w:szCs w:val="18"/>
              </w:rPr>
              <w:t>1</w:t>
            </w:r>
          </w:p>
        </w:tc>
        <w:tc>
          <w:tcPr>
            <w:tcW w:w="1178" w:type="dxa"/>
            <w:tcBorders>
              <w:top w:val="single" w:sz="16" w:space="0" w:color="000000"/>
              <w:left w:val="nil"/>
              <w:bottom w:val="nil"/>
              <w:right w:val="single" w:sz="16" w:space="0" w:color="000000"/>
            </w:tcBorders>
            <w:shd w:val="clear" w:color="auto" w:fill="FFFFFF"/>
          </w:tcPr>
          <w:p w14:paraId="3B75AA37" w14:textId="77777777" w:rsidR="00446BDC" w:rsidRPr="00446BDC" w:rsidRDefault="00446BDC" w:rsidP="00446BDC">
            <w:pPr>
              <w:autoSpaceDE w:val="0"/>
              <w:autoSpaceDN w:val="0"/>
              <w:adjustRightInd w:val="0"/>
              <w:spacing w:after="0" w:line="320" w:lineRule="atLeast"/>
              <w:ind w:left="60" w:right="60"/>
              <w:rPr>
                <w:rFonts w:ascii="Arial" w:hAnsi="Arial" w:cs="Arial"/>
                <w:color w:val="000000"/>
                <w:kern w:val="0"/>
                <w:sz w:val="18"/>
                <w:szCs w:val="18"/>
              </w:rPr>
            </w:pPr>
            <w:r w:rsidRPr="00446BDC">
              <w:rPr>
                <w:rFonts w:ascii="Arial" w:hAnsi="Arial" w:cs="Arial"/>
                <w:color w:val="000000"/>
                <w:kern w:val="0"/>
                <w:sz w:val="18"/>
                <w:szCs w:val="18"/>
              </w:rPr>
              <w:t>(Constant)</w:t>
            </w:r>
          </w:p>
        </w:tc>
        <w:tc>
          <w:tcPr>
            <w:tcW w:w="1331" w:type="dxa"/>
            <w:tcBorders>
              <w:top w:val="single" w:sz="16" w:space="0" w:color="000000"/>
              <w:left w:val="single" w:sz="16" w:space="0" w:color="000000"/>
              <w:bottom w:val="nil"/>
            </w:tcBorders>
            <w:shd w:val="clear" w:color="auto" w:fill="FFFFFF"/>
            <w:vAlign w:val="center"/>
          </w:tcPr>
          <w:p w14:paraId="2C0FC909"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-.013</w:t>
            </w:r>
          </w:p>
        </w:tc>
        <w:tc>
          <w:tcPr>
            <w:tcW w:w="1331" w:type="dxa"/>
            <w:tcBorders>
              <w:top w:val="single" w:sz="16" w:space="0" w:color="000000"/>
              <w:bottom w:val="nil"/>
            </w:tcBorders>
            <w:shd w:val="clear" w:color="auto" w:fill="FFFFFF"/>
            <w:vAlign w:val="center"/>
          </w:tcPr>
          <w:p w14:paraId="74A03BED"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.013</w:t>
            </w:r>
          </w:p>
        </w:tc>
        <w:tc>
          <w:tcPr>
            <w:tcW w:w="1469" w:type="dxa"/>
            <w:tcBorders>
              <w:top w:val="single" w:sz="16" w:space="0" w:color="000000"/>
              <w:bottom w:val="nil"/>
            </w:tcBorders>
            <w:shd w:val="clear" w:color="auto" w:fill="FFFFFF"/>
            <w:vAlign w:val="center"/>
          </w:tcPr>
          <w:p w14:paraId="4227F540" w14:textId="77777777" w:rsidR="00446BDC" w:rsidRPr="00446BDC" w:rsidRDefault="00446BDC" w:rsidP="00446BDC">
            <w:pPr>
              <w:autoSpaceDE w:val="0"/>
              <w:autoSpaceDN w:val="0"/>
              <w:adjustRightInd w:val="0"/>
              <w:spacing w:after="0" w:line="240" w:lineRule="auto"/>
              <w:rPr>
                <w:rFonts w:ascii="Times New Roman" w:hAnsi="Times New Roman" w:cs="Times New Roman"/>
                <w:kern w:val="0"/>
                <w:sz w:val="24"/>
                <w:szCs w:val="24"/>
              </w:rPr>
            </w:pPr>
          </w:p>
        </w:tc>
        <w:tc>
          <w:tcPr>
            <w:tcW w:w="1025" w:type="dxa"/>
            <w:tcBorders>
              <w:top w:val="single" w:sz="16" w:space="0" w:color="000000"/>
              <w:bottom w:val="nil"/>
            </w:tcBorders>
            <w:shd w:val="clear" w:color="auto" w:fill="FFFFFF"/>
            <w:vAlign w:val="center"/>
          </w:tcPr>
          <w:p w14:paraId="11F85F5C"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-.941</w:t>
            </w:r>
          </w:p>
        </w:tc>
        <w:tc>
          <w:tcPr>
            <w:tcW w:w="1025" w:type="dxa"/>
            <w:tcBorders>
              <w:top w:val="single" w:sz="16" w:space="0" w:color="000000"/>
              <w:bottom w:val="nil"/>
              <w:right w:val="single" w:sz="16" w:space="0" w:color="000000"/>
            </w:tcBorders>
            <w:shd w:val="clear" w:color="auto" w:fill="FFFFFF"/>
            <w:vAlign w:val="center"/>
          </w:tcPr>
          <w:p w14:paraId="006F0E5D"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.352</w:t>
            </w:r>
          </w:p>
        </w:tc>
      </w:tr>
      <w:tr w:rsidR="00446BDC" w:rsidRPr="00446BDC" w14:paraId="05BFD772" w14:textId="77777777" w:rsidTr="00BB6C01">
        <w:trPr>
          <w:cantSplit/>
        </w:trPr>
        <w:tc>
          <w:tcPr>
            <w:tcW w:w="733" w:type="dxa"/>
            <w:vMerge/>
            <w:tcBorders>
              <w:top w:val="single" w:sz="16" w:space="0" w:color="000000"/>
              <w:left w:val="single" w:sz="16" w:space="0" w:color="000000"/>
              <w:bottom w:val="single" w:sz="16" w:space="0" w:color="000000"/>
              <w:right w:val="nil"/>
            </w:tcBorders>
            <w:shd w:val="clear" w:color="auto" w:fill="FFFFFF"/>
          </w:tcPr>
          <w:p w14:paraId="2D981B5C" w14:textId="77777777" w:rsidR="00446BDC" w:rsidRPr="00446BDC" w:rsidRDefault="00446BDC" w:rsidP="00446BDC">
            <w:pPr>
              <w:autoSpaceDE w:val="0"/>
              <w:autoSpaceDN w:val="0"/>
              <w:adjustRightInd w:val="0"/>
              <w:spacing w:after="0" w:line="240" w:lineRule="auto"/>
              <w:rPr>
                <w:rFonts w:ascii="Arial" w:hAnsi="Arial" w:cs="Arial"/>
                <w:color w:val="000000"/>
                <w:kern w:val="0"/>
                <w:sz w:val="18"/>
                <w:szCs w:val="18"/>
              </w:rPr>
            </w:pPr>
          </w:p>
        </w:tc>
        <w:tc>
          <w:tcPr>
            <w:tcW w:w="1178" w:type="dxa"/>
            <w:tcBorders>
              <w:top w:val="nil"/>
              <w:left w:val="nil"/>
              <w:bottom w:val="nil"/>
              <w:right w:val="single" w:sz="16" w:space="0" w:color="000000"/>
            </w:tcBorders>
            <w:shd w:val="clear" w:color="auto" w:fill="FFFFFF"/>
          </w:tcPr>
          <w:p w14:paraId="3F5E6DB1" w14:textId="77777777" w:rsidR="00446BDC" w:rsidRPr="00446BDC" w:rsidRDefault="00446BDC" w:rsidP="00446BDC">
            <w:pPr>
              <w:autoSpaceDE w:val="0"/>
              <w:autoSpaceDN w:val="0"/>
              <w:adjustRightInd w:val="0"/>
              <w:spacing w:after="0" w:line="320" w:lineRule="atLeast"/>
              <w:ind w:left="60" w:right="60"/>
              <w:rPr>
                <w:rFonts w:ascii="Arial" w:hAnsi="Arial" w:cs="Arial"/>
                <w:color w:val="000000"/>
                <w:kern w:val="0"/>
                <w:sz w:val="18"/>
                <w:szCs w:val="18"/>
              </w:rPr>
            </w:pPr>
            <w:r w:rsidRPr="00446BDC">
              <w:rPr>
                <w:rFonts w:ascii="Arial" w:hAnsi="Arial" w:cs="Arial"/>
                <w:color w:val="000000"/>
                <w:kern w:val="0"/>
                <w:sz w:val="18"/>
                <w:szCs w:val="18"/>
              </w:rPr>
              <w:t>JA</w:t>
            </w:r>
          </w:p>
        </w:tc>
        <w:tc>
          <w:tcPr>
            <w:tcW w:w="1331" w:type="dxa"/>
            <w:tcBorders>
              <w:top w:val="nil"/>
              <w:left w:val="single" w:sz="16" w:space="0" w:color="000000"/>
              <w:bottom w:val="nil"/>
            </w:tcBorders>
            <w:shd w:val="clear" w:color="auto" w:fill="FFFFFF"/>
            <w:vAlign w:val="center"/>
          </w:tcPr>
          <w:p w14:paraId="24A2EDE7"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.035</w:t>
            </w:r>
          </w:p>
        </w:tc>
        <w:tc>
          <w:tcPr>
            <w:tcW w:w="1331" w:type="dxa"/>
            <w:tcBorders>
              <w:top w:val="nil"/>
              <w:bottom w:val="nil"/>
            </w:tcBorders>
            <w:shd w:val="clear" w:color="auto" w:fill="FFFFFF"/>
            <w:vAlign w:val="center"/>
          </w:tcPr>
          <w:p w14:paraId="198D7F27"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.000</w:t>
            </w:r>
          </w:p>
        </w:tc>
        <w:tc>
          <w:tcPr>
            <w:tcW w:w="1469" w:type="dxa"/>
            <w:tcBorders>
              <w:top w:val="nil"/>
              <w:bottom w:val="nil"/>
            </w:tcBorders>
            <w:shd w:val="clear" w:color="auto" w:fill="FFFFFF"/>
            <w:vAlign w:val="center"/>
          </w:tcPr>
          <w:p w14:paraId="6453B28A"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.119</w:t>
            </w:r>
          </w:p>
        </w:tc>
        <w:tc>
          <w:tcPr>
            <w:tcW w:w="1025" w:type="dxa"/>
            <w:tcBorders>
              <w:top w:val="nil"/>
              <w:bottom w:val="nil"/>
            </w:tcBorders>
            <w:shd w:val="clear" w:color="auto" w:fill="FFFFFF"/>
            <w:vAlign w:val="center"/>
          </w:tcPr>
          <w:p w14:paraId="79F53AE3"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.897</w:t>
            </w:r>
          </w:p>
        </w:tc>
        <w:tc>
          <w:tcPr>
            <w:tcW w:w="1025" w:type="dxa"/>
            <w:tcBorders>
              <w:top w:val="nil"/>
              <w:bottom w:val="nil"/>
              <w:right w:val="single" w:sz="16" w:space="0" w:color="000000"/>
            </w:tcBorders>
            <w:shd w:val="clear" w:color="auto" w:fill="FFFFFF"/>
            <w:vAlign w:val="center"/>
          </w:tcPr>
          <w:p w14:paraId="4FE0FFBD"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.375</w:t>
            </w:r>
          </w:p>
        </w:tc>
      </w:tr>
      <w:tr w:rsidR="00446BDC" w:rsidRPr="00446BDC" w14:paraId="0685ED04" w14:textId="77777777" w:rsidTr="00BB6C01">
        <w:trPr>
          <w:cantSplit/>
        </w:trPr>
        <w:tc>
          <w:tcPr>
            <w:tcW w:w="733" w:type="dxa"/>
            <w:vMerge/>
            <w:tcBorders>
              <w:top w:val="single" w:sz="16" w:space="0" w:color="000000"/>
              <w:left w:val="single" w:sz="16" w:space="0" w:color="000000"/>
              <w:bottom w:val="single" w:sz="16" w:space="0" w:color="000000"/>
              <w:right w:val="nil"/>
            </w:tcBorders>
            <w:shd w:val="clear" w:color="auto" w:fill="FFFFFF"/>
          </w:tcPr>
          <w:p w14:paraId="2BB8E577" w14:textId="77777777" w:rsidR="00446BDC" w:rsidRPr="00446BDC" w:rsidRDefault="00446BDC" w:rsidP="00446BDC">
            <w:pPr>
              <w:autoSpaceDE w:val="0"/>
              <w:autoSpaceDN w:val="0"/>
              <w:adjustRightInd w:val="0"/>
              <w:spacing w:after="0" w:line="240" w:lineRule="auto"/>
              <w:rPr>
                <w:rFonts w:ascii="Arial" w:hAnsi="Arial" w:cs="Arial"/>
                <w:color w:val="000000"/>
                <w:kern w:val="0"/>
                <w:sz w:val="18"/>
                <w:szCs w:val="18"/>
              </w:rPr>
            </w:pPr>
          </w:p>
        </w:tc>
        <w:tc>
          <w:tcPr>
            <w:tcW w:w="1178" w:type="dxa"/>
            <w:tcBorders>
              <w:top w:val="nil"/>
              <w:left w:val="nil"/>
              <w:bottom w:val="nil"/>
              <w:right w:val="single" w:sz="16" w:space="0" w:color="000000"/>
            </w:tcBorders>
            <w:shd w:val="clear" w:color="auto" w:fill="FFFFFF"/>
          </w:tcPr>
          <w:p w14:paraId="6F47D0C8" w14:textId="77777777" w:rsidR="00446BDC" w:rsidRPr="00446BDC" w:rsidRDefault="00446BDC" w:rsidP="00446BDC">
            <w:pPr>
              <w:autoSpaceDE w:val="0"/>
              <w:autoSpaceDN w:val="0"/>
              <w:adjustRightInd w:val="0"/>
              <w:spacing w:after="0" w:line="320" w:lineRule="atLeast"/>
              <w:ind w:left="60" w:right="60"/>
              <w:rPr>
                <w:rFonts w:ascii="Arial" w:hAnsi="Arial" w:cs="Arial"/>
                <w:color w:val="000000"/>
                <w:kern w:val="0"/>
                <w:sz w:val="18"/>
                <w:szCs w:val="18"/>
              </w:rPr>
            </w:pPr>
            <w:r w:rsidRPr="00446BDC">
              <w:rPr>
                <w:rFonts w:ascii="Arial" w:hAnsi="Arial" w:cs="Arial"/>
                <w:color w:val="000000"/>
                <w:kern w:val="0"/>
                <w:sz w:val="18"/>
                <w:szCs w:val="18"/>
              </w:rPr>
              <w:t>PER</w:t>
            </w:r>
          </w:p>
        </w:tc>
        <w:tc>
          <w:tcPr>
            <w:tcW w:w="1331" w:type="dxa"/>
            <w:tcBorders>
              <w:top w:val="nil"/>
              <w:left w:val="single" w:sz="16" w:space="0" w:color="000000"/>
              <w:bottom w:val="nil"/>
            </w:tcBorders>
            <w:shd w:val="clear" w:color="auto" w:fill="FFFFFF"/>
            <w:vAlign w:val="center"/>
          </w:tcPr>
          <w:p w14:paraId="31217E98"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.064</w:t>
            </w:r>
          </w:p>
        </w:tc>
        <w:tc>
          <w:tcPr>
            <w:tcW w:w="1331" w:type="dxa"/>
            <w:tcBorders>
              <w:top w:val="nil"/>
              <w:bottom w:val="nil"/>
            </w:tcBorders>
            <w:shd w:val="clear" w:color="auto" w:fill="FFFFFF"/>
            <w:vAlign w:val="center"/>
          </w:tcPr>
          <w:p w14:paraId="6D026375"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.021</w:t>
            </w:r>
          </w:p>
        </w:tc>
        <w:tc>
          <w:tcPr>
            <w:tcW w:w="1469" w:type="dxa"/>
            <w:tcBorders>
              <w:top w:val="nil"/>
              <w:bottom w:val="nil"/>
            </w:tcBorders>
            <w:shd w:val="clear" w:color="auto" w:fill="FFFFFF"/>
            <w:vAlign w:val="center"/>
          </w:tcPr>
          <w:p w14:paraId="0FAE8255"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.405</w:t>
            </w:r>
          </w:p>
        </w:tc>
        <w:tc>
          <w:tcPr>
            <w:tcW w:w="1025" w:type="dxa"/>
            <w:tcBorders>
              <w:top w:val="nil"/>
              <w:bottom w:val="nil"/>
            </w:tcBorders>
            <w:shd w:val="clear" w:color="auto" w:fill="FFFFFF"/>
            <w:vAlign w:val="center"/>
          </w:tcPr>
          <w:p w14:paraId="34CAB00D"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3.014</w:t>
            </w:r>
          </w:p>
        </w:tc>
        <w:tc>
          <w:tcPr>
            <w:tcW w:w="1025" w:type="dxa"/>
            <w:tcBorders>
              <w:top w:val="nil"/>
              <w:bottom w:val="nil"/>
              <w:right w:val="single" w:sz="16" w:space="0" w:color="000000"/>
            </w:tcBorders>
            <w:shd w:val="clear" w:color="auto" w:fill="FFFFFF"/>
            <w:vAlign w:val="center"/>
          </w:tcPr>
          <w:p w14:paraId="5ED0ACE6"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.004</w:t>
            </w:r>
          </w:p>
        </w:tc>
      </w:tr>
      <w:tr w:rsidR="00446BDC" w:rsidRPr="00446BDC" w14:paraId="3D0A47D5" w14:textId="77777777" w:rsidTr="00BB6C01">
        <w:trPr>
          <w:cantSplit/>
        </w:trPr>
        <w:tc>
          <w:tcPr>
            <w:tcW w:w="733" w:type="dxa"/>
            <w:vMerge/>
            <w:tcBorders>
              <w:top w:val="single" w:sz="16" w:space="0" w:color="000000"/>
              <w:left w:val="single" w:sz="16" w:space="0" w:color="000000"/>
              <w:bottom w:val="single" w:sz="16" w:space="0" w:color="000000"/>
              <w:right w:val="nil"/>
            </w:tcBorders>
            <w:shd w:val="clear" w:color="auto" w:fill="FFFFFF"/>
          </w:tcPr>
          <w:p w14:paraId="5AE276C9" w14:textId="77777777" w:rsidR="00446BDC" w:rsidRPr="00446BDC" w:rsidRDefault="00446BDC" w:rsidP="00446BDC">
            <w:pPr>
              <w:autoSpaceDE w:val="0"/>
              <w:autoSpaceDN w:val="0"/>
              <w:adjustRightInd w:val="0"/>
              <w:spacing w:after="0" w:line="240" w:lineRule="auto"/>
              <w:rPr>
                <w:rFonts w:ascii="Arial" w:hAnsi="Arial" w:cs="Arial"/>
                <w:color w:val="000000"/>
                <w:kern w:val="0"/>
                <w:sz w:val="18"/>
                <w:szCs w:val="18"/>
              </w:rPr>
            </w:pPr>
          </w:p>
        </w:tc>
        <w:tc>
          <w:tcPr>
            <w:tcW w:w="1178" w:type="dxa"/>
            <w:tcBorders>
              <w:top w:val="nil"/>
              <w:left w:val="nil"/>
              <w:bottom w:val="nil"/>
              <w:right w:val="single" w:sz="16" w:space="0" w:color="000000"/>
            </w:tcBorders>
            <w:shd w:val="clear" w:color="auto" w:fill="FFFFFF"/>
          </w:tcPr>
          <w:p w14:paraId="3CF3F009" w14:textId="77777777" w:rsidR="00446BDC" w:rsidRPr="00446BDC" w:rsidRDefault="00446BDC" w:rsidP="00446BDC">
            <w:pPr>
              <w:autoSpaceDE w:val="0"/>
              <w:autoSpaceDN w:val="0"/>
              <w:adjustRightInd w:val="0"/>
              <w:spacing w:after="0" w:line="320" w:lineRule="atLeast"/>
              <w:ind w:left="60" w:right="60"/>
              <w:rPr>
                <w:rFonts w:ascii="Arial" w:hAnsi="Arial" w:cs="Arial"/>
                <w:color w:val="000000"/>
                <w:kern w:val="0"/>
                <w:sz w:val="18"/>
                <w:szCs w:val="18"/>
              </w:rPr>
            </w:pPr>
            <w:r w:rsidRPr="00446BDC">
              <w:rPr>
                <w:rFonts w:ascii="Arial" w:hAnsi="Arial" w:cs="Arial"/>
                <w:color w:val="000000"/>
                <w:kern w:val="0"/>
                <w:sz w:val="18"/>
                <w:szCs w:val="18"/>
              </w:rPr>
              <w:t>INST</w:t>
            </w:r>
          </w:p>
        </w:tc>
        <w:tc>
          <w:tcPr>
            <w:tcW w:w="1331" w:type="dxa"/>
            <w:tcBorders>
              <w:top w:val="nil"/>
              <w:left w:val="single" w:sz="16" w:space="0" w:color="000000"/>
              <w:bottom w:val="nil"/>
            </w:tcBorders>
            <w:shd w:val="clear" w:color="auto" w:fill="FFFFFF"/>
            <w:vAlign w:val="center"/>
          </w:tcPr>
          <w:p w14:paraId="754C5C23"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1.821</w:t>
            </w:r>
          </w:p>
        </w:tc>
        <w:tc>
          <w:tcPr>
            <w:tcW w:w="1331" w:type="dxa"/>
            <w:tcBorders>
              <w:top w:val="nil"/>
              <w:bottom w:val="nil"/>
            </w:tcBorders>
            <w:shd w:val="clear" w:color="auto" w:fill="FFFFFF"/>
            <w:vAlign w:val="center"/>
          </w:tcPr>
          <w:p w14:paraId="0D77A6E0"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.856</w:t>
            </w:r>
          </w:p>
        </w:tc>
        <w:tc>
          <w:tcPr>
            <w:tcW w:w="1469" w:type="dxa"/>
            <w:tcBorders>
              <w:top w:val="nil"/>
              <w:bottom w:val="nil"/>
            </w:tcBorders>
            <w:shd w:val="clear" w:color="auto" w:fill="FFFFFF"/>
            <w:vAlign w:val="center"/>
          </w:tcPr>
          <w:p w14:paraId="4249921A"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.288</w:t>
            </w:r>
          </w:p>
        </w:tc>
        <w:tc>
          <w:tcPr>
            <w:tcW w:w="1025" w:type="dxa"/>
            <w:tcBorders>
              <w:top w:val="nil"/>
              <w:bottom w:val="nil"/>
            </w:tcBorders>
            <w:shd w:val="clear" w:color="auto" w:fill="FFFFFF"/>
            <w:vAlign w:val="center"/>
          </w:tcPr>
          <w:p w14:paraId="1B76C82A"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2.128</w:t>
            </w:r>
          </w:p>
        </w:tc>
        <w:tc>
          <w:tcPr>
            <w:tcW w:w="1025" w:type="dxa"/>
            <w:tcBorders>
              <w:top w:val="nil"/>
              <w:bottom w:val="nil"/>
              <w:right w:val="single" w:sz="16" w:space="0" w:color="000000"/>
            </w:tcBorders>
            <w:shd w:val="clear" w:color="auto" w:fill="FFFFFF"/>
            <w:vAlign w:val="center"/>
          </w:tcPr>
          <w:p w14:paraId="36E9A922"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.040</w:t>
            </w:r>
          </w:p>
        </w:tc>
      </w:tr>
      <w:tr w:rsidR="00446BDC" w:rsidRPr="00446BDC" w14:paraId="47C1EDB0" w14:textId="77777777" w:rsidTr="00BB6C01">
        <w:trPr>
          <w:cantSplit/>
        </w:trPr>
        <w:tc>
          <w:tcPr>
            <w:tcW w:w="733" w:type="dxa"/>
            <w:vMerge/>
            <w:tcBorders>
              <w:top w:val="single" w:sz="16" w:space="0" w:color="000000"/>
              <w:left w:val="single" w:sz="16" w:space="0" w:color="000000"/>
              <w:bottom w:val="single" w:sz="16" w:space="0" w:color="000000"/>
              <w:right w:val="nil"/>
            </w:tcBorders>
            <w:shd w:val="clear" w:color="auto" w:fill="FFFFFF"/>
          </w:tcPr>
          <w:p w14:paraId="4E727EFC" w14:textId="77777777" w:rsidR="00446BDC" w:rsidRPr="00446BDC" w:rsidRDefault="00446BDC" w:rsidP="00446BDC">
            <w:pPr>
              <w:autoSpaceDE w:val="0"/>
              <w:autoSpaceDN w:val="0"/>
              <w:adjustRightInd w:val="0"/>
              <w:spacing w:after="0" w:line="240" w:lineRule="auto"/>
              <w:rPr>
                <w:rFonts w:ascii="Arial" w:hAnsi="Arial" w:cs="Arial"/>
                <w:color w:val="000000"/>
                <w:kern w:val="0"/>
                <w:sz w:val="18"/>
                <w:szCs w:val="18"/>
              </w:rPr>
            </w:pPr>
          </w:p>
        </w:tc>
        <w:tc>
          <w:tcPr>
            <w:tcW w:w="1178" w:type="dxa"/>
            <w:tcBorders>
              <w:top w:val="nil"/>
              <w:left w:val="nil"/>
              <w:bottom w:val="single" w:sz="16" w:space="0" w:color="000000"/>
              <w:right w:val="single" w:sz="16" w:space="0" w:color="000000"/>
            </w:tcBorders>
            <w:shd w:val="clear" w:color="auto" w:fill="FFFFFF"/>
          </w:tcPr>
          <w:p w14:paraId="197E63C3" w14:textId="77777777" w:rsidR="00446BDC" w:rsidRPr="00446BDC" w:rsidRDefault="00446BDC" w:rsidP="00446BDC">
            <w:pPr>
              <w:autoSpaceDE w:val="0"/>
              <w:autoSpaceDN w:val="0"/>
              <w:adjustRightInd w:val="0"/>
              <w:spacing w:after="0" w:line="320" w:lineRule="atLeast"/>
              <w:ind w:left="60" w:right="60"/>
              <w:rPr>
                <w:rFonts w:ascii="Arial" w:hAnsi="Arial" w:cs="Arial"/>
                <w:color w:val="000000"/>
                <w:kern w:val="0"/>
                <w:sz w:val="18"/>
                <w:szCs w:val="18"/>
              </w:rPr>
            </w:pPr>
            <w:r w:rsidRPr="00446BDC">
              <w:rPr>
                <w:rFonts w:ascii="Arial" w:hAnsi="Arial" w:cs="Arial"/>
                <w:color w:val="000000"/>
                <w:kern w:val="0"/>
                <w:sz w:val="18"/>
                <w:szCs w:val="18"/>
              </w:rPr>
              <w:t>GROWTH</w:t>
            </w:r>
          </w:p>
        </w:tc>
        <w:tc>
          <w:tcPr>
            <w:tcW w:w="1331" w:type="dxa"/>
            <w:tcBorders>
              <w:top w:val="nil"/>
              <w:left w:val="single" w:sz="16" w:space="0" w:color="000000"/>
              <w:bottom w:val="single" w:sz="16" w:space="0" w:color="000000"/>
            </w:tcBorders>
            <w:shd w:val="clear" w:color="auto" w:fill="FFFFFF"/>
            <w:vAlign w:val="center"/>
          </w:tcPr>
          <w:p w14:paraId="20C5FDFE"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-2.609E-5</w:t>
            </w:r>
          </w:p>
        </w:tc>
        <w:tc>
          <w:tcPr>
            <w:tcW w:w="1331" w:type="dxa"/>
            <w:tcBorders>
              <w:top w:val="nil"/>
              <w:bottom w:val="single" w:sz="16" w:space="0" w:color="000000"/>
            </w:tcBorders>
            <w:shd w:val="clear" w:color="auto" w:fill="FFFFFF"/>
            <w:vAlign w:val="center"/>
          </w:tcPr>
          <w:p w14:paraId="66ADBE0E"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.000</w:t>
            </w:r>
          </w:p>
        </w:tc>
        <w:tc>
          <w:tcPr>
            <w:tcW w:w="1469" w:type="dxa"/>
            <w:tcBorders>
              <w:top w:val="nil"/>
              <w:bottom w:val="single" w:sz="16" w:space="0" w:color="000000"/>
            </w:tcBorders>
            <w:shd w:val="clear" w:color="auto" w:fill="FFFFFF"/>
            <w:vAlign w:val="center"/>
          </w:tcPr>
          <w:p w14:paraId="3261158C"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-.076</w:t>
            </w:r>
          </w:p>
        </w:tc>
        <w:tc>
          <w:tcPr>
            <w:tcW w:w="1025" w:type="dxa"/>
            <w:tcBorders>
              <w:top w:val="nil"/>
              <w:bottom w:val="single" w:sz="16" w:space="0" w:color="000000"/>
            </w:tcBorders>
            <w:shd w:val="clear" w:color="auto" w:fill="FFFFFF"/>
            <w:vAlign w:val="center"/>
          </w:tcPr>
          <w:p w14:paraId="51847C5E"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-.573</w:t>
            </w:r>
          </w:p>
        </w:tc>
        <w:tc>
          <w:tcPr>
            <w:tcW w:w="1025" w:type="dxa"/>
            <w:tcBorders>
              <w:top w:val="nil"/>
              <w:bottom w:val="single" w:sz="16" w:space="0" w:color="000000"/>
              <w:right w:val="single" w:sz="16" w:space="0" w:color="000000"/>
            </w:tcBorders>
            <w:shd w:val="clear" w:color="auto" w:fill="FFFFFF"/>
            <w:vAlign w:val="center"/>
          </w:tcPr>
          <w:p w14:paraId="62A3FA30"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.570</w:t>
            </w:r>
          </w:p>
        </w:tc>
      </w:tr>
      <w:tr w:rsidR="00446BDC" w:rsidRPr="00446BDC" w14:paraId="1E9E4AAD" w14:textId="77777777" w:rsidTr="00BB6C01">
        <w:trPr>
          <w:cantSplit/>
        </w:trPr>
        <w:tc>
          <w:tcPr>
            <w:tcW w:w="8092" w:type="dxa"/>
            <w:gridSpan w:val="7"/>
            <w:tcBorders>
              <w:top w:val="nil"/>
              <w:left w:val="nil"/>
              <w:bottom w:val="nil"/>
              <w:right w:val="nil"/>
            </w:tcBorders>
            <w:shd w:val="clear" w:color="auto" w:fill="FFFFFF"/>
          </w:tcPr>
          <w:p w14:paraId="75C84224" w14:textId="77777777" w:rsidR="00446BDC" w:rsidRPr="00446BDC" w:rsidRDefault="00446BDC" w:rsidP="00446BDC">
            <w:pPr>
              <w:autoSpaceDE w:val="0"/>
              <w:autoSpaceDN w:val="0"/>
              <w:adjustRightInd w:val="0"/>
              <w:spacing w:after="0" w:line="320" w:lineRule="atLeast"/>
              <w:ind w:left="60" w:right="60"/>
              <w:rPr>
                <w:rFonts w:ascii="Arial" w:hAnsi="Arial" w:cs="Arial"/>
                <w:color w:val="000000"/>
                <w:kern w:val="0"/>
                <w:sz w:val="18"/>
                <w:szCs w:val="18"/>
              </w:rPr>
            </w:pPr>
            <w:r w:rsidRPr="00446BDC">
              <w:rPr>
                <w:rFonts w:ascii="Arial" w:hAnsi="Arial" w:cs="Arial"/>
                <w:color w:val="000000"/>
                <w:kern w:val="0"/>
                <w:sz w:val="18"/>
                <w:szCs w:val="18"/>
              </w:rPr>
              <w:t>a. Dependent Variable: DPR</w:t>
            </w:r>
          </w:p>
        </w:tc>
      </w:tr>
    </w:tbl>
    <w:p w14:paraId="39A3A265" w14:textId="77777777" w:rsidR="00446BDC" w:rsidRPr="00446BDC" w:rsidRDefault="00446BDC" w:rsidP="00446BDC">
      <w:pPr>
        <w:autoSpaceDE w:val="0"/>
        <w:autoSpaceDN w:val="0"/>
        <w:adjustRightInd w:val="0"/>
        <w:spacing w:after="0" w:line="480" w:lineRule="auto"/>
        <w:rPr>
          <w:rFonts w:ascii="Times New Roman" w:hAnsi="Times New Roman" w:cs="Times New Roman"/>
          <w:kern w:val="0"/>
          <w:sz w:val="24"/>
          <w:szCs w:val="24"/>
        </w:rPr>
      </w:pPr>
      <w:r w:rsidRPr="00446BDC">
        <w:rPr>
          <w:rFonts w:ascii="Times New Roman" w:hAnsi="Times New Roman" w:cs="Times New Roman"/>
          <w:kern w:val="0"/>
          <w:sz w:val="24"/>
          <w:szCs w:val="24"/>
        </w:rPr>
        <w:t xml:space="preserve">Sumber: </w:t>
      </w:r>
      <w:r w:rsidRPr="00446BDC">
        <w:rPr>
          <w:rFonts w:ascii="Times New Roman" w:hAnsi="Times New Roman" w:cs="Times New Roman"/>
          <w:i/>
          <w:iCs/>
          <w:kern w:val="0"/>
          <w:sz w:val="24"/>
          <w:szCs w:val="24"/>
        </w:rPr>
        <w:t xml:space="preserve">Output </w:t>
      </w:r>
      <w:r w:rsidRPr="00446BDC">
        <w:rPr>
          <w:rFonts w:ascii="Times New Roman" w:hAnsi="Times New Roman" w:cs="Times New Roman"/>
          <w:kern w:val="0"/>
          <w:sz w:val="24"/>
          <w:szCs w:val="24"/>
        </w:rPr>
        <w:t>SPSS 22 (Data diolah)</w:t>
      </w:r>
    </w:p>
    <w:p w14:paraId="5599C479" w14:textId="77777777" w:rsidR="00446BDC" w:rsidRPr="00446BDC" w:rsidRDefault="00446BDC" w:rsidP="00446BDC">
      <w:pPr>
        <w:spacing w:after="0" w:line="480" w:lineRule="auto"/>
        <w:ind w:left="851" w:firstLine="623"/>
        <w:jc w:val="both"/>
        <w:rPr>
          <w:rFonts w:ascii="Times New Roman" w:hAnsi="Times New Roman"/>
          <w:sz w:val="24"/>
        </w:rPr>
      </w:pPr>
      <w:r w:rsidRPr="00446BDC">
        <w:rPr>
          <w:rFonts w:ascii="Times New Roman" w:hAnsi="Times New Roman"/>
          <w:sz w:val="24"/>
        </w:rPr>
        <w:t>Berdasarkan pengolahan data di atas, maka dapat diperoleh persamaan sebagai berikut:</w:t>
      </w:r>
    </w:p>
    <w:p w14:paraId="07133040" w14:textId="77777777" w:rsidR="00446BDC" w:rsidRPr="00446BDC" w:rsidRDefault="00446BDC" w:rsidP="00446BDC">
      <w:pPr>
        <w:spacing w:after="0" w:line="480" w:lineRule="auto"/>
        <w:ind w:left="851"/>
        <w:jc w:val="center"/>
        <w:rPr>
          <w:rFonts w:ascii="Times New Roman" w:hAnsi="Times New Roman"/>
          <w:sz w:val="24"/>
        </w:rPr>
      </w:pPr>
      <w:r w:rsidRPr="00446BDC">
        <w:rPr>
          <w:rFonts w:ascii="Times New Roman" w:hAnsi="Times New Roman"/>
          <w:sz w:val="24"/>
        </w:rPr>
        <w:t>Y = -0,013 + 0,035X</w:t>
      </w:r>
      <w:r w:rsidRPr="00446BDC">
        <w:rPr>
          <w:rFonts w:ascii="Times New Roman" w:hAnsi="Times New Roman"/>
          <w:sz w:val="24"/>
          <w:vertAlign w:val="subscript"/>
        </w:rPr>
        <w:t>1</w:t>
      </w:r>
      <w:r w:rsidRPr="00446BDC">
        <w:rPr>
          <w:rFonts w:ascii="Times New Roman" w:hAnsi="Times New Roman"/>
          <w:sz w:val="24"/>
        </w:rPr>
        <w:t xml:space="preserve"> + 0,064X</w:t>
      </w:r>
      <w:r w:rsidRPr="00446BDC">
        <w:rPr>
          <w:rFonts w:ascii="Times New Roman" w:hAnsi="Times New Roman"/>
          <w:sz w:val="24"/>
          <w:vertAlign w:val="subscript"/>
        </w:rPr>
        <w:t xml:space="preserve">2 </w:t>
      </w:r>
      <w:r w:rsidRPr="00446BDC">
        <w:rPr>
          <w:rFonts w:ascii="Times New Roman" w:hAnsi="Times New Roman"/>
          <w:sz w:val="24"/>
        </w:rPr>
        <w:t>+ 1,821X</w:t>
      </w:r>
      <w:r w:rsidRPr="00446BDC">
        <w:rPr>
          <w:rFonts w:ascii="Times New Roman" w:hAnsi="Times New Roman"/>
          <w:sz w:val="24"/>
          <w:vertAlign w:val="subscript"/>
        </w:rPr>
        <w:t>3</w:t>
      </w:r>
      <w:r w:rsidRPr="00446BDC">
        <w:rPr>
          <w:rFonts w:ascii="Times New Roman" w:hAnsi="Times New Roman"/>
          <w:sz w:val="24"/>
        </w:rPr>
        <w:t xml:space="preserve"> – 0,00002609X</w:t>
      </w:r>
      <w:r w:rsidRPr="00446BDC">
        <w:rPr>
          <w:rFonts w:ascii="Times New Roman" w:hAnsi="Times New Roman"/>
          <w:sz w:val="24"/>
          <w:vertAlign w:val="subscript"/>
        </w:rPr>
        <w:t>4</w:t>
      </w:r>
      <w:r w:rsidRPr="00446BDC">
        <w:rPr>
          <w:rFonts w:ascii="Times New Roman" w:hAnsi="Times New Roman"/>
          <w:sz w:val="24"/>
        </w:rPr>
        <w:t xml:space="preserve"> + e</w:t>
      </w:r>
    </w:p>
    <w:p w14:paraId="062EB602" w14:textId="77777777" w:rsidR="00446BDC" w:rsidRPr="00446BDC" w:rsidRDefault="00446BDC" w:rsidP="00446BDC">
      <w:pPr>
        <w:spacing w:after="0" w:line="480" w:lineRule="auto"/>
        <w:ind w:left="851"/>
        <w:jc w:val="both"/>
        <w:rPr>
          <w:rFonts w:ascii="Times New Roman" w:hAnsi="Times New Roman"/>
          <w:sz w:val="24"/>
        </w:rPr>
      </w:pPr>
      <w:r w:rsidRPr="00446BDC">
        <w:rPr>
          <w:rFonts w:ascii="Times New Roman" w:hAnsi="Times New Roman"/>
          <w:sz w:val="24"/>
        </w:rPr>
        <w:t>Keterangan:</w:t>
      </w:r>
    </w:p>
    <w:p w14:paraId="49092B64" w14:textId="77777777" w:rsidR="00446BDC" w:rsidRPr="00446BDC" w:rsidRDefault="00446BDC" w:rsidP="00446BDC">
      <w:pPr>
        <w:spacing w:after="0" w:line="480" w:lineRule="auto"/>
        <w:ind w:left="851"/>
        <w:rPr>
          <w:rFonts w:ascii="Times New Roman" w:hAnsi="Times New Roman"/>
          <w:sz w:val="24"/>
        </w:rPr>
      </w:pPr>
      <w:r w:rsidRPr="00446BDC">
        <w:rPr>
          <w:rFonts w:ascii="Times New Roman" w:hAnsi="Times New Roman"/>
          <w:sz w:val="24"/>
        </w:rPr>
        <w:t>Y</w:t>
      </w:r>
      <w:r w:rsidRPr="00446BDC">
        <w:rPr>
          <w:rFonts w:ascii="Times New Roman" w:hAnsi="Times New Roman"/>
          <w:sz w:val="24"/>
        </w:rPr>
        <w:tab/>
        <w:t>= Kebijakan Dividen (DPR)</w:t>
      </w:r>
    </w:p>
    <w:p w14:paraId="7FD26BCC" w14:textId="77777777" w:rsidR="00446BDC" w:rsidRPr="00446BDC" w:rsidRDefault="00446BDC" w:rsidP="00446BDC">
      <w:pPr>
        <w:spacing w:after="0" w:line="480" w:lineRule="auto"/>
        <w:ind w:left="851"/>
        <w:rPr>
          <w:rFonts w:ascii="Times New Roman" w:hAnsi="Times New Roman"/>
          <w:i/>
          <w:iCs/>
          <w:sz w:val="24"/>
        </w:rPr>
      </w:pPr>
      <w:r w:rsidRPr="00446BDC">
        <w:rPr>
          <w:rFonts w:ascii="Times New Roman" w:hAnsi="Times New Roman"/>
          <w:sz w:val="24"/>
        </w:rPr>
        <w:t>X</w:t>
      </w:r>
      <w:r w:rsidRPr="00446BDC">
        <w:rPr>
          <w:rFonts w:ascii="Times New Roman" w:hAnsi="Times New Roman"/>
          <w:sz w:val="24"/>
          <w:vertAlign w:val="subscript"/>
        </w:rPr>
        <w:t>1</w:t>
      </w:r>
      <w:r w:rsidRPr="00446BDC">
        <w:rPr>
          <w:rFonts w:ascii="Times New Roman" w:hAnsi="Times New Roman"/>
          <w:sz w:val="24"/>
          <w:vertAlign w:val="subscript"/>
        </w:rPr>
        <w:tab/>
      </w:r>
      <w:r w:rsidRPr="00446BDC">
        <w:rPr>
          <w:rFonts w:ascii="Times New Roman" w:hAnsi="Times New Roman"/>
          <w:sz w:val="24"/>
        </w:rPr>
        <w:t>= Jaminan</w:t>
      </w:r>
      <w:r w:rsidRPr="00446BDC">
        <w:rPr>
          <w:rFonts w:ascii="Times New Roman" w:hAnsi="Times New Roman"/>
          <w:iCs/>
          <w:sz w:val="24"/>
        </w:rPr>
        <w:t xml:space="preserve"> Aset (JA)</w:t>
      </w:r>
    </w:p>
    <w:p w14:paraId="467E7475" w14:textId="77777777" w:rsidR="00446BDC" w:rsidRPr="00446BDC" w:rsidRDefault="00446BDC" w:rsidP="00446BDC">
      <w:pPr>
        <w:spacing w:after="0" w:line="480" w:lineRule="auto"/>
        <w:ind w:left="851"/>
        <w:rPr>
          <w:rFonts w:ascii="Times New Roman" w:hAnsi="Times New Roman"/>
          <w:iCs/>
          <w:sz w:val="24"/>
        </w:rPr>
      </w:pPr>
      <w:r w:rsidRPr="00446BDC">
        <w:rPr>
          <w:rFonts w:ascii="Times New Roman" w:hAnsi="Times New Roman"/>
          <w:sz w:val="24"/>
        </w:rPr>
        <w:t>X</w:t>
      </w:r>
      <w:r w:rsidRPr="00446BDC">
        <w:rPr>
          <w:rFonts w:ascii="Times New Roman" w:hAnsi="Times New Roman"/>
          <w:sz w:val="24"/>
          <w:vertAlign w:val="subscript"/>
        </w:rPr>
        <w:t>2</w:t>
      </w:r>
      <w:r w:rsidRPr="00446BDC">
        <w:rPr>
          <w:rFonts w:ascii="Times New Roman" w:hAnsi="Times New Roman"/>
          <w:sz w:val="24"/>
        </w:rPr>
        <w:tab/>
        <w:t>= Kesempatan</w:t>
      </w:r>
      <w:r w:rsidRPr="00446BDC">
        <w:rPr>
          <w:rFonts w:ascii="Times New Roman" w:hAnsi="Times New Roman"/>
          <w:bCs/>
          <w:iCs/>
          <w:sz w:val="24"/>
        </w:rPr>
        <w:t xml:space="preserve"> Investasi (PER)</w:t>
      </w:r>
    </w:p>
    <w:p w14:paraId="7C469660" w14:textId="77777777" w:rsidR="00446BDC" w:rsidRPr="00446BDC" w:rsidRDefault="00446BDC" w:rsidP="00446BDC">
      <w:pPr>
        <w:spacing w:after="0" w:line="480" w:lineRule="auto"/>
        <w:ind w:left="851"/>
        <w:rPr>
          <w:rFonts w:ascii="Times New Roman" w:hAnsi="Times New Roman"/>
          <w:sz w:val="24"/>
        </w:rPr>
      </w:pPr>
      <w:r w:rsidRPr="00446BDC">
        <w:rPr>
          <w:rFonts w:ascii="Times New Roman" w:hAnsi="Times New Roman"/>
          <w:sz w:val="24"/>
        </w:rPr>
        <w:t>X</w:t>
      </w:r>
      <w:r w:rsidRPr="00446BDC">
        <w:rPr>
          <w:rFonts w:ascii="Times New Roman" w:hAnsi="Times New Roman"/>
          <w:sz w:val="24"/>
          <w:vertAlign w:val="subscript"/>
        </w:rPr>
        <w:t>3</w:t>
      </w:r>
      <w:r w:rsidRPr="00446BDC">
        <w:rPr>
          <w:rFonts w:ascii="Times New Roman" w:hAnsi="Times New Roman"/>
          <w:sz w:val="24"/>
        </w:rPr>
        <w:tab/>
        <w:t>= Kepemilikan Institusional (INST)</w:t>
      </w:r>
    </w:p>
    <w:p w14:paraId="3B03D3F7" w14:textId="77777777" w:rsidR="00446BDC" w:rsidRPr="00446BDC" w:rsidRDefault="00446BDC" w:rsidP="00446BDC">
      <w:pPr>
        <w:spacing w:after="0" w:line="480" w:lineRule="auto"/>
        <w:ind w:left="851"/>
        <w:jc w:val="both"/>
        <w:rPr>
          <w:rFonts w:ascii="Times New Roman" w:hAnsi="Times New Roman"/>
          <w:sz w:val="24"/>
        </w:rPr>
      </w:pPr>
      <w:r w:rsidRPr="00446BDC">
        <w:rPr>
          <w:rFonts w:ascii="Times New Roman" w:hAnsi="Times New Roman"/>
          <w:sz w:val="24"/>
        </w:rPr>
        <w:t>X</w:t>
      </w:r>
      <w:r w:rsidRPr="00446BDC">
        <w:rPr>
          <w:rFonts w:ascii="Times New Roman" w:hAnsi="Times New Roman"/>
          <w:sz w:val="24"/>
          <w:vertAlign w:val="subscript"/>
        </w:rPr>
        <w:t>4</w:t>
      </w:r>
      <w:r w:rsidRPr="00446BDC">
        <w:rPr>
          <w:rFonts w:ascii="Times New Roman" w:hAnsi="Times New Roman"/>
          <w:sz w:val="24"/>
        </w:rPr>
        <w:tab/>
        <w:t>= Pertumbuhan Perusahaan (GROWTH)</w:t>
      </w:r>
    </w:p>
    <w:p w14:paraId="1CE78492" w14:textId="77777777" w:rsidR="00446BDC" w:rsidRPr="00446BDC" w:rsidRDefault="00446BDC" w:rsidP="00446BDC">
      <w:pPr>
        <w:spacing w:after="0" w:line="480" w:lineRule="auto"/>
        <w:ind w:left="851" w:firstLine="623"/>
        <w:jc w:val="both"/>
        <w:rPr>
          <w:rFonts w:ascii="Times New Roman" w:hAnsi="Times New Roman"/>
          <w:sz w:val="24"/>
        </w:rPr>
      </w:pPr>
      <w:r w:rsidRPr="00446BDC">
        <w:rPr>
          <w:rFonts w:ascii="Times New Roman" w:hAnsi="Times New Roman"/>
          <w:sz w:val="24"/>
        </w:rPr>
        <w:t>Berdasarkan persamaan tersebut, analisis regresi yang dapat dijelaskan sebagai berikut:</w:t>
      </w:r>
    </w:p>
    <w:p w14:paraId="78D5A6B5" w14:textId="77777777" w:rsidR="00446BDC" w:rsidRPr="00446BDC" w:rsidRDefault="00446BDC" w:rsidP="00612222">
      <w:pPr>
        <w:numPr>
          <w:ilvl w:val="0"/>
          <w:numId w:val="23"/>
        </w:numPr>
        <w:spacing w:after="0" w:line="480" w:lineRule="auto"/>
        <w:ind w:left="1276" w:hanging="425"/>
        <w:jc w:val="both"/>
        <w:rPr>
          <w:rFonts w:ascii="Times New Roman" w:hAnsi="Times New Roman"/>
          <w:sz w:val="24"/>
        </w:rPr>
      </w:pPr>
      <w:r w:rsidRPr="00446BDC">
        <w:rPr>
          <w:rFonts w:ascii="Times New Roman" w:hAnsi="Times New Roman"/>
          <w:sz w:val="24"/>
        </w:rPr>
        <w:t>Nilai konstan (</w:t>
      </w:r>
      <w:r w:rsidRPr="00446BDC">
        <w:rPr>
          <w:rFonts w:ascii="Times New Roman" w:hAnsi="Times New Roman" w:cs="Times New Roman"/>
          <w:sz w:val="24"/>
          <w:szCs w:val="24"/>
        </w:rPr>
        <w:t>α</w:t>
      </w:r>
      <w:r w:rsidRPr="00446BDC">
        <w:rPr>
          <w:rFonts w:ascii="Times New Roman" w:hAnsi="Times New Roman"/>
          <w:sz w:val="24"/>
        </w:rPr>
        <w:t>) sebesar -0,013 yang artinya menggambarkan apabila variabel jaminan aset, kesempatan investasi, kepemilikan institusional, dan pertumbuhan perusahaan bernilai 0, maka variabel kebijakan dividen memiliki nilai -0,013.</w:t>
      </w:r>
    </w:p>
    <w:p w14:paraId="37696D82" w14:textId="77777777" w:rsidR="00446BDC" w:rsidRPr="00446BDC" w:rsidRDefault="00446BDC" w:rsidP="00612222">
      <w:pPr>
        <w:numPr>
          <w:ilvl w:val="0"/>
          <w:numId w:val="23"/>
        </w:numPr>
        <w:spacing w:after="0" w:line="480" w:lineRule="auto"/>
        <w:ind w:left="1276" w:hanging="425"/>
        <w:jc w:val="both"/>
        <w:rPr>
          <w:rFonts w:ascii="Times New Roman" w:hAnsi="Times New Roman"/>
          <w:sz w:val="24"/>
        </w:rPr>
      </w:pPr>
      <w:r w:rsidRPr="00446BDC">
        <w:rPr>
          <w:rFonts w:ascii="Times New Roman" w:hAnsi="Times New Roman"/>
          <w:sz w:val="24"/>
        </w:rPr>
        <w:lastRenderedPageBreak/>
        <w:t xml:space="preserve">Koefisien regresi untuk variabel jaminan aset memiliki nilai 0,035 dengan bertanda positif, maka nilai tersebut menunjukkan bahwa apabila nilai variabel independen lainnya tetap dan pertumbuhan jaminan aset mengalami peningkatan sebesar 1%, maka kebijakan dividen akan mengalami peningkatan sebesar </w:t>
      </w:r>
      <w:bookmarkStart w:id="57" w:name="_Hlk166449143"/>
      <w:r w:rsidRPr="00446BDC">
        <w:rPr>
          <w:rFonts w:ascii="Times New Roman" w:hAnsi="Times New Roman"/>
          <w:sz w:val="24"/>
        </w:rPr>
        <w:t>0,035</w:t>
      </w:r>
      <w:bookmarkEnd w:id="57"/>
      <w:r w:rsidRPr="00446BDC">
        <w:rPr>
          <w:rFonts w:ascii="Times New Roman" w:hAnsi="Times New Roman"/>
          <w:sz w:val="24"/>
        </w:rPr>
        <w:t>%. Sebaliknya, apabila pertumbuhan jaminan aset mengalami penurunan sebesar 1%, maka kebijakan dividen akan mengalami penurunan sebesar -0,035%.</w:t>
      </w:r>
    </w:p>
    <w:p w14:paraId="629AE286" w14:textId="77777777" w:rsidR="00446BDC" w:rsidRPr="00446BDC" w:rsidRDefault="00446BDC" w:rsidP="00612222">
      <w:pPr>
        <w:numPr>
          <w:ilvl w:val="0"/>
          <w:numId w:val="23"/>
        </w:numPr>
        <w:spacing w:after="0" w:line="480" w:lineRule="auto"/>
        <w:ind w:left="1276" w:hanging="425"/>
        <w:jc w:val="both"/>
        <w:rPr>
          <w:rFonts w:ascii="Times New Roman" w:hAnsi="Times New Roman"/>
          <w:sz w:val="24"/>
        </w:rPr>
      </w:pPr>
      <w:r w:rsidRPr="00446BDC">
        <w:rPr>
          <w:rFonts w:ascii="Times New Roman" w:hAnsi="Times New Roman"/>
          <w:sz w:val="24"/>
        </w:rPr>
        <w:t>Koefisien regresi untuk variabel kesempatan investasi memiliki nilai 0,064 dengan bertanda positif, maka nilai tersebut menunjukkan bahwa apabila nilai variabel independen lainnya tetap dan pertumbuhan kesempatan investasi mengalami peningkatan sebesar 1%, maka kebijakan dividen akan mengalami peningkatan sebesar 0,064%. Sebaliknya, apabila pertumbuhan kesempatan investasi mengalami penurunan sebesar 1%, maka kebijakan dividen akan mengalami penurunan sebesar -0,064%.</w:t>
      </w:r>
    </w:p>
    <w:p w14:paraId="6AF127C3" w14:textId="77777777" w:rsidR="00446BDC" w:rsidRPr="00446BDC" w:rsidRDefault="00446BDC" w:rsidP="00612222">
      <w:pPr>
        <w:numPr>
          <w:ilvl w:val="0"/>
          <w:numId w:val="23"/>
        </w:numPr>
        <w:spacing w:after="0" w:line="480" w:lineRule="auto"/>
        <w:ind w:left="1276" w:hanging="425"/>
        <w:jc w:val="both"/>
        <w:rPr>
          <w:rFonts w:ascii="Times New Roman" w:hAnsi="Times New Roman"/>
          <w:sz w:val="24"/>
        </w:rPr>
      </w:pPr>
      <w:r w:rsidRPr="00446BDC">
        <w:rPr>
          <w:rFonts w:ascii="Times New Roman" w:hAnsi="Times New Roman"/>
          <w:sz w:val="24"/>
        </w:rPr>
        <w:t>Koefisien regresi untuk variabel kepemilikan institusional memiliki nilai 1,821 dengan bertanda positif, maka nilai tersebut menunjukkan bahwa apabila nilai variabel independen lainnya tetap dan kepemilikan institusional mengalami peningkatan sebesar 1%, maka kebijakan dividen akan mengalami peningkatan sebesar 1,821%. Sebaliknya, apabila pertumbuhan kepemilikan institusional  mengalami penurunan sebesar 1%, maka kebijakan dividen akan mengalami penurunan sebesar -1,821%.</w:t>
      </w:r>
    </w:p>
    <w:p w14:paraId="408F520F" w14:textId="77777777" w:rsidR="00446BDC" w:rsidRPr="00446BDC" w:rsidRDefault="00446BDC" w:rsidP="00612222">
      <w:pPr>
        <w:numPr>
          <w:ilvl w:val="0"/>
          <w:numId w:val="23"/>
        </w:numPr>
        <w:spacing w:after="0" w:line="480" w:lineRule="auto"/>
        <w:ind w:left="1276" w:hanging="425"/>
        <w:jc w:val="both"/>
        <w:rPr>
          <w:rFonts w:ascii="Times New Roman" w:hAnsi="Times New Roman"/>
          <w:sz w:val="24"/>
        </w:rPr>
      </w:pPr>
      <w:r w:rsidRPr="00446BDC">
        <w:rPr>
          <w:rFonts w:ascii="Times New Roman" w:hAnsi="Times New Roman"/>
          <w:sz w:val="24"/>
        </w:rPr>
        <w:lastRenderedPageBreak/>
        <w:t>Koefisien regresi untuk variabel pertumbuhan perusahaan memiliki nilai -2,609E-5 atau 0,00002609 dengan bertanda negatif, maka nilai tersebut menunjukkan bahwa apabila nilai variabel independen lainnya tetap dan pertumbuhan perusahaan mengalami peningkatan sebesar 1%, maka kebijakan dividen akan mengalami penurunan sebesar -0,00002609%. Sebaliknya, apabila pertumbuhan perusahaan mengalami penurunan sebesar 1%, maka kebijakan dividen akan mengalami peningkatan sebesar 0,00002609%.</w:t>
      </w:r>
    </w:p>
    <w:p w14:paraId="554BEAC8" w14:textId="77777777" w:rsidR="00446BDC" w:rsidRPr="00446BDC" w:rsidRDefault="00446BDC" w:rsidP="00446BDC">
      <w:pPr>
        <w:pStyle w:val="BABIIIH3"/>
        <w:rPr>
          <w:rFonts w:cstheme="majorBidi"/>
          <w:szCs w:val="28"/>
        </w:rPr>
      </w:pPr>
      <w:bookmarkStart w:id="58" w:name="_Toc166772156"/>
      <w:r w:rsidRPr="00446BDC">
        <w:rPr>
          <w:rFonts w:cstheme="majorBidi"/>
          <w:szCs w:val="28"/>
        </w:rPr>
        <w:t>Uji Hipotesis</w:t>
      </w:r>
      <w:bookmarkEnd w:id="58"/>
    </w:p>
    <w:p w14:paraId="5C7AD29F" w14:textId="77777777" w:rsidR="00446BDC" w:rsidRPr="00446BDC" w:rsidRDefault="00446BDC" w:rsidP="00612222">
      <w:pPr>
        <w:keepNext/>
        <w:keepLines/>
        <w:numPr>
          <w:ilvl w:val="2"/>
          <w:numId w:val="24"/>
        </w:numPr>
        <w:spacing w:before="80" w:after="40" w:line="360" w:lineRule="auto"/>
        <w:ind w:left="1134" w:hanging="425"/>
        <w:outlineLvl w:val="3"/>
        <w:rPr>
          <w:rFonts w:ascii="Times New Roman" w:eastAsiaTheme="majorEastAsia" w:hAnsi="Times New Roman" w:cstheme="majorBidi"/>
          <w:b/>
          <w:bCs/>
          <w:iCs/>
          <w:sz w:val="24"/>
        </w:rPr>
      </w:pPr>
      <w:r w:rsidRPr="00446BDC">
        <w:rPr>
          <w:rFonts w:ascii="Times New Roman" w:eastAsiaTheme="majorEastAsia" w:hAnsi="Times New Roman" w:cstheme="majorBidi"/>
          <w:b/>
          <w:bCs/>
          <w:iCs/>
          <w:sz w:val="24"/>
        </w:rPr>
        <w:t>Uji Parsial (Uji t)</w:t>
      </w:r>
    </w:p>
    <w:p w14:paraId="6EEF010A" w14:textId="77777777" w:rsidR="00446BDC" w:rsidRPr="00446BDC" w:rsidRDefault="00446BDC" w:rsidP="00446BDC">
      <w:pPr>
        <w:spacing w:after="0" w:line="480" w:lineRule="auto"/>
        <w:ind w:left="1276" w:firstLine="623"/>
        <w:jc w:val="both"/>
        <w:rPr>
          <w:rFonts w:ascii="Times New Roman" w:hAnsi="Times New Roman"/>
          <w:sz w:val="24"/>
        </w:rPr>
      </w:pPr>
      <w:r w:rsidRPr="00446BDC">
        <w:rPr>
          <w:rFonts w:ascii="Times New Roman" w:hAnsi="Times New Roman"/>
          <w:sz w:val="24"/>
        </w:rPr>
        <w:t>Kriteria pengujian pada uji parsial ini yaitu apabila -t</w:t>
      </w:r>
      <w:r w:rsidRPr="00446BDC">
        <w:rPr>
          <w:rFonts w:ascii="Times New Roman" w:hAnsi="Times New Roman"/>
          <w:sz w:val="24"/>
          <w:vertAlign w:val="subscript"/>
        </w:rPr>
        <w:t>tabel</w:t>
      </w:r>
      <w:r w:rsidRPr="00446BDC">
        <w:rPr>
          <w:rFonts w:ascii="Times New Roman" w:hAnsi="Times New Roman"/>
          <w:sz w:val="24"/>
        </w:rPr>
        <w:t xml:space="preserve"> ≤ t</w:t>
      </w:r>
      <w:r w:rsidRPr="00446BDC">
        <w:rPr>
          <w:rFonts w:ascii="Times New Roman" w:hAnsi="Times New Roman"/>
          <w:sz w:val="24"/>
          <w:vertAlign w:val="subscript"/>
        </w:rPr>
        <w:t>hitung</w:t>
      </w:r>
      <w:r w:rsidRPr="00446BDC">
        <w:rPr>
          <w:rFonts w:ascii="Times New Roman" w:hAnsi="Times New Roman"/>
          <w:sz w:val="24"/>
        </w:rPr>
        <w:t xml:space="preserve">  ≤ t</w:t>
      </w:r>
      <w:r w:rsidRPr="00446BDC">
        <w:rPr>
          <w:rFonts w:ascii="Times New Roman" w:hAnsi="Times New Roman"/>
          <w:sz w:val="24"/>
          <w:vertAlign w:val="subscript"/>
        </w:rPr>
        <w:t>tabel</w:t>
      </w:r>
      <w:r w:rsidRPr="00446BDC">
        <w:rPr>
          <w:rFonts w:ascii="Times New Roman" w:hAnsi="Times New Roman"/>
          <w:sz w:val="24"/>
        </w:rPr>
        <w:t>, maka H</w:t>
      </w:r>
      <w:r w:rsidRPr="00446BDC">
        <w:rPr>
          <w:rFonts w:ascii="Times New Roman" w:hAnsi="Times New Roman"/>
          <w:sz w:val="24"/>
          <w:vertAlign w:val="subscript"/>
        </w:rPr>
        <w:t>0</w:t>
      </w:r>
      <w:r w:rsidRPr="00446BDC">
        <w:rPr>
          <w:rFonts w:ascii="Times New Roman" w:hAnsi="Times New Roman"/>
          <w:sz w:val="24"/>
        </w:rPr>
        <w:t xml:space="preserve"> diterima dan H</w:t>
      </w:r>
      <w:r w:rsidRPr="00446BDC">
        <w:rPr>
          <w:rFonts w:ascii="Times New Roman" w:hAnsi="Times New Roman"/>
          <w:sz w:val="24"/>
          <w:vertAlign w:val="subscript"/>
        </w:rPr>
        <w:t>a</w:t>
      </w:r>
      <w:r w:rsidRPr="00446BDC">
        <w:rPr>
          <w:rFonts w:ascii="Times New Roman" w:hAnsi="Times New Roman"/>
          <w:sz w:val="24"/>
        </w:rPr>
        <w:t xml:space="preserve"> di tolak yang berarti tidak terdapat pengaruh secara parsial antara variabel independen terhadap variabel dependen, sedangkan apabila t</w:t>
      </w:r>
      <w:r w:rsidRPr="00446BDC">
        <w:rPr>
          <w:rFonts w:ascii="Times New Roman" w:hAnsi="Times New Roman"/>
          <w:sz w:val="24"/>
          <w:vertAlign w:val="subscript"/>
        </w:rPr>
        <w:t>hitung</w:t>
      </w:r>
      <w:r w:rsidRPr="00446BDC">
        <w:rPr>
          <w:rFonts w:ascii="Times New Roman" w:hAnsi="Times New Roman"/>
          <w:sz w:val="24"/>
        </w:rPr>
        <w:t xml:space="preserve"> &gt; t</w:t>
      </w:r>
      <w:r w:rsidRPr="00446BDC">
        <w:rPr>
          <w:rFonts w:ascii="Times New Roman" w:hAnsi="Times New Roman"/>
          <w:sz w:val="24"/>
          <w:vertAlign w:val="subscript"/>
        </w:rPr>
        <w:t>tabel</w:t>
      </w:r>
      <w:r w:rsidRPr="00446BDC">
        <w:rPr>
          <w:rFonts w:ascii="Times New Roman" w:hAnsi="Times New Roman"/>
          <w:sz w:val="24"/>
        </w:rPr>
        <w:t xml:space="preserve"> atau t</w:t>
      </w:r>
      <w:r w:rsidRPr="00446BDC">
        <w:rPr>
          <w:rFonts w:ascii="Times New Roman" w:hAnsi="Times New Roman"/>
          <w:sz w:val="24"/>
          <w:vertAlign w:val="subscript"/>
        </w:rPr>
        <w:t>hitung</w:t>
      </w:r>
      <w:r w:rsidRPr="00446BDC">
        <w:rPr>
          <w:rFonts w:ascii="Times New Roman" w:hAnsi="Times New Roman"/>
          <w:sz w:val="24"/>
        </w:rPr>
        <w:t xml:space="preserve"> &lt; -t</w:t>
      </w:r>
      <w:r w:rsidRPr="00446BDC">
        <w:rPr>
          <w:rFonts w:ascii="Times New Roman" w:hAnsi="Times New Roman"/>
          <w:sz w:val="24"/>
          <w:vertAlign w:val="subscript"/>
        </w:rPr>
        <w:t>tabel</w:t>
      </w:r>
      <w:r w:rsidRPr="00446BDC">
        <w:rPr>
          <w:rFonts w:ascii="Times New Roman" w:hAnsi="Times New Roman"/>
          <w:sz w:val="24"/>
        </w:rPr>
        <w:t xml:space="preserve"> maka H</w:t>
      </w:r>
      <w:r w:rsidRPr="00446BDC">
        <w:rPr>
          <w:rFonts w:ascii="Times New Roman" w:hAnsi="Times New Roman"/>
          <w:sz w:val="24"/>
          <w:vertAlign w:val="subscript"/>
        </w:rPr>
        <w:t>0</w:t>
      </w:r>
      <w:r w:rsidRPr="00446BDC">
        <w:rPr>
          <w:rFonts w:ascii="Times New Roman" w:hAnsi="Times New Roman"/>
          <w:sz w:val="24"/>
        </w:rPr>
        <w:t xml:space="preserve"> ditolak dan H</w:t>
      </w:r>
      <w:r w:rsidRPr="00446BDC">
        <w:rPr>
          <w:rFonts w:ascii="Times New Roman" w:hAnsi="Times New Roman"/>
          <w:sz w:val="24"/>
          <w:vertAlign w:val="subscript"/>
        </w:rPr>
        <w:t xml:space="preserve">a </w:t>
      </w:r>
      <w:r w:rsidRPr="00446BDC">
        <w:rPr>
          <w:rFonts w:ascii="Times New Roman" w:hAnsi="Times New Roman"/>
          <w:sz w:val="24"/>
        </w:rPr>
        <w:t>di terima yang berarti di antara ke dua variabel tersebut memiliki pengaruh. Selain itu, apabila hasil signifikansi &gt; 0,05, maka H</w:t>
      </w:r>
      <w:r w:rsidRPr="00446BDC">
        <w:rPr>
          <w:rFonts w:ascii="Times New Roman" w:hAnsi="Times New Roman"/>
          <w:sz w:val="24"/>
          <w:vertAlign w:val="subscript"/>
        </w:rPr>
        <w:t>0</w:t>
      </w:r>
      <w:r w:rsidRPr="00446BDC">
        <w:rPr>
          <w:rFonts w:ascii="Times New Roman" w:hAnsi="Times New Roman"/>
          <w:sz w:val="24"/>
        </w:rPr>
        <w:t xml:space="preserve"> diterima dan H</w:t>
      </w:r>
      <w:r w:rsidRPr="00446BDC">
        <w:rPr>
          <w:rFonts w:ascii="Times New Roman" w:hAnsi="Times New Roman"/>
          <w:sz w:val="24"/>
          <w:vertAlign w:val="subscript"/>
        </w:rPr>
        <w:t xml:space="preserve">a </w:t>
      </w:r>
      <w:r w:rsidRPr="00446BDC">
        <w:rPr>
          <w:rFonts w:ascii="Times New Roman" w:hAnsi="Times New Roman"/>
          <w:sz w:val="24"/>
        </w:rPr>
        <w:t>ditolak, sedangkan apabila hasil signifikansi menunjukkan nilai &lt; 0,05 maka H</w:t>
      </w:r>
      <w:r w:rsidRPr="00446BDC">
        <w:rPr>
          <w:rFonts w:ascii="Times New Roman" w:hAnsi="Times New Roman"/>
          <w:sz w:val="24"/>
          <w:vertAlign w:val="subscript"/>
        </w:rPr>
        <w:t>0</w:t>
      </w:r>
      <w:r w:rsidRPr="00446BDC">
        <w:rPr>
          <w:rFonts w:ascii="Times New Roman" w:hAnsi="Times New Roman"/>
          <w:sz w:val="24"/>
        </w:rPr>
        <w:t xml:space="preserve"> ditolak dan H</w:t>
      </w:r>
      <w:r w:rsidRPr="00446BDC">
        <w:rPr>
          <w:rFonts w:ascii="Times New Roman" w:hAnsi="Times New Roman"/>
          <w:sz w:val="24"/>
          <w:vertAlign w:val="subscript"/>
        </w:rPr>
        <w:t>a</w:t>
      </w:r>
      <w:r w:rsidRPr="00446BDC">
        <w:rPr>
          <w:rFonts w:ascii="Times New Roman" w:hAnsi="Times New Roman"/>
          <w:sz w:val="24"/>
        </w:rPr>
        <w:t xml:space="preserve"> diterima . Berikut ini merupakan hasil dari uji parsialnya.</w:t>
      </w:r>
    </w:p>
    <w:p w14:paraId="6207D052" w14:textId="77777777" w:rsidR="00446BDC" w:rsidRPr="00446BDC" w:rsidRDefault="00446BDC" w:rsidP="00446BDC">
      <w:pPr>
        <w:keepNext/>
        <w:spacing w:after="0" w:line="240" w:lineRule="auto"/>
        <w:jc w:val="center"/>
        <w:rPr>
          <w:rFonts w:ascii="Times New Roman" w:hAnsi="Times New Roman" w:cs="Times New Roman"/>
          <w:b/>
          <w:bCs/>
          <w:sz w:val="24"/>
          <w:szCs w:val="24"/>
        </w:rPr>
      </w:pPr>
      <w:bookmarkStart w:id="59" w:name="_Toc166709288"/>
      <w:r w:rsidRPr="00446BDC">
        <w:rPr>
          <w:rFonts w:ascii="Times New Roman" w:hAnsi="Times New Roman" w:cs="Times New Roman"/>
          <w:b/>
          <w:bCs/>
          <w:sz w:val="24"/>
          <w:szCs w:val="24"/>
        </w:rPr>
        <w:br/>
      </w:r>
    </w:p>
    <w:p w14:paraId="60CFC503" w14:textId="77777777" w:rsidR="00446BDC" w:rsidRPr="00446BDC" w:rsidRDefault="00446BDC" w:rsidP="00446BDC">
      <w:pPr>
        <w:rPr>
          <w:rFonts w:ascii="Times New Roman" w:hAnsi="Times New Roman" w:cs="Times New Roman"/>
          <w:b/>
          <w:bCs/>
          <w:sz w:val="24"/>
          <w:szCs w:val="24"/>
        </w:rPr>
      </w:pPr>
      <w:r w:rsidRPr="00446BDC">
        <w:rPr>
          <w:rFonts w:ascii="Times New Roman" w:hAnsi="Times New Roman" w:cs="Times New Roman"/>
          <w:b/>
          <w:bCs/>
          <w:i/>
          <w:iCs/>
          <w:sz w:val="24"/>
          <w:szCs w:val="24"/>
        </w:rPr>
        <w:br w:type="page"/>
      </w:r>
    </w:p>
    <w:p w14:paraId="1DC5DB29" w14:textId="77777777" w:rsidR="00446BDC" w:rsidRPr="00446BDC" w:rsidRDefault="00446BDC" w:rsidP="00446BDC">
      <w:pPr>
        <w:keepNext/>
        <w:spacing w:after="0" w:line="240" w:lineRule="auto"/>
        <w:jc w:val="center"/>
        <w:rPr>
          <w:rFonts w:ascii="Times New Roman" w:hAnsi="Times New Roman" w:cs="Times New Roman"/>
          <w:b/>
          <w:bCs/>
          <w:sz w:val="24"/>
          <w:szCs w:val="24"/>
        </w:rPr>
      </w:pPr>
      <w:r w:rsidRPr="00446BDC">
        <w:rPr>
          <w:rFonts w:ascii="Times New Roman" w:hAnsi="Times New Roman" w:cs="Times New Roman"/>
          <w:b/>
          <w:bCs/>
          <w:sz w:val="24"/>
          <w:szCs w:val="24"/>
        </w:rPr>
        <w:lastRenderedPageBreak/>
        <w:t>Tabel 4,16</w:t>
      </w:r>
      <w:r w:rsidRPr="00446BDC">
        <w:rPr>
          <w:rFonts w:ascii="Times New Roman" w:hAnsi="Times New Roman" w:cs="Times New Roman"/>
          <w:b/>
          <w:bCs/>
          <w:color w:val="FFFFFF" w:themeColor="background1"/>
          <w:sz w:val="24"/>
          <w:szCs w:val="24"/>
        </w:rPr>
        <w:fldChar w:fldCharType="begin"/>
      </w:r>
      <w:r w:rsidRPr="00446BDC">
        <w:rPr>
          <w:rFonts w:ascii="Times New Roman" w:hAnsi="Times New Roman" w:cs="Times New Roman"/>
          <w:b/>
          <w:bCs/>
          <w:color w:val="FFFFFF" w:themeColor="background1"/>
          <w:sz w:val="24"/>
          <w:szCs w:val="24"/>
        </w:rPr>
        <w:instrText xml:space="preserve"> SEQ Tabel \* ARABIC </w:instrText>
      </w:r>
      <w:r w:rsidRPr="00446BDC">
        <w:rPr>
          <w:rFonts w:ascii="Times New Roman" w:hAnsi="Times New Roman" w:cs="Times New Roman"/>
          <w:b/>
          <w:bCs/>
          <w:color w:val="FFFFFF" w:themeColor="background1"/>
          <w:sz w:val="24"/>
          <w:szCs w:val="24"/>
        </w:rPr>
        <w:fldChar w:fldCharType="separate"/>
      </w:r>
      <w:r w:rsidRPr="00446BDC">
        <w:rPr>
          <w:rFonts w:ascii="Times New Roman" w:hAnsi="Times New Roman" w:cs="Times New Roman"/>
          <w:b/>
          <w:bCs/>
          <w:noProof/>
          <w:color w:val="FFFFFF" w:themeColor="background1"/>
          <w:sz w:val="24"/>
          <w:szCs w:val="24"/>
        </w:rPr>
        <w:t>22</w:t>
      </w:r>
      <w:bookmarkEnd w:id="59"/>
      <w:r w:rsidRPr="00446BDC">
        <w:rPr>
          <w:rFonts w:ascii="Times New Roman" w:hAnsi="Times New Roman" w:cs="Times New Roman"/>
          <w:b/>
          <w:bCs/>
          <w:color w:val="FFFFFF" w:themeColor="background1"/>
          <w:sz w:val="24"/>
          <w:szCs w:val="24"/>
        </w:rPr>
        <w:fldChar w:fldCharType="end"/>
      </w:r>
    </w:p>
    <w:p w14:paraId="4A7569EB" w14:textId="77777777" w:rsidR="00446BDC" w:rsidRPr="00446BDC" w:rsidRDefault="00446BDC" w:rsidP="00446BDC">
      <w:pPr>
        <w:keepNext/>
        <w:spacing w:line="240" w:lineRule="auto"/>
        <w:jc w:val="center"/>
        <w:rPr>
          <w:rFonts w:ascii="Times New Roman" w:hAnsi="Times New Roman" w:cs="Times New Roman"/>
          <w:b/>
          <w:bCs/>
          <w:sz w:val="24"/>
          <w:szCs w:val="24"/>
        </w:rPr>
      </w:pPr>
      <w:r w:rsidRPr="00446BDC">
        <w:rPr>
          <w:rFonts w:ascii="Times New Roman" w:hAnsi="Times New Roman" w:cs="Times New Roman"/>
          <w:b/>
          <w:bCs/>
          <w:sz w:val="24"/>
          <w:szCs w:val="24"/>
        </w:rPr>
        <w:t>Hasil Uji Parsial (Uji t)</w:t>
      </w:r>
    </w:p>
    <w:tbl>
      <w:tblPr>
        <w:tblW w:w="80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178"/>
        <w:gridCol w:w="1331"/>
        <w:gridCol w:w="1331"/>
        <w:gridCol w:w="1469"/>
        <w:gridCol w:w="1025"/>
        <w:gridCol w:w="1025"/>
      </w:tblGrid>
      <w:tr w:rsidR="00446BDC" w:rsidRPr="00446BDC" w14:paraId="198EE9C0" w14:textId="77777777" w:rsidTr="00BB6C01">
        <w:trPr>
          <w:cantSplit/>
        </w:trPr>
        <w:tc>
          <w:tcPr>
            <w:tcW w:w="8092" w:type="dxa"/>
            <w:gridSpan w:val="7"/>
            <w:tcBorders>
              <w:top w:val="nil"/>
              <w:left w:val="nil"/>
              <w:bottom w:val="nil"/>
              <w:right w:val="nil"/>
            </w:tcBorders>
            <w:shd w:val="clear" w:color="auto" w:fill="FFFFFF"/>
            <w:vAlign w:val="center"/>
          </w:tcPr>
          <w:p w14:paraId="156D34CA" w14:textId="77777777" w:rsidR="00446BDC" w:rsidRPr="00446BDC" w:rsidRDefault="00446BDC" w:rsidP="00446BDC">
            <w:pPr>
              <w:autoSpaceDE w:val="0"/>
              <w:autoSpaceDN w:val="0"/>
              <w:adjustRightInd w:val="0"/>
              <w:spacing w:after="0" w:line="320" w:lineRule="atLeast"/>
              <w:ind w:left="60" w:right="60"/>
              <w:jc w:val="center"/>
              <w:rPr>
                <w:rFonts w:ascii="Arial" w:hAnsi="Arial" w:cs="Arial"/>
                <w:color w:val="000000"/>
                <w:kern w:val="0"/>
                <w:sz w:val="18"/>
                <w:szCs w:val="18"/>
              </w:rPr>
            </w:pPr>
            <w:r w:rsidRPr="00446BDC">
              <w:rPr>
                <w:rFonts w:ascii="Arial" w:hAnsi="Arial" w:cs="Arial"/>
                <w:b/>
                <w:bCs/>
                <w:color w:val="000000"/>
                <w:kern w:val="0"/>
                <w:sz w:val="18"/>
                <w:szCs w:val="18"/>
              </w:rPr>
              <w:t>Coefficients</w:t>
            </w:r>
            <w:r w:rsidRPr="00446BDC">
              <w:rPr>
                <w:rFonts w:ascii="Arial" w:hAnsi="Arial" w:cs="Arial"/>
                <w:b/>
                <w:bCs/>
                <w:color w:val="000000"/>
                <w:kern w:val="0"/>
                <w:sz w:val="18"/>
                <w:szCs w:val="18"/>
                <w:vertAlign w:val="superscript"/>
              </w:rPr>
              <w:t>a</w:t>
            </w:r>
          </w:p>
        </w:tc>
      </w:tr>
      <w:tr w:rsidR="00446BDC" w:rsidRPr="00446BDC" w14:paraId="7E768B4C" w14:textId="77777777" w:rsidTr="00BB6C01">
        <w:trPr>
          <w:cantSplit/>
        </w:trPr>
        <w:tc>
          <w:tcPr>
            <w:tcW w:w="1911" w:type="dxa"/>
            <w:gridSpan w:val="2"/>
            <w:vMerge w:val="restart"/>
            <w:tcBorders>
              <w:top w:val="single" w:sz="16" w:space="0" w:color="000000"/>
              <w:left w:val="single" w:sz="16" w:space="0" w:color="000000"/>
              <w:bottom w:val="nil"/>
              <w:right w:val="nil"/>
            </w:tcBorders>
            <w:shd w:val="clear" w:color="auto" w:fill="FFFFFF"/>
            <w:vAlign w:val="bottom"/>
          </w:tcPr>
          <w:p w14:paraId="1AAA1F5A" w14:textId="77777777" w:rsidR="00446BDC" w:rsidRPr="00446BDC" w:rsidRDefault="00446BDC" w:rsidP="00446BDC">
            <w:pPr>
              <w:autoSpaceDE w:val="0"/>
              <w:autoSpaceDN w:val="0"/>
              <w:adjustRightInd w:val="0"/>
              <w:spacing w:after="0" w:line="320" w:lineRule="atLeast"/>
              <w:ind w:left="60" w:right="60"/>
              <w:rPr>
                <w:rFonts w:ascii="Arial" w:hAnsi="Arial" w:cs="Arial"/>
                <w:color w:val="000000"/>
                <w:kern w:val="0"/>
                <w:sz w:val="18"/>
                <w:szCs w:val="18"/>
              </w:rPr>
            </w:pPr>
            <w:r w:rsidRPr="00446BDC">
              <w:rPr>
                <w:rFonts w:ascii="Arial" w:hAnsi="Arial" w:cs="Arial"/>
                <w:color w:val="000000"/>
                <w:kern w:val="0"/>
                <w:sz w:val="18"/>
                <w:szCs w:val="18"/>
              </w:rPr>
              <w:t>Model</w:t>
            </w:r>
          </w:p>
        </w:tc>
        <w:tc>
          <w:tcPr>
            <w:tcW w:w="2662" w:type="dxa"/>
            <w:gridSpan w:val="2"/>
            <w:tcBorders>
              <w:top w:val="single" w:sz="16" w:space="0" w:color="000000"/>
              <w:left w:val="single" w:sz="16" w:space="0" w:color="000000"/>
            </w:tcBorders>
            <w:shd w:val="clear" w:color="auto" w:fill="FFFFFF"/>
            <w:vAlign w:val="bottom"/>
          </w:tcPr>
          <w:p w14:paraId="0B8186CE" w14:textId="77777777" w:rsidR="00446BDC" w:rsidRPr="00446BDC" w:rsidRDefault="00446BDC" w:rsidP="00446BDC">
            <w:pPr>
              <w:autoSpaceDE w:val="0"/>
              <w:autoSpaceDN w:val="0"/>
              <w:adjustRightInd w:val="0"/>
              <w:spacing w:after="0" w:line="320" w:lineRule="atLeast"/>
              <w:ind w:left="60" w:right="60"/>
              <w:jc w:val="center"/>
              <w:rPr>
                <w:rFonts w:ascii="Arial" w:hAnsi="Arial" w:cs="Arial"/>
                <w:color w:val="000000"/>
                <w:kern w:val="0"/>
                <w:sz w:val="18"/>
                <w:szCs w:val="18"/>
              </w:rPr>
            </w:pPr>
            <w:r w:rsidRPr="00446BDC">
              <w:rPr>
                <w:rFonts w:ascii="Arial" w:hAnsi="Arial" w:cs="Arial"/>
                <w:color w:val="000000"/>
                <w:kern w:val="0"/>
                <w:sz w:val="18"/>
                <w:szCs w:val="18"/>
              </w:rPr>
              <w:t>Unstandardized Coefficients</w:t>
            </w:r>
          </w:p>
        </w:tc>
        <w:tc>
          <w:tcPr>
            <w:tcW w:w="1469" w:type="dxa"/>
            <w:tcBorders>
              <w:top w:val="single" w:sz="16" w:space="0" w:color="000000"/>
            </w:tcBorders>
            <w:shd w:val="clear" w:color="auto" w:fill="FFFFFF"/>
            <w:vAlign w:val="bottom"/>
          </w:tcPr>
          <w:p w14:paraId="031D4EC7" w14:textId="77777777" w:rsidR="00446BDC" w:rsidRPr="00446BDC" w:rsidRDefault="00446BDC" w:rsidP="00446BDC">
            <w:pPr>
              <w:autoSpaceDE w:val="0"/>
              <w:autoSpaceDN w:val="0"/>
              <w:adjustRightInd w:val="0"/>
              <w:spacing w:after="0" w:line="320" w:lineRule="atLeast"/>
              <w:ind w:left="60" w:right="60"/>
              <w:jc w:val="center"/>
              <w:rPr>
                <w:rFonts w:ascii="Arial" w:hAnsi="Arial" w:cs="Arial"/>
                <w:color w:val="000000"/>
                <w:kern w:val="0"/>
                <w:sz w:val="18"/>
                <w:szCs w:val="18"/>
              </w:rPr>
            </w:pPr>
            <w:r w:rsidRPr="00446BDC">
              <w:rPr>
                <w:rFonts w:ascii="Arial" w:hAnsi="Arial" w:cs="Arial"/>
                <w:color w:val="000000"/>
                <w:kern w:val="0"/>
                <w:sz w:val="18"/>
                <w:szCs w:val="18"/>
              </w:rPr>
              <w:t>Standardized Coefficients</w:t>
            </w:r>
          </w:p>
        </w:tc>
        <w:tc>
          <w:tcPr>
            <w:tcW w:w="1025" w:type="dxa"/>
            <w:vMerge w:val="restart"/>
            <w:tcBorders>
              <w:top w:val="single" w:sz="16" w:space="0" w:color="000000"/>
            </w:tcBorders>
            <w:shd w:val="clear" w:color="auto" w:fill="FFFFFF"/>
            <w:vAlign w:val="bottom"/>
          </w:tcPr>
          <w:p w14:paraId="1663D5C7" w14:textId="77777777" w:rsidR="00446BDC" w:rsidRPr="00446BDC" w:rsidRDefault="00446BDC" w:rsidP="00446BDC">
            <w:pPr>
              <w:autoSpaceDE w:val="0"/>
              <w:autoSpaceDN w:val="0"/>
              <w:adjustRightInd w:val="0"/>
              <w:spacing w:after="0" w:line="320" w:lineRule="atLeast"/>
              <w:ind w:left="60" w:right="60"/>
              <w:jc w:val="center"/>
              <w:rPr>
                <w:rFonts w:ascii="Arial" w:hAnsi="Arial" w:cs="Arial"/>
                <w:color w:val="000000"/>
                <w:kern w:val="0"/>
                <w:sz w:val="18"/>
                <w:szCs w:val="18"/>
              </w:rPr>
            </w:pPr>
            <w:r w:rsidRPr="00446BDC">
              <w:rPr>
                <w:rFonts w:ascii="Arial" w:hAnsi="Arial" w:cs="Arial"/>
                <w:color w:val="000000"/>
                <w:kern w:val="0"/>
                <w:sz w:val="18"/>
                <w:szCs w:val="18"/>
              </w:rPr>
              <w:t>T</w:t>
            </w:r>
          </w:p>
        </w:tc>
        <w:tc>
          <w:tcPr>
            <w:tcW w:w="1025" w:type="dxa"/>
            <w:vMerge w:val="restart"/>
            <w:tcBorders>
              <w:top w:val="single" w:sz="16" w:space="0" w:color="000000"/>
              <w:right w:val="single" w:sz="16" w:space="0" w:color="000000"/>
            </w:tcBorders>
            <w:shd w:val="clear" w:color="auto" w:fill="FFFFFF"/>
            <w:vAlign w:val="bottom"/>
          </w:tcPr>
          <w:p w14:paraId="0F0CF097" w14:textId="77777777" w:rsidR="00446BDC" w:rsidRPr="00446BDC" w:rsidRDefault="00446BDC" w:rsidP="00446BDC">
            <w:pPr>
              <w:autoSpaceDE w:val="0"/>
              <w:autoSpaceDN w:val="0"/>
              <w:adjustRightInd w:val="0"/>
              <w:spacing w:after="0" w:line="320" w:lineRule="atLeast"/>
              <w:ind w:left="60" w:right="60"/>
              <w:jc w:val="center"/>
              <w:rPr>
                <w:rFonts w:ascii="Arial" w:hAnsi="Arial" w:cs="Arial"/>
                <w:color w:val="000000"/>
                <w:kern w:val="0"/>
                <w:sz w:val="18"/>
                <w:szCs w:val="18"/>
              </w:rPr>
            </w:pPr>
            <w:r w:rsidRPr="00446BDC">
              <w:rPr>
                <w:rFonts w:ascii="Arial" w:hAnsi="Arial" w:cs="Arial"/>
                <w:color w:val="000000"/>
                <w:kern w:val="0"/>
                <w:sz w:val="18"/>
                <w:szCs w:val="18"/>
              </w:rPr>
              <w:t>Sig.</w:t>
            </w:r>
          </w:p>
        </w:tc>
      </w:tr>
      <w:tr w:rsidR="00446BDC" w:rsidRPr="00446BDC" w14:paraId="21175823" w14:textId="77777777" w:rsidTr="00BB6C01">
        <w:trPr>
          <w:cantSplit/>
        </w:trPr>
        <w:tc>
          <w:tcPr>
            <w:tcW w:w="1911" w:type="dxa"/>
            <w:gridSpan w:val="2"/>
            <w:vMerge/>
            <w:tcBorders>
              <w:top w:val="single" w:sz="16" w:space="0" w:color="000000"/>
              <w:left w:val="single" w:sz="16" w:space="0" w:color="000000"/>
              <w:bottom w:val="nil"/>
              <w:right w:val="nil"/>
            </w:tcBorders>
            <w:shd w:val="clear" w:color="auto" w:fill="FFFFFF"/>
            <w:vAlign w:val="bottom"/>
          </w:tcPr>
          <w:p w14:paraId="24CAD687" w14:textId="77777777" w:rsidR="00446BDC" w:rsidRPr="00446BDC" w:rsidRDefault="00446BDC" w:rsidP="00446BDC">
            <w:pPr>
              <w:autoSpaceDE w:val="0"/>
              <w:autoSpaceDN w:val="0"/>
              <w:adjustRightInd w:val="0"/>
              <w:spacing w:after="0" w:line="240" w:lineRule="auto"/>
              <w:rPr>
                <w:rFonts w:ascii="Arial" w:hAnsi="Arial" w:cs="Arial"/>
                <w:color w:val="000000"/>
                <w:kern w:val="0"/>
                <w:sz w:val="18"/>
                <w:szCs w:val="18"/>
              </w:rPr>
            </w:pPr>
          </w:p>
        </w:tc>
        <w:tc>
          <w:tcPr>
            <w:tcW w:w="1331" w:type="dxa"/>
            <w:tcBorders>
              <w:left w:val="single" w:sz="16" w:space="0" w:color="000000"/>
              <w:bottom w:val="single" w:sz="16" w:space="0" w:color="000000"/>
            </w:tcBorders>
            <w:shd w:val="clear" w:color="auto" w:fill="FFFFFF"/>
            <w:vAlign w:val="bottom"/>
          </w:tcPr>
          <w:p w14:paraId="1494AC86" w14:textId="77777777" w:rsidR="00446BDC" w:rsidRPr="00446BDC" w:rsidRDefault="00446BDC" w:rsidP="00446BDC">
            <w:pPr>
              <w:autoSpaceDE w:val="0"/>
              <w:autoSpaceDN w:val="0"/>
              <w:adjustRightInd w:val="0"/>
              <w:spacing w:after="0" w:line="320" w:lineRule="atLeast"/>
              <w:ind w:left="60" w:right="60"/>
              <w:jc w:val="center"/>
              <w:rPr>
                <w:rFonts w:ascii="Arial" w:hAnsi="Arial" w:cs="Arial"/>
                <w:color w:val="000000"/>
                <w:kern w:val="0"/>
                <w:sz w:val="18"/>
                <w:szCs w:val="18"/>
              </w:rPr>
            </w:pPr>
            <w:r w:rsidRPr="00446BDC">
              <w:rPr>
                <w:rFonts w:ascii="Arial" w:hAnsi="Arial" w:cs="Arial"/>
                <w:color w:val="000000"/>
                <w:kern w:val="0"/>
                <w:sz w:val="18"/>
                <w:szCs w:val="18"/>
              </w:rPr>
              <w:t>B</w:t>
            </w:r>
          </w:p>
        </w:tc>
        <w:tc>
          <w:tcPr>
            <w:tcW w:w="1331" w:type="dxa"/>
            <w:tcBorders>
              <w:bottom w:val="single" w:sz="16" w:space="0" w:color="000000"/>
            </w:tcBorders>
            <w:shd w:val="clear" w:color="auto" w:fill="FFFFFF"/>
            <w:vAlign w:val="bottom"/>
          </w:tcPr>
          <w:p w14:paraId="26AB3BFD" w14:textId="77777777" w:rsidR="00446BDC" w:rsidRPr="00446BDC" w:rsidRDefault="00446BDC" w:rsidP="00446BDC">
            <w:pPr>
              <w:autoSpaceDE w:val="0"/>
              <w:autoSpaceDN w:val="0"/>
              <w:adjustRightInd w:val="0"/>
              <w:spacing w:after="0" w:line="320" w:lineRule="atLeast"/>
              <w:ind w:left="60" w:right="60"/>
              <w:jc w:val="center"/>
              <w:rPr>
                <w:rFonts w:ascii="Arial" w:hAnsi="Arial" w:cs="Arial"/>
                <w:color w:val="000000"/>
                <w:kern w:val="0"/>
                <w:sz w:val="18"/>
                <w:szCs w:val="18"/>
              </w:rPr>
            </w:pPr>
            <w:r w:rsidRPr="00446BDC">
              <w:rPr>
                <w:rFonts w:ascii="Arial" w:hAnsi="Arial" w:cs="Arial"/>
                <w:color w:val="000000"/>
                <w:kern w:val="0"/>
                <w:sz w:val="18"/>
                <w:szCs w:val="18"/>
              </w:rPr>
              <w:t>Std. Error</w:t>
            </w:r>
          </w:p>
        </w:tc>
        <w:tc>
          <w:tcPr>
            <w:tcW w:w="1469" w:type="dxa"/>
            <w:tcBorders>
              <w:bottom w:val="single" w:sz="16" w:space="0" w:color="000000"/>
            </w:tcBorders>
            <w:shd w:val="clear" w:color="auto" w:fill="FFFFFF"/>
            <w:vAlign w:val="bottom"/>
          </w:tcPr>
          <w:p w14:paraId="1229324D" w14:textId="77777777" w:rsidR="00446BDC" w:rsidRPr="00446BDC" w:rsidRDefault="00446BDC" w:rsidP="00446BDC">
            <w:pPr>
              <w:autoSpaceDE w:val="0"/>
              <w:autoSpaceDN w:val="0"/>
              <w:adjustRightInd w:val="0"/>
              <w:spacing w:after="0" w:line="320" w:lineRule="atLeast"/>
              <w:ind w:left="60" w:right="60"/>
              <w:jc w:val="center"/>
              <w:rPr>
                <w:rFonts w:ascii="Arial" w:hAnsi="Arial" w:cs="Arial"/>
                <w:color w:val="000000"/>
                <w:kern w:val="0"/>
                <w:sz w:val="18"/>
                <w:szCs w:val="18"/>
              </w:rPr>
            </w:pPr>
            <w:r w:rsidRPr="00446BDC">
              <w:rPr>
                <w:rFonts w:ascii="Arial" w:hAnsi="Arial" w:cs="Arial"/>
                <w:color w:val="000000"/>
                <w:kern w:val="0"/>
                <w:sz w:val="18"/>
                <w:szCs w:val="18"/>
              </w:rPr>
              <w:t>Beta</w:t>
            </w:r>
          </w:p>
        </w:tc>
        <w:tc>
          <w:tcPr>
            <w:tcW w:w="1025" w:type="dxa"/>
            <w:vMerge/>
            <w:tcBorders>
              <w:top w:val="single" w:sz="16" w:space="0" w:color="000000"/>
            </w:tcBorders>
            <w:shd w:val="clear" w:color="auto" w:fill="FFFFFF"/>
            <w:vAlign w:val="bottom"/>
          </w:tcPr>
          <w:p w14:paraId="517B8232" w14:textId="77777777" w:rsidR="00446BDC" w:rsidRPr="00446BDC" w:rsidRDefault="00446BDC" w:rsidP="00446BDC">
            <w:pPr>
              <w:autoSpaceDE w:val="0"/>
              <w:autoSpaceDN w:val="0"/>
              <w:adjustRightInd w:val="0"/>
              <w:spacing w:after="0" w:line="240" w:lineRule="auto"/>
              <w:rPr>
                <w:rFonts w:ascii="Arial" w:hAnsi="Arial" w:cs="Arial"/>
                <w:color w:val="000000"/>
                <w:kern w:val="0"/>
                <w:sz w:val="18"/>
                <w:szCs w:val="18"/>
              </w:rPr>
            </w:pPr>
          </w:p>
        </w:tc>
        <w:tc>
          <w:tcPr>
            <w:tcW w:w="1025" w:type="dxa"/>
            <w:vMerge/>
            <w:tcBorders>
              <w:top w:val="single" w:sz="16" w:space="0" w:color="000000"/>
              <w:right w:val="single" w:sz="16" w:space="0" w:color="000000"/>
            </w:tcBorders>
            <w:shd w:val="clear" w:color="auto" w:fill="FFFFFF"/>
            <w:vAlign w:val="bottom"/>
          </w:tcPr>
          <w:p w14:paraId="0A3EAA49" w14:textId="77777777" w:rsidR="00446BDC" w:rsidRPr="00446BDC" w:rsidRDefault="00446BDC" w:rsidP="00446BDC">
            <w:pPr>
              <w:autoSpaceDE w:val="0"/>
              <w:autoSpaceDN w:val="0"/>
              <w:adjustRightInd w:val="0"/>
              <w:spacing w:after="0" w:line="240" w:lineRule="auto"/>
              <w:rPr>
                <w:rFonts w:ascii="Arial" w:hAnsi="Arial" w:cs="Arial"/>
                <w:color w:val="000000"/>
                <w:kern w:val="0"/>
                <w:sz w:val="18"/>
                <w:szCs w:val="18"/>
              </w:rPr>
            </w:pPr>
          </w:p>
        </w:tc>
      </w:tr>
      <w:tr w:rsidR="00446BDC" w:rsidRPr="00446BDC" w14:paraId="1A868C38" w14:textId="77777777" w:rsidTr="00BB6C01">
        <w:trPr>
          <w:cantSplit/>
        </w:trPr>
        <w:tc>
          <w:tcPr>
            <w:tcW w:w="733" w:type="dxa"/>
            <w:vMerge w:val="restart"/>
            <w:tcBorders>
              <w:top w:val="single" w:sz="16" w:space="0" w:color="000000"/>
              <w:left w:val="single" w:sz="16" w:space="0" w:color="000000"/>
              <w:bottom w:val="single" w:sz="16" w:space="0" w:color="000000"/>
              <w:right w:val="nil"/>
            </w:tcBorders>
            <w:shd w:val="clear" w:color="auto" w:fill="FFFFFF"/>
          </w:tcPr>
          <w:p w14:paraId="179CF13D" w14:textId="77777777" w:rsidR="00446BDC" w:rsidRPr="00446BDC" w:rsidRDefault="00446BDC" w:rsidP="00446BDC">
            <w:pPr>
              <w:autoSpaceDE w:val="0"/>
              <w:autoSpaceDN w:val="0"/>
              <w:adjustRightInd w:val="0"/>
              <w:spacing w:after="0" w:line="320" w:lineRule="atLeast"/>
              <w:ind w:left="60" w:right="60"/>
              <w:rPr>
                <w:rFonts w:ascii="Arial" w:hAnsi="Arial" w:cs="Arial"/>
                <w:color w:val="000000"/>
                <w:kern w:val="0"/>
                <w:sz w:val="18"/>
                <w:szCs w:val="18"/>
              </w:rPr>
            </w:pPr>
            <w:r w:rsidRPr="00446BDC">
              <w:rPr>
                <w:rFonts w:ascii="Arial" w:hAnsi="Arial" w:cs="Arial"/>
                <w:color w:val="000000"/>
                <w:kern w:val="0"/>
                <w:sz w:val="18"/>
                <w:szCs w:val="18"/>
              </w:rPr>
              <w:t>1</w:t>
            </w:r>
          </w:p>
        </w:tc>
        <w:tc>
          <w:tcPr>
            <w:tcW w:w="1178" w:type="dxa"/>
            <w:tcBorders>
              <w:top w:val="single" w:sz="16" w:space="0" w:color="000000"/>
              <w:left w:val="nil"/>
              <w:bottom w:val="nil"/>
              <w:right w:val="single" w:sz="16" w:space="0" w:color="000000"/>
            </w:tcBorders>
            <w:shd w:val="clear" w:color="auto" w:fill="FFFFFF"/>
          </w:tcPr>
          <w:p w14:paraId="7ADF5F50" w14:textId="77777777" w:rsidR="00446BDC" w:rsidRPr="00446BDC" w:rsidRDefault="00446BDC" w:rsidP="00446BDC">
            <w:pPr>
              <w:autoSpaceDE w:val="0"/>
              <w:autoSpaceDN w:val="0"/>
              <w:adjustRightInd w:val="0"/>
              <w:spacing w:after="0" w:line="320" w:lineRule="atLeast"/>
              <w:ind w:left="60" w:right="60"/>
              <w:rPr>
                <w:rFonts w:ascii="Arial" w:hAnsi="Arial" w:cs="Arial"/>
                <w:color w:val="000000"/>
                <w:kern w:val="0"/>
                <w:sz w:val="18"/>
                <w:szCs w:val="18"/>
              </w:rPr>
            </w:pPr>
            <w:r w:rsidRPr="00446BDC">
              <w:rPr>
                <w:rFonts w:ascii="Arial" w:hAnsi="Arial" w:cs="Arial"/>
                <w:color w:val="000000"/>
                <w:kern w:val="0"/>
                <w:sz w:val="18"/>
                <w:szCs w:val="18"/>
              </w:rPr>
              <w:t>(Constant)</w:t>
            </w:r>
          </w:p>
        </w:tc>
        <w:tc>
          <w:tcPr>
            <w:tcW w:w="1331" w:type="dxa"/>
            <w:tcBorders>
              <w:top w:val="single" w:sz="16" w:space="0" w:color="000000"/>
              <w:left w:val="single" w:sz="16" w:space="0" w:color="000000"/>
              <w:bottom w:val="nil"/>
            </w:tcBorders>
            <w:shd w:val="clear" w:color="auto" w:fill="FFFFFF"/>
            <w:vAlign w:val="center"/>
          </w:tcPr>
          <w:p w14:paraId="66587C11"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-.013</w:t>
            </w:r>
          </w:p>
        </w:tc>
        <w:tc>
          <w:tcPr>
            <w:tcW w:w="1331" w:type="dxa"/>
            <w:tcBorders>
              <w:top w:val="single" w:sz="16" w:space="0" w:color="000000"/>
              <w:bottom w:val="nil"/>
            </w:tcBorders>
            <w:shd w:val="clear" w:color="auto" w:fill="FFFFFF"/>
            <w:vAlign w:val="center"/>
          </w:tcPr>
          <w:p w14:paraId="6B9C89B1"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.013</w:t>
            </w:r>
          </w:p>
        </w:tc>
        <w:tc>
          <w:tcPr>
            <w:tcW w:w="1469" w:type="dxa"/>
            <w:tcBorders>
              <w:top w:val="single" w:sz="16" w:space="0" w:color="000000"/>
              <w:bottom w:val="nil"/>
            </w:tcBorders>
            <w:shd w:val="clear" w:color="auto" w:fill="FFFFFF"/>
            <w:vAlign w:val="center"/>
          </w:tcPr>
          <w:p w14:paraId="6F5B2C41" w14:textId="77777777" w:rsidR="00446BDC" w:rsidRPr="00446BDC" w:rsidRDefault="00446BDC" w:rsidP="00446BDC">
            <w:pPr>
              <w:autoSpaceDE w:val="0"/>
              <w:autoSpaceDN w:val="0"/>
              <w:adjustRightInd w:val="0"/>
              <w:spacing w:after="0" w:line="240" w:lineRule="auto"/>
              <w:rPr>
                <w:rFonts w:ascii="Times New Roman" w:hAnsi="Times New Roman" w:cs="Times New Roman"/>
                <w:kern w:val="0"/>
                <w:sz w:val="24"/>
                <w:szCs w:val="24"/>
              </w:rPr>
            </w:pPr>
          </w:p>
        </w:tc>
        <w:tc>
          <w:tcPr>
            <w:tcW w:w="1025" w:type="dxa"/>
            <w:tcBorders>
              <w:top w:val="single" w:sz="16" w:space="0" w:color="000000"/>
              <w:bottom w:val="nil"/>
            </w:tcBorders>
            <w:shd w:val="clear" w:color="auto" w:fill="FFFFFF"/>
            <w:vAlign w:val="center"/>
          </w:tcPr>
          <w:p w14:paraId="17BDBB9E"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-.941</w:t>
            </w:r>
          </w:p>
        </w:tc>
        <w:tc>
          <w:tcPr>
            <w:tcW w:w="1025" w:type="dxa"/>
            <w:tcBorders>
              <w:top w:val="single" w:sz="16" w:space="0" w:color="000000"/>
              <w:bottom w:val="nil"/>
              <w:right w:val="single" w:sz="16" w:space="0" w:color="000000"/>
            </w:tcBorders>
            <w:shd w:val="clear" w:color="auto" w:fill="FFFFFF"/>
            <w:vAlign w:val="center"/>
          </w:tcPr>
          <w:p w14:paraId="64D35591"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.352</w:t>
            </w:r>
          </w:p>
        </w:tc>
      </w:tr>
      <w:tr w:rsidR="00446BDC" w:rsidRPr="00446BDC" w14:paraId="3C9A0942" w14:textId="77777777" w:rsidTr="00BB6C01">
        <w:trPr>
          <w:cantSplit/>
        </w:trPr>
        <w:tc>
          <w:tcPr>
            <w:tcW w:w="733" w:type="dxa"/>
            <w:vMerge/>
            <w:tcBorders>
              <w:top w:val="single" w:sz="16" w:space="0" w:color="000000"/>
              <w:left w:val="single" w:sz="16" w:space="0" w:color="000000"/>
              <w:bottom w:val="single" w:sz="16" w:space="0" w:color="000000"/>
              <w:right w:val="nil"/>
            </w:tcBorders>
            <w:shd w:val="clear" w:color="auto" w:fill="FFFFFF"/>
          </w:tcPr>
          <w:p w14:paraId="36BE1371" w14:textId="77777777" w:rsidR="00446BDC" w:rsidRPr="00446BDC" w:rsidRDefault="00446BDC" w:rsidP="00446BDC">
            <w:pPr>
              <w:autoSpaceDE w:val="0"/>
              <w:autoSpaceDN w:val="0"/>
              <w:adjustRightInd w:val="0"/>
              <w:spacing w:after="0" w:line="240" w:lineRule="auto"/>
              <w:rPr>
                <w:rFonts w:ascii="Arial" w:hAnsi="Arial" w:cs="Arial"/>
                <w:color w:val="000000"/>
                <w:kern w:val="0"/>
                <w:sz w:val="18"/>
                <w:szCs w:val="18"/>
              </w:rPr>
            </w:pPr>
          </w:p>
        </w:tc>
        <w:tc>
          <w:tcPr>
            <w:tcW w:w="1178" w:type="dxa"/>
            <w:tcBorders>
              <w:top w:val="nil"/>
              <w:left w:val="nil"/>
              <w:bottom w:val="nil"/>
              <w:right w:val="single" w:sz="16" w:space="0" w:color="000000"/>
            </w:tcBorders>
            <w:shd w:val="clear" w:color="auto" w:fill="FFFFFF"/>
          </w:tcPr>
          <w:p w14:paraId="34FC9A63" w14:textId="77777777" w:rsidR="00446BDC" w:rsidRPr="00446BDC" w:rsidRDefault="00446BDC" w:rsidP="00446BDC">
            <w:pPr>
              <w:autoSpaceDE w:val="0"/>
              <w:autoSpaceDN w:val="0"/>
              <w:adjustRightInd w:val="0"/>
              <w:spacing w:after="0" w:line="320" w:lineRule="atLeast"/>
              <w:ind w:left="60" w:right="60"/>
              <w:rPr>
                <w:rFonts w:ascii="Arial" w:hAnsi="Arial" w:cs="Arial"/>
                <w:color w:val="000000"/>
                <w:kern w:val="0"/>
                <w:sz w:val="18"/>
                <w:szCs w:val="18"/>
              </w:rPr>
            </w:pPr>
            <w:r w:rsidRPr="00446BDC">
              <w:rPr>
                <w:rFonts w:ascii="Arial" w:hAnsi="Arial" w:cs="Arial"/>
                <w:color w:val="000000"/>
                <w:kern w:val="0"/>
                <w:sz w:val="18"/>
                <w:szCs w:val="18"/>
              </w:rPr>
              <w:t>JA</w:t>
            </w:r>
          </w:p>
        </w:tc>
        <w:tc>
          <w:tcPr>
            <w:tcW w:w="1331" w:type="dxa"/>
            <w:tcBorders>
              <w:top w:val="nil"/>
              <w:left w:val="single" w:sz="16" w:space="0" w:color="000000"/>
              <w:bottom w:val="nil"/>
            </w:tcBorders>
            <w:shd w:val="clear" w:color="auto" w:fill="FFFFFF"/>
            <w:vAlign w:val="center"/>
          </w:tcPr>
          <w:p w14:paraId="59BB949E"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.035</w:t>
            </w:r>
          </w:p>
        </w:tc>
        <w:tc>
          <w:tcPr>
            <w:tcW w:w="1331" w:type="dxa"/>
            <w:tcBorders>
              <w:top w:val="nil"/>
              <w:bottom w:val="nil"/>
            </w:tcBorders>
            <w:shd w:val="clear" w:color="auto" w:fill="FFFFFF"/>
            <w:vAlign w:val="center"/>
          </w:tcPr>
          <w:p w14:paraId="0C414446"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.000</w:t>
            </w:r>
          </w:p>
        </w:tc>
        <w:tc>
          <w:tcPr>
            <w:tcW w:w="1469" w:type="dxa"/>
            <w:tcBorders>
              <w:top w:val="nil"/>
              <w:bottom w:val="nil"/>
            </w:tcBorders>
            <w:shd w:val="clear" w:color="auto" w:fill="FFFFFF"/>
            <w:vAlign w:val="center"/>
          </w:tcPr>
          <w:p w14:paraId="3EE4E0DC"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.119</w:t>
            </w:r>
          </w:p>
        </w:tc>
        <w:tc>
          <w:tcPr>
            <w:tcW w:w="1025" w:type="dxa"/>
            <w:tcBorders>
              <w:top w:val="nil"/>
              <w:bottom w:val="nil"/>
            </w:tcBorders>
            <w:shd w:val="clear" w:color="auto" w:fill="FFFFFF"/>
            <w:vAlign w:val="center"/>
          </w:tcPr>
          <w:p w14:paraId="6D9330EF"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w:t>
            </w:r>
            <w:bookmarkStart w:id="60" w:name="_Hlk166449876"/>
            <w:r w:rsidRPr="00446BDC">
              <w:rPr>
                <w:rFonts w:ascii="Arial" w:hAnsi="Arial" w:cs="Arial"/>
                <w:color w:val="000000"/>
                <w:kern w:val="0"/>
                <w:sz w:val="18"/>
                <w:szCs w:val="18"/>
              </w:rPr>
              <w:t>897</w:t>
            </w:r>
            <w:bookmarkEnd w:id="60"/>
          </w:p>
        </w:tc>
        <w:tc>
          <w:tcPr>
            <w:tcW w:w="1025" w:type="dxa"/>
            <w:tcBorders>
              <w:top w:val="nil"/>
              <w:bottom w:val="nil"/>
              <w:right w:val="single" w:sz="16" w:space="0" w:color="000000"/>
            </w:tcBorders>
            <w:shd w:val="clear" w:color="auto" w:fill="FFFFFF"/>
            <w:vAlign w:val="center"/>
          </w:tcPr>
          <w:p w14:paraId="42C938EF"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.375</w:t>
            </w:r>
          </w:p>
        </w:tc>
      </w:tr>
      <w:tr w:rsidR="00446BDC" w:rsidRPr="00446BDC" w14:paraId="16DB8C59" w14:textId="77777777" w:rsidTr="00BB6C01">
        <w:trPr>
          <w:cantSplit/>
        </w:trPr>
        <w:tc>
          <w:tcPr>
            <w:tcW w:w="733" w:type="dxa"/>
            <w:vMerge/>
            <w:tcBorders>
              <w:top w:val="single" w:sz="16" w:space="0" w:color="000000"/>
              <w:left w:val="single" w:sz="16" w:space="0" w:color="000000"/>
              <w:bottom w:val="single" w:sz="16" w:space="0" w:color="000000"/>
              <w:right w:val="nil"/>
            </w:tcBorders>
            <w:shd w:val="clear" w:color="auto" w:fill="FFFFFF"/>
          </w:tcPr>
          <w:p w14:paraId="7C61FA0C" w14:textId="77777777" w:rsidR="00446BDC" w:rsidRPr="00446BDC" w:rsidRDefault="00446BDC" w:rsidP="00446BDC">
            <w:pPr>
              <w:autoSpaceDE w:val="0"/>
              <w:autoSpaceDN w:val="0"/>
              <w:adjustRightInd w:val="0"/>
              <w:spacing w:after="0" w:line="240" w:lineRule="auto"/>
              <w:rPr>
                <w:rFonts w:ascii="Arial" w:hAnsi="Arial" w:cs="Arial"/>
                <w:color w:val="000000"/>
                <w:kern w:val="0"/>
                <w:sz w:val="18"/>
                <w:szCs w:val="18"/>
              </w:rPr>
            </w:pPr>
          </w:p>
        </w:tc>
        <w:tc>
          <w:tcPr>
            <w:tcW w:w="1178" w:type="dxa"/>
            <w:tcBorders>
              <w:top w:val="nil"/>
              <w:left w:val="nil"/>
              <w:bottom w:val="nil"/>
              <w:right w:val="single" w:sz="16" w:space="0" w:color="000000"/>
            </w:tcBorders>
            <w:shd w:val="clear" w:color="auto" w:fill="FFFFFF"/>
          </w:tcPr>
          <w:p w14:paraId="55C28CBA" w14:textId="77777777" w:rsidR="00446BDC" w:rsidRPr="00446BDC" w:rsidRDefault="00446BDC" w:rsidP="00446BDC">
            <w:pPr>
              <w:autoSpaceDE w:val="0"/>
              <w:autoSpaceDN w:val="0"/>
              <w:adjustRightInd w:val="0"/>
              <w:spacing w:after="0" w:line="320" w:lineRule="atLeast"/>
              <w:ind w:left="60" w:right="60"/>
              <w:rPr>
                <w:rFonts w:ascii="Arial" w:hAnsi="Arial" w:cs="Arial"/>
                <w:color w:val="000000"/>
                <w:kern w:val="0"/>
                <w:sz w:val="18"/>
                <w:szCs w:val="18"/>
              </w:rPr>
            </w:pPr>
            <w:r w:rsidRPr="00446BDC">
              <w:rPr>
                <w:rFonts w:ascii="Arial" w:hAnsi="Arial" w:cs="Arial"/>
                <w:color w:val="000000"/>
                <w:kern w:val="0"/>
                <w:sz w:val="18"/>
                <w:szCs w:val="18"/>
              </w:rPr>
              <w:t>PER</w:t>
            </w:r>
          </w:p>
        </w:tc>
        <w:tc>
          <w:tcPr>
            <w:tcW w:w="1331" w:type="dxa"/>
            <w:tcBorders>
              <w:top w:val="nil"/>
              <w:left w:val="single" w:sz="16" w:space="0" w:color="000000"/>
              <w:bottom w:val="nil"/>
            </w:tcBorders>
            <w:shd w:val="clear" w:color="auto" w:fill="FFFFFF"/>
            <w:vAlign w:val="center"/>
          </w:tcPr>
          <w:p w14:paraId="239DAAD7"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.064</w:t>
            </w:r>
          </w:p>
        </w:tc>
        <w:tc>
          <w:tcPr>
            <w:tcW w:w="1331" w:type="dxa"/>
            <w:tcBorders>
              <w:top w:val="nil"/>
              <w:bottom w:val="nil"/>
            </w:tcBorders>
            <w:shd w:val="clear" w:color="auto" w:fill="FFFFFF"/>
            <w:vAlign w:val="center"/>
          </w:tcPr>
          <w:p w14:paraId="72AFC9D4"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.021</w:t>
            </w:r>
          </w:p>
        </w:tc>
        <w:tc>
          <w:tcPr>
            <w:tcW w:w="1469" w:type="dxa"/>
            <w:tcBorders>
              <w:top w:val="nil"/>
              <w:bottom w:val="nil"/>
            </w:tcBorders>
            <w:shd w:val="clear" w:color="auto" w:fill="FFFFFF"/>
            <w:vAlign w:val="center"/>
          </w:tcPr>
          <w:p w14:paraId="5CDEAE0B"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.405</w:t>
            </w:r>
          </w:p>
        </w:tc>
        <w:tc>
          <w:tcPr>
            <w:tcW w:w="1025" w:type="dxa"/>
            <w:tcBorders>
              <w:top w:val="nil"/>
              <w:bottom w:val="nil"/>
            </w:tcBorders>
            <w:shd w:val="clear" w:color="auto" w:fill="FFFFFF"/>
            <w:vAlign w:val="center"/>
          </w:tcPr>
          <w:p w14:paraId="65C7C8B7"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bookmarkStart w:id="61" w:name="_Hlk166449929"/>
            <w:r w:rsidRPr="00446BDC">
              <w:rPr>
                <w:rFonts w:ascii="Arial" w:hAnsi="Arial" w:cs="Arial"/>
                <w:color w:val="000000"/>
                <w:kern w:val="0"/>
                <w:sz w:val="18"/>
                <w:szCs w:val="18"/>
              </w:rPr>
              <w:t>3.014</w:t>
            </w:r>
            <w:bookmarkEnd w:id="61"/>
          </w:p>
        </w:tc>
        <w:tc>
          <w:tcPr>
            <w:tcW w:w="1025" w:type="dxa"/>
            <w:tcBorders>
              <w:top w:val="nil"/>
              <w:bottom w:val="nil"/>
              <w:right w:val="single" w:sz="16" w:space="0" w:color="000000"/>
            </w:tcBorders>
            <w:shd w:val="clear" w:color="auto" w:fill="FFFFFF"/>
            <w:vAlign w:val="center"/>
          </w:tcPr>
          <w:p w14:paraId="3C6C03D3"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.004</w:t>
            </w:r>
          </w:p>
        </w:tc>
      </w:tr>
      <w:tr w:rsidR="00446BDC" w:rsidRPr="00446BDC" w14:paraId="03C18279" w14:textId="77777777" w:rsidTr="00BB6C01">
        <w:trPr>
          <w:cantSplit/>
        </w:trPr>
        <w:tc>
          <w:tcPr>
            <w:tcW w:w="733" w:type="dxa"/>
            <w:vMerge/>
            <w:tcBorders>
              <w:top w:val="single" w:sz="16" w:space="0" w:color="000000"/>
              <w:left w:val="single" w:sz="16" w:space="0" w:color="000000"/>
              <w:bottom w:val="single" w:sz="16" w:space="0" w:color="000000"/>
              <w:right w:val="nil"/>
            </w:tcBorders>
            <w:shd w:val="clear" w:color="auto" w:fill="FFFFFF"/>
          </w:tcPr>
          <w:p w14:paraId="7FA3EBE0" w14:textId="77777777" w:rsidR="00446BDC" w:rsidRPr="00446BDC" w:rsidRDefault="00446BDC" w:rsidP="00446BDC">
            <w:pPr>
              <w:autoSpaceDE w:val="0"/>
              <w:autoSpaceDN w:val="0"/>
              <w:adjustRightInd w:val="0"/>
              <w:spacing w:after="0" w:line="240" w:lineRule="auto"/>
              <w:rPr>
                <w:rFonts w:ascii="Arial" w:hAnsi="Arial" w:cs="Arial"/>
                <w:color w:val="000000"/>
                <w:kern w:val="0"/>
                <w:sz w:val="18"/>
                <w:szCs w:val="18"/>
              </w:rPr>
            </w:pPr>
          </w:p>
        </w:tc>
        <w:tc>
          <w:tcPr>
            <w:tcW w:w="1178" w:type="dxa"/>
            <w:tcBorders>
              <w:top w:val="nil"/>
              <w:left w:val="nil"/>
              <w:bottom w:val="nil"/>
              <w:right w:val="single" w:sz="16" w:space="0" w:color="000000"/>
            </w:tcBorders>
            <w:shd w:val="clear" w:color="auto" w:fill="FFFFFF"/>
          </w:tcPr>
          <w:p w14:paraId="4E9CDD65" w14:textId="77777777" w:rsidR="00446BDC" w:rsidRPr="00446BDC" w:rsidRDefault="00446BDC" w:rsidP="00446BDC">
            <w:pPr>
              <w:autoSpaceDE w:val="0"/>
              <w:autoSpaceDN w:val="0"/>
              <w:adjustRightInd w:val="0"/>
              <w:spacing w:after="0" w:line="320" w:lineRule="atLeast"/>
              <w:ind w:left="60" w:right="60"/>
              <w:rPr>
                <w:rFonts w:ascii="Arial" w:hAnsi="Arial" w:cs="Arial"/>
                <w:color w:val="000000"/>
                <w:kern w:val="0"/>
                <w:sz w:val="18"/>
                <w:szCs w:val="18"/>
              </w:rPr>
            </w:pPr>
            <w:r w:rsidRPr="00446BDC">
              <w:rPr>
                <w:rFonts w:ascii="Arial" w:hAnsi="Arial" w:cs="Arial"/>
                <w:color w:val="000000"/>
                <w:kern w:val="0"/>
                <w:sz w:val="18"/>
                <w:szCs w:val="18"/>
              </w:rPr>
              <w:t>INST</w:t>
            </w:r>
          </w:p>
        </w:tc>
        <w:tc>
          <w:tcPr>
            <w:tcW w:w="1331" w:type="dxa"/>
            <w:tcBorders>
              <w:top w:val="nil"/>
              <w:left w:val="single" w:sz="16" w:space="0" w:color="000000"/>
              <w:bottom w:val="nil"/>
            </w:tcBorders>
            <w:shd w:val="clear" w:color="auto" w:fill="FFFFFF"/>
            <w:vAlign w:val="center"/>
          </w:tcPr>
          <w:p w14:paraId="72E6509E"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1.821</w:t>
            </w:r>
          </w:p>
        </w:tc>
        <w:tc>
          <w:tcPr>
            <w:tcW w:w="1331" w:type="dxa"/>
            <w:tcBorders>
              <w:top w:val="nil"/>
              <w:bottom w:val="nil"/>
            </w:tcBorders>
            <w:shd w:val="clear" w:color="auto" w:fill="FFFFFF"/>
            <w:vAlign w:val="center"/>
          </w:tcPr>
          <w:p w14:paraId="08AFB0F1"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.856</w:t>
            </w:r>
          </w:p>
        </w:tc>
        <w:tc>
          <w:tcPr>
            <w:tcW w:w="1469" w:type="dxa"/>
            <w:tcBorders>
              <w:top w:val="nil"/>
              <w:bottom w:val="nil"/>
            </w:tcBorders>
            <w:shd w:val="clear" w:color="auto" w:fill="FFFFFF"/>
            <w:vAlign w:val="center"/>
          </w:tcPr>
          <w:p w14:paraId="5723C49F"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.288</w:t>
            </w:r>
          </w:p>
        </w:tc>
        <w:tc>
          <w:tcPr>
            <w:tcW w:w="1025" w:type="dxa"/>
            <w:tcBorders>
              <w:top w:val="nil"/>
              <w:bottom w:val="nil"/>
            </w:tcBorders>
            <w:shd w:val="clear" w:color="auto" w:fill="FFFFFF"/>
            <w:vAlign w:val="center"/>
          </w:tcPr>
          <w:p w14:paraId="123AF503"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2.128</w:t>
            </w:r>
          </w:p>
        </w:tc>
        <w:tc>
          <w:tcPr>
            <w:tcW w:w="1025" w:type="dxa"/>
            <w:tcBorders>
              <w:top w:val="nil"/>
              <w:bottom w:val="nil"/>
              <w:right w:val="single" w:sz="16" w:space="0" w:color="000000"/>
            </w:tcBorders>
            <w:shd w:val="clear" w:color="auto" w:fill="FFFFFF"/>
            <w:vAlign w:val="center"/>
          </w:tcPr>
          <w:p w14:paraId="7AD6211E"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bookmarkStart w:id="62" w:name="_Hlk166450064"/>
            <w:r w:rsidRPr="00446BDC">
              <w:rPr>
                <w:rFonts w:ascii="Arial" w:hAnsi="Arial" w:cs="Arial"/>
                <w:color w:val="000000"/>
                <w:kern w:val="0"/>
                <w:sz w:val="18"/>
                <w:szCs w:val="18"/>
              </w:rPr>
              <w:t>.040</w:t>
            </w:r>
            <w:bookmarkEnd w:id="62"/>
          </w:p>
        </w:tc>
      </w:tr>
      <w:tr w:rsidR="00446BDC" w:rsidRPr="00446BDC" w14:paraId="6D57CD55" w14:textId="77777777" w:rsidTr="00BB6C01">
        <w:trPr>
          <w:cantSplit/>
        </w:trPr>
        <w:tc>
          <w:tcPr>
            <w:tcW w:w="733" w:type="dxa"/>
            <w:vMerge/>
            <w:tcBorders>
              <w:top w:val="single" w:sz="16" w:space="0" w:color="000000"/>
              <w:left w:val="single" w:sz="16" w:space="0" w:color="000000"/>
              <w:bottom w:val="single" w:sz="16" w:space="0" w:color="000000"/>
              <w:right w:val="nil"/>
            </w:tcBorders>
            <w:shd w:val="clear" w:color="auto" w:fill="FFFFFF"/>
          </w:tcPr>
          <w:p w14:paraId="31B71820" w14:textId="77777777" w:rsidR="00446BDC" w:rsidRPr="00446BDC" w:rsidRDefault="00446BDC" w:rsidP="00446BDC">
            <w:pPr>
              <w:autoSpaceDE w:val="0"/>
              <w:autoSpaceDN w:val="0"/>
              <w:adjustRightInd w:val="0"/>
              <w:spacing w:after="0" w:line="240" w:lineRule="auto"/>
              <w:rPr>
                <w:rFonts w:ascii="Arial" w:hAnsi="Arial" w:cs="Arial"/>
                <w:color w:val="000000"/>
                <w:kern w:val="0"/>
                <w:sz w:val="18"/>
                <w:szCs w:val="18"/>
              </w:rPr>
            </w:pPr>
          </w:p>
        </w:tc>
        <w:tc>
          <w:tcPr>
            <w:tcW w:w="1178" w:type="dxa"/>
            <w:tcBorders>
              <w:top w:val="nil"/>
              <w:left w:val="nil"/>
              <w:bottom w:val="single" w:sz="16" w:space="0" w:color="000000"/>
              <w:right w:val="single" w:sz="16" w:space="0" w:color="000000"/>
            </w:tcBorders>
            <w:shd w:val="clear" w:color="auto" w:fill="FFFFFF"/>
          </w:tcPr>
          <w:p w14:paraId="582557FE" w14:textId="77777777" w:rsidR="00446BDC" w:rsidRPr="00446BDC" w:rsidRDefault="00446BDC" w:rsidP="00446BDC">
            <w:pPr>
              <w:autoSpaceDE w:val="0"/>
              <w:autoSpaceDN w:val="0"/>
              <w:adjustRightInd w:val="0"/>
              <w:spacing w:after="0" w:line="320" w:lineRule="atLeast"/>
              <w:ind w:left="60" w:right="60"/>
              <w:rPr>
                <w:rFonts w:ascii="Arial" w:hAnsi="Arial" w:cs="Arial"/>
                <w:color w:val="000000"/>
                <w:kern w:val="0"/>
                <w:sz w:val="18"/>
                <w:szCs w:val="18"/>
              </w:rPr>
            </w:pPr>
            <w:r w:rsidRPr="00446BDC">
              <w:rPr>
                <w:rFonts w:ascii="Arial" w:hAnsi="Arial" w:cs="Arial"/>
                <w:color w:val="000000"/>
                <w:kern w:val="0"/>
                <w:sz w:val="18"/>
                <w:szCs w:val="18"/>
              </w:rPr>
              <w:t>GROWTH</w:t>
            </w:r>
          </w:p>
        </w:tc>
        <w:tc>
          <w:tcPr>
            <w:tcW w:w="1331" w:type="dxa"/>
            <w:tcBorders>
              <w:top w:val="nil"/>
              <w:left w:val="single" w:sz="16" w:space="0" w:color="000000"/>
              <w:bottom w:val="single" w:sz="16" w:space="0" w:color="000000"/>
            </w:tcBorders>
            <w:shd w:val="clear" w:color="auto" w:fill="FFFFFF"/>
            <w:vAlign w:val="center"/>
          </w:tcPr>
          <w:p w14:paraId="2BAD9958"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-2.609E-5</w:t>
            </w:r>
          </w:p>
        </w:tc>
        <w:tc>
          <w:tcPr>
            <w:tcW w:w="1331" w:type="dxa"/>
            <w:tcBorders>
              <w:top w:val="nil"/>
              <w:bottom w:val="single" w:sz="16" w:space="0" w:color="000000"/>
            </w:tcBorders>
            <w:shd w:val="clear" w:color="auto" w:fill="FFFFFF"/>
            <w:vAlign w:val="center"/>
          </w:tcPr>
          <w:p w14:paraId="3DE0984A"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.000</w:t>
            </w:r>
          </w:p>
        </w:tc>
        <w:tc>
          <w:tcPr>
            <w:tcW w:w="1469" w:type="dxa"/>
            <w:tcBorders>
              <w:top w:val="nil"/>
              <w:bottom w:val="single" w:sz="16" w:space="0" w:color="000000"/>
            </w:tcBorders>
            <w:shd w:val="clear" w:color="auto" w:fill="FFFFFF"/>
            <w:vAlign w:val="center"/>
          </w:tcPr>
          <w:p w14:paraId="6C3F281F"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-.076</w:t>
            </w:r>
          </w:p>
        </w:tc>
        <w:tc>
          <w:tcPr>
            <w:tcW w:w="1025" w:type="dxa"/>
            <w:tcBorders>
              <w:top w:val="nil"/>
              <w:bottom w:val="single" w:sz="16" w:space="0" w:color="000000"/>
            </w:tcBorders>
            <w:shd w:val="clear" w:color="auto" w:fill="FFFFFF"/>
            <w:vAlign w:val="center"/>
          </w:tcPr>
          <w:p w14:paraId="4DF313EA"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-.573</w:t>
            </w:r>
          </w:p>
        </w:tc>
        <w:tc>
          <w:tcPr>
            <w:tcW w:w="1025" w:type="dxa"/>
            <w:tcBorders>
              <w:top w:val="nil"/>
              <w:bottom w:val="single" w:sz="16" w:space="0" w:color="000000"/>
              <w:right w:val="single" w:sz="16" w:space="0" w:color="000000"/>
            </w:tcBorders>
            <w:shd w:val="clear" w:color="auto" w:fill="FFFFFF"/>
            <w:vAlign w:val="center"/>
          </w:tcPr>
          <w:p w14:paraId="014FCC28"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.570</w:t>
            </w:r>
          </w:p>
        </w:tc>
      </w:tr>
      <w:tr w:rsidR="00446BDC" w:rsidRPr="00446BDC" w14:paraId="5FE1190A" w14:textId="77777777" w:rsidTr="00BB6C01">
        <w:trPr>
          <w:cantSplit/>
        </w:trPr>
        <w:tc>
          <w:tcPr>
            <w:tcW w:w="8092" w:type="dxa"/>
            <w:gridSpan w:val="7"/>
            <w:tcBorders>
              <w:top w:val="nil"/>
              <w:left w:val="nil"/>
              <w:bottom w:val="nil"/>
              <w:right w:val="nil"/>
            </w:tcBorders>
            <w:shd w:val="clear" w:color="auto" w:fill="FFFFFF"/>
          </w:tcPr>
          <w:p w14:paraId="5C6D1590" w14:textId="77777777" w:rsidR="00446BDC" w:rsidRPr="00446BDC" w:rsidRDefault="00446BDC" w:rsidP="00446BDC">
            <w:pPr>
              <w:autoSpaceDE w:val="0"/>
              <w:autoSpaceDN w:val="0"/>
              <w:adjustRightInd w:val="0"/>
              <w:spacing w:after="0" w:line="320" w:lineRule="atLeast"/>
              <w:ind w:left="60" w:right="60"/>
              <w:rPr>
                <w:rFonts w:ascii="Arial" w:hAnsi="Arial" w:cs="Arial"/>
                <w:color w:val="000000"/>
                <w:kern w:val="0"/>
                <w:sz w:val="18"/>
                <w:szCs w:val="18"/>
              </w:rPr>
            </w:pPr>
            <w:r w:rsidRPr="00446BDC">
              <w:rPr>
                <w:rFonts w:ascii="Arial" w:hAnsi="Arial" w:cs="Arial"/>
                <w:color w:val="000000"/>
                <w:kern w:val="0"/>
                <w:sz w:val="18"/>
                <w:szCs w:val="18"/>
              </w:rPr>
              <w:t>a. Dependent Variable: DPR</w:t>
            </w:r>
          </w:p>
        </w:tc>
      </w:tr>
    </w:tbl>
    <w:p w14:paraId="598A8BC4" w14:textId="77777777" w:rsidR="00446BDC" w:rsidRPr="00446BDC" w:rsidRDefault="00446BDC" w:rsidP="00446BDC">
      <w:pPr>
        <w:autoSpaceDE w:val="0"/>
        <w:autoSpaceDN w:val="0"/>
        <w:adjustRightInd w:val="0"/>
        <w:spacing w:after="0" w:line="480" w:lineRule="auto"/>
        <w:ind w:left="142"/>
        <w:rPr>
          <w:rFonts w:ascii="Times New Roman" w:hAnsi="Times New Roman" w:cs="Times New Roman"/>
          <w:kern w:val="0"/>
          <w:sz w:val="24"/>
          <w:szCs w:val="24"/>
        </w:rPr>
      </w:pPr>
      <w:r w:rsidRPr="00446BDC">
        <w:rPr>
          <w:rFonts w:ascii="Times New Roman" w:hAnsi="Times New Roman" w:cs="Times New Roman"/>
          <w:kern w:val="0"/>
          <w:sz w:val="24"/>
          <w:szCs w:val="24"/>
        </w:rPr>
        <w:t xml:space="preserve">Sumber: </w:t>
      </w:r>
      <w:r w:rsidRPr="00446BDC">
        <w:rPr>
          <w:rFonts w:ascii="Times New Roman" w:hAnsi="Times New Roman" w:cs="Times New Roman"/>
          <w:i/>
          <w:iCs/>
          <w:kern w:val="0"/>
          <w:sz w:val="24"/>
          <w:szCs w:val="24"/>
        </w:rPr>
        <w:t xml:space="preserve">Output </w:t>
      </w:r>
      <w:r w:rsidRPr="00446BDC">
        <w:rPr>
          <w:rFonts w:ascii="Times New Roman" w:hAnsi="Times New Roman" w:cs="Times New Roman"/>
          <w:kern w:val="0"/>
          <w:sz w:val="24"/>
          <w:szCs w:val="24"/>
        </w:rPr>
        <w:t>SPSS 22 (Data diolah)</w:t>
      </w:r>
    </w:p>
    <w:p w14:paraId="3320D710" w14:textId="77777777" w:rsidR="00446BDC" w:rsidRPr="00446BDC" w:rsidRDefault="00446BDC" w:rsidP="00446BDC">
      <w:pPr>
        <w:spacing w:after="0" w:line="480" w:lineRule="auto"/>
        <w:ind w:left="1276" w:firstLine="623"/>
        <w:jc w:val="both"/>
        <w:rPr>
          <w:rFonts w:ascii="Times New Roman" w:hAnsi="Times New Roman"/>
          <w:sz w:val="24"/>
        </w:rPr>
      </w:pPr>
      <w:r w:rsidRPr="00446BDC">
        <w:rPr>
          <w:rFonts w:ascii="Times New Roman" w:hAnsi="Times New Roman"/>
          <w:sz w:val="24"/>
        </w:rPr>
        <w:t>Berdasarkan hasil uji t di atas. Maka dapat diketahui pengaruh variabel independen secara parsial terhadap variabel dependen. Nilai t tabel yang diperoleh dari t (</w:t>
      </w:r>
      <w:r w:rsidRPr="00446BDC">
        <w:rPr>
          <w:rFonts w:ascii="Times New Roman" w:hAnsi="Times New Roman" w:cs="Times New Roman"/>
          <w:sz w:val="24"/>
          <w:szCs w:val="24"/>
        </w:rPr>
        <w:t>α</w:t>
      </w:r>
      <w:r w:rsidRPr="00446BDC">
        <w:rPr>
          <w:rFonts w:ascii="Times New Roman" w:hAnsi="Times New Roman"/>
          <w:sz w:val="24"/>
        </w:rPr>
        <w:t>/2;n-k).= t (</w:t>
      </w:r>
      <w:r w:rsidRPr="00446BDC">
        <w:rPr>
          <w:rFonts w:ascii="Times New Roman" w:hAnsi="Times New Roman" w:cs="Times New Roman"/>
          <w:sz w:val="24"/>
          <w:szCs w:val="24"/>
        </w:rPr>
        <w:t>0,05</w:t>
      </w:r>
      <w:r w:rsidRPr="00446BDC">
        <w:rPr>
          <w:rFonts w:ascii="Times New Roman" w:hAnsi="Times New Roman"/>
          <w:sz w:val="24"/>
        </w:rPr>
        <w:t xml:space="preserve">/2;45-4) = </w:t>
      </w:r>
      <w:r w:rsidRPr="00446BDC">
        <w:t xml:space="preserve"> </w:t>
      </w:r>
      <w:r w:rsidRPr="00446BDC">
        <w:rPr>
          <w:rFonts w:ascii="Times New Roman" w:hAnsi="Times New Roman"/>
          <w:sz w:val="24"/>
        </w:rPr>
        <w:t>t (0,025;41), sehingga diperoleh nilai t</w:t>
      </w:r>
      <w:r w:rsidRPr="00446BDC">
        <w:rPr>
          <w:rFonts w:ascii="Times New Roman" w:hAnsi="Times New Roman"/>
          <w:sz w:val="24"/>
          <w:vertAlign w:val="subscript"/>
        </w:rPr>
        <w:t xml:space="preserve">tabel </w:t>
      </w:r>
      <w:r w:rsidRPr="00446BDC">
        <w:rPr>
          <w:rFonts w:ascii="Times New Roman" w:hAnsi="Times New Roman"/>
          <w:sz w:val="24"/>
        </w:rPr>
        <w:t>sebesar 2,019. Berikut merupakan hasil dari masing-masing variabelnya.</w:t>
      </w:r>
    </w:p>
    <w:p w14:paraId="0DE75A21" w14:textId="77777777" w:rsidR="00446BDC" w:rsidRPr="00446BDC" w:rsidRDefault="00446BDC" w:rsidP="00612222">
      <w:pPr>
        <w:numPr>
          <w:ilvl w:val="0"/>
          <w:numId w:val="25"/>
        </w:numPr>
        <w:spacing w:after="0" w:line="480" w:lineRule="auto"/>
        <w:ind w:left="1701" w:hanging="425"/>
        <w:jc w:val="both"/>
        <w:rPr>
          <w:rFonts w:ascii="Times New Roman" w:hAnsi="Times New Roman"/>
          <w:sz w:val="24"/>
        </w:rPr>
      </w:pPr>
      <w:r w:rsidRPr="00446BDC">
        <w:rPr>
          <w:rFonts w:ascii="Times New Roman" w:hAnsi="Times New Roman"/>
          <w:sz w:val="24"/>
        </w:rPr>
        <w:t>Nilai t</w:t>
      </w:r>
      <w:r w:rsidRPr="00446BDC">
        <w:rPr>
          <w:rFonts w:ascii="Times New Roman" w:hAnsi="Times New Roman"/>
          <w:sz w:val="24"/>
          <w:vertAlign w:val="subscript"/>
        </w:rPr>
        <w:t xml:space="preserve">hitung </w:t>
      </w:r>
      <w:r w:rsidRPr="00446BDC">
        <w:rPr>
          <w:rFonts w:ascii="Times New Roman" w:hAnsi="Times New Roman"/>
          <w:sz w:val="24"/>
        </w:rPr>
        <w:t xml:space="preserve">variabel jaminan aset sebesar </w:t>
      </w:r>
      <w:bookmarkStart w:id="63" w:name="_Hlk166440329"/>
      <w:r w:rsidRPr="00446BDC">
        <w:rPr>
          <w:rFonts w:ascii="Times New Roman" w:hAnsi="Times New Roman"/>
          <w:sz w:val="24"/>
        </w:rPr>
        <w:t>0,89</w:t>
      </w:r>
      <w:bookmarkEnd w:id="63"/>
      <w:r w:rsidRPr="00446BDC">
        <w:rPr>
          <w:rFonts w:ascii="Times New Roman" w:hAnsi="Times New Roman"/>
          <w:sz w:val="24"/>
        </w:rPr>
        <w:t>7 dan nilai signifikansi yang diperoleh sebesar 0,375 lebih besar dari signifikansi 0,05. Dengan demikian, dapat disimpulkan bahwa H</w:t>
      </w:r>
      <w:r w:rsidRPr="00446BDC">
        <w:rPr>
          <w:rFonts w:ascii="Times New Roman" w:hAnsi="Times New Roman"/>
          <w:sz w:val="24"/>
          <w:vertAlign w:val="subscript"/>
        </w:rPr>
        <w:t>0</w:t>
      </w:r>
      <w:r w:rsidRPr="00446BDC">
        <w:rPr>
          <w:rFonts w:ascii="Times New Roman" w:hAnsi="Times New Roman"/>
          <w:sz w:val="24"/>
        </w:rPr>
        <w:t xml:space="preserve"> diterima dan H</w:t>
      </w:r>
      <w:r w:rsidRPr="00446BDC">
        <w:rPr>
          <w:rFonts w:ascii="Times New Roman" w:hAnsi="Times New Roman"/>
          <w:sz w:val="24"/>
          <w:vertAlign w:val="subscript"/>
        </w:rPr>
        <w:t xml:space="preserve">1 </w:t>
      </w:r>
      <w:r w:rsidRPr="00446BDC">
        <w:rPr>
          <w:rFonts w:ascii="Times New Roman" w:hAnsi="Times New Roman"/>
          <w:sz w:val="24"/>
        </w:rPr>
        <w:t>ditolak yang artinya jaminan aset tidak berpengaruh terhadap kebijakan dividen pada perusahaan sektor infrastruktur yang terdaftar di Bursa Efek Indonesia periode 2019-2023.</w:t>
      </w:r>
    </w:p>
    <w:p w14:paraId="7F796B3E" w14:textId="77777777" w:rsidR="00446BDC" w:rsidRPr="00446BDC" w:rsidRDefault="00446BDC" w:rsidP="00612222">
      <w:pPr>
        <w:numPr>
          <w:ilvl w:val="0"/>
          <w:numId w:val="25"/>
        </w:numPr>
        <w:spacing w:after="0" w:line="480" w:lineRule="auto"/>
        <w:ind w:left="1701" w:hanging="425"/>
        <w:jc w:val="both"/>
        <w:rPr>
          <w:rFonts w:ascii="Times New Roman" w:hAnsi="Times New Roman"/>
          <w:sz w:val="24"/>
        </w:rPr>
      </w:pPr>
      <w:r w:rsidRPr="00446BDC">
        <w:rPr>
          <w:rFonts w:ascii="Times New Roman" w:hAnsi="Times New Roman"/>
          <w:sz w:val="24"/>
        </w:rPr>
        <w:t>Nilai t</w:t>
      </w:r>
      <w:r w:rsidRPr="00446BDC">
        <w:rPr>
          <w:rFonts w:ascii="Times New Roman" w:hAnsi="Times New Roman"/>
          <w:sz w:val="24"/>
          <w:vertAlign w:val="subscript"/>
        </w:rPr>
        <w:t xml:space="preserve">hitung </w:t>
      </w:r>
      <w:r w:rsidRPr="00446BDC">
        <w:rPr>
          <w:rFonts w:ascii="Times New Roman" w:hAnsi="Times New Roman"/>
          <w:sz w:val="24"/>
        </w:rPr>
        <w:t xml:space="preserve">variabel kesempatan investasi sebesar 3,014 dan nilai signifikansi yang diperoleh sebesar 0,004 yang berarti lebih kecil dari signifikansi 0,05. Dengan demikian, dapat disimpulkan </w:t>
      </w:r>
      <w:r w:rsidRPr="00446BDC">
        <w:rPr>
          <w:rFonts w:ascii="Times New Roman" w:hAnsi="Times New Roman"/>
          <w:sz w:val="24"/>
        </w:rPr>
        <w:lastRenderedPageBreak/>
        <w:t>bahwa H</w:t>
      </w:r>
      <w:r w:rsidRPr="00446BDC">
        <w:rPr>
          <w:rFonts w:ascii="Times New Roman" w:hAnsi="Times New Roman"/>
          <w:sz w:val="24"/>
          <w:vertAlign w:val="subscript"/>
        </w:rPr>
        <w:t>0</w:t>
      </w:r>
      <w:r w:rsidRPr="00446BDC">
        <w:rPr>
          <w:rFonts w:ascii="Times New Roman" w:hAnsi="Times New Roman"/>
          <w:sz w:val="24"/>
        </w:rPr>
        <w:t xml:space="preserve"> ditolak dan H</w:t>
      </w:r>
      <w:r w:rsidRPr="00446BDC">
        <w:rPr>
          <w:rFonts w:ascii="Times New Roman" w:hAnsi="Times New Roman"/>
          <w:sz w:val="24"/>
          <w:vertAlign w:val="subscript"/>
        </w:rPr>
        <w:t>2</w:t>
      </w:r>
      <w:r w:rsidRPr="00446BDC">
        <w:rPr>
          <w:rFonts w:ascii="Times New Roman" w:hAnsi="Times New Roman"/>
          <w:sz w:val="24"/>
        </w:rPr>
        <w:t xml:space="preserve"> diterima yang artinya kesempatan investasi berpengaruh terhadap kebijakan dividen pada perusahaan sektor infrastruktur yang terdaftar di Bursa Efek Indonesia periode 2019-2023.</w:t>
      </w:r>
    </w:p>
    <w:p w14:paraId="70141FC2" w14:textId="77777777" w:rsidR="00446BDC" w:rsidRPr="00446BDC" w:rsidRDefault="00446BDC" w:rsidP="00612222">
      <w:pPr>
        <w:numPr>
          <w:ilvl w:val="0"/>
          <w:numId w:val="25"/>
        </w:numPr>
        <w:spacing w:after="0" w:line="480" w:lineRule="auto"/>
        <w:ind w:left="1701" w:hanging="425"/>
        <w:jc w:val="both"/>
        <w:rPr>
          <w:rFonts w:ascii="Times New Roman" w:hAnsi="Times New Roman"/>
          <w:sz w:val="24"/>
        </w:rPr>
      </w:pPr>
      <w:r w:rsidRPr="00446BDC">
        <w:rPr>
          <w:rFonts w:ascii="Times New Roman" w:hAnsi="Times New Roman"/>
          <w:sz w:val="24"/>
        </w:rPr>
        <w:t>Nilai t</w:t>
      </w:r>
      <w:r w:rsidRPr="00446BDC">
        <w:rPr>
          <w:rFonts w:ascii="Times New Roman" w:hAnsi="Times New Roman"/>
          <w:sz w:val="24"/>
          <w:vertAlign w:val="subscript"/>
        </w:rPr>
        <w:t xml:space="preserve">hitung </w:t>
      </w:r>
      <w:r w:rsidRPr="00446BDC">
        <w:rPr>
          <w:rFonts w:ascii="Times New Roman" w:hAnsi="Times New Roman"/>
          <w:sz w:val="24"/>
        </w:rPr>
        <w:t>variabel kepemilikan institusional sebesar 2,128 dan nilai signifikansi yang diperoleh sebesar 0,040 yang berarti lebih kecil dari signifikansi 0,05. Dengan demikian, dapat disimpulkan bahwa H</w:t>
      </w:r>
      <w:r w:rsidRPr="00446BDC">
        <w:rPr>
          <w:rFonts w:ascii="Times New Roman" w:hAnsi="Times New Roman"/>
          <w:sz w:val="24"/>
          <w:vertAlign w:val="subscript"/>
        </w:rPr>
        <w:t>0</w:t>
      </w:r>
      <w:r w:rsidRPr="00446BDC">
        <w:rPr>
          <w:rFonts w:ascii="Times New Roman" w:hAnsi="Times New Roman"/>
          <w:sz w:val="24"/>
        </w:rPr>
        <w:t xml:space="preserve"> ditolak dan H</w:t>
      </w:r>
      <w:r w:rsidRPr="00446BDC">
        <w:rPr>
          <w:rFonts w:ascii="Times New Roman" w:hAnsi="Times New Roman"/>
          <w:sz w:val="24"/>
          <w:vertAlign w:val="subscript"/>
        </w:rPr>
        <w:t>3</w:t>
      </w:r>
      <w:r w:rsidRPr="00446BDC">
        <w:rPr>
          <w:rFonts w:ascii="Times New Roman" w:hAnsi="Times New Roman"/>
          <w:i/>
          <w:sz w:val="24"/>
          <w:vertAlign w:val="subscript"/>
        </w:rPr>
        <w:t xml:space="preserve"> </w:t>
      </w:r>
      <w:r w:rsidRPr="00446BDC">
        <w:rPr>
          <w:rFonts w:ascii="Times New Roman" w:hAnsi="Times New Roman"/>
          <w:sz w:val="24"/>
        </w:rPr>
        <w:t>diterima yang artinya kepemilikan institusional berpengaruh terhadap kebijakan dividen pada perusahaan sektor infrastruktur yang terdaftar di Bursa Efek Indonesia periode 2019-2023.</w:t>
      </w:r>
    </w:p>
    <w:p w14:paraId="4F134797" w14:textId="77777777" w:rsidR="00446BDC" w:rsidRPr="00446BDC" w:rsidRDefault="00446BDC" w:rsidP="00612222">
      <w:pPr>
        <w:numPr>
          <w:ilvl w:val="0"/>
          <w:numId w:val="25"/>
        </w:numPr>
        <w:spacing w:after="0" w:line="480" w:lineRule="auto"/>
        <w:ind w:left="1701" w:hanging="425"/>
        <w:jc w:val="both"/>
        <w:rPr>
          <w:rFonts w:ascii="Times New Roman" w:hAnsi="Times New Roman"/>
          <w:sz w:val="24"/>
        </w:rPr>
      </w:pPr>
      <w:r w:rsidRPr="00446BDC">
        <w:rPr>
          <w:rFonts w:ascii="Times New Roman" w:hAnsi="Times New Roman"/>
          <w:sz w:val="24"/>
        </w:rPr>
        <w:t>Nilai t</w:t>
      </w:r>
      <w:r w:rsidRPr="00446BDC">
        <w:rPr>
          <w:rFonts w:ascii="Times New Roman" w:hAnsi="Times New Roman"/>
          <w:sz w:val="24"/>
          <w:vertAlign w:val="subscript"/>
        </w:rPr>
        <w:t xml:space="preserve">hitung </w:t>
      </w:r>
      <w:r w:rsidRPr="00446BDC">
        <w:rPr>
          <w:rFonts w:ascii="Times New Roman" w:hAnsi="Times New Roman"/>
          <w:sz w:val="24"/>
        </w:rPr>
        <w:t>variabel pertumbuhan perusahaan sebesar -0,537 dan dengan nilai signifikansi yang diperoleh sebesar 0,570 lebih besar dari signifikansi 0,05. Dengan demikian, dapat disimpulkan bahwa H</w:t>
      </w:r>
      <w:r w:rsidRPr="00446BDC">
        <w:rPr>
          <w:rFonts w:ascii="Times New Roman" w:hAnsi="Times New Roman"/>
          <w:sz w:val="24"/>
          <w:vertAlign w:val="subscript"/>
        </w:rPr>
        <w:t>0</w:t>
      </w:r>
      <w:r w:rsidRPr="00446BDC">
        <w:rPr>
          <w:rFonts w:ascii="Times New Roman" w:hAnsi="Times New Roman"/>
          <w:sz w:val="24"/>
        </w:rPr>
        <w:t xml:space="preserve"> diterima dan H</w:t>
      </w:r>
      <w:r w:rsidRPr="00446BDC">
        <w:rPr>
          <w:rFonts w:ascii="Times New Roman" w:hAnsi="Times New Roman"/>
          <w:sz w:val="24"/>
          <w:vertAlign w:val="subscript"/>
        </w:rPr>
        <w:t>4</w:t>
      </w:r>
      <w:r w:rsidRPr="00446BDC">
        <w:rPr>
          <w:rFonts w:ascii="Times New Roman" w:hAnsi="Times New Roman"/>
          <w:sz w:val="24"/>
        </w:rPr>
        <w:t xml:space="preserve"> ditolak yang artinya pertumbuhan perusahaan tidak berpengaruh terhadap kebijakan dividen pada perusahaan sektor infrastruktur yang terdaftar di Bursa Efek Indonesia periode 2019-2023.</w:t>
      </w:r>
    </w:p>
    <w:p w14:paraId="31AE5E46" w14:textId="77777777" w:rsidR="00446BDC" w:rsidRPr="00446BDC" w:rsidRDefault="00446BDC" w:rsidP="00612222">
      <w:pPr>
        <w:keepNext/>
        <w:keepLines/>
        <w:numPr>
          <w:ilvl w:val="2"/>
          <w:numId w:val="24"/>
        </w:numPr>
        <w:spacing w:before="80" w:after="40" w:line="360" w:lineRule="auto"/>
        <w:ind w:left="1134" w:hanging="425"/>
        <w:outlineLvl w:val="3"/>
        <w:rPr>
          <w:rFonts w:ascii="Times New Roman" w:eastAsiaTheme="majorEastAsia" w:hAnsi="Times New Roman" w:cstheme="majorBidi"/>
          <w:b/>
          <w:bCs/>
          <w:iCs/>
          <w:sz w:val="24"/>
        </w:rPr>
      </w:pPr>
      <w:r w:rsidRPr="00446BDC">
        <w:rPr>
          <w:rFonts w:ascii="Times New Roman" w:eastAsiaTheme="majorEastAsia" w:hAnsi="Times New Roman" w:cstheme="majorBidi"/>
          <w:b/>
          <w:bCs/>
          <w:iCs/>
          <w:sz w:val="24"/>
        </w:rPr>
        <w:t>Uji Simultan (Uji F)</w:t>
      </w:r>
    </w:p>
    <w:p w14:paraId="096364EC" w14:textId="77777777" w:rsidR="00446BDC" w:rsidRPr="00446BDC" w:rsidRDefault="00446BDC" w:rsidP="00446BDC">
      <w:pPr>
        <w:spacing w:before="240" w:after="0" w:line="480" w:lineRule="auto"/>
        <w:ind w:left="1276" w:firstLine="623"/>
        <w:jc w:val="both"/>
        <w:rPr>
          <w:rFonts w:ascii="Times New Roman" w:hAnsi="Times New Roman"/>
          <w:sz w:val="24"/>
        </w:rPr>
      </w:pPr>
      <w:r w:rsidRPr="00446BDC">
        <w:rPr>
          <w:rFonts w:ascii="Times New Roman" w:hAnsi="Times New Roman"/>
          <w:sz w:val="24"/>
        </w:rPr>
        <w:t>Dasar pengambilan keputusan uji F ini yakni apabila F</w:t>
      </w:r>
      <w:r w:rsidRPr="00446BDC">
        <w:rPr>
          <w:rFonts w:ascii="Times New Roman" w:hAnsi="Times New Roman"/>
          <w:sz w:val="24"/>
          <w:vertAlign w:val="subscript"/>
        </w:rPr>
        <w:t>hitung</w:t>
      </w:r>
      <w:r w:rsidRPr="00446BDC">
        <w:rPr>
          <w:rFonts w:ascii="Times New Roman" w:hAnsi="Times New Roman"/>
          <w:sz w:val="24"/>
        </w:rPr>
        <w:t xml:space="preserve"> &lt; F</w:t>
      </w:r>
      <w:r w:rsidRPr="00446BDC">
        <w:rPr>
          <w:rFonts w:ascii="Times New Roman" w:hAnsi="Times New Roman"/>
          <w:sz w:val="24"/>
          <w:vertAlign w:val="subscript"/>
        </w:rPr>
        <w:t xml:space="preserve">tabel </w:t>
      </w:r>
      <w:r w:rsidRPr="00446BDC">
        <w:rPr>
          <w:rFonts w:ascii="Times New Roman" w:hAnsi="Times New Roman"/>
          <w:sz w:val="24"/>
        </w:rPr>
        <w:t xml:space="preserve"> yang artinya H</w:t>
      </w:r>
      <w:r w:rsidRPr="00446BDC">
        <w:rPr>
          <w:rFonts w:ascii="Times New Roman" w:hAnsi="Times New Roman"/>
          <w:sz w:val="24"/>
          <w:vertAlign w:val="subscript"/>
        </w:rPr>
        <w:t>0</w:t>
      </w:r>
      <w:r w:rsidRPr="00446BDC">
        <w:rPr>
          <w:rFonts w:ascii="Times New Roman" w:hAnsi="Times New Roman"/>
          <w:sz w:val="24"/>
        </w:rPr>
        <w:t xml:space="preserve"> diterima dan H</w:t>
      </w:r>
      <w:r w:rsidRPr="00446BDC">
        <w:rPr>
          <w:rFonts w:ascii="Times New Roman" w:hAnsi="Times New Roman"/>
          <w:sz w:val="24"/>
          <w:vertAlign w:val="subscript"/>
        </w:rPr>
        <w:t xml:space="preserve">a </w:t>
      </w:r>
      <w:r w:rsidRPr="00446BDC">
        <w:rPr>
          <w:rFonts w:ascii="Times New Roman" w:hAnsi="Times New Roman"/>
          <w:sz w:val="24"/>
        </w:rPr>
        <w:t>ditolak yang berarti seluruh variabel independen secara simultan tidak berpengaruh terhadap variabel dependen. Sedangkan apabila F</w:t>
      </w:r>
      <w:r w:rsidRPr="00446BDC">
        <w:rPr>
          <w:rFonts w:ascii="Times New Roman" w:hAnsi="Times New Roman"/>
          <w:sz w:val="24"/>
          <w:vertAlign w:val="subscript"/>
        </w:rPr>
        <w:t>hitung</w:t>
      </w:r>
      <w:r w:rsidRPr="00446BDC">
        <w:rPr>
          <w:rFonts w:ascii="Times New Roman" w:hAnsi="Times New Roman"/>
          <w:sz w:val="24"/>
        </w:rPr>
        <w:t xml:space="preserve"> &gt; F</w:t>
      </w:r>
      <w:r w:rsidRPr="00446BDC">
        <w:rPr>
          <w:rFonts w:ascii="Times New Roman" w:hAnsi="Times New Roman"/>
          <w:sz w:val="24"/>
          <w:vertAlign w:val="subscript"/>
        </w:rPr>
        <w:t>tabel</w:t>
      </w:r>
      <w:r w:rsidRPr="00446BDC">
        <w:rPr>
          <w:rFonts w:ascii="Times New Roman" w:hAnsi="Times New Roman"/>
          <w:sz w:val="24"/>
        </w:rPr>
        <w:t xml:space="preserve"> artinya H</w:t>
      </w:r>
      <w:r w:rsidRPr="00446BDC">
        <w:rPr>
          <w:rFonts w:ascii="Times New Roman" w:hAnsi="Times New Roman"/>
          <w:sz w:val="24"/>
          <w:vertAlign w:val="subscript"/>
        </w:rPr>
        <w:t>0</w:t>
      </w:r>
      <w:r w:rsidRPr="00446BDC">
        <w:rPr>
          <w:rFonts w:ascii="Times New Roman" w:hAnsi="Times New Roman"/>
          <w:sz w:val="24"/>
        </w:rPr>
        <w:t xml:space="preserve"> ditolak </w:t>
      </w:r>
      <w:r w:rsidRPr="00446BDC">
        <w:rPr>
          <w:rFonts w:ascii="Times New Roman" w:hAnsi="Times New Roman"/>
          <w:sz w:val="24"/>
        </w:rPr>
        <w:lastRenderedPageBreak/>
        <w:t>dan H</w:t>
      </w:r>
      <w:r w:rsidRPr="00446BDC">
        <w:rPr>
          <w:rFonts w:ascii="Times New Roman" w:hAnsi="Times New Roman"/>
          <w:sz w:val="24"/>
          <w:vertAlign w:val="subscript"/>
        </w:rPr>
        <w:t>a</w:t>
      </w:r>
      <w:r w:rsidRPr="00446BDC">
        <w:rPr>
          <w:rFonts w:ascii="Times New Roman" w:hAnsi="Times New Roman"/>
          <w:sz w:val="24"/>
        </w:rPr>
        <w:t xml:space="preserve"> diterima yang berarti seluruh variabel independen secara simultan berpengaruh terhadap variabel dependen. Selain itu, apabila nilai signifikansinya &gt; 0,05 maka H</w:t>
      </w:r>
      <w:r w:rsidRPr="00446BDC">
        <w:rPr>
          <w:rFonts w:ascii="Times New Roman" w:hAnsi="Times New Roman"/>
          <w:sz w:val="24"/>
          <w:vertAlign w:val="subscript"/>
        </w:rPr>
        <w:t>0</w:t>
      </w:r>
      <w:r w:rsidRPr="00446BDC">
        <w:rPr>
          <w:rFonts w:ascii="Times New Roman" w:hAnsi="Times New Roman"/>
          <w:sz w:val="24"/>
        </w:rPr>
        <w:t xml:space="preserve"> diterima dan H</w:t>
      </w:r>
      <w:r w:rsidRPr="00446BDC">
        <w:rPr>
          <w:rFonts w:ascii="Times New Roman" w:hAnsi="Times New Roman"/>
          <w:sz w:val="24"/>
          <w:vertAlign w:val="subscript"/>
        </w:rPr>
        <w:t xml:space="preserve">a </w:t>
      </w:r>
      <w:r w:rsidRPr="00446BDC">
        <w:rPr>
          <w:rFonts w:ascii="Times New Roman" w:hAnsi="Times New Roman"/>
          <w:sz w:val="24"/>
        </w:rPr>
        <w:t>diterima, sedangkan apabila nilai signifikansinya &lt; 0,05 maka H</w:t>
      </w:r>
      <w:r w:rsidRPr="00446BDC">
        <w:rPr>
          <w:rFonts w:ascii="Times New Roman" w:hAnsi="Times New Roman"/>
          <w:sz w:val="24"/>
          <w:vertAlign w:val="subscript"/>
        </w:rPr>
        <w:t>0</w:t>
      </w:r>
      <w:r w:rsidRPr="00446BDC">
        <w:rPr>
          <w:rFonts w:ascii="Times New Roman" w:hAnsi="Times New Roman"/>
          <w:sz w:val="24"/>
        </w:rPr>
        <w:t xml:space="preserve"> ditolak dan H</w:t>
      </w:r>
      <w:r w:rsidRPr="00446BDC">
        <w:rPr>
          <w:rFonts w:ascii="Times New Roman" w:hAnsi="Times New Roman"/>
          <w:sz w:val="24"/>
          <w:vertAlign w:val="subscript"/>
        </w:rPr>
        <w:t xml:space="preserve">a </w:t>
      </w:r>
      <w:r w:rsidRPr="00446BDC">
        <w:rPr>
          <w:rFonts w:ascii="Times New Roman" w:hAnsi="Times New Roman"/>
          <w:sz w:val="24"/>
        </w:rPr>
        <w:t>diterima . Berikut ini merupakan hasil dari uji simultan.</w:t>
      </w:r>
    </w:p>
    <w:p w14:paraId="45235BC5" w14:textId="77777777" w:rsidR="00446BDC" w:rsidRPr="00446BDC" w:rsidRDefault="00446BDC" w:rsidP="00446BDC">
      <w:pPr>
        <w:keepNext/>
        <w:spacing w:after="0" w:line="240" w:lineRule="auto"/>
        <w:jc w:val="center"/>
        <w:rPr>
          <w:rFonts w:ascii="Times New Roman" w:hAnsi="Times New Roman" w:cs="Times New Roman"/>
          <w:b/>
          <w:bCs/>
          <w:sz w:val="24"/>
          <w:szCs w:val="24"/>
        </w:rPr>
      </w:pPr>
      <w:bookmarkStart w:id="64" w:name="_Toc166709289"/>
      <w:r w:rsidRPr="00446BDC">
        <w:rPr>
          <w:rFonts w:ascii="Times New Roman" w:hAnsi="Times New Roman" w:cs="Times New Roman"/>
          <w:b/>
          <w:bCs/>
          <w:sz w:val="24"/>
          <w:szCs w:val="24"/>
        </w:rPr>
        <w:t>Tabel 4.17</w:t>
      </w:r>
      <w:r w:rsidRPr="00446BDC">
        <w:rPr>
          <w:rFonts w:ascii="Times New Roman" w:hAnsi="Times New Roman" w:cs="Times New Roman"/>
          <w:b/>
          <w:bCs/>
          <w:color w:val="FFFFFF" w:themeColor="background1"/>
          <w:sz w:val="24"/>
          <w:szCs w:val="24"/>
        </w:rPr>
        <w:fldChar w:fldCharType="begin"/>
      </w:r>
      <w:r w:rsidRPr="00446BDC">
        <w:rPr>
          <w:rFonts w:ascii="Times New Roman" w:hAnsi="Times New Roman" w:cs="Times New Roman"/>
          <w:b/>
          <w:bCs/>
          <w:color w:val="FFFFFF" w:themeColor="background1"/>
          <w:sz w:val="24"/>
          <w:szCs w:val="24"/>
        </w:rPr>
        <w:instrText xml:space="preserve"> SEQ Tabel \* ARABIC </w:instrText>
      </w:r>
      <w:r w:rsidRPr="00446BDC">
        <w:rPr>
          <w:rFonts w:ascii="Times New Roman" w:hAnsi="Times New Roman" w:cs="Times New Roman"/>
          <w:b/>
          <w:bCs/>
          <w:color w:val="FFFFFF" w:themeColor="background1"/>
          <w:sz w:val="24"/>
          <w:szCs w:val="24"/>
        </w:rPr>
        <w:fldChar w:fldCharType="separate"/>
      </w:r>
      <w:r w:rsidRPr="00446BDC">
        <w:rPr>
          <w:rFonts w:ascii="Times New Roman" w:hAnsi="Times New Roman" w:cs="Times New Roman"/>
          <w:b/>
          <w:bCs/>
          <w:noProof/>
          <w:color w:val="FFFFFF" w:themeColor="background1"/>
          <w:sz w:val="24"/>
          <w:szCs w:val="24"/>
        </w:rPr>
        <w:t>23</w:t>
      </w:r>
      <w:bookmarkEnd w:id="64"/>
      <w:r w:rsidRPr="00446BDC">
        <w:rPr>
          <w:rFonts w:ascii="Times New Roman" w:hAnsi="Times New Roman" w:cs="Times New Roman"/>
          <w:b/>
          <w:bCs/>
          <w:color w:val="FFFFFF" w:themeColor="background1"/>
          <w:sz w:val="24"/>
          <w:szCs w:val="24"/>
        </w:rPr>
        <w:fldChar w:fldCharType="end"/>
      </w:r>
    </w:p>
    <w:p w14:paraId="78846A95" w14:textId="77777777" w:rsidR="00446BDC" w:rsidRPr="00446BDC" w:rsidRDefault="00446BDC" w:rsidP="00446BDC">
      <w:pPr>
        <w:keepNext/>
        <w:spacing w:after="200" w:line="240" w:lineRule="auto"/>
        <w:jc w:val="center"/>
        <w:rPr>
          <w:rFonts w:ascii="Times New Roman" w:hAnsi="Times New Roman" w:cs="Times New Roman"/>
          <w:b/>
          <w:bCs/>
          <w:sz w:val="24"/>
          <w:szCs w:val="24"/>
        </w:rPr>
      </w:pPr>
      <w:r w:rsidRPr="00446BDC">
        <w:rPr>
          <w:rFonts w:ascii="Times New Roman" w:hAnsi="Times New Roman" w:cs="Times New Roman"/>
          <w:b/>
          <w:bCs/>
          <w:sz w:val="24"/>
          <w:szCs w:val="24"/>
        </w:rPr>
        <w:t>Hasil Uji Simultan (Uji F)</w:t>
      </w:r>
    </w:p>
    <w:tbl>
      <w:tblPr>
        <w:tblW w:w="79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84"/>
        <w:gridCol w:w="1469"/>
        <w:gridCol w:w="1025"/>
        <w:gridCol w:w="1408"/>
        <w:gridCol w:w="1025"/>
        <w:gridCol w:w="1025"/>
      </w:tblGrid>
      <w:tr w:rsidR="00446BDC" w:rsidRPr="00446BDC" w14:paraId="2AE2EC2F" w14:textId="77777777" w:rsidTr="00BB6C01">
        <w:trPr>
          <w:cantSplit/>
        </w:trPr>
        <w:tc>
          <w:tcPr>
            <w:tcW w:w="7969" w:type="dxa"/>
            <w:gridSpan w:val="7"/>
            <w:tcBorders>
              <w:top w:val="nil"/>
              <w:left w:val="nil"/>
              <w:bottom w:val="nil"/>
              <w:right w:val="nil"/>
            </w:tcBorders>
            <w:shd w:val="clear" w:color="auto" w:fill="FFFFFF"/>
            <w:vAlign w:val="center"/>
          </w:tcPr>
          <w:p w14:paraId="0AF9C40D" w14:textId="77777777" w:rsidR="00446BDC" w:rsidRPr="00446BDC" w:rsidRDefault="00446BDC" w:rsidP="00446BDC">
            <w:pPr>
              <w:autoSpaceDE w:val="0"/>
              <w:autoSpaceDN w:val="0"/>
              <w:adjustRightInd w:val="0"/>
              <w:spacing w:after="0" w:line="320" w:lineRule="atLeast"/>
              <w:ind w:left="60" w:right="60"/>
              <w:jc w:val="center"/>
              <w:rPr>
                <w:rFonts w:ascii="Arial" w:hAnsi="Arial" w:cs="Arial"/>
                <w:color w:val="000000"/>
                <w:kern w:val="0"/>
                <w:sz w:val="18"/>
                <w:szCs w:val="18"/>
              </w:rPr>
            </w:pPr>
            <w:r w:rsidRPr="00446BDC">
              <w:rPr>
                <w:rFonts w:ascii="Arial" w:hAnsi="Arial" w:cs="Arial"/>
                <w:b/>
                <w:bCs/>
                <w:color w:val="000000"/>
                <w:kern w:val="0"/>
                <w:sz w:val="18"/>
                <w:szCs w:val="18"/>
              </w:rPr>
              <w:t>ANOVA</w:t>
            </w:r>
            <w:r w:rsidRPr="00446BDC">
              <w:rPr>
                <w:rFonts w:ascii="Arial" w:hAnsi="Arial" w:cs="Arial"/>
                <w:b/>
                <w:bCs/>
                <w:color w:val="000000"/>
                <w:kern w:val="0"/>
                <w:sz w:val="18"/>
                <w:szCs w:val="18"/>
                <w:vertAlign w:val="superscript"/>
              </w:rPr>
              <w:t>a</w:t>
            </w:r>
          </w:p>
        </w:tc>
      </w:tr>
      <w:tr w:rsidR="00446BDC" w:rsidRPr="00446BDC" w14:paraId="0313EE23" w14:textId="77777777" w:rsidTr="00BB6C01">
        <w:trPr>
          <w:cantSplit/>
        </w:trPr>
        <w:tc>
          <w:tcPr>
            <w:tcW w:w="2017" w:type="dxa"/>
            <w:gridSpan w:val="2"/>
            <w:tcBorders>
              <w:top w:val="single" w:sz="16" w:space="0" w:color="000000"/>
              <w:left w:val="single" w:sz="16" w:space="0" w:color="000000"/>
              <w:bottom w:val="single" w:sz="16" w:space="0" w:color="000000"/>
              <w:right w:val="nil"/>
            </w:tcBorders>
            <w:shd w:val="clear" w:color="auto" w:fill="FFFFFF"/>
            <w:vAlign w:val="bottom"/>
          </w:tcPr>
          <w:p w14:paraId="5E8B8929" w14:textId="77777777" w:rsidR="00446BDC" w:rsidRPr="00446BDC" w:rsidRDefault="00446BDC" w:rsidP="00446BDC">
            <w:pPr>
              <w:autoSpaceDE w:val="0"/>
              <w:autoSpaceDN w:val="0"/>
              <w:adjustRightInd w:val="0"/>
              <w:spacing w:after="0" w:line="320" w:lineRule="atLeast"/>
              <w:ind w:left="60" w:right="60"/>
              <w:rPr>
                <w:rFonts w:ascii="Arial" w:hAnsi="Arial" w:cs="Arial"/>
                <w:color w:val="000000"/>
                <w:kern w:val="0"/>
                <w:sz w:val="18"/>
                <w:szCs w:val="18"/>
              </w:rPr>
            </w:pPr>
            <w:r w:rsidRPr="00446BDC">
              <w:rPr>
                <w:rFonts w:ascii="Arial" w:hAnsi="Arial" w:cs="Arial"/>
                <w:color w:val="000000"/>
                <w:kern w:val="0"/>
                <w:sz w:val="18"/>
                <w:szCs w:val="18"/>
              </w:rPr>
              <w:t>Model</w:t>
            </w:r>
          </w:p>
        </w:tc>
        <w:tc>
          <w:tcPr>
            <w:tcW w:w="1469" w:type="dxa"/>
            <w:tcBorders>
              <w:top w:val="single" w:sz="16" w:space="0" w:color="000000"/>
              <w:left w:val="single" w:sz="16" w:space="0" w:color="000000"/>
              <w:bottom w:val="single" w:sz="16" w:space="0" w:color="000000"/>
            </w:tcBorders>
            <w:shd w:val="clear" w:color="auto" w:fill="FFFFFF"/>
            <w:vAlign w:val="bottom"/>
          </w:tcPr>
          <w:p w14:paraId="2A19CBAD" w14:textId="77777777" w:rsidR="00446BDC" w:rsidRPr="00446BDC" w:rsidRDefault="00446BDC" w:rsidP="00446BDC">
            <w:pPr>
              <w:autoSpaceDE w:val="0"/>
              <w:autoSpaceDN w:val="0"/>
              <w:adjustRightInd w:val="0"/>
              <w:spacing w:after="0" w:line="320" w:lineRule="atLeast"/>
              <w:ind w:left="60" w:right="60"/>
              <w:jc w:val="center"/>
              <w:rPr>
                <w:rFonts w:ascii="Arial" w:hAnsi="Arial" w:cs="Arial"/>
                <w:color w:val="000000"/>
                <w:kern w:val="0"/>
                <w:sz w:val="18"/>
                <w:szCs w:val="18"/>
              </w:rPr>
            </w:pPr>
            <w:r w:rsidRPr="00446BDC">
              <w:rPr>
                <w:rFonts w:ascii="Arial" w:hAnsi="Arial" w:cs="Arial"/>
                <w:color w:val="000000"/>
                <w:kern w:val="0"/>
                <w:sz w:val="18"/>
                <w:szCs w:val="18"/>
              </w:rPr>
              <w:t>Sum of Squares</w:t>
            </w:r>
          </w:p>
        </w:tc>
        <w:tc>
          <w:tcPr>
            <w:tcW w:w="1025" w:type="dxa"/>
            <w:tcBorders>
              <w:top w:val="single" w:sz="16" w:space="0" w:color="000000"/>
              <w:bottom w:val="single" w:sz="16" w:space="0" w:color="000000"/>
            </w:tcBorders>
            <w:shd w:val="clear" w:color="auto" w:fill="FFFFFF"/>
            <w:vAlign w:val="bottom"/>
          </w:tcPr>
          <w:p w14:paraId="3AA78743" w14:textId="77777777" w:rsidR="00446BDC" w:rsidRPr="00446BDC" w:rsidRDefault="00446BDC" w:rsidP="00446BDC">
            <w:pPr>
              <w:autoSpaceDE w:val="0"/>
              <w:autoSpaceDN w:val="0"/>
              <w:adjustRightInd w:val="0"/>
              <w:spacing w:after="0" w:line="320" w:lineRule="atLeast"/>
              <w:ind w:left="60" w:right="60"/>
              <w:jc w:val="center"/>
              <w:rPr>
                <w:rFonts w:ascii="Arial" w:hAnsi="Arial" w:cs="Arial"/>
                <w:color w:val="000000"/>
                <w:kern w:val="0"/>
                <w:sz w:val="18"/>
                <w:szCs w:val="18"/>
              </w:rPr>
            </w:pPr>
            <w:r w:rsidRPr="00446BDC">
              <w:rPr>
                <w:rFonts w:ascii="Arial" w:hAnsi="Arial" w:cs="Arial"/>
                <w:color w:val="000000"/>
                <w:kern w:val="0"/>
                <w:sz w:val="18"/>
                <w:szCs w:val="18"/>
              </w:rPr>
              <w:t>df</w:t>
            </w:r>
          </w:p>
        </w:tc>
        <w:tc>
          <w:tcPr>
            <w:tcW w:w="1408" w:type="dxa"/>
            <w:tcBorders>
              <w:top w:val="single" w:sz="16" w:space="0" w:color="000000"/>
              <w:bottom w:val="single" w:sz="16" w:space="0" w:color="000000"/>
            </w:tcBorders>
            <w:shd w:val="clear" w:color="auto" w:fill="FFFFFF"/>
            <w:vAlign w:val="bottom"/>
          </w:tcPr>
          <w:p w14:paraId="47FCDFE5" w14:textId="77777777" w:rsidR="00446BDC" w:rsidRPr="00446BDC" w:rsidRDefault="00446BDC" w:rsidP="00446BDC">
            <w:pPr>
              <w:autoSpaceDE w:val="0"/>
              <w:autoSpaceDN w:val="0"/>
              <w:adjustRightInd w:val="0"/>
              <w:spacing w:after="0" w:line="320" w:lineRule="atLeast"/>
              <w:ind w:left="60" w:right="60"/>
              <w:jc w:val="center"/>
              <w:rPr>
                <w:rFonts w:ascii="Arial" w:hAnsi="Arial" w:cs="Arial"/>
                <w:color w:val="000000"/>
                <w:kern w:val="0"/>
                <w:sz w:val="18"/>
                <w:szCs w:val="18"/>
              </w:rPr>
            </w:pPr>
            <w:r w:rsidRPr="00446BDC">
              <w:rPr>
                <w:rFonts w:ascii="Arial" w:hAnsi="Arial" w:cs="Arial"/>
                <w:color w:val="000000"/>
                <w:kern w:val="0"/>
                <w:sz w:val="18"/>
                <w:szCs w:val="18"/>
              </w:rPr>
              <w:t>Mean Square</w:t>
            </w:r>
          </w:p>
        </w:tc>
        <w:tc>
          <w:tcPr>
            <w:tcW w:w="1025" w:type="dxa"/>
            <w:tcBorders>
              <w:top w:val="single" w:sz="16" w:space="0" w:color="000000"/>
              <w:bottom w:val="single" w:sz="16" w:space="0" w:color="000000"/>
            </w:tcBorders>
            <w:shd w:val="clear" w:color="auto" w:fill="FFFFFF"/>
            <w:vAlign w:val="bottom"/>
          </w:tcPr>
          <w:p w14:paraId="4B2623C4" w14:textId="77777777" w:rsidR="00446BDC" w:rsidRPr="00446BDC" w:rsidRDefault="00446BDC" w:rsidP="00446BDC">
            <w:pPr>
              <w:autoSpaceDE w:val="0"/>
              <w:autoSpaceDN w:val="0"/>
              <w:adjustRightInd w:val="0"/>
              <w:spacing w:after="0" w:line="320" w:lineRule="atLeast"/>
              <w:ind w:left="60" w:right="60"/>
              <w:jc w:val="center"/>
              <w:rPr>
                <w:rFonts w:ascii="Arial" w:hAnsi="Arial" w:cs="Arial"/>
                <w:color w:val="000000"/>
                <w:kern w:val="0"/>
                <w:sz w:val="18"/>
                <w:szCs w:val="18"/>
              </w:rPr>
            </w:pPr>
            <w:r w:rsidRPr="00446BDC">
              <w:rPr>
                <w:rFonts w:ascii="Arial" w:hAnsi="Arial" w:cs="Arial"/>
                <w:color w:val="000000"/>
                <w:kern w:val="0"/>
                <w:sz w:val="18"/>
                <w:szCs w:val="18"/>
              </w:rPr>
              <w:t>F</w:t>
            </w:r>
          </w:p>
        </w:tc>
        <w:tc>
          <w:tcPr>
            <w:tcW w:w="1025" w:type="dxa"/>
            <w:tcBorders>
              <w:top w:val="single" w:sz="16" w:space="0" w:color="000000"/>
              <w:bottom w:val="single" w:sz="16" w:space="0" w:color="000000"/>
              <w:right w:val="single" w:sz="16" w:space="0" w:color="000000"/>
            </w:tcBorders>
            <w:shd w:val="clear" w:color="auto" w:fill="FFFFFF"/>
            <w:vAlign w:val="bottom"/>
          </w:tcPr>
          <w:p w14:paraId="1136EC4D" w14:textId="77777777" w:rsidR="00446BDC" w:rsidRPr="00446BDC" w:rsidRDefault="00446BDC" w:rsidP="00446BDC">
            <w:pPr>
              <w:autoSpaceDE w:val="0"/>
              <w:autoSpaceDN w:val="0"/>
              <w:adjustRightInd w:val="0"/>
              <w:spacing w:after="0" w:line="320" w:lineRule="atLeast"/>
              <w:ind w:left="60" w:right="60"/>
              <w:jc w:val="center"/>
              <w:rPr>
                <w:rFonts w:ascii="Arial" w:hAnsi="Arial" w:cs="Arial"/>
                <w:color w:val="000000"/>
                <w:kern w:val="0"/>
                <w:sz w:val="18"/>
                <w:szCs w:val="18"/>
              </w:rPr>
            </w:pPr>
            <w:r w:rsidRPr="00446BDC">
              <w:rPr>
                <w:rFonts w:ascii="Arial" w:hAnsi="Arial" w:cs="Arial"/>
                <w:color w:val="000000"/>
                <w:kern w:val="0"/>
                <w:sz w:val="18"/>
                <w:szCs w:val="18"/>
              </w:rPr>
              <w:t>Sig.</w:t>
            </w:r>
          </w:p>
        </w:tc>
      </w:tr>
      <w:tr w:rsidR="00446BDC" w:rsidRPr="00446BDC" w14:paraId="2E723256" w14:textId="77777777" w:rsidTr="00BB6C01">
        <w:trPr>
          <w:cantSplit/>
        </w:trPr>
        <w:tc>
          <w:tcPr>
            <w:tcW w:w="733" w:type="dxa"/>
            <w:vMerge w:val="restart"/>
            <w:tcBorders>
              <w:top w:val="single" w:sz="16" w:space="0" w:color="000000"/>
              <w:left w:val="single" w:sz="16" w:space="0" w:color="000000"/>
              <w:bottom w:val="single" w:sz="16" w:space="0" w:color="000000"/>
              <w:right w:val="nil"/>
            </w:tcBorders>
            <w:shd w:val="clear" w:color="auto" w:fill="FFFFFF"/>
          </w:tcPr>
          <w:p w14:paraId="2EA375FB" w14:textId="77777777" w:rsidR="00446BDC" w:rsidRPr="00446BDC" w:rsidRDefault="00446BDC" w:rsidP="00446BDC">
            <w:pPr>
              <w:autoSpaceDE w:val="0"/>
              <w:autoSpaceDN w:val="0"/>
              <w:adjustRightInd w:val="0"/>
              <w:spacing w:after="0" w:line="320" w:lineRule="atLeast"/>
              <w:ind w:left="60" w:right="60"/>
              <w:rPr>
                <w:rFonts w:ascii="Arial" w:hAnsi="Arial" w:cs="Arial"/>
                <w:color w:val="000000"/>
                <w:kern w:val="0"/>
                <w:sz w:val="18"/>
                <w:szCs w:val="18"/>
              </w:rPr>
            </w:pPr>
            <w:r w:rsidRPr="00446BDC">
              <w:rPr>
                <w:rFonts w:ascii="Arial" w:hAnsi="Arial" w:cs="Arial"/>
                <w:color w:val="000000"/>
                <w:kern w:val="0"/>
                <w:sz w:val="18"/>
                <w:szCs w:val="18"/>
              </w:rPr>
              <w:t>1</w:t>
            </w:r>
          </w:p>
        </w:tc>
        <w:tc>
          <w:tcPr>
            <w:tcW w:w="1284" w:type="dxa"/>
            <w:tcBorders>
              <w:top w:val="single" w:sz="16" w:space="0" w:color="000000"/>
              <w:left w:val="nil"/>
              <w:bottom w:val="nil"/>
              <w:right w:val="single" w:sz="16" w:space="0" w:color="000000"/>
            </w:tcBorders>
            <w:shd w:val="clear" w:color="auto" w:fill="FFFFFF"/>
          </w:tcPr>
          <w:p w14:paraId="4FF1D9AE" w14:textId="77777777" w:rsidR="00446BDC" w:rsidRPr="00446BDC" w:rsidRDefault="00446BDC" w:rsidP="00446BDC">
            <w:pPr>
              <w:autoSpaceDE w:val="0"/>
              <w:autoSpaceDN w:val="0"/>
              <w:adjustRightInd w:val="0"/>
              <w:spacing w:after="0" w:line="320" w:lineRule="atLeast"/>
              <w:ind w:left="60" w:right="60"/>
              <w:rPr>
                <w:rFonts w:ascii="Arial" w:hAnsi="Arial" w:cs="Arial"/>
                <w:color w:val="000000"/>
                <w:kern w:val="0"/>
                <w:sz w:val="18"/>
                <w:szCs w:val="18"/>
              </w:rPr>
            </w:pPr>
            <w:r w:rsidRPr="00446BDC">
              <w:rPr>
                <w:rFonts w:ascii="Arial" w:hAnsi="Arial" w:cs="Arial"/>
                <w:color w:val="000000"/>
                <w:kern w:val="0"/>
                <w:sz w:val="18"/>
                <w:szCs w:val="18"/>
              </w:rPr>
              <w:t>Regression</w:t>
            </w:r>
          </w:p>
        </w:tc>
        <w:tc>
          <w:tcPr>
            <w:tcW w:w="1469" w:type="dxa"/>
            <w:tcBorders>
              <w:top w:val="single" w:sz="16" w:space="0" w:color="000000"/>
              <w:left w:val="single" w:sz="16" w:space="0" w:color="000000"/>
              <w:bottom w:val="nil"/>
            </w:tcBorders>
            <w:shd w:val="clear" w:color="auto" w:fill="FFFFFF"/>
            <w:vAlign w:val="center"/>
          </w:tcPr>
          <w:p w14:paraId="0C38BB3C"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.005</w:t>
            </w:r>
          </w:p>
        </w:tc>
        <w:tc>
          <w:tcPr>
            <w:tcW w:w="1025" w:type="dxa"/>
            <w:tcBorders>
              <w:top w:val="single" w:sz="16" w:space="0" w:color="000000"/>
              <w:bottom w:val="nil"/>
            </w:tcBorders>
            <w:shd w:val="clear" w:color="auto" w:fill="FFFFFF"/>
            <w:vAlign w:val="center"/>
          </w:tcPr>
          <w:p w14:paraId="7773AA29"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4</w:t>
            </w:r>
          </w:p>
        </w:tc>
        <w:tc>
          <w:tcPr>
            <w:tcW w:w="1408" w:type="dxa"/>
            <w:tcBorders>
              <w:top w:val="single" w:sz="16" w:space="0" w:color="000000"/>
              <w:bottom w:val="nil"/>
            </w:tcBorders>
            <w:shd w:val="clear" w:color="auto" w:fill="FFFFFF"/>
            <w:vAlign w:val="center"/>
          </w:tcPr>
          <w:p w14:paraId="2B53DE08"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.001</w:t>
            </w:r>
          </w:p>
        </w:tc>
        <w:tc>
          <w:tcPr>
            <w:tcW w:w="1025" w:type="dxa"/>
            <w:tcBorders>
              <w:top w:val="single" w:sz="16" w:space="0" w:color="000000"/>
              <w:bottom w:val="nil"/>
            </w:tcBorders>
            <w:shd w:val="clear" w:color="auto" w:fill="FFFFFF"/>
            <w:vAlign w:val="center"/>
          </w:tcPr>
          <w:p w14:paraId="4B79AB8D"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4.753</w:t>
            </w:r>
          </w:p>
        </w:tc>
        <w:tc>
          <w:tcPr>
            <w:tcW w:w="1025" w:type="dxa"/>
            <w:tcBorders>
              <w:top w:val="single" w:sz="16" w:space="0" w:color="000000"/>
              <w:bottom w:val="nil"/>
              <w:right w:val="single" w:sz="16" w:space="0" w:color="000000"/>
            </w:tcBorders>
            <w:shd w:val="clear" w:color="auto" w:fill="FFFFFF"/>
            <w:vAlign w:val="center"/>
          </w:tcPr>
          <w:p w14:paraId="15B7277A"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.003</w:t>
            </w:r>
            <w:r w:rsidRPr="00446BDC">
              <w:rPr>
                <w:rFonts w:ascii="Arial" w:hAnsi="Arial" w:cs="Arial"/>
                <w:color w:val="000000"/>
                <w:kern w:val="0"/>
                <w:sz w:val="18"/>
                <w:szCs w:val="18"/>
                <w:vertAlign w:val="superscript"/>
              </w:rPr>
              <w:t>b</w:t>
            </w:r>
          </w:p>
        </w:tc>
      </w:tr>
      <w:tr w:rsidR="00446BDC" w:rsidRPr="00446BDC" w14:paraId="1C5E6AE7" w14:textId="77777777" w:rsidTr="00BB6C01">
        <w:trPr>
          <w:cantSplit/>
        </w:trPr>
        <w:tc>
          <w:tcPr>
            <w:tcW w:w="733" w:type="dxa"/>
            <w:vMerge/>
            <w:tcBorders>
              <w:top w:val="single" w:sz="16" w:space="0" w:color="000000"/>
              <w:left w:val="single" w:sz="16" w:space="0" w:color="000000"/>
              <w:bottom w:val="single" w:sz="16" w:space="0" w:color="000000"/>
              <w:right w:val="nil"/>
            </w:tcBorders>
            <w:shd w:val="clear" w:color="auto" w:fill="FFFFFF"/>
          </w:tcPr>
          <w:p w14:paraId="6E01DDDD" w14:textId="77777777" w:rsidR="00446BDC" w:rsidRPr="00446BDC" w:rsidRDefault="00446BDC" w:rsidP="00446BDC">
            <w:pPr>
              <w:autoSpaceDE w:val="0"/>
              <w:autoSpaceDN w:val="0"/>
              <w:adjustRightInd w:val="0"/>
              <w:spacing w:after="0" w:line="240" w:lineRule="auto"/>
              <w:rPr>
                <w:rFonts w:ascii="Arial" w:hAnsi="Arial" w:cs="Arial"/>
                <w:color w:val="000000"/>
                <w:kern w:val="0"/>
                <w:sz w:val="18"/>
                <w:szCs w:val="18"/>
              </w:rPr>
            </w:pPr>
          </w:p>
        </w:tc>
        <w:tc>
          <w:tcPr>
            <w:tcW w:w="1284" w:type="dxa"/>
            <w:tcBorders>
              <w:top w:val="nil"/>
              <w:left w:val="nil"/>
              <w:bottom w:val="nil"/>
              <w:right w:val="single" w:sz="16" w:space="0" w:color="000000"/>
            </w:tcBorders>
            <w:shd w:val="clear" w:color="auto" w:fill="FFFFFF"/>
          </w:tcPr>
          <w:p w14:paraId="58A95235" w14:textId="77777777" w:rsidR="00446BDC" w:rsidRPr="00446BDC" w:rsidRDefault="00446BDC" w:rsidP="00446BDC">
            <w:pPr>
              <w:autoSpaceDE w:val="0"/>
              <w:autoSpaceDN w:val="0"/>
              <w:adjustRightInd w:val="0"/>
              <w:spacing w:after="0" w:line="320" w:lineRule="atLeast"/>
              <w:ind w:left="60" w:right="60"/>
              <w:rPr>
                <w:rFonts w:ascii="Arial" w:hAnsi="Arial" w:cs="Arial"/>
                <w:color w:val="000000"/>
                <w:kern w:val="0"/>
                <w:sz w:val="18"/>
                <w:szCs w:val="18"/>
              </w:rPr>
            </w:pPr>
            <w:r w:rsidRPr="00446BDC">
              <w:rPr>
                <w:rFonts w:ascii="Arial" w:hAnsi="Arial" w:cs="Arial"/>
                <w:color w:val="000000"/>
                <w:kern w:val="0"/>
                <w:sz w:val="18"/>
                <w:szCs w:val="18"/>
              </w:rPr>
              <w:t>Residual</w:t>
            </w:r>
          </w:p>
        </w:tc>
        <w:tc>
          <w:tcPr>
            <w:tcW w:w="1469" w:type="dxa"/>
            <w:tcBorders>
              <w:top w:val="nil"/>
              <w:left w:val="single" w:sz="16" w:space="0" w:color="000000"/>
              <w:bottom w:val="nil"/>
            </w:tcBorders>
            <w:shd w:val="clear" w:color="auto" w:fill="FFFFFF"/>
            <w:vAlign w:val="center"/>
          </w:tcPr>
          <w:p w14:paraId="72C39CE2"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.011</w:t>
            </w:r>
          </w:p>
        </w:tc>
        <w:tc>
          <w:tcPr>
            <w:tcW w:w="1025" w:type="dxa"/>
            <w:tcBorders>
              <w:top w:val="nil"/>
              <w:bottom w:val="nil"/>
            </w:tcBorders>
            <w:shd w:val="clear" w:color="auto" w:fill="FFFFFF"/>
            <w:vAlign w:val="center"/>
          </w:tcPr>
          <w:p w14:paraId="55667DF1"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40</w:t>
            </w:r>
          </w:p>
        </w:tc>
        <w:tc>
          <w:tcPr>
            <w:tcW w:w="1408" w:type="dxa"/>
            <w:tcBorders>
              <w:top w:val="nil"/>
              <w:bottom w:val="nil"/>
            </w:tcBorders>
            <w:shd w:val="clear" w:color="auto" w:fill="FFFFFF"/>
            <w:vAlign w:val="center"/>
          </w:tcPr>
          <w:p w14:paraId="57FA597F"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.000</w:t>
            </w:r>
          </w:p>
        </w:tc>
        <w:tc>
          <w:tcPr>
            <w:tcW w:w="1025" w:type="dxa"/>
            <w:tcBorders>
              <w:top w:val="nil"/>
              <w:bottom w:val="nil"/>
            </w:tcBorders>
            <w:shd w:val="clear" w:color="auto" w:fill="FFFFFF"/>
            <w:vAlign w:val="center"/>
          </w:tcPr>
          <w:p w14:paraId="3A4839E6" w14:textId="77777777" w:rsidR="00446BDC" w:rsidRPr="00446BDC" w:rsidRDefault="00446BDC" w:rsidP="00446BDC">
            <w:pPr>
              <w:autoSpaceDE w:val="0"/>
              <w:autoSpaceDN w:val="0"/>
              <w:adjustRightInd w:val="0"/>
              <w:spacing w:after="0" w:line="240" w:lineRule="auto"/>
              <w:rPr>
                <w:rFonts w:ascii="Times New Roman" w:hAnsi="Times New Roman" w:cs="Times New Roman"/>
                <w:kern w:val="0"/>
                <w:sz w:val="24"/>
                <w:szCs w:val="24"/>
              </w:rPr>
            </w:pPr>
          </w:p>
        </w:tc>
        <w:tc>
          <w:tcPr>
            <w:tcW w:w="1025" w:type="dxa"/>
            <w:tcBorders>
              <w:top w:val="nil"/>
              <w:bottom w:val="nil"/>
              <w:right w:val="single" w:sz="16" w:space="0" w:color="000000"/>
            </w:tcBorders>
            <w:shd w:val="clear" w:color="auto" w:fill="FFFFFF"/>
            <w:vAlign w:val="center"/>
          </w:tcPr>
          <w:p w14:paraId="7FE20172" w14:textId="77777777" w:rsidR="00446BDC" w:rsidRPr="00446BDC" w:rsidRDefault="00446BDC" w:rsidP="00446BDC">
            <w:pPr>
              <w:autoSpaceDE w:val="0"/>
              <w:autoSpaceDN w:val="0"/>
              <w:adjustRightInd w:val="0"/>
              <w:spacing w:after="0" w:line="240" w:lineRule="auto"/>
              <w:rPr>
                <w:rFonts w:ascii="Times New Roman" w:hAnsi="Times New Roman" w:cs="Times New Roman"/>
                <w:kern w:val="0"/>
                <w:sz w:val="24"/>
                <w:szCs w:val="24"/>
              </w:rPr>
            </w:pPr>
          </w:p>
        </w:tc>
      </w:tr>
      <w:tr w:rsidR="00446BDC" w:rsidRPr="00446BDC" w14:paraId="34803A6E" w14:textId="77777777" w:rsidTr="00BB6C01">
        <w:trPr>
          <w:cantSplit/>
        </w:trPr>
        <w:tc>
          <w:tcPr>
            <w:tcW w:w="733" w:type="dxa"/>
            <w:vMerge/>
            <w:tcBorders>
              <w:top w:val="single" w:sz="16" w:space="0" w:color="000000"/>
              <w:left w:val="single" w:sz="16" w:space="0" w:color="000000"/>
              <w:bottom w:val="single" w:sz="16" w:space="0" w:color="000000"/>
              <w:right w:val="nil"/>
            </w:tcBorders>
            <w:shd w:val="clear" w:color="auto" w:fill="FFFFFF"/>
          </w:tcPr>
          <w:p w14:paraId="6D37D663" w14:textId="77777777" w:rsidR="00446BDC" w:rsidRPr="00446BDC" w:rsidRDefault="00446BDC" w:rsidP="00446BDC">
            <w:pPr>
              <w:autoSpaceDE w:val="0"/>
              <w:autoSpaceDN w:val="0"/>
              <w:adjustRightInd w:val="0"/>
              <w:spacing w:after="0" w:line="240" w:lineRule="auto"/>
              <w:rPr>
                <w:rFonts w:ascii="Times New Roman" w:hAnsi="Times New Roman" w:cs="Times New Roman"/>
                <w:kern w:val="0"/>
                <w:sz w:val="24"/>
                <w:szCs w:val="24"/>
              </w:rPr>
            </w:pPr>
          </w:p>
        </w:tc>
        <w:tc>
          <w:tcPr>
            <w:tcW w:w="1284" w:type="dxa"/>
            <w:tcBorders>
              <w:top w:val="nil"/>
              <w:left w:val="nil"/>
              <w:bottom w:val="single" w:sz="16" w:space="0" w:color="000000"/>
              <w:right w:val="single" w:sz="16" w:space="0" w:color="000000"/>
            </w:tcBorders>
            <w:shd w:val="clear" w:color="auto" w:fill="FFFFFF"/>
          </w:tcPr>
          <w:p w14:paraId="12289631" w14:textId="77777777" w:rsidR="00446BDC" w:rsidRPr="00446BDC" w:rsidRDefault="00446BDC" w:rsidP="00446BDC">
            <w:pPr>
              <w:autoSpaceDE w:val="0"/>
              <w:autoSpaceDN w:val="0"/>
              <w:adjustRightInd w:val="0"/>
              <w:spacing w:after="0" w:line="320" w:lineRule="atLeast"/>
              <w:ind w:left="60" w:right="60"/>
              <w:rPr>
                <w:rFonts w:ascii="Arial" w:hAnsi="Arial" w:cs="Arial"/>
                <w:color w:val="000000"/>
                <w:kern w:val="0"/>
                <w:sz w:val="18"/>
                <w:szCs w:val="18"/>
              </w:rPr>
            </w:pPr>
            <w:r w:rsidRPr="00446BDC">
              <w:rPr>
                <w:rFonts w:ascii="Arial" w:hAnsi="Arial" w:cs="Arial"/>
                <w:color w:val="000000"/>
                <w:kern w:val="0"/>
                <w:sz w:val="18"/>
                <w:szCs w:val="18"/>
              </w:rPr>
              <w:t>Total</w:t>
            </w:r>
          </w:p>
        </w:tc>
        <w:tc>
          <w:tcPr>
            <w:tcW w:w="1469" w:type="dxa"/>
            <w:tcBorders>
              <w:top w:val="nil"/>
              <w:left w:val="single" w:sz="16" w:space="0" w:color="000000"/>
              <w:bottom w:val="single" w:sz="16" w:space="0" w:color="000000"/>
            </w:tcBorders>
            <w:shd w:val="clear" w:color="auto" w:fill="FFFFFF"/>
            <w:vAlign w:val="center"/>
          </w:tcPr>
          <w:p w14:paraId="3A16A3F4"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.017</w:t>
            </w:r>
          </w:p>
        </w:tc>
        <w:tc>
          <w:tcPr>
            <w:tcW w:w="1025" w:type="dxa"/>
            <w:tcBorders>
              <w:top w:val="nil"/>
              <w:bottom w:val="single" w:sz="16" w:space="0" w:color="000000"/>
            </w:tcBorders>
            <w:shd w:val="clear" w:color="auto" w:fill="FFFFFF"/>
            <w:vAlign w:val="center"/>
          </w:tcPr>
          <w:p w14:paraId="119C8C6E"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44</w:t>
            </w:r>
          </w:p>
        </w:tc>
        <w:tc>
          <w:tcPr>
            <w:tcW w:w="1408" w:type="dxa"/>
            <w:tcBorders>
              <w:top w:val="nil"/>
              <w:bottom w:val="single" w:sz="16" w:space="0" w:color="000000"/>
            </w:tcBorders>
            <w:shd w:val="clear" w:color="auto" w:fill="FFFFFF"/>
            <w:vAlign w:val="center"/>
          </w:tcPr>
          <w:p w14:paraId="3DC401B2" w14:textId="77777777" w:rsidR="00446BDC" w:rsidRPr="00446BDC" w:rsidRDefault="00446BDC" w:rsidP="00446BDC">
            <w:pPr>
              <w:autoSpaceDE w:val="0"/>
              <w:autoSpaceDN w:val="0"/>
              <w:adjustRightInd w:val="0"/>
              <w:spacing w:after="0" w:line="240" w:lineRule="auto"/>
              <w:rPr>
                <w:rFonts w:ascii="Times New Roman" w:hAnsi="Times New Roman" w:cs="Times New Roman"/>
                <w:kern w:val="0"/>
                <w:sz w:val="24"/>
                <w:szCs w:val="24"/>
              </w:rPr>
            </w:pPr>
          </w:p>
        </w:tc>
        <w:tc>
          <w:tcPr>
            <w:tcW w:w="1025" w:type="dxa"/>
            <w:tcBorders>
              <w:top w:val="nil"/>
              <w:bottom w:val="single" w:sz="16" w:space="0" w:color="000000"/>
            </w:tcBorders>
            <w:shd w:val="clear" w:color="auto" w:fill="FFFFFF"/>
            <w:vAlign w:val="center"/>
          </w:tcPr>
          <w:p w14:paraId="2381EA2C" w14:textId="77777777" w:rsidR="00446BDC" w:rsidRPr="00446BDC" w:rsidRDefault="00446BDC" w:rsidP="00446BDC">
            <w:pPr>
              <w:autoSpaceDE w:val="0"/>
              <w:autoSpaceDN w:val="0"/>
              <w:adjustRightInd w:val="0"/>
              <w:spacing w:after="0" w:line="240" w:lineRule="auto"/>
              <w:rPr>
                <w:rFonts w:ascii="Times New Roman" w:hAnsi="Times New Roman" w:cs="Times New Roman"/>
                <w:kern w:val="0"/>
                <w:sz w:val="24"/>
                <w:szCs w:val="24"/>
              </w:rPr>
            </w:pPr>
          </w:p>
        </w:tc>
        <w:tc>
          <w:tcPr>
            <w:tcW w:w="1025" w:type="dxa"/>
            <w:tcBorders>
              <w:top w:val="nil"/>
              <w:bottom w:val="single" w:sz="16" w:space="0" w:color="000000"/>
              <w:right w:val="single" w:sz="16" w:space="0" w:color="000000"/>
            </w:tcBorders>
            <w:shd w:val="clear" w:color="auto" w:fill="FFFFFF"/>
            <w:vAlign w:val="center"/>
          </w:tcPr>
          <w:p w14:paraId="4A017206" w14:textId="77777777" w:rsidR="00446BDC" w:rsidRPr="00446BDC" w:rsidRDefault="00446BDC" w:rsidP="00446BDC">
            <w:pPr>
              <w:autoSpaceDE w:val="0"/>
              <w:autoSpaceDN w:val="0"/>
              <w:adjustRightInd w:val="0"/>
              <w:spacing w:after="0" w:line="240" w:lineRule="auto"/>
              <w:rPr>
                <w:rFonts w:ascii="Times New Roman" w:hAnsi="Times New Roman" w:cs="Times New Roman"/>
                <w:kern w:val="0"/>
                <w:sz w:val="24"/>
                <w:szCs w:val="24"/>
              </w:rPr>
            </w:pPr>
          </w:p>
        </w:tc>
      </w:tr>
      <w:tr w:rsidR="00446BDC" w:rsidRPr="00446BDC" w14:paraId="7672D1DA" w14:textId="77777777" w:rsidTr="00BB6C01">
        <w:trPr>
          <w:cantSplit/>
        </w:trPr>
        <w:tc>
          <w:tcPr>
            <w:tcW w:w="7969" w:type="dxa"/>
            <w:gridSpan w:val="7"/>
            <w:tcBorders>
              <w:top w:val="nil"/>
              <w:left w:val="nil"/>
              <w:bottom w:val="nil"/>
              <w:right w:val="nil"/>
            </w:tcBorders>
            <w:shd w:val="clear" w:color="auto" w:fill="FFFFFF"/>
          </w:tcPr>
          <w:p w14:paraId="364E572B" w14:textId="77777777" w:rsidR="00446BDC" w:rsidRPr="00446BDC" w:rsidRDefault="00446BDC" w:rsidP="00446BDC">
            <w:pPr>
              <w:autoSpaceDE w:val="0"/>
              <w:autoSpaceDN w:val="0"/>
              <w:adjustRightInd w:val="0"/>
              <w:spacing w:after="0" w:line="320" w:lineRule="atLeast"/>
              <w:ind w:left="60" w:right="60"/>
              <w:rPr>
                <w:rFonts w:ascii="Arial" w:hAnsi="Arial" w:cs="Arial"/>
                <w:color w:val="000000"/>
                <w:kern w:val="0"/>
                <w:sz w:val="18"/>
                <w:szCs w:val="18"/>
              </w:rPr>
            </w:pPr>
            <w:r w:rsidRPr="00446BDC">
              <w:rPr>
                <w:rFonts w:ascii="Arial" w:hAnsi="Arial" w:cs="Arial"/>
                <w:color w:val="000000"/>
                <w:kern w:val="0"/>
                <w:sz w:val="18"/>
                <w:szCs w:val="18"/>
              </w:rPr>
              <w:t>a. Dependent Variable: DPR</w:t>
            </w:r>
          </w:p>
        </w:tc>
      </w:tr>
      <w:tr w:rsidR="00446BDC" w:rsidRPr="00446BDC" w14:paraId="7496DDA9" w14:textId="77777777" w:rsidTr="00BB6C01">
        <w:trPr>
          <w:cantSplit/>
        </w:trPr>
        <w:tc>
          <w:tcPr>
            <w:tcW w:w="7969" w:type="dxa"/>
            <w:gridSpan w:val="7"/>
            <w:tcBorders>
              <w:top w:val="nil"/>
              <w:left w:val="nil"/>
              <w:bottom w:val="nil"/>
              <w:right w:val="nil"/>
            </w:tcBorders>
            <w:shd w:val="clear" w:color="auto" w:fill="FFFFFF"/>
          </w:tcPr>
          <w:p w14:paraId="2DE9921B" w14:textId="77777777" w:rsidR="00446BDC" w:rsidRPr="00446BDC" w:rsidRDefault="00446BDC" w:rsidP="00446BDC">
            <w:pPr>
              <w:autoSpaceDE w:val="0"/>
              <w:autoSpaceDN w:val="0"/>
              <w:adjustRightInd w:val="0"/>
              <w:spacing w:after="0" w:line="320" w:lineRule="atLeast"/>
              <w:ind w:left="60" w:right="60"/>
              <w:rPr>
                <w:rFonts w:ascii="Arial" w:hAnsi="Arial" w:cs="Arial"/>
                <w:color w:val="000000"/>
                <w:kern w:val="0"/>
                <w:sz w:val="18"/>
                <w:szCs w:val="18"/>
              </w:rPr>
            </w:pPr>
            <w:r w:rsidRPr="00446BDC">
              <w:rPr>
                <w:rFonts w:ascii="Arial" w:hAnsi="Arial" w:cs="Arial"/>
                <w:color w:val="000000"/>
                <w:kern w:val="0"/>
                <w:sz w:val="18"/>
                <w:szCs w:val="18"/>
              </w:rPr>
              <w:t>b. Predictors: (Constant), GROWTH, PER, JA, INST</w:t>
            </w:r>
          </w:p>
        </w:tc>
      </w:tr>
    </w:tbl>
    <w:p w14:paraId="5AC2A403" w14:textId="77777777" w:rsidR="00446BDC" w:rsidRPr="00446BDC" w:rsidRDefault="00446BDC" w:rsidP="00446BDC">
      <w:pPr>
        <w:autoSpaceDE w:val="0"/>
        <w:autoSpaceDN w:val="0"/>
        <w:adjustRightInd w:val="0"/>
        <w:spacing w:after="0" w:line="480" w:lineRule="auto"/>
        <w:rPr>
          <w:rFonts w:ascii="Times New Roman" w:hAnsi="Times New Roman" w:cs="Times New Roman"/>
          <w:kern w:val="0"/>
          <w:sz w:val="24"/>
          <w:szCs w:val="24"/>
        </w:rPr>
      </w:pPr>
      <w:r w:rsidRPr="00446BDC">
        <w:rPr>
          <w:rFonts w:ascii="Times New Roman" w:hAnsi="Times New Roman" w:cs="Times New Roman"/>
          <w:kern w:val="0"/>
          <w:sz w:val="24"/>
          <w:szCs w:val="24"/>
        </w:rPr>
        <w:t xml:space="preserve">Sumber: </w:t>
      </w:r>
      <w:r w:rsidRPr="00446BDC">
        <w:rPr>
          <w:rFonts w:ascii="Times New Roman" w:hAnsi="Times New Roman" w:cs="Times New Roman"/>
          <w:i/>
          <w:iCs/>
          <w:kern w:val="0"/>
          <w:sz w:val="24"/>
          <w:szCs w:val="24"/>
        </w:rPr>
        <w:t xml:space="preserve">Output </w:t>
      </w:r>
      <w:r w:rsidRPr="00446BDC">
        <w:rPr>
          <w:rFonts w:ascii="Times New Roman" w:hAnsi="Times New Roman" w:cs="Times New Roman"/>
          <w:kern w:val="0"/>
          <w:sz w:val="24"/>
          <w:szCs w:val="24"/>
        </w:rPr>
        <w:t>SPSS 22 (Data diolah)</w:t>
      </w:r>
    </w:p>
    <w:p w14:paraId="781AFE99" w14:textId="77777777" w:rsidR="00446BDC" w:rsidRPr="00446BDC" w:rsidRDefault="00446BDC" w:rsidP="00446BDC">
      <w:pPr>
        <w:spacing w:after="0" w:line="480" w:lineRule="auto"/>
        <w:ind w:left="1276" w:firstLine="623"/>
        <w:jc w:val="both"/>
        <w:rPr>
          <w:rFonts w:ascii="Times New Roman" w:hAnsi="Times New Roman"/>
          <w:sz w:val="24"/>
        </w:rPr>
      </w:pPr>
      <w:r w:rsidRPr="00446BDC">
        <w:rPr>
          <w:rFonts w:ascii="Times New Roman" w:hAnsi="Times New Roman"/>
          <w:sz w:val="24"/>
        </w:rPr>
        <w:t>Perlu diketahui bahwa rumus untuk mencari df 1 = k-1 dan rumus untuk df 2 = n-k-1, sehingga nilai df 1 = 4-1 = 3 dan nilai df 2 = 45-4-1= 39, sehingga jika dilihat berdasarkan tabel uji F maka nilai F</w:t>
      </w:r>
      <w:r w:rsidRPr="00446BDC">
        <w:rPr>
          <w:rFonts w:ascii="Times New Roman" w:hAnsi="Times New Roman"/>
          <w:sz w:val="24"/>
          <w:vertAlign w:val="subscript"/>
        </w:rPr>
        <w:t xml:space="preserve">tabel </w:t>
      </w:r>
      <w:r w:rsidRPr="00446BDC">
        <w:rPr>
          <w:rFonts w:ascii="Times New Roman" w:hAnsi="Times New Roman"/>
          <w:sz w:val="24"/>
        </w:rPr>
        <w:t>pada penelitian ini sebesar 2,845.</w:t>
      </w:r>
    </w:p>
    <w:p w14:paraId="3EA628EC" w14:textId="77777777" w:rsidR="00446BDC" w:rsidRPr="00446BDC" w:rsidRDefault="00446BDC" w:rsidP="00446BDC">
      <w:pPr>
        <w:spacing w:after="0" w:line="480" w:lineRule="auto"/>
        <w:ind w:left="1276" w:firstLine="623"/>
        <w:jc w:val="both"/>
        <w:rPr>
          <w:rFonts w:ascii="Times New Roman" w:hAnsi="Times New Roman"/>
          <w:sz w:val="24"/>
        </w:rPr>
      </w:pPr>
      <w:r w:rsidRPr="00446BDC">
        <w:rPr>
          <w:rFonts w:ascii="Times New Roman" w:hAnsi="Times New Roman"/>
          <w:sz w:val="24"/>
        </w:rPr>
        <w:t>Berdasarkan hasil uji F di atas, hasilnya menunjukkan bahwa nilai F</w:t>
      </w:r>
      <w:r w:rsidRPr="00446BDC">
        <w:rPr>
          <w:rFonts w:ascii="Times New Roman" w:hAnsi="Times New Roman"/>
          <w:sz w:val="24"/>
          <w:vertAlign w:val="subscript"/>
        </w:rPr>
        <w:t>hitung</w:t>
      </w:r>
      <w:r w:rsidRPr="00446BDC">
        <w:rPr>
          <w:rFonts w:ascii="Times New Roman" w:hAnsi="Times New Roman"/>
          <w:sz w:val="24"/>
        </w:rPr>
        <w:t xml:space="preserve"> sebesar 4,753 yang artinya 4,753 &gt; 2,845 dan hasil signifikansinya sebesar 0,003 yang berarti lebih kecil dari 0,05, artinya H</w:t>
      </w:r>
      <w:r w:rsidRPr="00446BDC">
        <w:rPr>
          <w:rFonts w:ascii="Times New Roman" w:hAnsi="Times New Roman"/>
          <w:sz w:val="24"/>
          <w:vertAlign w:val="subscript"/>
        </w:rPr>
        <w:t>0</w:t>
      </w:r>
      <w:r w:rsidRPr="00446BDC">
        <w:rPr>
          <w:rFonts w:ascii="Times New Roman" w:hAnsi="Times New Roman"/>
          <w:i/>
          <w:sz w:val="24"/>
          <w:vertAlign w:val="subscript"/>
        </w:rPr>
        <w:t xml:space="preserve"> </w:t>
      </w:r>
      <w:r w:rsidRPr="00446BDC">
        <w:rPr>
          <w:rFonts w:ascii="Times New Roman" w:hAnsi="Times New Roman"/>
          <w:iCs/>
          <w:sz w:val="24"/>
        </w:rPr>
        <w:t>ditolak dan H</w:t>
      </w:r>
      <w:r w:rsidRPr="00446BDC">
        <w:rPr>
          <w:rFonts w:ascii="Times New Roman" w:hAnsi="Times New Roman"/>
          <w:iCs/>
          <w:sz w:val="24"/>
          <w:vertAlign w:val="subscript"/>
        </w:rPr>
        <w:t>5</w:t>
      </w:r>
      <w:r w:rsidRPr="00446BDC">
        <w:rPr>
          <w:rFonts w:ascii="Times New Roman" w:hAnsi="Times New Roman"/>
          <w:iCs/>
          <w:sz w:val="24"/>
        </w:rPr>
        <w:t xml:space="preserve"> diterima.</w:t>
      </w:r>
      <w:r w:rsidRPr="00446BDC">
        <w:rPr>
          <w:rFonts w:ascii="Times New Roman" w:hAnsi="Times New Roman"/>
          <w:sz w:val="24"/>
        </w:rPr>
        <w:t xml:space="preserve"> Sehingga dapat disimpulkan bahwa secara simultan variabel jaminan aset, kesempatan investasi, kepemilikan institusional, dan pertumbuhan perusahaan berpengaruh terhadap kebijakan dividen.</w:t>
      </w:r>
    </w:p>
    <w:p w14:paraId="077CAA99" w14:textId="77777777" w:rsidR="00446BDC" w:rsidRPr="00446BDC" w:rsidRDefault="00446BDC" w:rsidP="00446BDC">
      <w:pPr>
        <w:pStyle w:val="BABIIIH3"/>
        <w:rPr>
          <w:rFonts w:cstheme="majorBidi"/>
          <w:szCs w:val="28"/>
        </w:rPr>
      </w:pPr>
      <w:bookmarkStart w:id="65" w:name="_Toc166772157"/>
      <w:r w:rsidRPr="00446BDC">
        <w:rPr>
          <w:rFonts w:cstheme="majorBidi"/>
          <w:szCs w:val="28"/>
        </w:rPr>
        <w:lastRenderedPageBreak/>
        <w:t>Koefisien Determinasi</w:t>
      </w:r>
      <w:bookmarkEnd w:id="65"/>
    </w:p>
    <w:p w14:paraId="54A96049" w14:textId="77777777" w:rsidR="00446BDC" w:rsidRPr="00446BDC" w:rsidRDefault="00446BDC" w:rsidP="00446BDC">
      <w:pPr>
        <w:spacing w:after="0" w:line="480" w:lineRule="auto"/>
        <w:ind w:left="851" w:firstLine="623"/>
        <w:jc w:val="both"/>
        <w:rPr>
          <w:rFonts w:ascii="Times New Roman" w:hAnsi="Times New Roman"/>
          <w:sz w:val="24"/>
        </w:rPr>
      </w:pPr>
      <w:r w:rsidRPr="00446BDC">
        <w:rPr>
          <w:rFonts w:ascii="Times New Roman" w:hAnsi="Times New Roman"/>
          <w:sz w:val="24"/>
        </w:rPr>
        <w:t>Nilai koefisien determinasi berada di antara nilai 0 dan 1. Nilai R</w:t>
      </w:r>
      <w:r w:rsidRPr="00446BDC">
        <w:rPr>
          <w:rFonts w:ascii="Times New Roman" w:hAnsi="Times New Roman"/>
          <w:sz w:val="24"/>
          <w:vertAlign w:val="superscript"/>
        </w:rPr>
        <w:t>2</w:t>
      </w:r>
      <w:r w:rsidRPr="00446BDC">
        <w:rPr>
          <w:rFonts w:ascii="Times New Roman" w:hAnsi="Times New Roman"/>
          <w:sz w:val="24"/>
        </w:rPr>
        <w:t xml:space="preserve"> yang kecil mengindikasikan bahwa variabel independennya memiliki kemampuan yang terbatas dalam menjelaskan variabel dependennya, sedangkan apabila nilai R</w:t>
      </w:r>
      <w:r w:rsidRPr="00446BDC">
        <w:rPr>
          <w:rFonts w:ascii="Times New Roman" w:hAnsi="Times New Roman"/>
          <w:sz w:val="24"/>
          <w:vertAlign w:val="superscript"/>
        </w:rPr>
        <w:t>2</w:t>
      </w:r>
      <w:r w:rsidRPr="00446BDC">
        <w:rPr>
          <w:rFonts w:ascii="Times New Roman" w:hAnsi="Times New Roman"/>
          <w:sz w:val="24"/>
        </w:rPr>
        <w:t xml:space="preserve"> besar berarti variabel independennya mampu memberikan hampir semua informasi yang dibutuhkan untuk memprediksi variabel dependen. Berikut ini merupakan hasil dari uji koefisien determinasi.</w:t>
      </w:r>
    </w:p>
    <w:p w14:paraId="00DFACE9" w14:textId="77777777" w:rsidR="00446BDC" w:rsidRPr="00446BDC" w:rsidRDefault="00446BDC" w:rsidP="00446BDC">
      <w:pPr>
        <w:keepNext/>
        <w:spacing w:after="0" w:line="240" w:lineRule="auto"/>
        <w:jc w:val="center"/>
        <w:rPr>
          <w:rFonts w:ascii="Times New Roman" w:hAnsi="Times New Roman" w:cs="Times New Roman"/>
          <w:b/>
          <w:bCs/>
          <w:sz w:val="24"/>
          <w:szCs w:val="24"/>
        </w:rPr>
      </w:pPr>
      <w:bookmarkStart w:id="66" w:name="_Toc166709290"/>
      <w:r w:rsidRPr="00446BDC">
        <w:rPr>
          <w:rFonts w:ascii="Times New Roman" w:hAnsi="Times New Roman" w:cs="Times New Roman"/>
          <w:b/>
          <w:bCs/>
          <w:sz w:val="24"/>
          <w:szCs w:val="24"/>
        </w:rPr>
        <w:t>Tabel 4.18</w:t>
      </w:r>
      <w:r w:rsidRPr="00446BDC">
        <w:rPr>
          <w:rFonts w:ascii="Times New Roman" w:hAnsi="Times New Roman" w:cs="Times New Roman"/>
          <w:b/>
          <w:bCs/>
          <w:color w:val="FFFFFF" w:themeColor="background1"/>
          <w:sz w:val="24"/>
          <w:szCs w:val="24"/>
        </w:rPr>
        <w:fldChar w:fldCharType="begin"/>
      </w:r>
      <w:r w:rsidRPr="00446BDC">
        <w:rPr>
          <w:rFonts w:ascii="Times New Roman" w:hAnsi="Times New Roman" w:cs="Times New Roman"/>
          <w:b/>
          <w:bCs/>
          <w:color w:val="FFFFFF" w:themeColor="background1"/>
          <w:sz w:val="24"/>
          <w:szCs w:val="24"/>
        </w:rPr>
        <w:instrText xml:space="preserve"> SEQ Tabel \* ARABIC </w:instrText>
      </w:r>
      <w:r w:rsidRPr="00446BDC">
        <w:rPr>
          <w:rFonts w:ascii="Times New Roman" w:hAnsi="Times New Roman" w:cs="Times New Roman"/>
          <w:b/>
          <w:bCs/>
          <w:color w:val="FFFFFF" w:themeColor="background1"/>
          <w:sz w:val="24"/>
          <w:szCs w:val="24"/>
        </w:rPr>
        <w:fldChar w:fldCharType="separate"/>
      </w:r>
      <w:r w:rsidRPr="00446BDC">
        <w:rPr>
          <w:rFonts w:ascii="Times New Roman" w:hAnsi="Times New Roman" w:cs="Times New Roman"/>
          <w:b/>
          <w:bCs/>
          <w:noProof/>
          <w:color w:val="FFFFFF" w:themeColor="background1"/>
          <w:sz w:val="24"/>
          <w:szCs w:val="24"/>
        </w:rPr>
        <w:t>24</w:t>
      </w:r>
      <w:bookmarkEnd w:id="66"/>
      <w:r w:rsidRPr="00446BDC">
        <w:rPr>
          <w:rFonts w:ascii="Times New Roman" w:hAnsi="Times New Roman" w:cs="Times New Roman"/>
          <w:b/>
          <w:bCs/>
          <w:color w:val="FFFFFF" w:themeColor="background1"/>
          <w:sz w:val="24"/>
          <w:szCs w:val="24"/>
        </w:rPr>
        <w:fldChar w:fldCharType="end"/>
      </w:r>
    </w:p>
    <w:p w14:paraId="1FF918B3" w14:textId="77777777" w:rsidR="00446BDC" w:rsidRPr="00446BDC" w:rsidRDefault="00446BDC" w:rsidP="00446BDC">
      <w:pPr>
        <w:keepNext/>
        <w:spacing w:after="200" w:line="240" w:lineRule="auto"/>
        <w:jc w:val="center"/>
        <w:rPr>
          <w:rFonts w:ascii="Times New Roman" w:hAnsi="Times New Roman" w:cs="Times New Roman"/>
          <w:b/>
          <w:bCs/>
          <w:sz w:val="24"/>
          <w:szCs w:val="24"/>
        </w:rPr>
      </w:pPr>
      <w:r w:rsidRPr="00446BDC">
        <w:rPr>
          <w:rFonts w:ascii="Times New Roman" w:hAnsi="Times New Roman" w:cs="Times New Roman"/>
          <w:b/>
          <w:bCs/>
          <w:sz w:val="24"/>
          <w:szCs w:val="24"/>
        </w:rPr>
        <w:t>Uji Koefisien Determinasi</w:t>
      </w:r>
    </w:p>
    <w:tbl>
      <w:tblPr>
        <w:tblW w:w="584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5"/>
        <w:gridCol w:w="1024"/>
        <w:gridCol w:w="1086"/>
        <w:gridCol w:w="1469"/>
        <w:gridCol w:w="1469"/>
      </w:tblGrid>
      <w:tr w:rsidR="00446BDC" w:rsidRPr="00446BDC" w14:paraId="419A21CB" w14:textId="77777777" w:rsidTr="00BB6C01">
        <w:trPr>
          <w:cantSplit/>
          <w:jc w:val="center"/>
        </w:trPr>
        <w:tc>
          <w:tcPr>
            <w:tcW w:w="5843" w:type="dxa"/>
            <w:gridSpan w:val="5"/>
            <w:tcBorders>
              <w:top w:val="nil"/>
              <w:left w:val="nil"/>
              <w:bottom w:val="nil"/>
              <w:right w:val="nil"/>
            </w:tcBorders>
            <w:shd w:val="clear" w:color="auto" w:fill="FFFFFF"/>
            <w:vAlign w:val="center"/>
          </w:tcPr>
          <w:p w14:paraId="32354B65" w14:textId="77777777" w:rsidR="00446BDC" w:rsidRPr="00446BDC" w:rsidRDefault="00446BDC" w:rsidP="00446BDC">
            <w:pPr>
              <w:autoSpaceDE w:val="0"/>
              <w:autoSpaceDN w:val="0"/>
              <w:adjustRightInd w:val="0"/>
              <w:spacing w:after="0" w:line="320" w:lineRule="atLeast"/>
              <w:ind w:left="60" w:right="60"/>
              <w:jc w:val="center"/>
              <w:rPr>
                <w:rFonts w:ascii="Arial" w:hAnsi="Arial" w:cs="Arial"/>
                <w:color w:val="000000"/>
                <w:kern w:val="0"/>
                <w:sz w:val="18"/>
                <w:szCs w:val="18"/>
              </w:rPr>
            </w:pPr>
            <w:r w:rsidRPr="00446BDC">
              <w:rPr>
                <w:rFonts w:ascii="Arial" w:hAnsi="Arial" w:cs="Arial"/>
                <w:b/>
                <w:bCs/>
                <w:color w:val="000000"/>
                <w:kern w:val="0"/>
                <w:sz w:val="18"/>
                <w:szCs w:val="18"/>
              </w:rPr>
              <w:t>Model Summary</w:t>
            </w:r>
          </w:p>
        </w:tc>
      </w:tr>
      <w:tr w:rsidR="00446BDC" w:rsidRPr="00446BDC" w14:paraId="0EE1EF29" w14:textId="77777777" w:rsidTr="00BB6C01">
        <w:trPr>
          <w:cantSplit/>
          <w:jc w:val="center"/>
        </w:trPr>
        <w:tc>
          <w:tcPr>
            <w:tcW w:w="795"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510F3E80" w14:textId="77777777" w:rsidR="00446BDC" w:rsidRPr="00446BDC" w:rsidRDefault="00446BDC" w:rsidP="00446BDC">
            <w:pPr>
              <w:autoSpaceDE w:val="0"/>
              <w:autoSpaceDN w:val="0"/>
              <w:adjustRightInd w:val="0"/>
              <w:spacing w:after="0" w:line="320" w:lineRule="atLeast"/>
              <w:ind w:left="60" w:right="60"/>
              <w:rPr>
                <w:rFonts w:ascii="Arial" w:hAnsi="Arial" w:cs="Arial"/>
                <w:color w:val="000000"/>
                <w:kern w:val="0"/>
                <w:sz w:val="18"/>
                <w:szCs w:val="18"/>
              </w:rPr>
            </w:pPr>
            <w:r w:rsidRPr="00446BDC">
              <w:rPr>
                <w:rFonts w:ascii="Arial" w:hAnsi="Arial" w:cs="Arial"/>
                <w:color w:val="000000"/>
                <w:kern w:val="0"/>
                <w:sz w:val="18"/>
                <w:szCs w:val="18"/>
              </w:rPr>
              <w:t>Model</w:t>
            </w:r>
          </w:p>
        </w:tc>
        <w:tc>
          <w:tcPr>
            <w:tcW w:w="1024" w:type="dxa"/>
            <w:tcBorders>
              <w:top w:val="single" w:sz="16" w:space="0" w:color="000000"/>
              <w:left w:val="single" w:sz="16" w:space="0" w:color="000000"/>
              <w:bottom w:val="single" w:sz="16" w:space="0" w:color="000000"/>
            </w:tcBorders>
            <w:shd w:val="clear" w:color="auto" w:fill="FFFFFF"/>
            <w:vAlign w:val="bottom"/>
          </w:tcPr>
          <w:p w14:paraId="50DD9D40" w14:textId="77777777" w:rsidR="00446BDC" w:rsidRPr="00446BDC" w:rsidRDefault="00446BDC" w:rsidP="00446BDC">
            <w:pPr>
              <w:autoSpaceDE w:val="0"/>
              <w:autoSpaceDN w:val="0"/>
              <w:adjustRightInd w:val="0"/>
              <w:spacing w:after="0" w:line="320" w:lineRule="atLeast"/>
              <w:ind w:left="60" w:right="60"/>
              <w:jc w:val="center"/>
              <w:rPr>
                <w:rFonts w:ascii="Arial" w:hAnsi="Arial" w:cs="Arial"/>
                <w:color w:val="000000"/>
                <w:kern w:val="0"/>
                <w:sz w:val="18"/>
                <w:szCs w:val="18"/>
              </w:rPr>
            </w:pPr>
            <w:r w:rsidRPr="00446BDC">
              <w:rPr>
                <w:rFonts w:ascii="Arial" w:hAnsi="Arial" w:cs="Arial"/>
                <w:color w:val="000000"/>
                <w:kern w:val="0"/>
                <w:sz w:val="18"/>
                <w:szCs w:val="18"/>
              </w:rPr>
              <w:t>R</w:t>
            </w:r>
          </w:p>
        </w:tc>
        <w:tc>
          <w:tcPr>
            <w:tcW w:w="1086" w:type="dxa"/>
            <w:tcBorders>
              <w:top w:val="single" w:sz="16" w:space="0" w:color="000000"/>
              <w:bottom w:val="single" w:sz="16" w:space="0" w:color="000000"/>
            </w:tcBorders>
            <w:shd w:val="clear" w:color="auto" w:fill="FFFFFF"/>
            <w:vAlign w:val="bottom"/>
          </w:tcPr>
          <w:p w14:paraId="60E6778A" w14:textId="77777777" w:rsidR="00446BDC" w:rsidRPr="00446BDC" w:rsidRDefault="00446BDC" w:rsidP="00446BDC">
            <w:pPr>
              <w:autoSpaceDE w:val="0"/>
              <w:autoSpaceDN w:val="0"/>
              <w:adjustRightInd w:val="0"/>
              <w:spacing w:after="0" w:line="320" w:lineRule="atLeast"/>
              <w:ind w:left="60" w:right="60"/>
              <w:jc w:val="center"/>
              <w:rPr>
                <w:rFonts w:ascii="Arial" w:hAnsi="Arial" w:cs="Arial"/>
                <w:color w:val="000000"/>
                <w:kern w:val="0"/>
                <w:sz w:val="18"/>
                <w:szCs w:val="18"/>
              </w:rPr>
            </w:pPr>
            <w:r w:rsidRPr="00446BDC">
              <w:rPr>
                <w:rFonts w:ascii="Arial" w:hAnsi="Arial" w:cs="Arial"/>
                <w:color w:val="000000"/>
                <w:kern w:val="0"/>
                <w:sz w:val="18"/>
                <w:szCs w:val="18"/>
              </w:rPr>
              <w:t>R Square</w:t>
            </w:r>
          </w:p>
        </w:tc>
        <w:tc>
          <w:tcPr>
            <w:tcW w:w="1469" w:type="dxa"/>
            <w:tcBorders>
              <w:top w:val="single" w:sz="16" w:space="0" w:color="000000"/>
              <w:bottom w:val="single" w:sz="16" w:space="0" w:color="000000"/>
            </w:tcBorders>
            <w:shd w:val="clear" w:color="auto" w:fill="FFFFFF"/>
            <w:vAlign w:val="bottom"/>
          </w:tcPr>
          <w:p w14:paraId="0484DA6E" w14:textId="77777777" w:rsidR="00446BDC" w:rsidRPr="00446BDC" w:rsidRDefault="00446BDC" w:rsidP="00446BDC">
            <w:pPr>
              <w:autoSpaceDE w:val="0"/>
              <w:autoSpaceDN w:val="0"/>
              <w:adjustRightInd w:val="0"/>
              <w:spacing w:after="0" w:line="320" w:lineRule="atLeast"/>
              <w:ind w:left="60" w:right="60"/>
              <w:jc w:val="center"/>
              <w:rPr>
                <w:rFonts w:ascii="Arial" w:hAnsi="Arial" w:cs="Arial"/>
                <w:color w:val="000000"/>
                <w:kern w:val="0"/>
                <w:sz w:val="18"/>
                <w:szCs w:val="18"/>
              </w:rPr>
            </w:pPr>
            <w:r w:rsidRPr="00446BDC">
              <w:rPr>
                <w:rFonts w:ascii="Arial" w:hAnsi="Arial" w:cs="Arial"/>
                <w:color w:val="000000"/>
                <w:kern w:val="0"/>
                <w:sz w:val="18"/>
                <w:szCs w:val="18"/>
              </w:rPr>
              <w:t>Adjusted R Square</w:t>
            </w:r>
          </w:p>
        </w:tc>
        <w:tc>
          <w:tcPr>
            <w:tcW w:w="1469" w:type="dxa"/>
            <w:tcBorders>
              <w:top w:val="single" w:sz="16" w:space="0" w:color="000000"/>
              <w:bottom w:val="single" w:sz="16" w:space="0" w:color="000000"/>
              <w:right w:val="single" w:sz="16" w:space="0" w:color="000000"/>
            </w:tcBorders>
            <w:shd w:val="clear" w:color="auto" w:fill="FFFFFF"/>
            <w:vAlign w:val="bottom"/>
          </w:tcPr>
          <w:p w14:paraId="77BC53A6" w14:textId="77777777" w:rsidR="00446BDC" w:rsidRPr="00446BDC" w:rsidRDefault="00446BDC" w:rsidP="00446BDC">
            <w:pPr>
              <w:autoSpaceDE w:val="0"/>
              <w:autoSpaceDN w:val="0"/>
              <w:adjustRightInd w:val="0"/>
              <w:spacing w:after="0" w:line="320" w:lineRule="atLeast"/>
              <w:ind w:left="60" w:right="60"/>
              <w:jc w:val="center"/>
              <w:rPr>
                <w:rFonts w:ascii="Arial" w:hAnsi="Arial" w:cs="Arial"/>
                <w:color w:val="000000"/>
                <w:kern w:val="0"/>
                <w:sz w:val="18"/>
                <w:szCs w:val="18"/>
              </w:rPr>
            </w:pPr>
            <w:r w:rsidRPr="00446BDC">
              <w:rPr>
                <w:rFonts w:ascii="Arial" w:hAnsi="Arial" w:cs="Arial"/>
                <w:color w:val="000000"/>
                <w:kern w:val="0"/>
                <w:sz w:val="18"/>
                <w:szCs w:val="18"/>
              </w:rPr>
              <w:t>Std. Error of the Estimate</w:t>
            </w:r>
          </w:p>
        </w:tc>
      </w:tr>
      <w:tr w:rsidR="00446BDC" w:rsidRPr="00446BDC" w14:paraId="13FDF78F" w14:textId="77777777" w:rsidTr="00BB6C01">
        <w:trPr>
          <w:cantSplit/>
          <w:jc w:val="center"/>
        </w:trPr>
        <w:tc>
          <w:tcPr>
            <w:tcW w:w="795" w:type="dxa"/>
            <w:tcBorders>
              <w:top w:val="single" w:sz="16" w:space="0" w:color="000000"/>
              <w:left w:val="single" w:sz="16" w:space="0" w:color="000000"/>
              <w:bottom w:val="single" w:sz="16" w:space="0" w:color="000000"/>
              <w:right w:val="single" w:sz="16" w:space="0" w:color="000000"/>
            </w:tcBorders>
            <w:shd w:val="clear" w:color="auto" w:fill="FFFFFF"/>
          </w:tcPr>
          <w:p w14:paraId="0CA0A215" w14:textId="77777777" w:rsidR="00446BDC" w:rsidRPr="00446BDC" w:rsidRDefault="00446BDC" w:rsidP="00446BDC">
            <w:pPr>
              <w:autoSpaceDE w:val="0"/>
              <w:autoSpaceDN w:val="0"/>
              <w:adjustRightInd w:val="0"/>
              <w:spacing w:after="0" w:line="320" w:lineRule="atLeast"/>
              <w:ind w:left="60" w:right="60"/>
              <w:rPr>
                <w:rFonts w:ascii="Arial" w:hAnsi="Arial" w:cs="Arial"/>
                <w:color w:val="000000"/>
                <w:kern w:val="0"/>
                <w:sz w:val="18"/>
                <w:szCs w:val="18"/>
              </w:rPr>
            </w:pPr>
            <w:r w:rsidRPr="00446BDC">
              <w:rPr>
                <w:rFonts w:ascii="Arial" w:hAnsi="Arial" w:cs="Arial"/>
                <w:color w:val="000000"/>
                <w:kern w:val="0"/>
                <w:sz w:val="18"/>
                <w:szCs w:val="18"/>
              </w:rPr>
              <w:t>1</w:t>
            </w:r>
          </w:p>
        </w:tc>
        <w:tc>
          <w:tcPr>
            <w:tcW w:w="1024" w:type="dxa"/>
            <w:tcBorders>
              <w:top w:val="single" w:sz="16" w:space="0" w:color="000000"/>
              <w:left w:val="single" w:sz="16" w:space="0" w:color="000000"/>
              <w:bottom w:val="single" w:sz="16" w:space="0" w:color="000000"/>
            </w:tcBorders>
            <w:shd w:val="clear" w:color="auto" w:fill="FFFFFF"/>
            <w:vAlign w:val="center"/>
          </w:tcPr>
          <w:p w14:paraId="0976BD39"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.568</w:t>
            </w:r>
            <w:r w:rsidRPr="00446BDC">
              <w:rPr>
                <w:rFonts w:ascii="Arial" w:hAnsi="Arial" w:cs="Arial"/>
                <w:color w:val="000000"/>
                <w:kern w:val="0"/>
                <w:sz w:val="18"/>
                <w:szCs w:val="18"/>
                <w:vertAlign w:val="superscript"/>
              </w:rPr>
              <w:t>a</w:t>
            </w:r>
          </w:p>
        </w:tc>
        <w:tc>
          <w:tcPr>
            <w:tcW w:w="1086" w:type="dxa"/>
            <w:tcBorders>
              <w:top w:val="single" w:sz="16" w:space="0" w:color="000000"/>
              <w:bottom w:val="single" w:sz="16" w:space="0" w:color="000000"/>
            </w:tcBorders>
            <w:shd w:val="clear" w:color="auto" w:fill="FFFFFF"/>
            <w:vAlign w:val="center"/>
          </w:tcPr>
          <w:p w14:paraId="2B45F306"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.322</w:t>
            </w:r>
          </w:p>
        </w:tc>
        <w:tc>
          <w:tcPr>
            <w:tcW w:w="1469" w:type="dxa"/>
            <w:tcBorders>
              <w:top w:val="single" w:sz="16" w:space="0" w:color="000000"/>
              <w:bottom w:val="single" w:sz="16" w:space="0" w:color="000000"/>
            </w:tcBorders>
            <w:shd w:val="clear" w:color="auto" w:fill="FFFFFF"/>
            <w:vAlign w:val="center"/>
          </w:tcPr>
          <w:p w14:paraId="3588F350"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.254</w:t>
            </w:r>
          </w:p>
        </w:tc>
        <w:tc>
          <w:tcPr>
            <w:tcW w:w="1469" w:type="dxa"/>
            <w:tcBorders>
              <w:top w:val="single" w:sz="16" w:space="0" w:color="000000"/>
              <w:bottom w:val="single" w:sz="16" w:space="0" w:color="000000"/>
              <w:right w:val="single" w:sz="16" w:space="0" w:color="000000"/>
            </w:tcBorders>
            <w:shd w:val="clear" w:color="auto" w:fill="FFFFFF"/>
            <w:vAlign w:val="center"/>
          </w:tcPr>
          <w:p w14:paraId="61EB1E80" w14:textId="77777777" w:rsidR="00446BDC" w:rsidRPr="00446BDC" w:rsidRDefault="00446BDC" w:rsidP="00446BDC">
            <w:pPr>
              <w:autoSpaceDE w:val="0"/>
              <w:autoSpaceDN w:val="0"/>
              <w:adjustRightInd w:val="0"/>
              <w:spacing w:after="0" w:line="320" w:lineRule="atLeast"/>
              <w:ind w:left="60" w:right="60"/>
              <w:jc w:val="right"/>
              <w:rPr>
                <w:rFonts w:ascii="Arial" w:hAnsi="Arial" w:cs="Arial"/>
                <w:color w:val="000000"/>
                <w:kern w:val="0"/>
                <w:sz w:val="18"/>
                <w:szCs w:val="18"/>
              </w:rPr>
            </w:pPr>
            <w:r w:rsidRPr="00446BDC">
              <w:rPr>
                <w:rFonts w:ascii="Arial" w:hAnsi="Arial" w:cs="Arial"/>
                <w:color w:val="000000"/>
                <w:kern w:val="0"/>
                <w:sz w:val="18"/>
                <w:szCs w:val="18"/>
              </w:rPr>
              <w:t>.01694</w:t>
            </w:r>
          </w:p>
        </w:tc>
      </w:tr>
      <w:tr w:rsidR="00446BDC" w:rsidRPr="00446BDC" w14:paraId="02E8CABD" w14:textId="77777777" w:rsidTr="00BB6C01">
        <w:trPr>
          <w:cantSplit/>
          <w:jc w:val="center"/>
        </w:trPr>
        <w:tc>
          <w:tcPr>
            <w:tcW w:w="5843" w:type="dxa"/>
            <w:gridSpan w:val="5"/>
            <w:tcBorders>
              <w:top w:val="nil"/>
              <w:left w:val="nil"/>
              <w:bottom w:val="nil"/>
              <w:right w:val="nil"/>
            </w:tcBorders>
            <w:shd w:val="clear" w:color="auto" w:fill="FFFFFF"/>
          </w:tcPr>
          <w:p w14:paraId="110EE160" w14:textId="77777777" w:rsidR="00446BDC" w:rsidRPr="00446BDC" w:rsidRDefault="00446BDC" w:rsidP="00446BDC">
            <w:pPr>
              <w:autoSpaceDE w:val="0"/>
              <w:autoSpaceDN w:val="0"/>
              <w:adjustRightInd w:val="0"/>
              <w:spacing w:after="0" w:line="320" w:lineRule="atLeast"/>
              <w:ind w:left="60" w:right="60"/>
              <w:rPr>
                <w:rFonts w:ascii="Arial" w:hAnsi="Arial" w:cs="Arial"/>
                <w:color w:val="000000"/>
                <w:kern w:val="0"/>
                <w:sz w:val="18"/>
                <w:szCs w:val="18"/>
              </w:rPr>
            </w:pPr>
            <w:r w:rsidRPr="00446BDC">
              <w:rPr>
                <w:rFonts w:ascii="Arial" w:hAnsi="Arial" w:cs="Arial"/>
                <w:color w:val="000000"/>
                <w:kern w:val="0"/>
                <w:sz w:val="18"/>
                <w:szCs w:val="18"/>
              </w:rPr>
              <w:t>a. Predictors: (Constant), GROWTH, PER, JA, INST</w:t>
            </w:r>
          </w:p>
        </w:tc>
      </w:tr>
      <w:tr w:rsidR="00446BDC" w:rsidRPr="00446BDC" w14:paraId="6B305F1D" w14:textId="77777777" w:rsidTr="00BB6C01">
        <w:trPr>
          <w:cantSplit/>
          <w:jc w:val="center"/>
        </w:trPr>
        <w:tc>
          <w:tcPr>
            <w:tcW w:w="5843" w:type="dxa"/>
            <w:gridSpan w:val="5"/>
            <w:tcBorders>
              <w:top w:val="nil"/>
              <w:left w:val="nil"/>
              <w:bottom w:val="nil"/>
              <w:right w:val="nil"/>
            </w:tcBorders>
            <w:shd w:val="clear" w:color="auto" w:fill="FFFFFF"/>
          </w:tcPr>
          <w:p w14:paraId="37B6643E" w14:textId="77777777" w:rsidR="00446BDC" w:rsidRPr="00446BDC" w:rsidRDefault="00446BDC" w:rsidP="00446BDC">
            <w:pPr>
              <w:keepNext/>
              <w:autoSpaceDE w:val="0"/>
              <w:autoSpaceDN w:val="0"/>
              <w:adjustRightInd w:val="0"/>
              <w:spacing w:after="0" w:line="320" w:lineRule="atLeast"/>
              <w:ind w:left="60" w:right="60"/>
              <w:rPr>
                <w:rFonts w:ascii="Arial" w:hAnsi="Arial" w:cs="Arial"/>
                <w:color w:val="000000"/>
                <w:kern w:val="0"/>
                <w:sz w:val="18"/>
                <w:szCs w:val="18"/>
              </w:rPr>
            </w:pPr>
            <w:r w:rsidRPr="00446BDC">
              <w:rPr>
                <w:rFonts w:ascii="Arial" w:hAnsi="Arial" w:cs="Arial"/>
                <w:color w:val="000000"/>
                <w:kern w:val="0"/>
                <w:sz w:val="18"/>
                <w:szCs w:val="18"/>
              </w:rPr>
              <w:t>b. Dependent Variable: DPR</w:t>
            </w:r>
          </w:p>
        </w:tc>
      </w:tr>
    </w:tbl>
    <w:p w14:paraId="39BDBC0B" w14:textId="77777777" w:rsidR="00446BDC" w:rsidRPr="00446BDC" w:rsidRDefault="00446BDC" w:rsidP="00446BDC">
      <w:pPr>
        <w:autoSpaceDE w:val="0"/>
        <w:autoSpaceDN w:val="0"/>
        <w:adjustRightInd w:val="0"/>
        <w:spacing w:after="0" w:line="480" w:lineRule="auto"/>
        <w:ind w:left="993"/>
        <w:rPr>
          <w:rFonts w:ascii="Times New Roman" w:hAnsi="Times New Roman" w:cs="Times New Roman"/>
          <w:kern w:val="0"/>
          <w:sz w:val="24"/>
          <w:szCs w:val="24"/>
        </w:rPr>
      </w:pPr>
      <w:r w:rsidRPr="00446BDC">
        <w:rPr>
          <w:rFonts w:ascii="Times New Roman" w:hAnsi="Times New Roman" w:cs="Times New Roman"/>
          <w:kern w:val="0"/>
          <w:sz w:val="24"/>
          <w:szCs w:val="24"/>
        </w:rPr>
        <w:t xml:space="preserve">Sumber: </w:t>
      </w:r>
      <w:r w:rsidRPr="00446BDC">
        <w:rPr>
          <w:rFonts w:ascii="Times New Roman" w:hAnsi="Times New Roman" w:cs="Times New Roman"/>
          <w:i/>
          <w:iCs/>
          <w:kern w:val="0"/>
          <w:sz w:val="24"/>
          <w:szCs w:val="24"/>
        </w:rPr>
        <w:t xml:space="preserve">Output </w:t>
      </w:r>
      <w:r w:rsidRPr="00446BDC">
        <w:rPr>
          <w:rFonts w:ascii="Times New Roman" w:hAnsi="Times New Roman" w:cs="Times New Roman"/>
          <w:kern w:val="0"/>
          <w:sz w:val="24"/>
          <w:szCs w:val="24"/>
        </w:rPr>
        <w:t>SPSS 22 (Data diolah)</w:t>
      </w:r>
    </w:p>
    <w:p w14:paraId="3EE3CA0A" w14:textId="77777777" w:rsidR="00446BDC" w:rsidRPr="00446BDC" w:rsidRDefault="00446BDC" w:rsidP="00446BDC">
      <w:pPr>
        <w:spacing w:after="0" w:line="480" w:lineRule="auto"/>
        <w:ind w:left="851" w:firstLine="623"/>
        <w:jc w:val="both"/>
        <w:rPr>
          <w:rFonts w:ascii="Times New Roman" w:hAnsi="Times New Roman"/>
          <w:sz w:val="24"/>
        </w:rPr>
      </w:pPr>
      <w:r w:rsidRPr="00446BDC">
        <w:rPr>
          <w:rFonts w:ascii="Times New Roman" w:hAnsi="Times New Roman"/>
          <w:sz w:val="24"/>
        </w:rPr>
        <w:t xml:space="preserve">Hasil di atas menunjukkan bahwa nilai </w:t>
      </w:r>
      <w:r w:rsidRPr="00446BDC">
        <w:rPr>
          <w:rFonts w:ascii="Times New Roman" w:hAnsi="Times New Roman"/>
          <w:i/>
          <w:iCs/>
          <w:sz w:val="24"/>
        </w:rPr>
        <w:t>Adjusted R Squared</w:t>
      </w:r>
      <w:r w:rsidRPr="00446BDC">
        <w:rPr>
          <w:rFonts w:ascii="Times New Roman" w:hAnsi="Times New Roman"/>
          <w:sz w:val="24"/>
        </w:rPr>
        <w:t xml:space="preserve"> sebesar 0,254. Hasil tersebut menjelaskan bahwa besarnya pengaruh jaminan aset, kesempatan investasi, kepemilikan institusional, dan pertumbuhan perusahaan terhadap kebijakan dividen sebesar 25,40%. Sementara itu, sisanya yakni sebesar 74,60% dipengaruhi oleh variabel lain yang tidak diteliti pada penelitian ini.</w:t>
      </w:r>
    </w:p>
    <w:p w14:paraId="43CAA585" w14:textId="77777777" w:rsidR="00446BDC" w:rsidRPr="00446BDC" w:rsidRDefault="00446BDC" w:rsidP="00446BDC">
      <w:pPr>
        <w:rPr>
          <w:rFonts w:ascii="Times New Roman" w:eastAsiaTheme="majorEastAsia" w:hAnsi="Times New Roman" w:cs="Times New Roman"/>
          <w:b/>
          <w:sz w:val="24"/>
          <w:szCs w:val="24"/>
        </w:rPr>
      </w:pPr>
      <w:bookmarkStart w:id="67" w:name="_Toc166772158"/>
      <w:r w:rsidRPr="00446BDC">
        <w:br w:type="page"/>
      </w:r>
    </w:p>
    <w:p w14:paraId="503CA885" w14:textId="77777777" w:rsidR="00446BDC" w:rsidRPr="00446BDC" w:rsidRDefault="00446BDC" w:rsidP="00612222">
      <w:pPr>
        <w:pStyle w:val="ListParagraph"/>
        <w:keepNext/>
        <w:keepLines/>
        <w:numPr>
          <w:ilvl w:val="0"/>
          <w:numId w:val="29"/>
        </w:numPr>
        <w:spacing w:after="0" w:line="360" w:lineRule="auto"/>
        <w:ind w:left="426" w:hanging="426"/>
        <w:outlineLvl w:val="1"/>
        <w:rPr>
          <w:rFonts w:ascii="Times New Roman" w:eastAsiaTheme="majorEastAsia" w:hAnsi="Times New Roman" w:cs="Times New Roman"/>
          <w:b/>
          <w:sz w:val="24"/>
          <w:szCs w:val="24"/>
        </w:rPr>
      </w:pPr>
      <w:r w:rsidRPr="00446BDC">
        <w:rPr>
          <w:rFonts w:ascii="Times New Roman" w:eastAsiaTheme="majorEastAsia" w:hAnsi="Times New Roman" w:cs="Times New Roman"/>
          <w:b/>
          <w:sz w:val="24"/>
          <w:szCs w:val="24"/>
        </w:rPr>
        <w:lastRenderedPageBreak/>
        <w:t>Pembahasan</w:t>
      </w:r>
      <w:bookmarkEnd w:id="67"/>
    </w:p>
    <w:p w14:paraId="4219E1EA" w14:textId="77777777" w:rsidR="00446BDC" w:rsidRPr="00446BDC" w:rsidRDefault="00446BDC" w:rsidP="00446BDC">
      <w:pPr>
        <w:spacing w:after="0" w:line="480" w:lineRule="auto"/>
        <w:ind w:left="426" w:firstLine="623"/>
        <w:jc w:val="both"/>
        <w:rPr>
          <w:rFonts w:ascii="Times New Roman" w:hAnsi="Times New Roman"/>
          <w:sz w:val="24"/>
        </w:rPr>
      </w:pPr>
      <w:r w:rsidRPr="00446BDC">
        <w:rPr>
          <w:rFonts w:ascii="Times New Roman" w:hAnsi="Times New Roman"/>
          <w:sz w:val="24"/>
        </w:rPr>
        <w:t>Berdasarkan hasil analisis data di atas, berikut ini merupakan interpretasi dari hasil penelitian untuk memberikan solusi berdasarkan analisa data .</w:t>
      </w:r>
    </w:p>
    <w:p w14:paraId="75FCA18D" w14:textId="77777777" w:rsidR="00446BDC" w:rsidRPr="00446BDC" w:rsidRDefault="00446BDC" w:rsidP="00612222">
      <w:pPr>
        <w:numPr>
          <w:ilvl w:val="3"/>
          <w:numId w:val="24"/>
        </w:numPr>
        <w:spacing w:after="0" w:line="480" w:lineRule="auto"/>
        <w:ind w:left="851" w:hanging="425"/>
        <w:jc w:val="both"/>
        <w:rPr>
          <w:rFonts w:ascii="Times New Roman" w:hAnsi="Times New Roman"/>
          <w:b/>
          <w:bCs/>
          <w:sz w:val="24"/>
        </w:rPr>
      </w:pPr>
      <w:r w:rsidRPr="00446BDC">
        <w:rPr>
          <w:rFonts w:ascii="Times New Roman" w:hAnsi="Times New Roman"/>
          <w:b/>
          <w:bCs/>
          <w:sz w:val="24"/>
        </w:rPr>
        <w:t>Pengaruh Jaminan Aset Terhadap Kebijakan Dividen</w:t>
      </w:r>
    </w:p>
    <w:p w14:paraId="77CE8C5D" w14:textId="77777777" w:rsidR="00446BDC" w:rsidRPr="00446BDC" w:rsidRDefault="00446BDC" w:rsidP="00446BDC">
      <w:pPr>
        <w:spacing w:after="0" w:line="480" w:lineRule="auto"/>
        <w:ind w:left="851" w:firstLine="623"/>
        <w:jc w:val="both"/>
        <w:rPr>
          <w:rFonts w:ascii="Times New Roman" w:hAnsi="Times New Roman"/>
          <w:sz w:val="24"/>
        </w:rPr>
      </w:pPr>
      <w:r w:rsidRPr="00446BDC">
        <w:rPr>
          <w:rFonts w:ascii="Times New Roman" w:hAnsi="Times New Roman"/>
          <w:sz w:val="24"/>
        </w:rPr>
        <w:t>Pengujian hipotesis pertama (H</w:t>
      </w:r>
      <w:r w:rsidRPr="00446BDC">
        <w:rPr>
          <w:rFonts w:ascii="Times New Roman" w:hAnsi="Times New Roman"/>
          <w:sz w:val="24"/>
          <w:vertAlign w:val="subscript"/>
        </w:rPr>
        <w:t>1</w:t>
      </w:r>
      <w:r w:rsidRPr="00446BDC">
        <w:rPr>
          <w:rFonts w:ascii="Times New Roman" w:hAnsi="Times New Roman"/>
          <w:sz w:val="24"/>
        </w:rPr>
        <w:t xml:space="preserve">) bertujuan untuk mengetahui pengaruh jaminan aset terhadap kebijakan dividen pada perusahaan sektor infrastruktur yang terdaftar di Bursa Efek Indonesia periode 2019-2023. Pengujian dilakukan dengan menggunakan </w:t>
      </w:r>
      <w:r w:rsidRPr="00446BDC">
        <w:rPr>
          <w:rFonts w:ascii="Times New Roman" w:hAnsi="Times New Roman"/>
          <w:i/>
          <w:iCs/>
          <w:sz w:val="24"/>
        </w:rPr>
        <w:t>software</w:t>
      </w:r>
      <w:r w:rsidRPr="00446BDC">
        <w:rPr>
          <w:rFonts w:ascii="Times New Roman" w:hAnsi="Times New Roman"/>
          <w:sz w:val="24"/>
        </w:rPr>
        <w:t xml:space="preserve"> SPSS 22 dengan hasil analisis regresi linier berganda yang memiliki nilai koefisien regresi yang positif yakni sebesar 0,035 dan diperoleh nilai t</w:t>
      </w:r>
      <w:r w:rsidRPr="00446BDC">
        <w:rPr>
          <w:rFonts w:ascii="Times New Roman" w:hAnsi="Times New Roman"/>
          <w:sz w:val="24"/>
          <w:vertAlign w:val="subscript"/>
        </w:rPr>
        <w:t>hitung</w:t>
      </w:r>
      <w:r w:rsidRPr="00446BDC">
        <w:rPr>
          <w:rFonts w:ascii="Times New Roman" w:hAnsi="Times New Roman"/>
          <w:sz w:val="24"/>
        </w:rPr>
        <w:t xml:space="preserve"> sebesar 0,897 di mana nilai tersebut memiliki nilai lebih kecil dari</w:t>
      </w:r>
      <w:r w:rsidRPr="00446BDC">
        <w:rPr>
          <w:rFonts w:ascii="Times New Roman" w:hAnsi="Times New Roman"/>
          <w:sz w:val="24"/>
          <w:vertAlign w:val="subscript"/>
        </w:rPr>
        <w:t xml:space="preserve"> </w:t>
      </w:r>
      <w:r w:rsidRPr="00446BDC">
        <w:rPr>
          <w:rFonts w:ascii="Times New Roman" w:hAnsi="Times New Roman"/>
          <w:sz w:val="24"/>
        </w:rPr>
        <w:t>t</w:t>
      </w:r>
      <w:r w:rsidRPr="00446BDC">
        <w:rPr>
          <w:rFonts w:ascii="Times New Roman" w:hAnsi="Times New Roman"/>
          <w:sz w:val="24"/>
          <w:vertAlign w:val="subscript"/>
        </w:rPr>
        <w:t>tabel</w:t>
      </w:r>
      <w:r w:rsidRPr="00446BDC">
        <w:rPr>
          <w:rFonts w:ascii="Times New Roman" w:hAnsi="Times New Roman"/>
          <w:sz w:val="24"/>
        </w:rPr>
        <w:t xml:space="preserve"> </w:t>
      </w:r>
      <w:bookmarkStart w:id="68" w:name="_Hlk170596026"/>
      <w:r w:rsidRPr="00446BDC">
        <w:rPr>
          <w:rFonts w:ascii="Times New Roman" w:hAnsi="Times New Roman"/>
          <w:sz w:val="24"/>
        </w:rPr>
        <w:t>yakni sebesar 2,0</w:t>
      </w:r>
      <w:bookmarkEnd w:id="68"/>
      <w:r w:rsidRPr="00446BDC">
        <w:rPr>
          <w:rFonts w:ascii="Times New Roman" w:hAnsi="Times New Roman"/>
          <w:sz w:val="24"/>
        </w:rPr>
        <w:t>19, sehingga 0,897 &lt; 2,019 dengan nilai signifikansi sebesar 0,375 di mana nilai tersebut lebih besar dari 0,05. Dengan demikian dapat disimpulkan bahwa H</w:t>
      </w:r>
      <w:r w:rsidRPr="00446BDC">
        <w:rPr>
          <w:rFonts w:ascii="Times New Roman" w:hAnsi="Times New Roman"/>
          <w:sz w:val="24"/>
          <w:vertAlign w:val="subscript"/>
        </w:rPr>
        <w:t>1</w:t>
      </w:r>
      <w:r w:rsidRPr="00446BDC">
        <w:rPr>
          <w:rFonts w:ascii="Times New Roman" w:hAnsi="Times New Roman"/>
          <w:sz w:val="24"/>
        </w:rPr>
        <w:t xml:space="preserve"> ditolak dan H</w:t>
      </w:r>
      <w:r w:rsidRPr="00446BDC">
        <w:rPr>
          <w:rFonts w:ascii="Times New Roman" w:hAnsi="Times New Roman"/>
          <w:sz w:val="24"/>
          <w:vertAlign w:val="subscript"/>
        </w:rPr>
        <w:t>0</w:t>
      </w:r>
      <w:r w:rsidRPr="00446BDC">
        <w:rPr>
          <w:rFonts w:ascii="Times New Roman" w:hAnsi="Times New Roman"/>
          <w:sz w:val="24"/>
        </w:rPr>
        <w:t xml:space="preserve"> diterima, artinya jaminan aset tidak berpengaruh terhadap kebijakan dividen.</w:t>
      </w:r>
    </w:p>
    <w:p w14:paraId="49EBCC96" w14:textId="77777777" w:rsidR="00446BDC" w:rsidRPr="00446BDC" w:rsidRDefault="00446BDC" w:rsidP="00446BDC">
      <w:pPr>
        <w:spacing w:after="0" w:line="480" w:lineRule="auto"/>
        <w:ind w:left="851" w:firstLine="623"/>
        <w:jc w:val="both"/>
        <w:rPr>
          <w:rFonts w:ascii="Times New Roman" w:hAnsi="Times New Roman"/>
          <w:sz w:val="24"/>
        </w:rPr>
      </w:pPr>
      <w:r w:rsidRPr="00446BDC">
        <w:rPr>
          <w:rFonts w:ascii="Times New Roman" w:hAnsi="Times New Roman"/>
          <w:sz w:val="24"/>
        </w:rPr>
        <w:t xml:space="preserve">Tidak berpengaruhnya variabel jaminan aset terhadap kebijakan dividen. Kondisi tersebut menunjukkan bahwa nilai jaminan aset dalam perusahaan tidak memiliki pengaruh terhadap besar kecilnya jumlah deviden yang dibagikan kepada investor. Hal ini dikarenakan pada tahun penelitian perusahaan pada sektor ini membagikan dividen secara stabil karena memiliki kondisi kinerja yang bagus, sehingga perusahaan tidak mengkhawatirkan tidak bisa membayar hutang kepada kreditur. Perusahaan yang memiliki proyeksi kinerja yang positif akan lebih mungkin untuk meningkatkan atau mempertahankan tingkat dividen. </w:t>
      </w:r>
      <w:r w:rsidRPr="00446BDC">
        <w:rPr>
          <w:rFonts w:ascii="Times New Roman" w:hAnsi="Times New Roman"/>
          <w:sz w:val="24"/>
        </w:rPr>
        <w:lastRenderedPageBreak/>
        <w:t xml:space="preserve">Sementara itu, perusahaan yang mengalami kesulitan keuangan atau proyeksi kinerja yang buruk akan lebih mungkin untuk mengurangi atau menunda pembayaran dividen. Kondisi keuangan perusahaan dan proyeksi kinerja merupakan faktor yang lebih penting dalam menentukan kebijakan dividen daripada adanya jaminan aset </w:t>
      </w:r>
      <w:r w:rsidRPr="00446BDC">
        <w:rPr>
          <w:rFonts w:ascii="Times New Roman" w:hAnsi="Times New Roman"/>
          <w:sz w:val="24"/>
        </w:rPr>
        <w:fldChar w:fldCharType="begin" w:fldLock="1"/>
      </w:r>
      <w:r w:rsidRPr="00446BDC">
        <w:rPr>
          <w:rFonts w:ascii="Times New Roman" w:hAnsi="Times New Roman"/>
          <w:sz w:val="24"/>
        </w:rPr>
        <w:instrText>ADDIN CSL_CITATION {"citationItems":[{"id":"ITEM-1","itemData":{"DOI":"10.33395/owner.v7i2.1445","ISSN":"2548-7507","abstract":"The purpose of study is to examine the effect of collateral assets, debt policy, and investment opportunity on dividend policy. The type of research is quantitative approach. The research population food and beverage companies listed on the Indonesia Stock Exchange in 2019-2021. The sample of research by using purposive sampling of the research sample selection of 11 food and beverage companies. The data analysis technique used classical assumption test, descriptive analysis, multiple linear regression, hypothesis testing and determination test. The results show that collateral assets, debt policy, and investment opportunity have no effect on dividend policy. Recommendations for further research are to expand the object and period of the research year so that the research results are more accurate and can be used as a general reference.","author":[{"dropping-particle":"","family":"Putra","given":"Angga Firmansyah","non-dropping-particle":"","parse-names":false,"suffix":""},{"dropping-particle":"","family":"Bahri","given":"Syaiful","non-dropping-particle":"","parse-names":false,"suffix":""}],"container-title":"Owner: Riset &amp; Jurnal Akuntansi","id":"ITEM-1","issue":"2","issued":{"date-parts":[["2023","4","1"]]},"page":"1310-1319","publisher":"Politeknik Ganesha","title":"Pengaruh Collateral Assets, Kebijakan Hutang, dan Investment Opportunity Terhadap Kebijakan Dividen","type":"article-journal","volume":"7"},"uris":["http://www.mendeley.com/documents/?uuid=4953a576-babc-3d67-997f-374271a13a03"]}],"mendeley":{"formattedCitation":"(Putra, A. F. &amp; Bahri, 2023)","manualFormatting":"(Putra &amp; Bahri 2023: 317)","plainTextFormattedCitation":"(Putra, A. F. &amp; Bahri, 2023)","previouslyFormattedCitation":"(Putra, A. F. &amp; Bahri, 2023)"},"properties":{"noteIndex":0},"schema":"https://github.com/citation-style-language/schema/raw/master/csl-citation.json"}</w:instrText>
      </w:r>
      <w:r w:rsidRPr="00446BDC">
        <w:rPr>
          <w:rFonts w:ascii="Times New Roman" w:hAnsi="Times New Roman"/>
          <w:sz w:val="24"/>
        </w:rPr>
        <w:fldChar w:fldCharType="separate"/>
      </w:r>
      <w:r w:rsidRPr="00446BDC">
        <w:rPr>
          <w:rFonts w:ascii="Times New Roman" w:hAnsi="Times New Roman"/>
          <w:sz w:val="24"/>
        </w:rPr>
        <w:t>(Putra &amp; Bahri 2023: 317)</w:t>
      </w:r>
      <w:r w:rsidRPr="00446BDC">
        <w:rPr>
          <w:rFonts w:ascii="Times New Roman" w:hAnsi="Times New Roman"/>
          <w:sz w:val="24"/>
        </w:rPr>
        <w:fldChar w:fldCharType="end"/>
      </w:r>
      <w:r w:rsidRPr="00446BDC">
        <w:rPr>
          <w:rFonts w:ascii="Times New Roman" w:hAnsi="Times New Roman"/>
          <w:sz w:val="24"/>
        </w:rPr>
        <w:t xml:space="preserve">. </w:t>
      </w:r>
    </w:p>
    <w:p w14:paraId="7614799F" w14:textId="77777777" w:rsidR="00446BDC" w:rsidRPr="00446BDC" w:rsidRDefault="00446BDC" w:rsidP="00446BDC">
      <w:pPr>
        <w:spacing w:after="0" w:line="480" w:lineRule="auto"/>
        <w:ind w:left="851" w:firstLine="623"/>
        <w:jc w:val="both"/>
        <w:rPr>
          <w:rFonts w:ascii="Times New Roman" w:hAnsi="Times New Roman"/>
          <w:sz w:val="24"/>
        </w:rPr>
      </w:pPr>
      <w:r w:rsidRPr="00446BDC">
        <w:rPr>
          <w:rFonts w:ascii="Times New Roman" w:hAnsi="Times New Roman"/>
          <w:sz w:val="24"/>
        </w:rPr>
        <w:t>Implikasi praktisnya yaitu perusahaan-perusahaan pada perusahaan sektor infrastruktur memiliki kinerja keuangan yang bagus, sehingga perusahaan tetap memberikan dividen secara rutin dan selalu mempertahankan dan bahkan meningkatkan tingkat dividen yang dibagikan meskipun perusahaan memiliki jaminan aset yang sedikit. Dengan demikian jaminan aset pada perusahaan sektor infrastruktur tidak berpengaruh terhadap kebijakan dividen.</w:t>
      </w:r>
    </w:p>
    <w:p w14:paraId="0A8AAE85" w14:textId="77777777" w:rsidR="00446BDC" w:rsidRPr="00446BDC" w:rsidRDefault="00446BDC" w:rsidP="00446BDC">
      <w:pPr>
        <w:spacing w:after="0" w:line="480" w:lineRule="auto"/>
        <w:ind w:left="851" w:firstLine="623"/>
        <w:jc w:val="both"/>
        <w:rPr>
          <w:rFonts w:ascii="Times New Roman" w:hAnsi="Times New Roman"/>
          <w:sz w:val="24"/>
        </w:rPr>
      </w:pPr>
      <w:r w:rsidRPr="00446BDC">
        <w:rPr>
          <w:rFonts w:ascii="Times New Roman" w:hAnsi="Times New Roman"/>
          <w:sz w:val="24"/>
        </w:rPr>
        <w:t xml:space="preserve">Hasil penelitian juga bertentangan dengan teori yang dikemukakan oleh </w:t>
      </w:r>
      <w:r w:rsidRPr="00446BDC">
        <w:rPr>
          <w:rFonts w:ascii="Times New Roman" w:hAnsi="Times New Roman"/>
          <w:sz w:val="24"/>
        </w:rPr>
        <w:fldChar w:fldCharType="begin" w:fldLock="1"/>
      </w:r>
      <w:r w:rsidRPr="00446BDC">
        <w:rPr>
          <w:rFonts w:ascii="Times New Roman" w:hAnsi="Times New Roman"/>
          <w:sz w:val="24"/>
        </w:rPr>
        <w:instrText>ADDIN CSL_CITATION {"citationItems":[{"id":"ITEM-1","itemData":{"ISBN":"978-979-756-491-9","author":[{"dropping-particle":"","family":"Sugiarto","given":"","non-dropping-particle":"","parse-names":false,"suffix":""}],"edition":"1","id":"ITEM-1","issued":{"date-parts":[["2009"]]},"publisher":"Graha Ilmu","publisher-place":"Yogyakarta","title":"Struktur Modal, Struktur Kepemilikan Perusahaan, Permasalahan Keagenan dan Informasi Asimetri","type":"book"},"uris":["http://www.mendeley.com/documents/?uuid=3e9e271d-9374-4f5e-bd11-b372a900c0fd"]}],"mendeley":{"formattedCitation":"(Sugiarto, 2009)","manualFormatting":"Sugiarto (2009: 59)","plainTextFormattedCitation":"(Sugiarto, 2009)","previouslyFormattedCitation":"(Sugiarto, 2009)"},"properties":{"noteIndex":0},"schema":"https://github.com/citation-style-language/schema/raw/master/csl-citation.json"}</w:instrText>
      </w:r>
      <w:r w:rsidRPr="00446BDC">
        <w:rPr>
          <w:rFonts w:ascii="Times New Roman" w:hAnsi="Times New Roman"/>
          <w:sz w:val="24"/>
        </w:rPr>
        <w:fldChar w:fldCharType="separate"/>
      </w:r>
      <w:r w:rsidRPr="00446BDC">
        <w:rPr>
          <w:rFonts w:ascii="Times New Roman" w:hAnsi="Times New Roman"/>
          <w:sz w:val="24"/>
        </w:rPr>
        <w:t>Sugiarto (2009: 59)</w:t>
      </w:r>
      <w:r w:rsidRPr="00446BDC">
        <w:rPr>
          <w:rFonts w:ascii="Times New Roman" w:hAnsi="Times New Roman"/>
          <w:sz w:val="24"/>
        </w:rPr>
        <w:fldChar w:fldCharType="end"/>
      </w:r>
      <w:r w:rsidRPr="00446BDC">
        <w:rPr>
          <w:rFonts w:ascii="Times New Roman" w:hAnsi="Times New Roman"/>
          <w:sz w:val="24"/>
        </w:rPr>
        <w:t xml:space="preserve"> yang menyatakan bahwa konflik kepentingan terjadi pada pemegang saham dan kreditur yang disebabkan perbedaan sikap terhadap risiko di antara dua pihak. Jaminan aset yang tinggi akan mengurangi konflik kepentingan antara pemegang saham dengan kreditur, sehingga perusahaan dapat membayar dividen dalam jumlah besar begitu pun sebaliknya. </w:t>
      </w:r>
    </w:p>
    <w:p w14:paraId="0555CB35" w14:textId="77777777" w:rsidR="00446BDC" w:rsidRPr="00446BDC" w:rsidRDefault="00446BDC" w:rsidP="00446BDC">
      <w:pPr>
        <w:spacing w:after="0" w:line="480" w:lineRule="auto"/>
        <w:ind w:left="851" w:firstLine="623"/>
        <w:jc w:val="both"/>
        <w:rPr>
          <w:rFonts w:ascii="Times New Roman" w:hAnsi="Times New Roman"/>
          <w:sz w:val="24"/>
        </w:rPr>
      </w:pPr>
      <w:r w:rsidRPr="00446BDC">
        <w:rPr>
          <w:rFonts w:ascii="Times New Roman" w:hAnsi="Times New Roman"/>
          <w:sz w:val="24"/>
        </w:rPr>
        <w:t xml:space="preserve">Hasil penelitian ini didukung oleh penelitian yang dilakukan oleh </w:t>
      </w:r>
      <w:r w:rsidRPr="00446BDC">
        <w:rPr>
          <w:rFonts w:ascii="Times New Roman" w:hAnsi="Times New Roman"/>
          <w:sz w:val="24"/>
        </w:rPr>
        <w:fldChar w:fldCharType="begin" w:fldLock="1"/>
      </w:r>
      <w:r w:rsidRPr="00446BDC">
        <w:rPr>
          <w:rFonts w:ascii="Times New Roman" w:hAnsi="Times New Roman"/>
          <w:sz w:val="24"/>
        </w:rPr>
        <w:instrText>ADDIN CSL_CITATION {"citationItems":[{"id":"ITEM-1","itemData":{"DOI":"10.33395/owner.v7i2.1445","ISSN":"2548-7507","abstract":"The purpose of study is to examine the effect of collateral assets, debt policy, and investment opportunity on dividend policy. The type of research is quantitative approach. The research population food and beverage companies listed on the Indonesia Stock Exchange in 2019-2021. The sample of research by using purposive sampling of the research sample selection of 11 food and beverage companies. The data analysis technique used classical assumption test, descriptive analysis, multiple linear regression, hypothesis testing and determination test. The results show that collateral assets, debt policy, and investment opportunity have no effect on dividend policy. Recommendations for further research are to expand the object and period of the research year so that the research results are more accurate and can be used as a general reference.","author":[{"dropping-particle":"","family":"Putra","given":"Angga Firmansyah","non-dropping-particle":"","parse-names":false,"suffix":""},{"dropping-particle":"","family":"Bahri","given":"Syaiful","non-dropping-particle":"","parse-names":false,"suffix":""}],"container-title":"Owner: Riset &amp; Jurnal Akuntansi","id":"ITEM-1","issue":"2","issued":{"date-parts":[["2023","4","1"]]},"page":"1310-1319","publisher":"Politeknik Ganesha","title":"Pengaruh Collateral Assets, Kebijakan Hutang, dan Investment Opportunity Terhadap Kebijakan Dividen","type":"article-journal","volume":"7"},"uris":["http://www.mendeley.com/documents/?uuid=4953a576-babc-3d67-997f-374271a13a03"]}],"mendeley":{"formattedCitation":"(Putra, A. F. &amp; Bahri, 2023)","manualFormatting":"Putra &amp; Bahri (2023)","plainTextFormattedCitation":"(Putra, A. F. &amp; Bahri, 2023)","previouslyFormattedCitation":"(Putra, A. F. &amp; Bahri, 2023)"},"properties":{"noteIndex":0},"schema":"https://github.com/citation-style-language/schema/raw/master/csl-citation.json"}</w:instrText>
      </w:r>
      <w:r w:rsidRPr="00446BDC">
        <w:rPr>
          <w:rFonts w:ascii="Times New Roman" w:hAnsi="Times New Roman"/>
          <w:sz w:val="24"/>
        </w:rPr>
        <w:fldChar w:fldCharType="separate"/>
      </w:r>
      <w:r w:rsidRPr="00446BDC">
        <w:rPr>
          <w:rFonts w:ascii="Times New Roman" w:hAnsi="Times New Roman"/>
          <w:sz w:val="24"/>
        </w:rPr>
        <w:t>Putra &amp; Bahri (2023)</w:t>
      </w:r>
      <w:r w:rsidRPr="00446BDC">
        <w:rPr>
          <w:rFonts w:ascii="Times New Roman" w:hAnsi="Times New Roman"/>
          <w:sz w:val="24"/>
        </w:rPr>
        <w:fldChar w:fldCharType="end"/>
      </w:r>
      <w:r w:rsidRPr="00446BDC">
        <w:rPr>
          <w:rFonts w:ascii="Times New Roman" w:hAnsi="Times New Roman"/>
          <w:sz w:val="24"/>
        </w:rPr>
        <w:t xml:space="preserve"> yang menyatakan bahwa </w:t>
      </w:r>
      <w:r w:rsidRPr="00446BDC">
        <w:rPr>
          <w:rFonts w:ascii="Times New Roman" w:hAnsi="Times New Roman"/>
          <w:i/>
          <w:iCs/>
          <w:sz w:val="24"/>
        </w:rPr>
        <w:t xml:space="preserve">collateral assets </w:t>
      </w:r>
      <w:r w:rsidRPr="00446BDC">
        <w:rPr>
          <w:rFonts w:ascii="Times New Roman" w:hAnsi="Times New Roman"/>
          <w:sz w:val="24"/>
        </w:rPr>
        <w:t xml:space="preserve">atau jaminan aset tidak berpengaruh terhadap kebijakan dividen. Namun demikian, Hasil penelitian ini bertolak belakang dengan penelitian yang </w:t>
      </w:r>
      <w:r w:rsidRPr="00446BDC">
        <w:rPr>
          <w:rFonts w:ascii="Times New Roman" w:hAnsi="Times New Roman"/>
          <w:sz w:val="24"/>
        </w:rPr>
        <w:lastRenderedPageBreak/>
        <w:t xml:space="preserve">dilakukan oleh </w:t>
      </w:r>
      <w:r w:rsidRPr="00446BDC">
        <w:rPr>
          <w:rFonts w:ascii="Times New Roman" w:hAnsi="Times New Roman" w:cs="Times New Roman"/>
          <w:kern w:val="0"/>
          <w:sz w:val="24"/>
          <w:szCs w:val="24"/>
          <w14:ligatures w14:val="none"/>
        </w:rPr>
        <w:fldChar w:fldCharType="begin" w:fldLock="1"/>
      </w:r>
      <w:r w:rsidRPr="00446BDC">
        <w:rPr>
          <w:rFonts w:ascii="Times New Roman" w:hAnsi="Times New Roman" w:cs="Times New Roman"/>
          <w:kern w:val="0"/>
          <w:sz w:val="24"/>
          <w:szCs w:val="24"/>
          <w14:ligatures w14:val="none"/>
        </w:rPr>
        <w:instrText>ADDIN CSL_CITATION {"citationItems":[{"id":"ITEM-1","itemData":{"DOI":"10.29264/jmmn.v13i4.10773","abstract":"This study aims to obtain empirical evidence on the effect of free cash flow, collateralizable assets, and debt policies on dividend policy. The population in this research are companies engaged in the property, real estate, and building construction sectors which are listed on the Indonesia Stock Exchange for the period 2014-2018. The sample in this study was obtained using purposive sampling and 19 companies were used as samples. The method of analysis in this study uses multiple linear regression. The results of this study indicate that free cash flow and collateralizable assets have a positive and significant effect on dividend policy. Meanwhile, debt policy has a negative and insignificant effect on dividend policy.","author":[{"dropping-particle":"","family":"Deviyanti","given":"Dwi Risma","non-dropping-particle":"","parse-names":false,"suffix":""},{"dropping-particle":"","family":"Riyanto","given":"Mochlis Dwi","non-dropping-particle":"","parse-names":false,"suffix":""}],"container-title":"JURNAL MANAJEMEN","id":"ITEM-1","issue":"4","issued":{"date-parts":[["2021"]]},"page":"804 - 813","title":"Pengaruh free cash flow, collateralizable asset, dan kebijakan utang terhadap kebijakan dividen","type":"article-journal","volume":"13"},"uris":["http://www.mendeley.com/documents/?uuid=cd4bf965-7870-3ac6-85e4-eed8f01b17fa"]}],"mendeley":{"formattedCitation":"(Deviyanti &amp; Riyanto, 2021)","manualFormatting":"Deviyanti &amp; Riyanto (2021)","plainTextFormattedCitation":"(Deviyanti &amp; Riyanto, 2021)","previouslyFormattedCitation":"(Deviyanti &amp; Riyanto, 2021)"},"properties":{"noteIndex":0},"schema":"https://github.com/citation-style-language/schema/raw/master/csl-citation.json"}</w:instrText>
      </w:r>
      <w:r w:rsidRPr="00446BDC">
        <w:rPr>
          <w:rFonts w:ascii="Times New Roman" w:hAnsi="Times New Roman" w:cs="Times New Roman"/>
          <w:kern w:val="0"/>
          <w:sz w:val="24"/>
          <w:szCs w:val="24"/>
          <w14:ligatures w14:val="none"/>
        </w:rPr>
        <w:fldChar w:fldCharType="separate"/>
      </w:r>
      <w:r w:rsidRPr="00446BDC">
        <w:rPr>
          <w:rFonts w:ascii="Times New Roman" w:hAnsi="Times New Roman" w:cs="Times New Roman"/>
          <w:kern w:val="0"/>
          <w:sz w:val="24"/>
          <w:szCs w:val="24"/>
          <w14:ligatures w14:val="none"/>
        </w:rPr>
        <w:t>Deviyanti &amp; Riyanto (2021)</w:t>
      </w:r>
      <w:r w:rsidRPr="00446BDC">
        <w:rPr>
          <w:rFonts w:ascii="Times New Roman" w:hAnsi="Times New Roman" w:cs="Times New Roman"/>
          <w:kern w:val="0"/>
          <w:sz w:val="24"/>
          <w:szCs w:val="24"/>
          <w14:ligatures w14:val="none"/>
        </w:rPr>
        <w:fldChar w:fldCharType="end"/>
      </w:r>
      <w:r w:rsidRPr="00446BDC">
        <w:rPr>
          <w:rFonts w:ascii="Times New Roman" w:hAnsi="Times New Roman" w:cs="Times New Roman"/>
          <w:kern w:val="0"/>
          <w:sz w:val="24"/>
          <w:szCs w:val="24"/>
          <w14:ligatures w14:val="none"/>
        </w:rPr>
        <w:t xml:space="preserve">, </w:t>
      </w:r>
      <w:r w:rsidRPr="00446BDC">
        <w:rPr>
          <w:rFonts w:ascii="Times New Roman" w:hAnsi="Times New Roman" w:cs="Times New Roman"/>
          <w:kern w:val="0"/>
          <w:sz w:val="24"/>
          <w:szCs w:val="24"/>
          <w14:ligatures w14:val="none"/>
        </w:rPr>
        <w:fldChar w:fldCharType="begin" w:fldLock="1"/>
      </w:r>
      <w:r w:rsidRPr="00446BDC">
        <w:rPr>
          <w:rFonts w:ascii="Times New Roman" w:hAnsi="Times New Roman" w:cs="Times New Roman"/>
          <w:kern w:val="0"/>
          <w:sz w:val="24"/>
          <w:szCs w:val="24"/>
          <w14:ligatures w14:val="none"/>
        </w:rPr>
        <w:instrText>ADDIN CSL_CITATION {"citationItems":[{"id":"ITEM-1","itemData":{"DOI":"10.24912/jpa.v3i1.11500","abstract":"This study aims to examine the effect of free cash flow, collateralizable assets and debt policy on dividend policy in listed manufacturing companies in Indonesian Stock Exchange period 2016 – 2018. Sample were selected using purposive sampling method with total 45 companies. Data processing techniques using multiple linear regression methods with software Eviews 11. The results of this study indicate that free cash flow has a significant and positive effect on dividend policy, collateralizable assets has a significant and positive effect on dividen policy and debt policy has no effect on dividen policy.","author":[{"dropping-particle":"","family":"Sidharta","given":"Christovani Aditya","non-dropping-particle":"","parse-names":false,"suffix":""},{"dropping-particle":"","family":"Nariman","given":"Augustpaosa","non-dropping-particle":"","parse-names":false,"suffix":""}],"container-title":"Jurnal Paradigma Akuntansi","id":"ITEM-1","issue":"1","issued":{"date-parts":[["2021"]]},"page":"183 - 190","title":"Pengaruh Free Cash Flow , Collateralizable Assets , Dan Kebijakan Hutang Terhadap Kebijakan Dividen","type":"article-journal","volume":"3"},"uris":["http://www.mendeley.com/documents/?uuid=36b942ae-5e78-479b-8f12-60e50de5f828"]}],"mendeley":{"formattedCitation":"(Sidharta &amp; Nariman, 2021)","manualFormatting":"Sidharta &amp; Nariman (2021)","plainTextFormattedCitation":"(Sidharta &amp; Nariman, 2021)","previouslyFormattedCitation":"(Sidharta &amp; Nariman, 2021)"},"properties":{"noteIndex":0},"schema":"https://github.com/citation-style-language/schema/raw/master/csl-citation.json"}</w:instrText>
      </w:r>
      <w:r w:rsidRPr="00446BDC">
        <w:rPr>
          <w:rFonts w:ascii="Times New Roman" w:hAnsi="Times New Roman" w:cs="Times New Roman"/>
          <w:kern w:val="0"/>
          <w:sz w:val="24"/>
          <w:szCs w:val="24"/>
          <w14:ligatures w14:val="none"/>
        </w:rPr>
        <w:fldChar w:fldCharType="separate"/>
      </w:r>
      <w:r w:rsidRPr="00446BDC">
        <w:rPr>
          <w:rFonts w:ascii="Times New Roman" w:hAnsi="Times New Roman" w:cs="Times New Roman"/>
          <w:kern w:val="0"/>
          <w:sz w:val="24"/>
          <w:szCs w:val="24"/>
          <w14:ligatures w14:val="none"/>
        </w:rPr>
        <w:t>Sidharta &amp; Nariman (2021)</w:t>
      </w:r>
      <w:r w:rsidRPr="00446BDC">
        <w:rPr>
          <w:rFonts w:ascii="Times New Roman" w:hAnsi="Times New Roman" w:cs="Times New Roman"/>
          <w:kern w:val="0"/>
          <w:sz w:val="24"/>
          <w:szCs w:val="24"/>
          <w14:ligatures w14:val="none"/>
        </w:rPr>
        <w:fldChar w:fldCharType="end"/>
      </w:r>
      <w:r w:rsidRPr="00446BDC">
        <w:rPr>
          <w:rFonts w:ascii="Times New Roman" w:hAnsi="Times New Roman" w:cs="Times New Roman"/>
          <w:kern w:val="0"/>
          <w:sz w:val="24"/>
          <w:szCs w:val="24"/>
          <w14:ligatures w14:val="none"/>
        </w:rPr>
        <w:t xml:space="preserve">, dan </w:t>
      </w:r>
      <w:r w:rsidRPr="00446BDC">
        <w:rPr>
          <w:rFonts w:ascii="Times New Roman" w:hAnsi="Times New Roman" w:cs="Times New Roman"/>
          <w:kern w:val="0"/>
          <w:sz w:val="24"/>
          <w:szCs w:val="24"/>
          <w14:ligatures w14:val="none"/>
        </w:rPr>
        <w:fldChar w:fldCharType="begin" w:fldLock="1"/>
      </w:r>
      <w:r w:rsidRPr="00446BDC">
        <w:rPr>
          <w:rFonts w:ascii="Times New Roman" w:hAnsi="Times New Roman" w:cs="Times New Roman"/>
          <w:kern w:val="0"/>
          <w:sz w:val="24"/>
          <w:szCs w:val="24"/>
          <w14:ligatures w14:val="none"/>
        </w:rPr>
        <w:instrText>ADDIN CSL_CITATION {"citationItems":[{"id":"ITEM-1","itemData":{"DOI":"10.52300/blnc.v14i2.8567","ISSN":"2085-7349","abstract":"This study aims to examine the effect of investment opportunity set, debt policy, company growth and collateralizable assets on dividend policy. The population in this study are manufacturing companies listed on the Indonesia Stock Exchange (BEI) 2016-2019.The sampling technique used in this study was purposive sampling with a sample size of 30 manufacturing companies listed on the Indonesia Stock Exchange (BEI) 2016-2019. The data analysis used in this research is multiple linear regression analysis. The results of this study indicate that the investment opportunity set has a positive effect on dividend policy, while debt policy, company growth and collateralizable assets have a negative effect on dividend policy. While the simultaneous test results show that the investment opportunity set, debt policy, company growth and collateralisable assets together have a positive effect on dividend policy","author":[{"dropping-particle":"","family":"Sukarti","given":"Made","non-dropping-particle":"","parse-names":false,"suffix":""},{"dropping-particle":"","family":"Rapel","given":"","non-dropping-particle":"","parse-names":false,"suffix":""},{"dropping-particle":"","family":"Rosel","given":"","non-dropping-particle":"","parse-names":false,"suffix":""}],"container-title":"Jurnal Balance: Media Informasi Akuntansi dan Keuangan","id":"ITEM-1","issue":"2","issued":{"date-parts":[["2023"]]},"page":"57-67","title":"Pengaruh Investment Opportunity Set, Kebijakan Utang, Pertumbuhan Perusahaan dan Collateralizable Assets Terhadap Kebijakan Dividen","type":"article-journal","volume":"14"},"uris":["http://www.mendeley.com/documents/?uuid=d9a00e91-ea89-4672-8534-73e22d59e41c"]}],"mendeley":{"formattedCitation":"(Sukarti et al., 2023)","manualFormatting":"Sukarti et al. (2023)","plainTextFormattedCitation":"(Sukarti et al., 2023)","previouslyFormattedCitation":"(Sukarti et al., 2023)"},"properties":{"noteIndex":0},"schema":"https://github.com/citation-style-language/schema/raw/master/csl-citation.json"}</w:instrText>
      </w:r>
      <w:r w:rsidRPr="00446BDC">
        <w:rPr>
          <w:rFonts w:ascii="Times New Roman" w:hAnsi="Times New Roman" w:cs="Times New Roman"/>
          <w:kern w:val="0"/>
          <w:sz w:val="24"/>
          <w:szCs w:val="24"/>
          <w14:ligatures w14:val="none"/>
        </w:rPr>
        <w:fldChar w:fldCharType="separate"/>
      </w:r>
      <w:r w:rsidRPr="00446BDC">
        <w:rPr>
          <w:rFonts w:ascii="Times New Roman" w:hAnsi="Times New Roman" w:cs="Times New Roman"/>
          <w:kern w:val="0"/>
          <w:sz w:val="24"/>
          <w:szCs w:val="24"/>
          <w14:ligatures w14:val="none"/>
        </w:rPr>
        <w:t>Sukarti et al. (2023)</w:t>
      </w:r>
      <w:r w:rsidRPr="00446BDC">
        <w:rPr>
          <w:rFonts w:ascii="Times New Roman" w:hAnsi="Times New Roman" w:cs="Times New Roman"/>
          <w:kern w:val="0"/>
          <w:sz w:val="24"/>
          <w:szCs w:val="24"/>
          <w14:ligatures w14:val="none"/>
        </w:rPr>
        <w:fldChar w:fldCharType="end"/>
      </w:r>
      <w:r w:rsidRPr="00446BDC">
        <w:rPr>
          <w:rFonts w:ascii="Times New Roman" w:hAnsi="Times New Roman" w:cs="Times New Roman"/>
          <w:kern w:val="0"/>
          <w:sz w:val="24"/>
          <w:szCs w:val="24"/>
          <w14:ligatures w14:val="none"/>
        </w:rPr>
        <w:t xml:space="preserve"> yang menyatakan bahwa </w:t>
      </w:r>
      <w:r w:rsidRPr="00446BDC">
        <w:rPr>
          <w:rFonts w:ascii="Times New Roman" w:hAnsi="Times New Roman" w:cs="Times New Roman"/>
          <w:i/>
          <w:iCs/>
          <w:kern w:val="0"/>
          <w:sz w:val="24"/>
          <w:szCs w:val="24"/>
          <w14:ligatures w14:val="none"/>
        </w:rPr>
        <w:t>collateral assets</w:t>
      </w:r>
      <w:r w:rsidRPr="00446BDC">
        <w:rPr>
          <w:rFonts w:ascii="Times New Roman" w:hAnsi="Times New Roman" w:cs="Times New Roman"/>
          <w:kern w:val="0"/>
          <w:sz w:val="24"/>
          <w:szCs w:val="24"/>
          <w14:ligatures w14:val="none"/>
        </w:rPr>
        <w:t xml:space="preserve"> atau jaminan aset berpengaruh terhadap kebijakan dividen.</w:t>
      </w:r>
    </w:p>
    <w:p w14:paraId="47616E25" w14:textId="77777777" w:rsidR="00446BDC" w:rsidRPr="00446BDC" w:rsidRDefault="00446BDC" w:rsidP="00612222">
      <w:pPr>
        <w:numPr>
          <w:ilvl w:val="3"/>
          <w:numId w:val="24"/>
        </w:numPr>
        <w:spacing w:after="0" w:line="480" w:lineRule="auto"/>
        <w:ind w:left="851" w:hanging="425"/>
        <w:jc w:val="both"/>
        <w:rPr>
          <w:rFonts w:ascii="Times New Roman" w:hAnsi="Times New Roman"/>
          <w:b/>
          <w:bCs/>
          <w:sz w:val="24"/>
        </w:rPr>
      </w:pPr>
      <w:r w:rsidRPr="00446BDC">
        <w:rPr>
          <w:rFonts w:ascii="Times New Roman" w:hAnsi="Times New Roman"/>
          <w:b/>
          <w:bCs/>
          <w:sz w:val="24"/>
        </w:rPr>
        <w:t>Pengaruh Kesempatan Investasi Terhadap Kebijakan Dividen</w:t>
      </w:r>
    </w:p>
    <w:p w14:paraId="7FCB5CA0" w14:textId="77777777" w:rsidR="00446BDC" w:rsidRPr="00446BDC" w:rsidRDefault="00446BDC" w:rsidP="00446BDC">
      <w:pPr>
        <w:spacing w:after="0" w:line="480" w:lineRule="auto"/>
        <w:ind w:left="851" w:firstLine="623"/>
        <w:jc w:val="both"/>
        <w:rPr>
          <w:rFonts w:ascii="Times New Roman" w:hAnsi="Times New Roman"/>
          <w:sz w:val="24"/>
        </w:rPr>
      </w:pPr>
      <w:r w:rsidRPr="00446BDC">
        <w:rPr>
          <w:rFonts w:ascii="Times New Roman" w:hAnsi="Times New Roman"/>
          <w:sz w:val="24"/>
        </w:rPr>
        <w:t>Pengujian hipotesis pertama (H</w:t>
      </w:r>
      <w:r w:rsidRPr="00446BDC">
        <w:rPr>
          <w:rFonts w:ascii="Times New Roman" w:hAnsi="Times New Roman"/>
          <w:sz w:val="24"/>
          <w:vertAlign w:val="subscript"/>
        </w:rPr>
        <w:t>2</w:t>
      </w:r>
      <w:r w:rsidRPr="00446BDC">
        <w:rPr>
          <w:rFonts w:ascii="Times New Roman" w:hAnsi="Times New Roman"/>
          <w:sz w:val="24"/>
        </w:rPr>
        <w:t xml:space="preserve">) bertujuan untuk mengetahui pengaruh kesempatan investasi terhadap kebijakan dividen pada perusahaan sektor infrastruktur yang terdaftar di Bursa Efek Indonesia periode 2019-2023. Pengujian dilakukan dengan menggunakan </w:t>
      </w:r>
      <w:r w:rsidRPr="00446BDC">
        <w:rPr>
          <w:rFonts w:ascii="Times New Roman" w:hAnsi="Times New Roman"/>
          <w:i/>
          <w:iCs/>
          <w:sz w:val="24"/>
        </w:rPr>
        <w:t>software</w:t>
      </w:r>
      <w:r w:rsidRPr="00446BDC">
        <w:rPr>
          <w:rFonts w:ascii="Times New Roman" w:hAnsi="Times New Roman"/>
          <w:sz w:val="24"/>
        </w:rPr>
        <w:t xml:space="preserve"> SPSS 22 dengan hasil analisis regresi linier berganda yang memiliki nilai koefisien regresi yang positif yakni sebesar 0,064 dan diperoleh nilai t</w:t>
      </w:r>
      <w:r w:rsidRPr="00446BDC">
        <w:rPr>
          <w:rFonts w:ascii="Times New Roman" w:hAnsi="Times New Roman"/>
          <w:sz w:val="24"/>
          <w:vertAlign w:val="subscript"/>
        </w:rPr>
        <w:t>hitung</w:t>
      </w:r>
      <w:r w:rsidRPr="00446BDC">
        <w:rPr>
          <w:rFonts w:ascii="Times New Roman" w:hAnsi="Times New Roman"/>
          <w:sz w:val="24"/>
        </w:rPr>
        <w:t xml:space="preserve"> sebesar 3,014 di mana nilai tersebut lebih besar dari nilai</w:t>
      </w:r>
      <w:r w:rsidRPr="00446BDC">
        <w:rPr>
          <w:rFonts w:ascii="Times New Roman" w:hAnsi="Times New Roman"/>
          <w:sz w:val="24"/>
          <w:vertAlign w:val="subscript"/>
        </w:rPr>
        <w:t xml:space="preserve"> </w:t>
      </w:r>
      <w:r w:rsidRPr="00446BDC">
        <w:rPr>
          <w:rFonts w:ascii="Times New Roman" w:hAnsi="Times New Roman"/>
          <w:sz w:val="24"/>
        </w:rPr>
        <w:t>t</w:t>
      </w:r>
      <w:r w:rsidRPr="00446BDC">
        <w:rPr>
          <w:rFonts w:ascii="Times New Roman" w:hAnsi="Times New Roman"/>
          <w:sz w:val="24"/>
          <w:vertAlign w:val="subscript"/>
        </w:rPr>
        <w:t>tabel</w:t>
      </w:r>
      <w:r w:rsidRPr="00446BDC">
        <w:rPr>
          <w:rFonts w:ascii="Times New Roman" w:hAnsi="Times New Roman"/>
          <w:sz w:val="24"/>
        </w:rPr>
        <w:t xml:space="preserve"> yakni sebesar 2,019, sehingga 3,014 &gt; 2,019 dengan nilai signifikansi sebesar 0,004 di mana nilai tersebut lebih kecil dari 0,05. Dengan demikian dapat disimpulkan bahwa H</w:t>
      </w:r>
      <w:r w:rsidRPr="00446BDC">
        <w:rPr>
          <w:rFonts w:ascii="Times New Roman" w:hAnsi="Times New Roman"/>
          <w:sz w:val="24"/>
          <w:vertAlign w:val="subscript"/>
        </w:rPr>
        <w:t xml:space="preserve">2 </w:t>
      </w:r>
      <w:r w:rsidRPr="00446BDC">
        <w:rPr>
          <w:rFonts w:ascii="Times New Roman" w:hAnsi="Times New Roman"/>
          <w:sz w:val="24"/>
        </w:rPr>
        <w:t>diterima dan H</w:t>
      </w:r>
      <w:r w:rsidRPr="00446BDC">
        <w:rPr>
          <w:rFonts w:ascii="Times New Roman" w:hAnsi="Times New Roman"/>
          <w:sz w:val="24"/>
          <w:vertAlign w:val="subscript"/>
        </w:rPr>
        <w:t>0</w:t>
      </w:r>
      <w:r w:rsidRPr="00446BDC">
        <w:rPr>
          <w:rFonts w:ascii="Times New Roman" w:hAnsi="Times New Roman"/>
          <w:sz w:val="24"/>
        </w:rPr>
        <w:t xml:space="preserve"> ditolak, artinya kesempatan investasi berpengaruh terhadap kebijakan dividen.</w:t>
      </w:r>
    </w:p>
    <w:p w14:paraId="37AD6880" w14:textId="77777777" w:rsidR="00446BDC" w:rsidRPr="00446BDC" w:rsidRDefault="00446BDC" w:rsidP="00446BDC">
      <w:pPr>
        <w:spacing w:after="0" w:line="480" w:lineRule="auto"/>
        <w:ind w:left="851" w:firstLine="623"/>
        <w:jc w:val="both"/>
        <w:rPr>
          <w:rFonts w:ascii="Times New Roman" w:hAnsi="Times New Roman"/>
          <w:sz w:val="24"/>
        </w:rPr>
      </w:pPr>
      <w:r w:rsidRPr="00446BDC">
        <w:rPr>
          <w:rFonts w:ascii="Times New Roman" w:hAnsi="Times New Roman"/>
          <w:sz w:val="24"/>
        </w:rPr>
        <w:t xml:space="preserve">Hasil penelitian ini menunjukkan bahwa nilai koefisien regresinya positif yang menandakan bahwa apabila nilai kesempatan investasi meningkat, maka jumlah dividen yang dibagikan juga meningkat. Perusahaan dengan kesempatan investasi besar tidak selalu membayarkan dividen sedikit. Perusahaan yang stabil serta pada fase </w:t>
      </w:r>
      <w:r w:rsidRPr="00446BDC">
        <w:rPr>
          <w:rFonts w:ascii="Times New Roman" w:hAnsi="Times New Roman"/>
          <w:i/>
          <w:iCs/>
          <w:sz w:val="24"/>
        </w:rPr>
        <w:t>maturity</w:t>
      </w:r>
      <w:r w:rsidRPr="00446BDC">
        <w:rPr>
          <w:rFonts w:ascii="Times New Roman" w:hAnsi="Times New Roman"/>
          <w:sz w:val="24"/>
        </w:rPr>
        <w:t xml:space="preserve"> atau pada fase kedewasaan kesempatan investasinya tinggi yang di mana biaya akses untuk pendanaan investasi didanai dari modal eksternal dari investor, karena investor berkeyakinan peluang perusahaan skala besar dan dalam </w:t>
      </w:r>
      <w:r w:rsidRPr="00446BDC">
        <w:rPr>
          <w:rFonts w:ascii="Times New Roman" w:hAnsi="Times New Roman"/>
          <w:sz w:val="24"/>
        </w:rPr>
        <w:lastRenderedPageBreak/>
        <w:t xml:space="preserve">tahap </w:t>
      </w:r>
      <w:r w:rsidRPr="00446BDC">
        <w:rPr>
          <w:rFonts w:ascii="Times New Roman" w:hAnsi="Times New Roman"/>
          <w:i/>
          <w:iCs/>
          <w:sz w:val="24"/>
        </w:rPr>
        <w:t>maturity</w:t>
      </w:r>
      <w:r w:rsidRPr="00446BDC">
        <w:rPr>
          <w:rFonts w:ascii="Times New Roman" w:hAnsi="Times New Roman"/>
          <w:sz w:val="24"/>
        </w:rPr>
        <w:t xml:space="preserve">, sehingga investor berani menginvestasikan dananya di perusahaan. Oleh karena itu perusahaan tetap dapat membayar dividen dengan jumlah besar </w:t>
      </w:r>
      <w:r w:rsidRPr="00446BDC">
        <w:rPr>
          <w:rFonts w:ascii="Times New Roman" w:hAnsi="Times New Roman"/>
          <w:sz w:val="24"/>
        </w:rPr>
        <w:fldChar w:fldCharType="begin" w:fldLock="1"/>
      </w:r>
      <w:r w:rsidRPr="00446BDC">
        <w:rPr>
          <w:rFonts w:ascii="Times New Roman" w:hAnsi="Times New Roman"/>
          <w:sz w:val="24"/>
        </w:rPr>
        <w:instrText>ADDIN CSL_CITATION {"citationItems":[{"id":"ITEM-1","itemData":{"DOI":"10.36456/majeko.vol25.no1.a2449","ISSN":"1411-9501","abstract":"Manfaat dilakukan penelitian untuk mengerti dampak Sales Growth (SG), Posisi Kas (CP), Investment Opportunity Set (MBVE), serta Kepemilikan Institusional (INST) atas Kebijakan Dividen (DPR), di industri yang tercatat pada Indeks Kompas 100 periode 2014-2018. Didapatkan 160 sampel pengamatan setelah dikurangi data outlier dengan cara purposive sampling. Digunakan program SPSS 25.00 serta teknik analisis regresi linear berganda. Diperoleh bahwa secara parsial Sales Growth, Investment Opportunity Set, Kepemilikan institusional secara signifikan dan Posisi kas menunjukkan tidak adanya pengaruh terhadap kebijakan dividen.","author":[{"dropping-particle":"","family":"Aini","given":"Siti Nur","non-dropping-particle":"","parse-names":false,"suffix":""},{"dropping-particle":"","family":"Sawitri","given":"Aristha Purwanthari","non-dropping-particle":"","parse-names":false,"suffix":""}],"container-title":"Jurnal Majalah Ekonomi","id":"ITEM-1","issue":"1","issued":{"date-parts":[["2020"]]},"page":"36-42","title":"Dampak Sales Growth, Posisi Kas, Investment Opportunity Set, Kepemilikan Institusional Terhadap Kebijakan Dividen pada Indeks Kompas 100","type":"article-journal","volume":"25"},"uris":["http://www.mendeley.com/documents/?uuid=d878bbbf-c6fc-4148-8568-4cb3315cc185"]}],"mendeley":{"formattedCitation":"(Aini &amp; Sawitri, 2020)","manualFormatting":"(Aini &amp; Sawitri, 2020: 40)","plainTextFormattedCitation":"(Aini &amp; Sawitri, 2020)","previouslyFormattedCitation":"(Aini &amp; Sawitri, 2020)"},"properties":{"noteIndex":0},"schema":"https://github.com/citation-style-language/schema/raw/master/csl-citation.json"}</w:instrText>
      </w:r>
      <w:r w:rsidRPr="00446BDC">
        <w:rPr>
          <w:rFonts w:ascii="Times New Roman" w:hAnsi="Times New Roman"/>
          <w:sz w:val="24"/>
        </w:rPr>
        <w:fldChar w:fldCharType="separate"/>
      </w:r>
      <w:r w:rsidRPr="00446BDC">
        <w:rPr>
          <w:rFonts w:ascii="Times New Roman" w:hAnsi="Times New Roman"/>
          <w:sz w:val="24"/>
        </w:rPr>
        <w:t>(Aini &amp; Sawitri, 2020: 40)</w:t>
      </w:r>
      <w:r w:rsidRPr="00446BDC">
        <w:rPr>
          <w:rFonts w:ascii="Times New Roman" w:hAnsi="Times New Roman"/>
          <w:sz w:val="24"/>
        </w:rPr>
        <w:fldChar w:fldCharType="end"/>
      </w:r>
      <w:r w:rsidRPr="00446BDC">
        <w:rPr>
          <w:rFonts w:ascii="Times New Roman" w:hAnsi="Times New Roman"/>
          <w:sz w:val="24"/>
        </w:rPr>
        <w:t>.</w:t>
      </w:r>
    </w:p>
    <w:p w14:paraId="128ED271" w14:textId="77777777" w:rsidR="00446BDC" w:rsidRPr="00446BDC" w:rsidRDefault="00446BDC" w:rsidP="00446BDC">
      <w:pPr>
        <w:spacing w:after="0" w:line="480" w:lineRule="auto"/>
        <w:ind w:left="851" w:firstLine="623"/>
        <w:jc w:val="both"/>
        <w:rPr>
          <w:rFonts w:ascii="Times New Roman" w:hAnsi="Times New Roman"/>
          <w:sz w:val="24"/>
        </w:rPr>
      </w:pPr>
      <w:r w:rsidRPr="00446BDC">
        <w:rPr>
          <w:rFonts w:ascii="Times New Roman" w:hAnsi="Times New Roman"/>
          <w:sz w:val="24"/>
        </w:rPr>
        <w:t>Implikasi praktisnya yaitu meskipun perusahaan pada sektor infrastruktur memiliki kesempatan investasi yang tinggi. Namun, perusahaan di sektor ini tetap membayarkan dividen dengan jumlah yang besar. Hal ini terjadi karena pada perusahaan sektor infrastruktur dalam membiayai kesempatan investasinya didanai oleh investor yang menanamkan modalnya di perusahaan sektor ini. Apabila sumber utama modal perusahaan berasal dari investor, maka perusahaan akan lebih mengutamakan investor ketika perusahaan mendapatkan keuntungan yang tinggi yakni dengan memberikan dividen dengan jumlah yang besar.</w:t>
      </w:r>
    </w:p>
    <w:p w14:paraId="0C2BE7A9" w14:textId="77777777" w:rsidR="00446BDC" w:rsidRPr="00446BDC" w:rsidRDefault="00446BDC" w:rsidP="00446BDC">
      <w:pPr>
        <w:spacing w:after="0" w:line="480" w:lineRule="auto"/>
        <w:ind w:left="851" w:firstLine="623"/>
        <w:jc w:val="both"/>
        <w:rPr>
          <w:rFonts w:ascii="Times New Roman" w:hAnsi="Times New Roman"/>
          <w:sz w:val="24"/>
        </w:rPr>
      </w:pPr>
      <w:r w:rsidRPr="00446BDC">
        <w:rPr>
          <w:rFonts w:ascii="Times New Roman" w:hAnsi="Times New Roman"/>
          <w:sz w:val="24"/>
        </w:rPr>
        <w:t xml:space="preserve">Hal ini bertentangan dengan teori yang ada, yang mengatakan bahwa semakin besar kesempatan investasi maka dividen yang dibagikan akan semakin sedikit </w:t>
      </w:r>
      <w:r w:rsidRPr="00446BDC">
        <w:rPr>
          <w:rFonts w:ascii="Times New Roman" w:hAnsi="Times New Roman"/>
          <w:sz w:val="24"/>
        </w:rPr>
        <w:fldChar w:fldCharType="begin" w:fldLock="1"/>
      </w:r>
      <w:r w:rsidRPr="00446BDC">
        <w:rPr>
          <w:rFonts w:ascii="Times New Roman" w:hAnsi="Times New Roman"/>
          <w:sz w:val="24"/>
        </w:rPr>
        <w:instrText>ADDIN CSL_CITATION {"citationItems":[{"id":"ITEM-1","itemData":{"ISBN":"979-503-488","author":[{"dropping-particle":"","family":"Hanafi","given":"Mamduh M","non-dropping-particle":"","parse-names":false,"suffix":""}],"edition":"1","id":"ITEM-1","issued":{"date-parts":[["2013"]]},"publisher":"BPFE","publisher-place":"Yogyakarta","title":"Manajemen Keuangan","type":"book"},"uris":["http://www.mendeley.com/documents/?uuid=433a734c-4794-484c-ae9e-6861dcb74254"]}],"mendeley":{"formattedCitation":"(Hanafi, 2013)","manualFormatting":"(Hanafi, 2013: 375)","plainTextFormattedCitation":"(Hanafi, 2013)","previouslyFormattedCitation":"(Hanafi, 2013)"},"properties":{"noteIndex":0},"schema":"https://github.com/citation-style-language/schema/raw/master/csl-citation.json"}</w:instrText>
      </w:r>
      <w:r w:rsidRPr="00446BDC">
        <w:rPr>
          <w:rFonts w:ascii="Times New Roman" w:hAnsi="Times New Roman"/>
          <w:sz w:val="24"/>
        </w:rPr>
        <w:fldChar w:fldCharType="separate"/>
      </w:r>
      <w:r w:rsidRPr="00446BDC">
        <w:rPr>
          <w:rFonts w:ascii="Times New Roman" w:hAnsi="Times New Roman"/>
          <w:sz w:val="24"/>
        </w:rPr>
        <w:t>(Hanafi, 2013: 375)</w:t>
      </w:r>
      <w:r w:rsidRPr="00446BDC">
        <w:rPr>
          <w:rFonts w:ascii="Times New Roman" w:hAnsi="Times New Roman"/>
          <w:sz w:val="24"/>
        </w:rPr>
        <w:fldChar w:fldCharType="end"/>
      </w:r>
      <w:r w:rsidRPr="00446BDC">
        <w:rPr>
          <w:rFonts w:ascii="Times New Roman" w:hAnsi="Times New Roman"/>
          <w:sz w:val="24"/>
        </w:rPr>
        <w:t>. Perusahaan cenderung memaksimalkan kesempatan tersebut dengan dana yang bersumber dari dana internal sehingga ketika ada kesempatan mengenai investasi yang tinggi perusahaan akan meminimalisir jumlah pembagian dividen kepada investor. Perusahaan lebih memilih untuk menyimpan laba bersih perusahaannya sebagai laba ditahan untuk diinvestasikan kembali dimasa yang akan datang. Untuk menambah jumlah laba ditahan maka perusahaan melakukan pengurangan terhadap jumlah dividen yang dibagikan.</w:t>
      </w:r>
    </w:p>
    <w:p w14:paraId="0B62F120" w14:textId="77777777" w:rsidR="00446BDC" w:rsidRPr="00446BDC" w:rsidRDefault="00446BDC" w:rsidP="00446BDC">
      <w:pPr>
        <w:spacing w:after="0" w:line="480" w:lineRule="auto"/>
        <w:ind w:left="851" w:firstLine="623"/>
        <w:jc w:val="both"/>
        <w:rPr>
          <w:rFonts w:ascii="Times New Roman" w:hAnsi="Times New Roman"/>
          <w:b/>
          <w:bCs/>
          <w:sz w:val="24"/>
        </w:rPr>
      </w:pPr>
      <w:bookmarkStart w:id="69" w:name="_Hlk166528097"/>
      <w:r w:rsidRPr="00446BDC">
        <w:rPr>
          <w:rFonts w:ascii="Times New Roman" w:hAnsi="Times New Roman"/>
          <w:sz w:val="24"/>
        </w:rPr>
        <w:lastRenderedPageBreak/>
        <w:t xml:space="preserve">Hasil penelitian ini didukung oleh penelitian yang dilakukan oleh </w:t>
      </w:r>
      <w:r w:rsidRPr="00446BDC">
        <w:rPr>
          <w:rFonts w:ascii="Times New Roman" w:hAnsi="Times New Roman" w:cs="Times New Roman"/>
          <w:kern w:val="0"/>
          <w:sz w:val="24"/>
          <w:szCs w:val="24"/>
          <w14:ligatures w14:val="none"/>
        </w:rPr>
        <w:fldChar w:fldCharType="begin" w:fldLock="1"/>
      </w:r>
      <w:r w:rsidRPr="00446BDC">
        <w:rPr>
          <w:rFonts w:ascii="Times New Roman" w:hAnsi="Times New Roman" w:cs="Times New Roman"/>
          <w:kern w:val="0"/>
          <w:sz w:val="24"/>
          <w:szCs w:val="24"/>
          <w14:ligatures w14:val="none"/>
        </w:rPr>
        <w:instrText>ADDIN CSL_CITATION {"citationItems":[{"id":"ITEM-1","itemData":{"DOI":"10.36456/majeko.vol25.no1.a2449","ISSN":"1411-9501","abstract":"Manfaat dilakukan penelitian untuk mengerti dampak Sales Growth (SG), Posisi Kas (CP), Investment Opportunity Set (MBVE), serta Kepemilikan Institusional (INST) atas Kebijakan Dividen (DPR), di industri yang tercatat pada Indeks Kompas 100 periode 2014-2018. Didapatkan 160 sampel pengamatan setelah dikurangi data outlier dengan cara purposive sampling. Digunakan program SPSS 25.00 serta teknik analisis regresi linear berganda. Diperoleh bahwa secara parsial Sales Growth, Investment Opportunity Set, Kepemilikan institusional secara signifikan dan Posisi kas menunjukkan tidak adanya pengaruh terhadap kebijakan dividen.","author":[{"dropping-particle":"","family":"Aini","given":"Siti Nur","non-dropping-particle":"","parse-names":false,"suffix":""},{"dropping-particle":"","family":"Sawitri","given":"Aristha Purwanthari","non-dropping-particle":"","parse-names":false,"suffix":""}],"container-title":"Jurnal Majalah Ekonomi","id":"ITEM-1","issue":"1","issued":{"date-parts":[["2020"]]},"page":"36-42","title":"Dampak Sales Growth, Posisi Kas, Investment Opportunity Set, Kepemilikan Institusional Terhadap Kebijakan Dividen pada Indeks Kompas 100","type":"article-journal","volume":"25"},"uris":["http://www.mendeley.com/documents/?uuid=d878bbbf-c6fc-4148-8568-4cb3315cc185"]}],"mendeley":{"formattedCitation":"(Aini &amp; Sawitri, 2020)","manualFormatting":"Aini &amp; Sawitri (2020)","plainTextFormattedCitation":"(Aini &amp; Sawitri, 2020)","previouslyFormattedCitation":"(Aini &amp; Sawitri, 2020)"},"properties":{"noteIndex":0},"schema":"https://github.com/citation-style-language/schema/raw/master/csl-citation.json"}</w:instrText>
      </w:r>
      <w:r w:rsidRPr="00446BDC">
        <w:rPr>
          <w:rFonts w:ascii="Times New Roman" w:hAnsi="Times New Roman" w:cs="Times New Roman"/>
          <w:kern w:val="0"/>
          <w:sz w:val="24"/>
          <w:szCs w:val="24"/>
          <w14:ligatures w14:val="none"/>
        </w:rPr>
        <w:fldChar w:fldCharType="separate"/>
      </w:r>
      <w:r w:rsidRPr="00446BDC">
        <w:rPr>
          <w:rFonts w:ascii="Times New Roman" w:hAnsi="Times New Roman" w:cs="Times New Roman"/>
          <w:kern w:val="0"/>
          <w:sz w:val="24"/>
          <w:szCs w:val="24"/>
          <w14:ligatures w14:val="none"/>
        </w:rPr>
        <w:t>Aini &amp; Sawitri (2020)</w:t>
      </w:r>
      <w:r w:rsidRPr="00446BDC">
        <w:rPr>
          <w:rFonts w:ascii="Times New Roman" w:hAnsi="Times New Roman" w:cs="Times New Roman"/>
          <w:kern w:val="0"/>
          <w:sz w:val="24"/>
          <w:szCs w:val="24"/>
          <w14:ligatures w14:val="none"/>
        </w:rPr>
        <w:fldChar w:fldCharType="end"/>
      </w:r>
      <w:r w:rsidRPr="00446BDC">
        <w:rPr>
          <w:rFonts w:ascii="Times New Roman" w:hAnsi="Times New Roman" w:cs="Times New Roman"/>
          <w:kern w:val="0"/>
          <w:sz w:val="24"/>
          <w:szCs w:val="24"/>
          <w14:ligatures w14:val="none"/>
        </w:rPr>
        <w:t xml:space="preserve">, </w:t>
      </w:r>
      <w:r w:rsidRPr="00446BDC">
        <w:rPr>
          <w:rFonts w:ascii="Times New Roman" w:hAnsi="Times New Roman" w:cs="Times New Roman"/>
          <w:kern w:val="0"/>
          <w:sz w:val="24"/>
          <w:szCs w:val="24"/>
          <w14:ligatures w14:val="none"/>
        </w:rPr>
        <w:fldChar w:fldCharType="begin" w:fldLock="1"/>
      </w:r>
      <w:r w:rsidRPr="00446BDC">
        <w:rPr>
          <w:rFonts w:ascii="Times New Roman" w:hAnsi="Times New Roman" w:cs="Times New Roman"/>
          <w:kern w:val="0"/>
          <w:sz w:val="24"/>
          <w:szCs w:val="24"/>
          <w14:ligatures w14:val="none"/>
        </w:rPr>
        <w:instrText>ADDIN CSL_CITATION {"citationItems":[{"id":"ITEM-1","itemData":{"DOI":"10.54783/jin.v4i2.570","abstract":"Abstrak Tujuan penelitian ini adalah untuk mengetahui apakah profitabilitas, lagged dividend, dan investment opportunity set berpengaruh terhadap kebijakan dividen. Analisis dalam penelitian ini menggunakan statistik deskriptif, sedangkan pengujian hipotesis menggunakan regresi linear berganda,dengan penambahan variabel yaitu investment opportunity set sebagai gap theory dari penelitian sebelumnya yang masih jarang diteliti. Hasil penelitian menunjukkan bahwa terdapat pengaruh secara simultan antara profitabilitas, lagged dividend, dan investment opportunity set terhadap kebijakan dividen. Secara parsial profitabilitas dan lagged dividend berpengaruh positif terhadap kebijakan dividen. Sedangkan Investment Opportunity Set berpengaruh negatif secara parsial terhadap kebijakan dividen. Hasil koefisien determinasi memperlihatkan bahwa 43,8% kebijakan dividen dengan dimensi dividend payout ratio (DPR) mendapat pengaruh variabel profitabilitas, lagged dividend serta investment opportunity set, sisanya 56,2% dipengaruhi oleh variabel lainnya. Abstract The purpose of this study was to determine whether profitability, lagged dividend, and investment opportunity set affect dividend policy. The analysis in this study uses descriptive statistics, while hypothesis testing uses multiple linear regression, with the addition of a variable, namely the investment opportunity set as a gap theory from previous research which is still rarely studied. The results of this study indicate that there is a simultaneous influence between profitability, lagged dividend, and investment opportunity set on dividend policy. Partially, profitability and lagged dividend have a positive effect on dividend policy. While the Investment Opportunity Set partially negative effect on dividend policy. With the results of the coefficient of determination which shows that 43.8% of the dividend policy with the dimensions of the Dividend Payout Ratio (DPR) is influenced by the variables of Profitability, Lagged Dividend, and Investment Opportunity Set, the remaining 56.2% can be influenced by other variables.","author":[{"dropping-particle":"","family":"Yani","given":"Hanifah Elka","non-dropping-particle":"","parse-names":false,"suffix":""},{"dropping-particle":"","family":"Maharani","given":"Novera Kristianti","non-dropping-particle":"","parse-names":false,"suffix":""}],"container-title":"AKSELERASI: Jurnal Ilmiah Nasional","id":"ITEM-1","issue":"2","issued":{"date-parts":[["2022"]]},"number-of-pages":"94-108","title":"Pengaruh Profitabilitas, Lagged Dividend, dan Investment Opportunity Set Terhadap Kebijakan Dividen","type":"report","volume":"4"},"uris":["http://www.mendeley.com/documents/?uuid=9d37bb64-afdb-3adb-80e5-339082402bc3"]}],"mendeley":{"formattedCitation":"(Yani &amp; Maharani, 2022)","manualFormatting":"Yani &amp; Kristianti Maharani (2022)","plainTextFormattedCitation":"(Yani &amp; Maharani, 2022)","previouslyFormattedCitation":"(Yani &amp; Maharani, 2022)"},"properties":{"noteIndex":0},"schema":"https://github.com/citation-style-language/schema/raw/master/csl-citation.json"}</w:instrText>
      </w:r>
      <w:r w:rsidRPr="00446BDC">
        <w:rPr>
          <w:rFonts w:ascii="Times New Roman" w:hAnsi="Times New Roman" w:cs="Times New Roman"/>
          <w:kern w:val="0"/>
          <w:sz w:val="24"/>
          <w:szCs w:val="24"/>
          <w14:ligatures w14:val="none"/>
        </w:rPr>
        <w:fldChar w:fldCharType="separate"/>
      </w:r>
      <w:r w:rsidRPr="00446BDC">
        <w:rPr>
          <w:rFonts w:ascii="Times New Roman" w:hAnsi="Times New Roman" w:cs="Times New Roman"/>
          <w:kern w:val="0"/>
          <w:sz w:val="24"/>
          <w:szCs w:val="24"/>
          <w14:ligatures w14:val="none"/>
        </w:rPr>
        <w:t>Yani &amp; Kristianti Maharani (2022)</w:t>
      </w:r>
      <w:r w:rsidRPr="00446BDC">
        <w:rPr>
          <w:rFonts w:ascii="Times New Roman" w:hAnsi="Times New Roman" w:cs="Times New Roman"/>
          <w:kern w:val="0"/>
          <w:sz w:val="24"/>
          <w:szCs w:val="24"/>
          <w14:ligatures w14:val="none"/>
        </w:rPr>
        <w:fldChar w:fldCharType="end"/>
      </w:r>
      <w:r w:rsidRPr="00446BDC">
        <w:rPr>
          <w:rFonts w:ascii="Times New Roman" w:hAnsi="Times New Roman" w:cs="Times New Roman"/>
          <w:kern w:val="0"/>
          <w:sz w:val="24"/>
          <w:szCs w:val="24"/>
          <w14:ligatures w14:val="none"/>
        </w:rPr>
        <w:t xml:space="preserve">, dan </w:t>
      </w:r>
      <w:r w:rsidRPr="00446BDC">
        <w:rPr>
          <w:rFonts w:ascii="Times New Roman" w:hAnsi="Times New Roman" w:cs="Times New Roman"/>
          <w:kern w:val="0"/>
          <w:sz w:val="24"/>
          <w:szCs w:val="24"/>
          <w14:ligatures w14:val="none"/>
        </w:rPr>
        <w:fldChar w:fldCharType="begin" w:fldLock="1"/>
      </w:r>
      <w:r w:rsidRPr="00446BDC">
        <w:rPr>
          <w:rFonts w:ascii="Times New Roman" w:hAnsi="Times New Roman" w:cs="Times New Roman"/>
          <w:kern w:val="0"/>
          <w:sz w:val="24"/>
          <w:szCs w:val="24"/>
          <w14:ligatures w14:val="none"/>
        </w:rPr>
        <w:instrText>ADDIN CSL_CITATION {"citationItems":[{"id":"ITEM-1","itemData":{"DOI":"10.52300/blnc.v14i2.8567","ISSN":"2085-7349","abstract":"This study aims to examine the effect of investment opportunity set, debt policy, company growth and collateralizable assets on dividend policy. The population in this study are manufacturing companies listed on the Indonesia Stock Exchange (BEI) 2016-2019.The sampling technique used in this study was purposive sampling with a sample size of 30 manufacturing companies listed on the Indonesia Stock Exchange (BEI) 2016-2019. The data analysis used in this research is multiple linear regression analysis. The results of this study indicate that the investment opportunity set has a positive effect on dividend policy, while debt policy, company growth and collateralizable assets have a negative effect on dividend policy. While the simultaneous test results show that the investment opportunity set, debt policy, company growth and collateralisable assets together have a positive effect on dividend policy","author":[{"dropping-particle":"","family":"Sukarti","given":"Made","non-dropping-particle":"","parse-names":false,"suffix":""},{"dropping-particle":"","family":"Rapel","given":"","non-dropping-particle":"","parse-names":false,"suffix":""},{"dropping-particle":"","family":"Rosel","given":"","non-dropping-particle":"","parse-names":false,"suffix":""}],"container-title":"Jurnal Balance: Media Informasi Akuntansi dan Keuangan","id":"ITEM-1","issue":"2","issued":{"date-parts":[["2023"]]},"page":"57-67","title":"Pengaruh Investment Opportunity Set, Kebijakan Utang, Pertumbuhan Perusahaan dan Collateralizable Assets Terhadap Kebijakan Dividen","type":"article-journal","volume":"14"},"uris":["http://www.mendeley.com/documents/?uuid=d9a00e91-ea89-4672-8534-73e22d59e41c"]}],"mendeley":{"formattedCitation":"(Sukarti et al., 2023)","manualFormatting":"Sukarti et al. (2023)","plainTextFormattedCitation":"(Sukarti et al., 2023)","previouslyFormattedCitation":"(Sukarti et al., 2023)"},"properties":{"noteIndex":0},"schema":"https://github.com/citation-style-language/schema/raw/master/csl-citation.json"}</w:instrText>
      </w:r>
      <w:r w:rsidRPr="00446BDC">
        <w:rPr>
          <w:rFonts w:ascii="Times New Roman" w:hAnsi="Times New Roman" w:cs="Times New Roman"/>
          <w:kern w:val="0"/>
          <w:sz w:val="24"/>
          <w:szCs w:val="24"/>
          <w14:ligatures w14:val="none"/>
        </w:rPr>
        <w:fldChar w:fldCharType="separate"/>
      </w:r>
      <w:r w:rsidRPr="00446BDC">
        <w:rPr>
          <w:rFonts w:ascii="Times New Roman" w:hAnsi="Times New Roman" w:cs="Times New Roman"/>
          <w:kern w:val="0"/>
          <w:sz w:val="24"/>
          <w:szCs w:val="24"/>
          <w14:ligatures w14:val="none"/>
        </w:rPr>
        <w:t>Sukarti et al. (2023)</w:t>
      </w:r>
      <w:r w:rsidRPr="00446BDC">
        <w:rPr>
          <w:rFonts w:ascii="Times New Roman" w:hAnsi="Times New Roman" w:cs="Times New Roman"/>
          <w:kern w:val="0"/>
          <w:sz w:val="24"/>
          <w:szCs w:val="24"/>
          <w14:ligatures w14:val="none"/>
        </w:rPr>
        <w:fldChar w:fldCharType="end"/>
      </w:r>
      <w:r w:rsidRPr="00446BDC">
        <w:rPr>
          <w:rFonts w:ascii="Times New Roman" w:hAnsi="Times New Roman" w:cs="Times New Roman"/>
          <w:kern w:val="0"/>
          <w:sz w:val="24"/>
          <w:szCs w:val="24"/>
          <w14:ligatures w14:val="none"/>
        </w:rPr>
        <w:t xml:space="preserve"> </w:t>
      </w:r>
      <w:r w:rsidRPr="00446BDC">
        <w:rPr>
          <w:rFonts w:ascii="Times New Roman" w:hAnsi="Times New Roman"/>
          <w:sz w:val="24"/>
        </w:rPr>
        <w:t xml:space="preserve">yang menyatakan bahwa </w:t>
      </w:r>
      <w:r w:rsidRPr="00446BDC">
        <w:rPr>
          <w:rFonts w:ascii="Times New Roman" w:hAnsi="Times New Roman"/>
          <w:i/>
          <w:iCs/>
          <w:sz w:val="24"/>
        </w:rPr>
        <w:t xml:space="preserve">investment opportunity set </w:t>
      </w:r>
      <w:r w:rsidRPr="00446BDC">
        <w:rPr>
          <w:rFonts w:ascii="Times New Roman" w:hAnsi="Times New Roman"/>
          <w:sz w:val="24"/>
        </w:rPr>
        <w:t xml:space="preserve">atau kesempatan investasi berpengaruh terhadap kebijakan dividen. Namun, Hasil penelitian ini tidak sejalan dengan penelitian yang dilakukan oleh </w:t>
      </w:r>
      <w:r w:rsidRPr="00446BDC">
        <w:rPr>
          <w:rFonts w:ascii="Times New Roman" w:hAnsi="Times New Roman" w:cs="Times New Roman"/>
          <w:kern w:val="0"/>
          <w:sz w:val="24"/>
          <w:szCs w:val="24"/>
          <w14:ligatures w14:val="none"/>
        </w:rPr>
        <w:fldChar w:fldCharType="begin" w:fldLock="1"/>
      </w:r>
      <w:r w:rsidRPr="00446BDC">
        <w:rPr>
          <w:rFonts w:ascii="Times New Roman" w:hAnsi="Times New Roman" w:cs="Times New Roman"/>
          <w:kern w:val="0"/>
          <w:sz w:val="24"/>
          <w:szCs w:val="24"/>
          <w14:ligatures w14:val="none"/>
        </w:rPr>
        <w:instrText>ADDIN CSL_CITATION {"citationItems":[{"id":"ITEM-1","itemData":{"DOI":"10.33395/owner.v7i2.1445","ISSN":"2548-7507","abstract":"The purpose of study is to examine the effect of collateral assets, debt policy, and investment opportunity on dividend policy. The type of research is quantitative approach. The research population food and beverage companies listed on the Indonesia Stock Exchange in 2019-2021. The sample of research by using purposive sampling of the research sample selection of 11 food and beverage companies. The data analysis technique used classical assumption test, descriptive analysis, multiple linear regression, hypothesis testing and determination test. The results show that collateral assets, debt policy, and investment opportunity have no effect on dividend policy. Recommendations for further research are to expand the object and period of the research year so that the research results are more accurate and can be used as a general reference.","author":[{"dropping-particle":"","family":"Putra","given":"Angga Firmansyah","non-dropping-particle":"","parse-names":false,"suffix":""},{"dropping-particle":"","family":"Bahri","given":"Syaiful","non-dropping-particle":"","parse-names":false,"suffix":""}],"container-title":"Owner: Riset &amp; Jurnal Akuntansi","id":"ITEM-1","issue":"2","issued":{"date-parts":[["2023","4","1"]]},"page":"1310-1319","publisher":"Politeknik Ganesha","title":"Pengaruh Collateral Assets, Kebijakan Hutang, dan Investment Opportunity Terhadap Kebijakan Dividen","type":"article-journal","volume":"7"},"uris":["http://www.mendeley.com/documents/?uuid=4953a576-babc-3d67-997f-374271a13a03"]}],"mendeley":{"formattedCitation":"(Putra, A. F. &amp; Bahri, 2023)","manualFormatting":"Putra &amp; Bahri (2023)","plainTextFormattedCitation":"(Putra, A. F. &amp; Bahri, 2023)","previouslyFormattedCitation":"(Putra, A. F. &amp; Bahri, 2023)"},"properties":{"noteIndex":0},"schema":"https://github.com/citation-style-language/schema/raw/master/csl-citation.json"}</w:instrText>
      </w:r>
      <w:r w:rsidRPr="00446BDC">
        <w:rPr>
          <w:rFonts w:ascii="Times New Roman" w:hAnsi="Times New Roman" w:cs="Times New Roman"/>
          <w:kern w:val="0"/>
          <w:sz w:val="24"/>
          <w:szCs w:val="24"/>
          <w14:ligatures w14:val="none"/>
        </w:rPr>
        <w:fldChar w:fldCharType="separate"/>
      </w:r>
      <w:r w:rsidRPr="00446BDC">
        <w:rPr>
          <w:rFonts w:ascii="Times New Roman" w:hAnsi="Times New Roman" w:cs="Times New Roman"/>
          <w:kern w:val="0"/>
          <w:sz w:val="24"/>
          <w:szCs w:val="24"/>
          <w14:ligatures w14:val="none"/>
        </w:rPr>
        <w:t>Putra &amp; Bahri (2023)</w:t>
      </w:r>
      <w:r w:rsidRPr="00446BDC">
        <w:rPr>
          <w:rFonts w:ascii="Times New Roman" w:hAnsi="Times New Roman" w:cs="Times New Roman"/>
          <w:kern w:val="0"/>
          <w:sz w:val="24"/>
          <w:szCs w:val="24"/>
          <w14:ligatures w14:val="none"/>
        </w:rPr>
        <w:fldChar w:fldCharType="end"/>
      </w:r>
      <w:r w:rsidRPr="00446BDC">
        <w:rPr>
          <w:rFonts w:ascii="Times New Roman" w:hAnsi="Times New Roman" w:cs="Times New Roman"/>
          <w:kern w:val="0"/>
          <w:sz w:val="24"/>
          <w:szCs w:val="24"/>
          <w14:ligatures w14:val="none"/>
        </w:rPr>
        <w:t xml:space="preserve"> yang menyatakan bahwa </w:t>
      </w:r>
      <w:r w:rsidRPr="00446BDC">
        <w:rPr>
          <w:rFonts w:ascii="Times New Roman" w:hAnsi="Times New Roman" w:cs="Times New Roman"/>
          <w:i/>
          <w:iCs/>
          <w:kern w:val="0"/>
          <w:sz w:val="24"/>
          <w:szCs w:val="24"/>
          <w14:ligatures w14:val="none"/>
        </w:rPr>
        <w:t xml:space="preserve">investment opportunity set </w:t>
      </w:r>
      <w:r w:rsidRPr="00446BDC">
        <w:rPr>
          <w:rFonts w:ascii="Times New Roman" w:hAnsi="Times New Roman" w:cs="Times New Roman"/>
          <w:kern w:val="0"/>
          <w:sz w:val="24"/>
          <w:szCs w:val="24"/>
          <w14:ligatures w14:val="none"/>
        </w:rPr>
        <w:t>atau kesempatan investasi tidak berpengaruh terhadap kebijakan dividen.</w:t>
      </w:r>
      <w:bookmarkEnd w:id="69"/>
    </w:p>
    <w:p w14:paraId="6DC90AF9" w14:textId="77777777" w:rsidR="00446BDC" w:rsidRPr="00446BDC" w:rsidRDefault="00446BDC" w:rsidP="00612222">
      <w:pPr>
        <w:numPr>
          <w:ilvl w:val="3"/>
          <w:numId w:val="24"/>
        </w:numPr>
        <w:spacing w:after="0" w:line="480" w:lineRule="auto"/>
        <w:ind w:left="851" w:hanging="425"/>
        <w:jc w:val="both"/>
        <w:rPr>
          <w:rFonts w:ascii="Times New Roman" w:hAnsi="Times New Roman"/>
          <w:b/>
          <w:bCs/>
          <w:sz w:val="24"/>
        </w:rPr>
      </w:pPr>
      <w:r w:rsidRPr="00446BDC">
        <w:rPr>
          <w:rFonts w:ascii="Times New Roman" w:hAnsi="Times New Roman"/>
          <w:b/>
          <w:bCs/>
          <w:sz w:val="24"/>
        </w:rPr>
        <w:t>Pengaruh Kepemilikan Institusional  Terhadap Kebijakan Dividen</w:t>
      </w:r>
    </w:p>
    <w:p w14:paraId="54B6F50E" w14:textId="77777777" w:rsidR="00446BDC" w:rsidRPr="00446BDC" w:rsidRDefault="00446BDC" w:rsidP="00446BDC">
      <w:pPr>
        <w:spacing w:after="0" w:line="480" w:lineRule="auto"/>
        <w:ind w:left="851" w:firstLine="623"/>
        <w:jc w:val="both"/>
        <w:rPr>
          <w:rFonts w:ascii="Times New Roman" w:hAnsi="Times New Roman"/>
          <w:sz w:val="24"/>
        </w:rPr>
      </w:pPr>
      <w:r w:rsidRPr="00446BDC">
        <w:rPr>
          <w:rFonts w:ascii="Times New Roman" w:hAnsi="Times New Roman"/>
          <w:sz w:val="24"/>
        </w:rPr>
        <w:t>Pengujian hipotesis pertama (H</w:t>
      </w:r>
      <w:r w:rsidRPr="00446BDC">
        <w:rPr>
          <w:rFonts w:ascii="Times New Roman" w:hAnsi="Times New Roman"/>
          <w:sz w:val="24"/>
          <w:vertAlign w:val="subscript"/>
        </w:rPr>
        <w:t>3</w:t>
      </w:r>
      <w:r w:rsidRPr="00446BDC">
        <w:rPr>
          <w:rFonts w:ascii="Times New Roman" w:hAnsi="Times New Roman"/>
          <w:sz w:val="24"/>
        </w:rPr>
        <w:t xml:space="preserve">) bertujuan untuk mengetahui pengaruh kepemilikan institusional terhadap kebijakan dividen pada perusahaan sektor infrastruktur yang terdaftar di Bursa Efek Indonesia periode 2019-2023. Pengujian dilakukan dengan menggunakan </w:t>
      </w:r>
      <w:r w:rsidRPr="00446BDC">
        <w:rPr>
          <w:rFonts w:ascii="Times New Roman" w:hAnsi="Times New Roman"/>
          <w:i/>
          <w:iCs/>
          <w:sz w:val="24"/>
        </w:rPr>
        <w:t>software</w:t>
      </w:r>
      <w:r w:rsidRPr="00446BDC">
        <w:rPr>
          <w:rFonts w:ascii="Times New Roman" w:hAnsi="Times New Roman"/>
          <w:sz w:val="24"/>
        </w:rPr>
        <w:t xml:space="preserve"> SPSS 22 dengan hasil analisis regresi linier berganda yang memiliki nilai koefisien regresi yang positif yakni sebesar 1,821 dan diperoleh nilai t</w:t>
      </w:r>
      <w:r w:rsidRPr="00446BDC">
        <w:rPr>
          <w:rFonts w:ascii="Times New Roman" w:hAnsi="Times New Roman"/>
          <w:sz w:val="24"/>
          <w:vertAlign w:val="subscript"/>
        </w:rPr>
        <w:t>hitung</w:t>
      </w:r>
      <w:r w:rsidRPr="00446BDC">
        <w:rPr>
          <w:rFonts w:ascii="Times New Roman" w:hAnsi="Times New Roman"/>
          <w:sz w:val="24"/>
        </w:rPr>
        <w:t xml:space="preserve"> sebesar 2,128 di mana nilai tersebut lebih besar dari nilai</w:t>
      </w:r>
      <w:r w:rsidRPr="00446BDC">
        <w:rPr>
          <w:rFonts w:ascii="Times New Roman" w:hAnsi="Times New Roman"/>
          <w:sz w:val="24"/>
          <w:vertAlign w:val="subscript"/>
        </w:rPr>
        <w:t xml:space="preserve"> </w:t>
      </w:r>
      <w:r w:rsidRPr="00446BDC">
        <w:rPr>
          <w:rFonts w:ascii="Times New Roman" w:hAnsi="Times New Roman"/>
          <w:sz w:val="24"/>
        </w:rPr>
        <w:t>t</w:t>
      </w:r>
      <w:r w:rsidRPr="00446BDC">
        <w:rPr>
          <w:rFonts w:ascii="Times New Roman" w:hAnsi="Times New Roman"/>
          <w:sz w:val="24"/>
          <w:vertAlign w:val="subscript"/>
        </w:rPr>
        <w:t>tabel</w:t>
      </w:r>
      <w:r w:rsidRPr="00446BDC">
        <w:rPr>
          <w:rFonts w:ascii="Times New Roman" w:hAnsi="Times New Roman"/>
          <w:sz w:val="24"/>
        </w:rPr>
        <w:t xml:space="preserve"> yakni sebesar 2,019, sehingga 2,128 &gt; 2,019 dengan nilai signifikansi sebesar 0,040 di mana nilai tersebut lebih kecil dari 0,05. Dengan demikian dapat disimpulkan bahwa H</w:t>
      </w:r>
      <w:r w:rsidRPr="00446BDC">
        <w:rPr>
          <w:rFonts w:ascii="Times New Roman" w:hAnsi="Times New Roman"/>
          <w:sz w:val="24"/>
          <w:vertAlign w:val="subscript"/>
        </w:rPr>
        <w:t>3</w:t>
      </w:r>
      <w:r w:rsidRPr="00446BDC">
        <w:rPr>
          <w:rFonts w:ascii="Times New Roman" w:hAnsi="Times New Roman"/>
          <w:sz w:val="24"/>
        </w:rPr>
        <w:t xml:space="preserve"> diterima dan H</w:t>
      </w:r>
      <w:r w:rsidRPr="00446BDC">
        <w:rPr>
          <w:rFonts w:ascii="Times New Roman" w:hAnsi="Times New Roman"/>
          <w:sz w:val="24"/>
          <w:vertAlign w:val="subscript"/>
        </w:rPr>
        <w:t>0</w:t>
      </w:r>
      <w:r w:rsidRPr="00446BDC">
        <w:rPr>
          <w:rFonts w:ascii="Times New Roman" w:hAnsi="Times New Roman"/>
          <w:sz w:val="24"/>
        </w:rPr>
        <w:t xml:space="preserve"> ditolak, artinya kepemilikan institusional berpengaruh terhadap kebijakan dividen.</w:t>
      </w:r>
    </w:p>
    <w:p w14:paraId="09E40B02" w14:textId="77777777" w:rsidR="00446BDC" w:rsidRPr="00446BDC" w:rsidRDefault="00446BDC" w:rsidP="00446BDC">
      <w:pPr>
        <w:spacing w:after="0" w:line="480" w:lineRule="auto"/>
        <w:ind w:left="851" w:firstLine="623"/>
        <w:jc w:val="both"/>
        <w:rPr>
          <w:rFonts w:ascii="Times New Roman" w:hAnsi="Times New Roman"/>
          <w:sz w:val="24"/>
        </w:rPr>
      </w:pPr>
      <w:r w:rsidRPr="00446BDC">
        <w:rPr>
          <w:rFonts w:ascii="Times New Roman" w:hAnsi="Times New Roman"/>
          <w:sz w:val="24"/>
        </w:rPr>
        <w:t xml:space="preserve">Koefisien regresi yang positif menandakan bahwa apabila kepemilikan institusional meningkat maka nilai kebijakan dividen pun akan meningkat pada perusahaan dalam penelitian ini. Kepemilikan institusional tinggi maka suara serta dukungan dari lembaga untuk </w:t>
      </w:r>
      <w:r w:rsidRPr="00446BDC">
        <w:rPr>
          <w:rFonts w:ascii="Times New Roman" w:hAnsi="Times New Roman"/>
          <w:sz w:val="24"/>
        </w:rPr>
        <w:lastRenderedPageBreak/>
        <w:t xml:space="preserve">mengontrol manajemen semakin meningkat. Dampaknya, akan memberikan dukungan besar untuk memaksimalkan nilai perusahaan maka kapasitas perusahaan akan maksimal. Peningkatan kemampuan akan bermanfaat untuk pemegang saham sebab pemegang saham akan memperoleh banyak manfaat yaitu dividen </w:t>
      </w:r>
      <w:r w:rsidRPr="00446BDC">
        <w:rPr>
          <w:rFonts w:ascii="Times New Roman" w:hAnsi="Times New Roman"/>
          <w:sz w:val="24"/>
        </w:rPr>
        <w:fldChar w:fldCharType="begin" w:fldLock="1"/>
      </w:r>
      <w:r w:rsidRPr="00446BDC">
        <w:rPr>
          <w:rFonts w:ascii="Times New Roman" w:hAnsi="Times New Roman"/>
          <w:sz w:val="24"/>
        </w:rPr>
        <w:instrText>ADDIN CSL_CITATION {"citationItems":[{"id":"ITEM-1","itemData":{"DOI":"10.36456/majeko.vol25.no1.a2449","ISSN":"1411-9501","abstract":"Manfaat dilakukan penelitian untuk mengerti dampak Sales Growth (SG), Posisi Kas (CP), Investment Opportunity Set (MBVE), serta Kepemilikan Institusional (INST) atas Kebijakan Dividen (DPR), di industri yang tercatat pada Indeks Kompas 100 periode 2014-2018. Didapatkan 160 sampel pengamatan setelah dikurangi data outlier dengan cara purposive sampling. Digunakan program SPSS 25.00 serta teknik analisis regresi linear berganda. Diperoleh bahwa secara parsial Sales Growth, Investment Opportunity Set, Kepemilikan institusional secara signifikan dan Posisi kas menunjukkan tidak adanya pengaruh terhadap kebijakan dividen.","author":[{"dropping-particle":"","family":"Aini","given":"Siti Nur","non-dropping-particle":"","parse-names":false,"suffix":""},{"dropping-particle":"","family":"Sawitri","given":"Aristha Purwanthari","non-dropping-particle":"","parse-names":false,"suffix":""}],"container-title":"Jurnal Majalah Ekonomi","id":"ITEM-1","issue":"1","issued":{"date-parts":[["2020"]]},"page":"36-42","title":"Dampak Sales Growth, Posisi Kas, Investment Opportunity Set, Kepemilikan Institusional Terhadap Kebijakan Dividen pada Indeks Kompas 100","type":"article-journal","volume":"25"},"uris":["http://www.mendeley.com/documents/?uuid=d878bbbf-c6fc-4148-8568-4cb3315cc185"]}],"mendeley":{"formattedCitation":"(Aini &amp; Sawitri, 2020)","manualFormatting":"(Aini &amp; Sawitri 2020: 40)","plainTextFormattedCitation":"(Aini &amp; Sawitri, 2020)","previouslyFormattedCitation":"(Aini &amp; Sawitri, 2020)"},"properties":{"noteIndex":0},"schema":"https://github.com/citation-style-language/schema/raw/master/csl-citation.json"}</w:instrText>
      </w:r>
      <w:r w:rsidRPr="00446BDC">
        <w:rPr>
          <w:rFonts w:ascii="Times New Roman" w:hAnsi="Times New Roman"/>
          <w:sz w:val="24"/>
        </w:rPr>
        <w:fldChar w:fldCharType="separate"/>
      </w:r>
      <w:r w:rsidRPr="00446BDC">
        <w:rPr>
          <w:rFonts w:ascii="Times New Roman" w:hAnsi="Times New Roman"/>
          <w:sz w:val="24"/>
        </w:rPr>
        <w:t>(Aini &amp; Sawitri 2020: 40)</w:t>
      </w:r>
      <w:r w:rsidRPr="00446BDC">
        <w:rPr>
          <w:rFonts w:ascii="Times New Roman" w:hAnsi="Times New Roman"/>
          <w:sz w:val="24"/>
        </w:rPr>
        <w:fldChar w:fldCharType="end"/>
      </w:r>
      <w:r w:rsidRPr="00446BDC">
        <w:rPr>
          <w:rFonts w:ascii="Times New Roman" w:hAnsi="Times New Roman"/>
          <w:sz w:val="24"/>
        </w:rPr>
        <w:t xml:space="preserve">. </w:t>
      </w:r>
    </w:p>
    <w:p w14:paraId="0C86F4F1" w14:textId="77777777" w:rsidR="00446BDC" w:rsidRPr="00446BDC" w:rsidRDefault="00446BDC" w:rsidP="00446BDC">
      <w:pPr>
        <w:spacing w:after="0" w:line="480" w:lineRule="auto"/>
        <w:ind w:left="851" w:firstLine="623"/>
        <w:jc w:val="both"/>
        <w:rPr>
          <w:rFonts w:ascii="Times New Roman" w:hAnsi="Times New Roman"/>
          <w:sz w:val="24"/>
        </w:rPr>
      </w:pPr>
      <w:r w:rsidRPr="00446BDC">
        <w:rPr>
          <w:rFonts w:ascii="Times New Roman" w:hAnsi="Times New Roman"/>
          <w:sz w:val="24"/>
        </w:rPr>
        <w:t>Implikasi praktisnya yaitu perusahaan-perusahaan pada sektor infrastruktur sebagian besar memiliki kepemilikan institusional yang tinggi, sehingga fungsi pengawasan terhadap manajer pada perusahaan di sektor ini tinggi. Hal ini mengakibatkan pihak manajemen terus meningkatkan kinerjanya sehingga kemampuan perusahaan dalam memperoleh laba meningkat. Meningkatnya laba perusahaan ini menguntungkan pemegang saham karena dividen yang akan diterima pemegang sahan akan meningkat. Hal ini juga berkaitan dengan peranan pihak lembaga juga memberikan arahan kepada pihak manajemen untuk memberikan dividen dengan jumlah yang tinggi kepada investor.</w:t>
      </w:r>
    </w:p>
    <w:p w14:paraId="306F7148" w14:textId="77777777" w:rsidR="00446BDC" w:rsidRPr="00446BDC" w:rsidRDefault="00446BDC" w:rsidP="00446BDC">
      <w:pPr>
        <w:spacing w:after="0" w:line="480" w:lineRule="auto"/>
        <w:ind w:left="851" w:firstLine="623"/>
        <w:jc w:val="both"/>
        <w:rPr>
          <w:rFonts w:ascii="Times New Roman" w:hAnsi="Times New Roman"/>
          <w:sz w:val="24"/>
        </w:rPr>
      </w:pPr>
      <w:r w:rsidRPr="00446BDC">
        <w:rPr>
          <w:rFonts w:ascii="Times New Roman" w:hAnsi="Times New Roman"/>
          <w:sz w:val="24"/>
        </w:rPr>
        <w:t xml:space="preserve">Hasil penelitian ini didukung oleh penelitian yang dilakukan oleh </w:t>
      </w:r>
      <w:r w:rsidRPr="00446BDC">
        <w:rPr>
          <w:rFonts w:ascii="Times New Roman" w:hAnsi="Times New Roman"/>
          <w:sz w:val="24"/>
        </w:rPr>
        <w:fldChar w:fldCharType="begin" w:fldLock="1"/>
      </w:r>
      <w:r w:rsidRPr="00446BDC">
        <w:rPr>
          <w:rFonts w:ascii="Times New Roman" w:hAnsi="Times New Roman"/>
          <w:sz w:val="24"/>
        </w:rPr>
        <w:instrText>ADDIN CSL_CITATION {"citationItems":[{"id":"ITEM-1","itemData":{"DOI":"10.36456/majeko.vol25.no1.a2449","ISSN":"1411-9501","abstract":"Manfaat dilakukan penelitian untuk mengerti dampak Sales Growth (SG), Posisi Kas (CP), Investment Opportunity Set (MBVE), serta Kepemilikan Institusional (INST) atas Kebijakan Dividen (DPR), di industri yang tercatat pada Indeks Kompas 100 periode 2014-2018. Didapatkan 160 sampel pengamatan setelah dikurangi data outlier dengan cara purposive sampling. Digunakan program SPSS 25.00 serta teknik analisis regresi linear berganda. Diperoleh bahwa secara parsial Sales Growth, Investment Opportunity Set, Kepemilikan institusional secara signifikan dan Posisi kas menunjukkan tidak adanya pengaruh terhadap kebijakan dividen.","author":[{"dropping-particle":"","family":"Aini","given":"Siti Nur","non-dropping-particle":"","parse-names":false,"suffix":""},{"dropping-particle":"","family":"Sawitri","given":"Aristha Purwanthari","non-dropping-particle":"","parse-names":false,"suffix":""}],"container-title":"Jurnal Majalah Ekonomi","id":"ITEM-1","issue":"1","issued":{"date-parts":[["2020"]]},"page":"36-42","title":"Dampak Sales Growth, Posisi Kas, Investment Opportunity Set, Kepemilikan Institusional Terhadap Kebijakan Dividen pada Indeks Kompas 100","type":"article-journal","volume":"25"},"uris":["http://www.mendeley.com/documents/?uuid=d878bbbf-c6fc-4148-8568-4cb3315cc185"]}],"mendeley":{"formattedCitation":"(Aini &amp; Sawitri, 2020)","manualFormatting":"Aini &amp; Sawitri (2020)","plainTextFormattedCitation":"(Aini &amp; Sawitri, 2020)","previouslyFormattedCitation":"(Aini &amp; Sawitri, 2020)"},"properties":{"noteIndex":0},"schema":"https://github.com/citation-style-language/schema/raw/master/csl-citation.json"}</w:instrText>
      </w:r>
      <w:r w:rsidRPr="00446BDC">
        <w:rPr>
          <w:rFonts w:ascii="Times New Roman" w:hAnsi="Times New Roman"/>
          <w:sz w:val="24"/>
        </w:rPr>
        <w:fldChar w:fldCharType="separate"/>
      </w:r>
      <w:r w:rsidRPr="00446BDC">
        <w:rPr>
          <w:rFonts w:ascii="Times New Roman" w:hAnsi="Times New Roman"/>
          <w:sz w:val="24"/>
        </w:rPr>
        <w:t>Aini &amp; Sawitri (2020)</w:t>
      </w:r>
      <w:r w:rsidRPr="00446BDC">
        <w:rPr>
          <w:rFonts w:ascii="Times New Roman" w:hAnsi="Times New Roman"/>
          <w:sz w:val="24"/>
        </w:rPr>
        <w:fldChar w:fldCharType="end"/>
      </w:r>
      <w:r w:rsidRPr="00446BDC">
        <w:rPr>
          <w:rFonts w:ascii="Times New Roman" w:hAnsi="Times New Roman"/>
          <w:sz w:val="24"/>
        </w:rPr>
        <w:t xml:space="preserve">, </w:t>
      </w:r>
      <w:r w:rsidRPr="00446BDC">
        <w:rPr>
          <w:rFonts w:ascii="Times New Roman" w:hAnsi="Times New Roman" w:cs="Times New Roman"/>
          <w:kern w:val="0"/>
          <w:sz w:val="24"/>
          <w:szCs w:val="24"/>
          <w14:ligatures w14:val="none"/>
        </w:rPr>
        <w:fldChar w:fldCharType="begin" w:fldLock="1"/>
      </w:r>
      <w:r w:rsidRPr="00446BDC">
        <w:rPr>
          <w:rFonts w:ascii="Times New Roman" w:hAnsi="Times New Roman" w:cs="Times New Roman"/>
          <w:kern w:val="0"/>
          <w:sz w:val="24"/>
          <w:szCs w:val="24"/>
          <w14:ligatures w14:val="none"/>
        </w:rPr>
        <w:instrText>ADDIN CSL_CITATION {"citationItems":[{"id":"ITEM-1","itemData":{"DOI":"10.55606/optimal.v2i4.712","ISSN":"2962-4444","abstract":"The purpose of this study is to determine the effect of leverage, profitability, liquidity, managerial ownership, and institutional ownership on dividend policies in manufacturing companies listed on the Indonesia Stock Exchange (IDX). The research period used is 5 years, namely the period 2015-2019. The population of this study includes all manufacturing companies listed on the Indonesia Stock Exchange (IDX) for the 2015-2021 period. The sampling technique uses purposive sampling technique. Based on the established criteria obtained 7 companies. The type of data used is secondary data obtained from the Indonesia Stock Exchange website. The analysis method used is panel data regression analysis. The results showed that institutional ownership has a significant positive effect on dividend policy, managerial ownership has a significant negative effect on dividend policy. Leverage, profitability, and liquidity have no significant influence on dividend policy. Leverage, profitability, liquidity, managerial ownership, and institutional ownership together affect dividend policy","author":[{"dropping-particle":"","family":"Paradita","given":"Dwi Ayu","non-dropping-particle":"","parse-names":false,"suffix":""},{"dropping-particle":"","family":"Zulaecha","given":"Hesty Ervianni","non-dropping-particle":"","parse-names":false,"suffix":""},{"dropping-particle":"","family":"Hidayat","given":"Imam","non-dropping-particle":"","parse-names":false,"suffix":""},{"dropping-particle":"","family":"Rachmania","given":"Dewi","non-dropping-particle":"","parse-names":false,"suffix":""}],"container-title":"OPTIMAL: Jurnal Ekonomi dan Manajemen","id":"ITEM-1","issue":"4","issued":{"date-parts":[["2022"]]},"page":"101-120","title":"Pengaruh Leverage, Profitabilitas, Likuiditas, Kepemilikan Manajerial, Dan Kepemilikan Intitusional Terhadap Kebijakan Dividen","type":"article-journal","volume":"2"},"uris":["http://www.mendeley.com/documents/?uuid=44b8d1fd-6576-467b-b1a3-115315d4e6d5"]}],"mendeley":{"formattedCitation":"(Paradita et al., 2022)","manualFormatting":"Paradita et al. (2022)","plainTextFormattedCitation":"(Paradita et al., 2022)","previouslyFormattedCitation":"(Paradita et al., 2022)"},"properties":{"noteIndex":0},"schema":"https://github.com/citation-style-language/schema/raw/master/csl-citation.json"}</w:instrText>
      </w:r>
      <w:r w:rsidRPr="00446BDC">
        <w:rPr>
          <w:rFonts w:ascii="Times New Roman" w:hAnsi="Times New Roman" w:cs="Times New Roman"/>
          <w:kern w:val="0"/>
          <w:sz w:val="24"/>
          <w:szCs w:val="24"/>
          <w14:ligatures w14:val="none"/>
        </w:rPr>
        <w:fldChar w:fldCharType="separate"/>
      </w:r>
      <w:r w:rsidRPr="00446BDC">
        <w:rPr>
          <w:rFonts w:ascii="Times New Roman" w:hAnsi="Times New Roman" w:cs="Times New Roman"/>
          <w:kern w:val="0"/>
          <w:sz w:val="24"/>
          <w:szCs w:val="24"/>
          <w14:ligatures w14:val="none"/>
        </w:rPr>
        <w:t>Paradita et al. (2022)</w:t>
      </w:r>
      <w:r w:rsidRPr="00446BDC">
        <w:rPr>
          <w:rFonts w:ascii="Times New Roman" w:hAnsi="Times New Roman" w:cs="Times New Roman"/>
          <w:kern w:val="0"/>
          <w:sz w:val="24"/>
          <w:szCs w:val="24"/>
          <w14:ligatures w14:val="none"/>
        </w:rPr>
        <w:fldChar w:fldCharType="end"/>
      </w:r>
      <w:r w:rsidRPr="00446BDC">
        <w:rPr>
          <w:rFonts w:ascii="Times New Roman" w:hAnsi="Times New Roman"/>
          <w:sz w:val="24"/>
        </w:rPr>
        <w:t xml:space="preserve">, dan </w:t>
      </w:r>
      <w:r w:rsidRPr="00446BDC">
        <w:rPr>
          <w:rFonts w:ascii="Times New Roman" w:hAnsi="Times New Roman" w:cs="Times New Roman"/>
          <w:kern w:val="0"/>
          <w:sz w:val="24"/>
          <w:szCs w:val="24"/>
          <w14:ligatures w14:val="none"/>
        </w:rPr>
        <w:fldChar w:fldCharType="begin" w:fldLock="1"/>
      </w:r>
      <w:r w:rsidRPr="00446BDC">
        <w:rPr>
          <w:rFonts w:ascii="Times New Roman" w:hAnsi="Times New Roman" w:cs="Times New Roman"/>
          <w:kern w:val="0"/>
          <w:sz w:val="24"/>
          <w:szCs w:val="24"/>
          <w14:ligatures w14:val="none"/>
        </w:rPr>
        <w:instrText>ADDIN CSL_CITATION {"citationItems":[{"id":"ITEM-1","itemData":{"DOI":"10.24815/jimen.v5i4.11891","ISSN":"2614-7696","abstract":"This study to aims to examine the effect of ownership structure on dividend policy in non-financial companies in Indonesia Stock Exchange on period 2011-2017. The technique used in this study is purposive sampling based on some certain criterias to obtain 26 samples from companies. The Fixed Effect Model method is used for the analysis. The results show that institutional ownership has significant positive effects on dividend policy. The higher institutional ownership, the greater monitoring of institutional to management, so the shareholders will get more profit of dividend. Meanwhile managerial ownership has significant negative effects on dividend policy. The higher managerial ownership makes companies more likely to allocate profit to retained earning and the lower managerial ownership, the company will pay more dividend as a good sign for future corporate performance. Keywords: Agency theory, institutional ownership, managerial ownership and dividend policy.","author":[{"dropping-particle":"","family":"Dina","given":"Reka","non-dropping-particle":"","parse-names":false,"suffix":""},{"dropping-particle":"","family":"Musnad","given":"Said","non-dropping-particle":"","parse-names":false,"suffix":""}],"container-title":"Jurnal Ilmiah Mahasiswa Ekonomi Manajemen","id":"ITEM-1","issue":"4","issued":{"date-parts":[["2020"]]},"page":"662-674","title":"Pengaruh Struktur Kepemilikan Terhadap Kebijakan Dividen pada Perusahaan Non-Keuangan di Bursa Efek Indonesia","type":"article-journal","volume":"5"},"uris":["http://www.mendeley.com/documents/?uuid=af58d435-cd39-4af5-8ce3-6c9c1617a3fe"]}],"mendeley":{"formattedCitation":"(Dina &amp; Musnad, 2020)","manualFormatting":"Dina &amp; Musnad (2020)","plainTextFormattedCitation":"(Dina &amp; Musnad, 2020)","previouslyFormattedCitation":"(Dina &amp; Musnad, 2020)"},"properties":{"noteIndex":0},"schema":"https://github.com/citation-style-language/schema/raw/master/csl-citation.json"}</w:instrText>
      </w:r>
      <w:r w:rsidRPr="00446BDC">
        <w:rPr>
          <w:rFonts w:ascii="Times New Roman" w:hAnsi="Times New Roman" w:cs="Times New Roman"/>
          <w:kern w:val="0"/>
          <w:sz w:val="24"/>
          <w:szCs w:val="24"/>
          <w14:ligatures w14:val="none"/>
        </w:rPr>
        <w:fldChar w:fldCharType="separate"/>
      </w:r>
      <w:r w:rsidRPr="00446BDC">
        <w:rPr>
          <w:rFonts w:ascii="Times New Roman" w:hAnsi="Times New Roman" w:cs="Times New Roman"/>
          <w:kern w:val="0"/>
          <w:sz w:val="24"/>
          <w:szCs w:val="24"/>
          <w14:ligatures w14:val="none"/>
        </w:rPr>
        <w:t>Dina &amp; Musnad (2020)</w:t>
      </w:r>
      <w:r w:rsidRPr="00446BDC">
        <w:rPr>
          <w:rFonts w:ascii="Times New Roman" w:hAnsi="Times New Roman" w:cs="Times New Roman"/>
          <w:kern w:val="0"/>
          <w:sz w:val="24"/>
          <w:szCs w:val="24"/>
          <w14:ligatures w14:val="none"/>
        </w:rPr>
        <w:fldChar w:fldCharType="end"/>
      </w:r>
      <w:r w:rsidRPr="00446BDC">
        <w:rPr>
          <w:rFonts w:ascii="Times New Roman" w:hAnsi="Times New Roman" w:cs="Times New Roman"/>
          <w:kern w:val="0"/>
          <w:sz w:val="24"/>
          <w:szCs w:val="24"/>
          <w14:ligatures w14:val="none"/>
        </w:rPr>
        <w:t xml:space="preserve"> </w:t>
      </w:r>
      <w:r w:rsidRPr="00446BDC">
        <w:rPr>
          <w:rFonts w:ascii="Times New Roman" w:hAnsi="Times New Roman"/>
          <w:sz w:val="24"/>
        </w:rPr>
        <w:t xml:space="preserve">yang menyatakan bahwa kepemilikan institusional berpengaruh terhadap kebijakan dividen. Namun, Hasil penelitian ini tidak sejalan dengan penelitian yang dilakukan oleh </w:t>
      </w:r>
      <w:r w:rsidRPr="00446BDC">
        <w:rPr>
          <w:rFonts w:ascii="Times New Roman" w:hAnsi="Times New Roman" w:cs="Times New Roman"/>
          <w:kern w:val="0"/>
          <w:sz w:val="24"/>
          <w:szCs w:val="24"/>
          <w14:ligatures w14:val="none"/>
        </w:rPr>
        <w:t xml:space="preserve">Sihombing &amp; Siagian (2021) </w:t>
      </w:r>
      <w:r w:rsidRPr="00446BDC">
        <w:rPr>
          <w:rFonts w:ascii="Times New Roman" w:hAnsi="Times New Roman"/>
          <w:sz w:val="24"/>
        </w:rPr>
        <w:t>yang menyatakan bahwa kepemilikan institusional tidak berpengaruh terhadap kebijakan dividen.</w:t>
      </w:r>
    </w:p>
    <w:p w14:paraId="3E59A5AE" w14:textId="77777777" w:rsidR="00446BDC" w:rsidRPr="00446BDC" w:rsidRDefault="00446BDC" w:rsidP="00446BDC">
      <w:pPr>
        <w:rPr>
          <w:rFonts w:ascii="Times New Roman" w:hAnsi="Times New Roman"/>
          <w:b/>
          <w:bCs/>
          <w:sz w:val="24"/>
        </w:rPr>
      </w:pPr>
      <w:r w:rsidRPr="00446BDC">
        <w:rPr>
          <w:b/>
          <w:bCs/>
        </w:rPr>
        <w:br w:type="page"/>
      </w:r>
    </w:p>
    <w:p w14:paraId="1035EBD7" w14:textId="77777777" w:rsidR="00446BDC" w:rsidRPr="00446BDC" w:rsidRDefault="00446BDC" w:rsidP="00612222">
      <w:pPr>
        <w:numPr>
          <w:ilvl w:val="3"/>
          <w:numId w:val="24"/>
        </w:numPr>
        <w:spacing w:after="0" w:line="480" w:lineRule="auto"/>
        <w:ind w:left="851" w:hanging="425"/>
        <w:jc w:val="both"/>
        <w:rPr>
          <w:rFonts w:ascii="Times New Roman" w:hAnsi="Times New Roman"/>
          <w:b/>
          <w:bCs/>
          <w:sz w:val="24"/>
        </w:rPr>
      </w:pPr>
      <w:r w:rsidRPr="00446BDC">
        <w:rPr>
          <w:rFonts w:ascii="Times New Roman" w:hAnsi="Times New Roman"/>
          <w:b/>
          <w:bCs/>
          <w:sz w:val="24"/>
        </w:rPr>
        <w:lastRenderedPageBreak/>
        <w:t>Pengaruh Pertumbuhan Perusahaan  Terhadap Kebijakan Dividen</w:t>
      </w:r>
    </w:p>
    <w:p w14:paraId="7FA55298" w14:textId="77777777" w:rsidR="00446BDC" w:rsidRPr="00446BDC" w:rsidRDefault="00446BDC" w:rsidP="00446BDC">
      <w:pPr>
        <w:spacing w:after="0" w:line="480" w:lineRule="auto"/>
        <w:ind w:left="851" w:firstLine="623"/>
        <w:jc w:val="both"/>
        <w:rPr>
          <w:rFonts w:ascii="Times New Roman" w:hAnsi="Times New Roman"/>
          <w:sz w:val="24"/>
        </w:rPr>
      </w:pPr>
      <w:r w:rsidRPr="00446BDC">
        <w:rPr>
          <w:rFonts w:ascii="Times New Roman" w:hAnsi="Times New Roman"/>
          <w:sz w:val="24"/>
        </w:rPr>
        <w:t>Pengujian hipotesis pertama (H</w:t>
      </w:r>
      <w:r w:rsidRPr="00446BDC">
        <w:rPr>
          <w:rFonts w:ascii="Times New Roman" w:hAnsi="Times New Roman"/>
          <w:sz w:val="24"/>
          <w:vertAlign w:val="subscript"/>
        </w:rPr>
        <w:t>4</w:t>
      </w:r>
      <w:r w:rsidRPr="00446BDC">
        <w:rPr>
          <w:rFonts w:ascii="Times New Roman" w:hAnsi="Times New Roman"/>
          <w:sz w:val="24"/>
        </w:rPr>
        <w:t xml:space="preserve">) bertujuan untuk mengetahui pengaruh pertumbuhan perusahaan terhadap kebijakan dividen pada perusahaan sektor infrastruktur yang terdaftar di Bursa Efek Indonesia periode 2019-2023. Pengujian dilakukan dengan menggunakan </w:t>
      </w:r>
      <w:r w:rsidRPr="00446BDC">
        <w:rPr>
          <w:rFonts w:ascii="Times New Roman" w:hAnsi="Times New Roman"/>
          <w:i/>
          <w:iCs/>
          <w:sz w:val="24"/>
        </w:rPr>
        <w:t>software</w:t>
      </w:r>
      <w:r w:rsidRPr="00446BDC">
        <w:rPr>
          <w:rFonts w:ascii="Times New Roman" w:hAnsi="Times New Roman"/>
          <w:sz w:val="24"/>
        </w:rPr>
        <w:t xml:space="preserve"> SPSS 22 dengan hasil analisis regresi linier berganda yang memiliki nilai koefisien regresi yang negatif yakni sebesar -2.609E-5 atau 0,00002609 dan diperoleh nilai t</w:t>
      </w:r>
      <w:r w:rsidRPr="00446BDC">
        <w:rPr>
          <w:rFonts w:ascii="Times New Roman" w:hAnsi="Times New Roman"/>
          <w:sz w:val="24"/>
          <w:vertAlign w:val="subscript"/>
        </w:rPr>
        <w:t>hitung</w:t>
      </w:r>
      <w:r w:rsidRPr="00446BDC">
        <w:rPr>
          <w:rFonts w:ascii="Times New Roman" w:hAnsi="Times New Roman"/>
          <w:sz w:val="24"/>
        </w:rPr>
        <w:t xml:space="preserve"> sebesar -0,537 di mana nilai tersebut lebih besar dari -t</w:t>
      </w:r>
      <w:r w:rsidRPr="00446BDC">
        <w:rPr>
          <w:rFonts w:ascii="Times New Roman" w:hAnsi="Times New Roman"/>
          <w:sz w:val="24"/>
          <w:vertAlign w:val="subscript"/>
        </w:rPr>
        <w:t xml:space="preserve">tabel </w:t>
      </w:r>
      <w:r w:rsidRPr="00446BDC">
        <w:rPr>
          <w:rFonts w:ascii="Times New Roman" w:hAnsi="Times New Roman"/>
          <w:sz w:val="24"/>
        </w:rPr>
        <w:t>yakni sebesar -2,019, sehingga -0,537 &gt; -2,019 dengan nilai signifikansi sebesar 0,570 di mana nilai tersebut lebih besar dari 0,05. Dengan demikian dapat disimpulkan bahwa H</w:t>
      </w:r>
      <w:r w:rsidRPr="00446BDC">
        <w:rPr>
          <w:rFonts w:ascii="Times New Roman" w:hAnsi="Times New Roman"/>
          <w:sz w:val="24"/>
          <w:vertAlign w:val="subscript"/>
        </w:rPr>
        <w:t>4</w:t>
      </w:r>
      <w:r w:rsidRPr="00446BDC">
        <w:rPr>
          <w:rFonts w:ascii="Times New Roman" w:hAnsi="Times New Roman"/>
          <w:sz w:val="24"/>
        </w:rPr>
        <w:t xml:space="preserve"> ditolak dan H</w:t>
      </w:r>
      <w:r w:rsidRPr="00446BDC">
        <w:rPr>
          <w:rFonts w:ascii="Times New Roman" w:hAnsi="Times New Roman"/>
          <w:sz w:val="24"/>
          <w:vertAlign w:val="subscript"/>
        </w:rPr>
        <w:t>0</w:t>
      </w:r>
      <w:r w:rsidRPr="00446BDC">
        <w:rPr>
          <w:rFonts w:ascii="Times New Roman" w:hAnsi="Times New Roman"/>
          <w:sz w:val="24"/>
        </w:rPr>
        <w:t xml:space="preserve"> diterima, artinya pertumbuhan perusahaan tidak berpengaruh terhadap kebijakan dividen.</w:t>
      </w:r>
    </w:p>
    <w:p w14:paraId="045E99F8" w14:textId="77777777" w:rsidR="00446BDC" w:rsidRPr="00446BDC" w:rsidRDefault="00446BDC" w:rsidP="00446BDC">
      <w:pPr>
        <w:spacing w:after="0" w:line="480" w:lineRule="auto"/>
        <w:ind w:left="851" w:firstLine="623"/>
        <w:jc w:val="both"/>
        <w:rPr>
          <w:rFonts w:ascii="Times New Roman" w:hAnsi="Times New Roman"/>
          <w:sz w:val="24"/>
        </w:rPr>
      </w:pPr>
      <w:r w:rsidRPr="00446BDC">
        <w:rPr>
          <w:rFonts w:ascii="Times New Roman" w:hAnsi="Times New Roman"/>
          <w:sz w:val="24"/>
        </w:rPr>
        <w:t xml:space="preserve">Tidak berpengaruhnya pertumbuhan perusahaan terhadap kebijakan dividen pada mengindikasikan bahwa perusahaan-perusahaan dalam penelitian ini tidak mempertimbangkan nilai pertumbuhan perusahaan dalam mengambil keputusan untuk menentukan besarnya kebijakan dividen yang akan di bagikan kepada investor. Besarnya dana yang diperlukan untuk mengembangkan usahanya tidak sepenuhnya berasal dari laba ditahan melainkan dari pihak eksternal dengan hutang </w:t>
      </w:r>
      <w:r w:rsidRPr="00446BDC">
        <w:rPr>
          <w:rFonts w:ascii="Times New Roman" w:hAnsi="Times New Roman"/>
          <w:sz w:val="24"/>
        </w:rPr>
        <w:fldChar w:fldCharType="begin" w:fldLock="1"/>
      </w:r>
      <w:r w:rsidRPr="00446BDC">
        <w:rPr>
          <w:rFonts w:ascii="Times New Roman" w:hAnsi="Times New Roman"/>
          <w:sz w:val="24"/>
        </w:rPr>
        <w:instrText>ADDIN CSL_CITATION {"citationItems":[{"id":"ITEM-1","itemData":{"author":[{"dropping-particle":"","family":"Rahmawati","given":"Kiki","non-dropping-particle":"","parse-names":false,"suffix":""}],"id":"ITEM-1","issued":{"date-parts":[["2020"]]},"publisher":"Fakultas Ekonomi dan Bisnis. Universitas Pancasakti Tegal. Kota Tegal","title":"Analisis Pengaruh Firm Size, Asset Growth, Cash Position, DER, ROE, EPS, Quick Ratio, Net Profit Margin, dan Past Dividend Terhadap Dividend Payout Ratio (Studi pada Perusahaan Sektor Industri Barang Konsumsi yang Terdaftar di Bursa Efek Indonesia Tahun 2","type":"thesis"},"uris":["http://www.mendeley.com/documents/?uuid=0f6340f1-584d-4c37-8db9-ad5b270bdd36"]}],"mendeley":{"formattedCitation":"(Rahmawati, 2020)","manualFormatting":"(Rahmawati, 2020: 115)","plainTextFormattedCitation":"(Rahmawati, 2020)","previouslyFormattedCitation":"(Rahmawati, 2020)"},"properties":{"noteIndex":0},"schema":"https://github.com/citation-style-language/schema/raw/master/csl-citation.json"}</w:instrText>
      </w:r>
      <w:r w:rsidRPr="00446BDC">
        <w:rPr>
          <w:rFonts w:ascii="Times New Roman" w:hAnsi="Times New Roman"/>
          <w:sz w:val="24"/>
        </w:rPr>
        <w:fldChar w:fldCharType="separate"/>
      </w:r>
      <w:r w:rsidRPr="00446BDC">
        <w:rPr>
          <w:rFonts w:ascii="Times New Roman" w:hAnsi="Times New Roman"/>
          <w:sz w:val="24"/>
        </w:rPr>
        <w:t>(Rahmawati, 2020: 115)</w:t>
      </w:r>
      <w:r w:rsidRPr="00446BDC">
        <w:rPr>
          <w:rFonts w:ascii="Times New Roman" w:hAnsi="Times New Roman"/>
          <w:sz w:val="24"/>
        </w:rPr>
        <w:fldChar w:fldCharType="end"/>
      </w:r>
      <w:r w:rsidRPr="00446BDC">
        <w:rPr>
          <w:rFonts w:ascii="Times New Roman" w:hAnsi="Times New Roman"/>
          <w:sz w:val="24"/>
        </w:rPr>
        <w:t xml:space="preserve">. Pertumbuhan perusahaan juga bukan merupakan suatu hal yang diperhatikan investor, hal itu terjadi karena walaupun perusahaan mengalami pertumbuhan atau tidak, perusahaan tersebut tetap </w:t>
      </w:r>
      <w:r w:rsidRPr="00446BDC">
        <w:rPr>
          <w:rFonts w:ascii="Times New Roman" w:hAnsi="Times New Roman"/>
          <w:sz w:val="24"/>
        </w:rPr>
        <w:lastRenderedPageBreak/>
        <w:t xml:space="preserve">membagikan dividen sesuai dengan Rapat Umum Pemegang Saham </w:t>
      </w:r>
      <w:r w:rsidRPr="00446BDC">
        <w:rPr>
          <w:rFonts w:ascii="Times New Roman" w:hAnsi="Times New Roman"/>
          <w:sz w:val="24"/>
        </w:rPr>
        <w:fldChar w:fldCharType="begin" w:fldLock="1"/>
      </w:r>
      <w:r w:rsidRPr="00446BDC">
        <w:rPr>
          <w:rFonts w:ascii="Times New Roman" w:hAnsi="Times New Roman"/>
          <w:sz w:val="24"/>
        </w:rPr>
        <w:instrText>ADDIN CSL_CITATION {"citationItems":[{"id":"ITEM-1","itemData":{"DOI":"10.22216/jbe.v1i1.3388","abstract":"&lt;p&gt;&lt;em&gt;The purpose of this study is to determine the partial and simultaneous influence of Corporate Growth, Company Size, Capital Structure and Return On Equity Against Dividend Policy. The population of this study is a manufacturing company listed on the Indonesia Stock Exchange (BEI) in 2013 until 2015 as many as 131 companies. Sampling was done by purposive sampling technique so that resulted 22 company. Data analysis used is multiple regression analysis. The result of the research shows that company growth does not influence Dividend Policy, while Company Size, Capital Structure and Return on Equity influence to dividend policy.&lt;/em&gt;&lt;/p&gt;&lt;p&gt;Tujuan penelitian ini adalah untuk mengetahui pengaruh secara parsial dan simultan dari Pertumbuhan Perusahaan, Ukuran Perusahaan, Struktur Modal dan &lt;em&gt;Return On Equity&lt;/em&gt; Terhadap Kebijakan Dividen. Populasi penelitian ini adalah perusahaan manufaktur yang terdaftar di Bursa Efek Indonesia (BEI) tahun 2013 sampai tahun 2015 sebanyak 131 perusahaan. Pengambilan sampel dilakukan dengan teknik &lt;em&gt;purposive sampling&lt;/em&gt; sehingga dihasilkan 22 perusahaan. Analisis data yang digunakan adalah analisis regresi berganda. Hasil penelitian menunjukkan bahwa Pertumbuhan Perusahaan tidak berpengaruh terhadap Kebijakan Dividen, sedangkan Ukuran Perusahaan, Struktur Modal dan &lt;em&gt;Return on Equity &lt;/em&gt;berpengaruh terhadap Kebijakan dividen.&lt;/p&gt;","author":[{"dropping-particle":"","family":"Wahyuliza","given":"Suci","non-dropping-particle":"","parse-names":false,"suffix":""},{"dropping-particle":"","family":"Fahyani","given":"Ratna","non-dropping-particle":"","parse-names":false,"suffix":""}],"container-title":"Jurnal Benefita","id":"ITEM-1","issue":"1","issued":{"date-parts":[["2019"]]},"page":"78","title":"Pengaruh Pertumbuhan Perusahaan, Ukuran Perusahaan, Struktur Modal Dan Return on Equity Terhadap Kebijakan Dividen Pada Perusahaan Manufaktur Yang Terdaftar Di Bursa Efek Indonesia","type":"article-journal","volume":"1"},"uris":["http://www.mendeley.com/documents/?uuid=eeafb6c7-b81e-41fb-ba71-f85caf628d6f"]}],"mendeley":{"formattedCitation":"(Wahyuliza &amp; Fahyani, 2019)","manualFormatting":"(Wahyuliza &amp; Fahyani, 2019: 84)","plainTextFormattedCitation":"(Wahyuliza &amp; Fahyani, 2019)","previouslyFormattedCitation":"(Wahyuliza &amp; Fahyani, 2019)"},"properties":{"noteIndex":0},"schema":"https://github.com/citation-style-language/schema/raw/master/csl-citation.json"}</w:instrText>
      </w:r>
      <w:r w:rsidRPr="00446BDC">
        <w:rPr>
          <w:rFonts w:ascii="Times New Roman" w:hAnsi="Times New Roman"/>
          <w:sz w:val="24"/>
        </w:rPr>
        <w:fldChar w:fldCharType="separate"/>
      </w:r>
      <w:r w:rsidRPr="00446BDC">
        <w:rPr>
          <w:rFonts w:ascii="Times New Roman" w:hAnsi="Times New Roman"/>
          <w:sz w:val="24"/>
        </w:rPr>
        <w:t>(Wahyuliza &amp; Fahyani, 2019: 84)</w:t>
      </w:r>
      <w:r w:rsidRPr="00446BDC">
        <w:rPr>
          <w:rFonts w:ascii="Times New Roman" w:hAnsi="Times New Roman"/>
          <w:sz w:val="24"/>
        </w:rPr>
        <w:fldChar w:fldCharType="end"/>
      </w:r>
      <w:r w:rsidRPr="00446BDC">
        <w:rPr>
          <w:rFonts w:ascii="Times New Roman" w:hAnsi="Times New Roman"/>
          <w:sz w:val="24"/>
        </w:rPr>
        <w:t>.</w:t>
      </w:r>
    </w:p>
    <w:p w14:paraId="3C455F3D" w14:textId="77777777" w:rsidR="00446BDC" w:rsidRPr="00446BDC" w:rsidRDefault="00446BDC" w:rsidP="00446BDC">
      <w:pPr>
        <w:spacing w:after="0" w:line="480" w:lineRule="auto"/>
        <w:ind w:left="851" w:firstLine="623"/>
        <w:jc w:val="both"/>
        <w:rPr>
          <w:rFonts w:ascii="Times New Roman" w:hAnsi="Times New Roman"/>
          <w:sz w:val="24"/>
        </w:rPr>
      </w:pPr>
      <w:r w:rsidRPr="00446BDC">
        <w:rPr>
          <w:rFonts w:ascii="Times New Roman" w:hAnsi="Times New Roman"/>
          <w:sz w:val="24"/>
        </w:rPr>
        <w:t>Implikasi praktisnya yaitu perusahaan-perusahaan pada sektor infrastruktur tidak mempertimbangkan pertumbuhan perusahaan dalam memutuskan kebijakan dividen. Hal ini terlihat pada sebagian besar perusahaan di sektor infrastruktur memiliki tingkat pertumbuhan yang relatif kecil. Namun, demikian perusahaan tetap membagikan dividen setiap tahunnya. Dana yang diperlukan perusahaan untuk pengembangan usahanya juga tidak sepenuhnya berasal dari laba ditahan melainkan perusahaan memperoleh dana dari pihak eksternal yaitu dengan berhutang dan dari investor. Besarnya dana yang diberikan investor kepada perusahaan membuat perusahaan tetap membagikan dividen kepada pemegang saham. Disisi lain, pihak investor pada perusahaan sektor ini juga tidak memerhatikan tingkat pertumbuhan perusahaan dalam menentukan investasinya, karena investor memiliki keyakinan bahwa perusahaan sektor infrastruktur pasti memiliki prospek kinerja yang bagus karena sektor ini merupakan sektor yang esensial bagi perkembangan infrastruktur di Indonesia. Oleh karena itu, investor tetap yakin menanamkan modalnya di perusahaan ini meskipun pertumbuhan perusahaan memiliki tingkat pertumbuhan yang rendah.</w:t>
      </w:r>
    </w:p>
    <w:p w14:paraId="4C637E14" w14:textId="77777777" w:rsidR="00446BDC" w:rsidRPr="00446BDC" w:rsidRDefault="00446BDC" w:rsidP="00446BDC">
      <w:pPr>
        <w:spacing w:after="0" w:line="480" w:lineRule="auto"/>
        <w:ind w:left="851" w:firstLine="623"/>
        <w:jc w:val="both"/>
        <w:rPr>
          <w:rFonts w:ascii="Times New Roman" w:hAnsi="Times New Roman"/>
          <w:sz w:val="24"/>
        </w:rPr>
      </w:pPr>
      <w:r w:rsidRPr="00446BDC">
        <w:rPr>
          <w:rFonts w:ascii="Times New Roman" w:hAnsi="Times New Roman"/>
          <w:sz w:val="24"/>
        </w:rPr>
        <w:t xml:space="preserve">Hasil penelitian ini bertentangan dengan penelitian yang dilakukan oleh </w:t>
      </w:r>
      <w:r w:rsidRPr="00446BDC">
        <w:rPr>
          <w:rFonts w:ascii="Times New Roman" w:hAnsi="Times New Roman"/>
          <w:sz w:val="24"/>
        </w:rPr>
        <w:fldChar w:fldCharType="begin" w:fldLock="1"/>
      </w:r>
      <w:r w:rsidRPr="00446BDC">
        <w:rPr>
          <w:rFonts w:ascii="Times New Roman" w:hAnsi="Times New Roman"/>
          <w:sz w:val="24"/>
        </w:rPr>
        <w:instrText>ADDIN CSL_CITATION {"citationItems":[{"id":"ITEM-1","itemData":{"ISBN":"979-503-320-4","author":[{"dropping-particle":"","family":"Riyanto","given":"Bambang","non-dropping-particle":"","parse-names":false,"suffix":""}],"edition":"4","id":"ITEM-1","issued":{"date-parts":[["2016"]]},"publisher":"BPFE","publisher-place":"Yogyakarta","title":"Dasar-Dasar Pembelanjaan Perusahaan","type":"book"},"uris":["http://www.mendeley.com/documents/?uuid=b823fdf3-e725-4c66-93fc-af1d67c94448"]}],"mendeley":{"formattedCitation":"(Riyanto, 2016)","manualFormatting":"(Riyanto, 2016: 268)","plainTextFormattedCitation":"(Riyanto, 2016)","previouslyFormattedCitation":"(Riyanto, 2016)"},"properties":{"noteIndex":0},"schema":"https://github.com/citation-style-language/schema/raw/master/csl-citation.json"}</w:instrText>
      </w:r>
      <w:r w:rsidRPr="00446BDC">
        <w:rPr>
          <w:rFonts w:ascii="Times New Roman" w:hAnsi="Times New Roman"/>
          <w:sz w:val="24"/>
        </w:rPr>
        <w:fldChar w:fldCharType="separate"/>
      </w:r>
      <w:r w:rsidRPr="00446BDC">
        <w:rPr>
          <w:rFonts w:ascii="Times New Roman" w:hAnsi="Times New Roman"/>
          <w:sz w:val="24"/>
        </w:rPr>
        <w:t>Riyanto (2016: 268)</w:t>
      </w:r>
      <w:r w:rsidRPr="00446BDC">
        <w:rPr>
          <w:rFonts w:ascii="Times New Roman" w:hAnsi="Times New Roman"/>
          <w:sz w:val="24"/>
        </w:rPr>
        <w:fldChar w:fldCharType="end"/>
      </w:r>
      <w:r w:rsidRPr="00446BDC">
        <w:rPr>
          <w:rFonts w:ascii="Times New Roman" w:hAnsi="Times New Roman"/>
          <w:sz w:val="24"/>
        </w:rPr>
        <w:t xml:space="preserve"> yang menyatakan bahwa Semakin cepat pertumbuhan perusahaan semakin tinggi pula dana yang dibutuhkan untuk </w:t>
      </w:r>
      <w:r w:rsidRPr="00446BDC">
        <w:rPr>
          <w:rFonts w:ascii="Times New Roman" w:hAnsi="Times New Roman"/>
          <w:sz w:val="24"/>
        </w:rPr>
        <w:lastRenderedPageBreak/>
        <w:t>mendanai pertumbuhannya tersebut. Semakin besar kebutuhan dana yang dibutuhkan di masa yang akan datang, maka perusahaan berpotensi untuk menahan keuntungan dan tidak membayarkan dividen kepada pemegang saham.</w:t>
      </w:r>
    </w:p>
    <w:p w14:paraId="1FE893B8" w14:textId="77777777" w:rsidR="00446BDC" w:rsidRPr="00446BDC" w:rsidRDefault="00446BDC" w:rsidP="00446BDC">
      <w:pPr>
        <w:spacing w:after="0" w:line="480" w:lineRule="auto"/>
        <w:ind w:left="851" w:firstLine="623"/>
        <w:jc w:val="both"/>
        <w:rPr>
          <w:rFonts w:ascii="Times New Roman" w:hAnsi="Times New Roman"/>
          <w:sz w:val="24"/>
        </w:rPr>
      </w:pPr>
      <w:r w:rsidRPr="00446BDC">
        <w:rPr>
          <w:rFonts w:ascii="Times New Roman" w:hAnsi="Times New Roman"/>
          <w:sz w:val="24"/>
        </w:rPr>
        <w:t xml:space="preserve">Hasil penelitian ini didukung oleh penelitian yang dilakukan oleh </w:t>
      </w:r>
      <w:r w:rsidRPr="00446BDC">
        <w:rPr>
          <w:rFonts w:ascii="Times New Roman" w:hAnsi="Times New Roman" w:cs="Times New Roman"/>
          <w:kern w:val="0"/>
          <w:sz w:val="24"/>
          <w:szCs w:val="24"/>
          <w14:ligatures w14:val="none"/>
        </w:rPr>
        <w:fldChar w:fldCharType="begin" w:fldLock="1"/>
      </w:r>
      <w:r w:rsidRPr="00446BDC">
        <w:rPr>
          <w:rFonts w:ascii="Times New Roman" w:hAnsi="Times New Roman" w:cs="Times New Roman"/>
          <w:kern w:val="0"/>
          <w:sz w:val="24"/>
          <w:szCs w:val="24"/>
          <w14:ligatures w14:val="none"/>
        </w:rPr>
        <w:instrText>ADDIN CSL_CITATION {"citationItems":[{"id":"ITEM-1","itemData":{"DOI":"10.32639/jimmba.v3i6","abstract":"Penelitian ini bertujuan untuk menguji pengaruh profitabilitas (return on equity), likuiditas (cash ratio), pertumbuhan perusahaan (asset growth), dan ukuran perusahaan (firm size) terhadap kebijakan dividen (dividend payout ratio) pada perusahaan sektor consumer goods industries yang terdaftar di Bursa Efek Indonesia (BEI) tahun 2015-2018. Teknik pengambilan sampel dalam penelitian ini menggunakan purposive sampling dan menghasilkan sampel sebanyak 19 perusahaan dengan 4 tahun pengamatan sehingga diperoleh 76 sampel penelitian. Teknik analisis yang digunakan adalah analisis regresi linier berganda. Hasil penelitian ini menunjukkan bahwa return on equity berpengaruh positif terhadap dividend payout ratio, sedangkan cash ratio, asset growth, dan firm size tidak berpengaruh terhadap dividend payout ratio. Secara simultan, variabel independen (return on equity, cash ratio, asset growth, dan firm size) berpengaruh terhadap dividend payout ratio pada perusahaan sektor consumer goods industries yang terdaftar di BEI tahun 2015-2018.","author":[{"dropping-particle":"","family":"Devi","given":"Elana","non-dropping-particle":"","parse-names":false,"suffix":""},{"dropping-particle":"","family":"Mispiyanti","given":"","non-dropping-particle":"","parse-names":false,"suffix":""}],"container-title":"Jurnal Ilmiah Mahasiswa Manajemen, Bisnis dan Akuntansi","id":"ITEM-1","issue":"3","issued":{"date-parts":[["2020"]]},"page":"376-391","title":"Pengaruh Profitabilitas, Likuiditas, Pertumbuhan Perusahaan dan Ukuran Perusahaan Terhadap Kebijakan Dividen","type":"article-journal","volume":"2"},"uris":["http://www.mendeley.com/documents/?uuid=5ac0bca3-fdd4-4e57-b0f0-9004775afada"]}],"mendeley":{"formattedCitation":"(Devi &amp; Mispiyanti, 2020)","manualFormatting":"Devi &amp; Mispiyanti (2020)","plainTextFormattedCitation":"(Devi &amp; Mispiyanti, 2020)","previouslyFormattedCitation":"(Devi &amp; Mispiyanti, 2020)"},"properties":{"noteIndex":0},"schema":"https://github.com/citation-style-language/schema/raw/master/csl-citation.json"}</w:instrText>
      </w:r>
      <w:r w:rsidRPr="00446BDC">
        <w:rPr>
          <w:rFonts w:ascii="Times New Roman" w:hAnsi="Times New Roman" w:cs="Times New Roman"/>
          <w:kern w:val="0"/>
          <w:sz w:val="24"/>
          <w:szCs w:val="24"/>
          <w14:ligatures w14:val="none"/>
        </w:rPr>
        <w:fldChar w:fldCharType="separate"/>
      </w:r>
      <w:r w:rsidRPr="00446BDC">
        <w:rPr>
          <w:rFonts w:ascii="Times New Roman" w:hAnsi="Times New Roman" w:cs="Times New Roman"/>
          <w:kern w:val="0"/>
          <w:sz w:val="24"/>
          <w:szCs w:val="24"/>
          <w14:ligatures w14:val="none"/>
        </w:rPr>
        <w:t>Devi &amp; Mispiyanti (2020)</w:t>
      </w:r>
      <w:r w:rsidRPr="00446BDC">
        <w:rPr>
          <w:rFonts w:ascii="Times New Roman" w:hAnsi="Times New Roman" w:cs="Times New Roman"/>
          <w:kern w:val="0"/>
          <w:sz w:val="24"/>
          <w:szCs w:val="24"/>
          <w14:ligatures w14:val="none"/>
        </w:rPr>
        <w:fldChar w:fldCharType="end"/>
      </w:r>
      <w:r w:rsidRPr="00446BDC">
        <w:rPr>
          <w:rFonts w:ascii="Times New Roman" w:hAnsi="Times New Roman"/>
          <w:sz w:val="24"/>
        </w:rPr>
        <w:t xml:space="preserve"> dan </w:t>
      </w:r>
      <w:r w:rsidRPr="00446BDC">
        <w:rPr>
          <w:rFonts w:ascii="Times New Roman" w:hAnsi="Times New Roman" w:cs="Times New Roman"/>
          <w:kern w:val="0"/>
          <w:sz w:val="24"/>
          <w:szCs w:val="24"/>
          <w14:ligatures w14:val="none"/>
        </w:rPr>
        <w:fldChar w:fldCharType="begin" w:fldLock="1"/>
      </w:r>
      <w:r w:rsidRPr="00446BDC">
        <w:rPr>
          <w:rFonts w:ascii="Times New Roman" w:hAnsi="Times New Roman" w:cs="Times New Roman"/>
          <w:kern w:val="0"/>
          <w:sz w:val="24"/>
          <w:szCs w:val="24"/>
          <w14:ligatures w14:val="none"/>
        </w:rPr>
        <w:instrText>ADDIN CSL_CITATION {"citationItems":[{"id":"ITEM-1","itemData":{"DOI":"10.20473/baki.v5i2.21480","ISSN":"2459-9581","abstract":"The purpose of this study was to examine the effect of Free Cash Flow, Debt Policy, Return On Assets, Company Growth on Dividend Policy. The sample of this study was using 10 companies in the Consumer Goods Industry Sector on the Indonesia Stock Exchange (IDX) in 2015-2018 met all the criteria. Empirical evidence suggests that Free Cash Flow has a Significant Effect on Dividend Policy. Debt Policy Has Negative and Significant Impact on Dividend Policy. Whereas Return On Assets and Company Growth Have No Significant Effect on Dividend Policy.","author":[{"dropping-particle":"","family":"Sejati","given":"Fajar Rina","non-dropping-particle":"","parse-names":false,"suffix":""},{"dropping-particle":"","family":"Ponto","given":"Sahrul","non-dropping-particle":"","parse-names":false,"suffix":""},{"dropping-particle":"","family":"Prasetianingrum","given":"Septyana","non-dropping-particle":"","parse-names":false,"suffix":""},{"dropping-particle":"","family":"Sumartono","given":"","non-dropping-particle":"","parse-names":false,"suffix":""},{"dropping-particle":"","family":"Sumbari","given":"Nona Naomi","non-dropping-particle":"","parse-names":false,"suffix":""}],"container-title":"Berkala Akuntansi dan Keuangan Indonesia","id":"ITEM-1","issue":"2","issued":{"date-parts":[["2020"]]},"page":"110 - 131","title":"Faktor-Faktor Yang Mempengaruhi Kebijakan Dividen","type":"article-journal","volume":"5"},"uris":["http://www.mendeley.com/documents/?uuid=e7efdc69-e754-4243-ba11-ea842834c8bc"]}],"mendeley":{"formattedCitation":"(Sejati et al., 2020)","manualFormatting":"Sejati et al. (2020)","plainTextFormattedCitation":"(Sejati et al., 2020)","previouslyFormattedCitation":"(Sejati et al., 2020)"},"properties":{"noteIndex":0},"schema":"https://github.com/citation-style-language/schema/raw/master/csl-citation.json"}</w:instrText>
      </w:r>
      <w:r w:rsidRPr="00446BDC">
        <w:rPr>
          <w:rFonts w:ascii="Times New Roman" w:hAnsi="Times New Roman" w:cs="Times New Roman"/>
          <w:kern w:val="0"/>
          <w:sz w:val="24"/>
          <w:szCs w:val="24"/>
          <w14:ligatures w14:val="none"/>
        </w:rPr>
        <w:fldChar w:fldCharType="separate"/>
      </w:r>
      <w:r w:rsidRPr="00446BDC">
        <w:rPr>
          <w:rFonts w:ascii="Times New Roman" w:hAnsi="Times New Roman" w:cs="Times New Roman"/>
          <w:kern w:val="0"/>
          <w:sz w:val="24"/>
          <w:szCs w:val="24"/>
          <w14:ligatures w14:val="none"/>
        </w:rPr>
        <w:t>Sejati et al. (2020)</w:t>
      </w:r>
      <w:r w:rsidRPr="00446BDC">
        <w:rPr>
          <w:rFonts w:ascii="Times New Roman" w:hAnsi="Times New Roman" w:cs="Times New Roman"/>
          <w:kern w:val="0"/>
          <w:sz w:val="24"/>
          <w:szCs w:val="24"/>
          <w14:ligatures w14:val="none"/>
        </w:rPr>
        <w:fldChar w:fldCharType="end"/>
      </w:r>
      <w:r w:rsidRPr="00446BDC">
        <w:rPr>
          <w:rFonts w:ascii="Times New Roman" w:hAnsi="Times New Roman"/>
          <w:sz w:val="24"/>
        </w:rPr>
        <w:t xml:space="preserve"> yang menyatakan bahwa pertumbuhan perusahaan tidak berpengaruh terhadap kebijakan dividen. Namun, Hasil penelitian ini tidak selaras dengan penelitian yang dilakukan oleh </w:t>
      </w:r>
      <w:r w:rsidRPr="00446BDC">
        <w:rPr>
          <w:rFonts w:ascii="Times New Roman" w:hAnsi="Times New Roman" w:cs="Times New Roman"/>
          <w:kern w:val="0"/>
          <w:sz w:val="24"/>
          <w:szCs w:val="24"/>
          <w14:ligatures w14:val="none"/>
        </w:rPr>
        <w:fldChar w:fldCharType="begin" w:fldLock="1"/>
      </w:r>
      <w:r w:rsidRPr="00446BDC">
        <w:rPr>
          <w:rFonts w:ascii="Times New Roman" w:hAnsi="Times New Roman" w:cs="Times New Roman"/>
          <w:kern w:val="0"/>
          <w:sz w:val="24"/>
          <w:szCs w:val="24"/>
          <w14:ligatures w14:val="none"/>
        </w:rPr>
        <w:instrText>ADDIN CSL_CITATION {"citationItems":[{"id":"ITEM-1","itemData":{"DOI":"10.36080/jem.v10i1.1770","ISSN":"2252-6226","abstract":"Penelitian ini bertujuan untuk melihat pengaruh Leverage, Likuiditas, Profitabilitas, dan Pertumbuhan terhadap Kebijakan Dividen yang diukur dengan Dividen Payout Ratio (DPR) pada sub sektor properti dan real estate yang terdaftar di Bursa Efek Indonesia (BEI) periode 2015 – 2019 Jenis data yang digunakan adalah data kuantitatif yang diperoleh dari sumber data sekunder berupa laporan keuangan dari website resmi www.idx.co.id yang diperoleh sebanyak 40 perusahaan. Metode analisis yang digunakan adalah analisis regresi linier berganda dan pengolahan data menggunakan SPSS 20.0 for windows dan Microsoft Excel 2016. Berdasarkan hasil analisis diketahui bahwa variabel Leverage, Profitabilitas dan Pertumbuhan berpengaruh positif dan berpengaruh terhadap Kebijakan Dividen. Sedangkan Likuiditas tidak berpengaruh terhadap Kebijakan Dividen. Koefisien determinasi sebesar 36,5% dimana masih terdapat 63,5% lagi perubahan variabel dependen yang dipengaruhi oleh variabel lain yang tidak termasuk dalam penelitian ini.","author":[{"dropping-particle":"","family":"Wahyuni","given":"Endah Sri","non-dropping-particle":"","parse-names":false,"suffix":""}],"container-title":"Jurnal Ekonomika dan Manajemen","id":"ITEM-1","issue":"1","issued":{"date-parts":[["2021"]]},"page":"46 - 55","title":"Pengaruh Leverage, Likuiditas, Profitabilitas Dan Pertumbuhan Perusahaan Terhadap Kebijakan Dividen","type":"article-journal","volume":"10"},"uris":["http://www.mendeley.com/documents/?uuid=cfd373d5-cbd5-478c-8587-21c20784e9f5"]}],"mendeley":{"formattedCitation":"(Wahyuni, 2021)","manualFormatting":"Wahyuni (2021)","plainTextFormattedCitation":"(Wahyuni, 2021)","previouslyFormattedCitation":"(Wahyuni, 2021)"},"properties":{"noteIndex":0},"schema":"https://github.com/citation-style-language/schema/raw/master/csl-citation.json"}</w:instrText>
      </w:r>
      <w:r w:rsidRPr="00446BDC">
        <w:rPr>
          <w:rFonts w:ascii="Times New Roman" w:hAnsi="Times New Roman" w:cs="Times New Roman"/>
          <w:kern w:val="0"/>
          <w:sz w:val="24"/>
          <w:szCs w:val="24"/>
          <w14:ligatures w14:val="none"/>
        </w:rPr>
        <w:fldChar w:fldCharType="separate"/>
      </w:r>
      <w:r w:rsidRPr="00446BDC">
        <w:rPr>
          <w:rFonts w:ascii="Times New Roman" w:hAnsi="Times New Roman" w:cs="Times New Roman"/>
          <w:kern w:val="0"/>
          <w:sz w:val="24"/>
          <w:szCs w:val="24"/>
          <w14:ligatures w14:val="none"/>
        </w:rPr>
        <w:t>Wahyuni (2021)</w:t>
      </w:r>
      <w:r w:rsidRPr="00446BDC">
        <w:rPr>
          <w:rFonts w:ascii="Times New Roman" w:hAnsi="Times New Roman" w:cs="Times New Roman"/>
          <w:kern w:val="0"/>
          <w:sz w:val="24"/>
          <w:szCs w:val="24"/>
          <w14:ligatures w14:val="none"/>
        </w:rPr>
        <w:fldChar w:fldCharType="end"/>
      </w:r>
      <w:r w:rsidRPr="00446BDC">
        <w:rPr>
          <w:rFonts w:ascii="Times New Roman" w:hAnsi="Times New Roman" w:cs="Times New Roman"/>
          <w:kern w:val="0"/>
          <w:sz w:val="24"/>
          <w:szCs w:val="24"/>
          <w14:ligatures w14:val="none"/>
        </w:rPr>
        <w:t xml:space="preserve"> dan </w:t>
      </w:r>
      <w:r w:rsidRPr="00446BDC">
        <w:rPr>
          <w:rFonts w:ascii="Times New Roman" w:hAnsi="Times New Roman" w:cs="Times New Roman"/>
          <w:kern w:val="0"/>
          <w:sz w:val="24"/>
          <w:szCs w:val="24"/>
          <w14:ligatures w14:val="none"/>
        </w:rPr>
        <w:fldChar w:fldCharType="begin" w:fldLock="1"/>
      </w:r>
      <w:r w:rsidRPr="00446BDC">
        <w:rPr>
          <w:rFonts w:ascii="Times New Roman" w:hAnsi="Times New Roman" w:cs="Times New Roman"/>
          <w:kern w:val="0"/>
          <w:sz w:val="24"/>
          <w:szCs w:val="24"/>
          <w14:ligatures w14:val="none"/>
        </w:rPr>
        <w:instrText>ADDIN CSL_CITATION {"citationItems":[{"id":"ITEM-1","itemData":{"DOI":"10.52300/blnc.v14i2.8567","ISSN":"2085-7349","abstract":"This study aims to examine the effect of investment opportunity set, debt policy, company growth and collateralizable assets on dividend policy. The population in this study are manufacturing companies listed on the Indonesia Stock Exchange (BEI) 2016-2019.The sampling technique used in this study was purposive sampling with a sample size of 30 manufacturing companies listed on the Indonesia Stock Exchange (BEI) 2016-2019. The data analysis used in this research is multiple linear regression analysis. The results of this study indicate that the investment opportunity set has a positive effect on dividend policy, while debt policy, company growth and collateralizable assets have a negative effect on dividend policy. While the simultaneous test results show that the investment opportunity set, debt policy, company growth and collateralisable assets together have a positive effect on dividend policy","author":[{"dropping-particle":"","family":"Sukarti","given":"Made","non-dropping-particle":"","parse-names":false,"suffix":""},{"dropping-particle":"","family":"Rapel","given":"","non-dropping-particle":"","parse-names":false,"suffix":""},{"dropping-particle":"","family":"Rosel","given":"","non-dropping-particle":"","parse-names":false,"suffix":""}],"container-title":"Jurnal Balance: Media Informasi Akuntansi dan Keuangan","id":"ITEM-1","issue":"2","issued":{"date-parts":[["2023"]]},"page":"57-67","title":"Pengaruh Investment Opportunity Set, Kebijakan Utang, Pertumbuhan Perusahaan dan Collateralizable Assets Terhadap Kebijakan Dividen","type":"article-journal","volume":"14"},"uris":["http://www.mendeley.com/documents/?uuid=d9a00e91-ea89-4672-8534-73e22d59e41c"]}],"mendeley":{"formattedCitation":"(Sukarti et al., 2023)","manualFormatting":"Sukarti et al. (2023)","plainTextFormattedCitation":"(Sukarti et al., 2023)","previouslyFormattedCitation":"(Sukarti et al., 2023)"},"properties":{"noteIndex":0},"schema":"https://github.com/citation-style-language/schema/raw/master/csl-citation.json"}</w:instrText>
      </w:r>
      <w:r w:rsidRPr="00446BDC">
        <w:rPr>
          <w:rFonts w:ascii="Times New Roman" w:hAnsi="Times New Roman" w:cs="Times New Roman"/>
          <w:kern w:val="0"/>
          <w:sz w:val="24"/>
          <w:szCs w:val="24"/>
          <w14:ligatures w14:val="none"/>
        </w:rPr>
        <w:fldChar w:fldCharType="separate"/>
      </w:r>
      <w:r w:rsidRPr="00446BDC">
        <w:rPr>
          <w:rFonts w:ascii="Times New Roman" w:hAnsi="Times New Roman" w:cs="Times New Roman"/>
          <w:kern w:val="0"/>
          <w:sz w:val="24"/>
          <w:szCs w:val="24"/>
          <w14:ligatures w14:val="none"/>
        </w:rPr>
        <w:t>Sukarti et al. (2023)</w:t>
      </w:r>
      <w:r w:rsidRPr="00446BDC">
        <w:rPr>
          <w:rFonts w:ascii="Times New Roman" w:hAnsi="Times New Roman" w:cs="Times New Roman"/>
          <w:kern w:val="0"/>
          <w:sz w:val="24"/>
          <w:szCs w:val="24"/>
          <w14:ligatures w14:val="none"/>
        </w:rPr>
        <w:fldChar w:fldCharType="end"/>
      </w:r>
      <w:r w:rsidRPr="00446BDC">
        <w:rPr>
          <w:rFonts w:ascii="Times New Roman" w:hAnsi="Times New Roman" w:cs="Times New Roman"/>
          <w:kern w:val="0"/>
          <w:sz w:val="24"/>
          <w:szCs w:val="24"/>
          <w14:ligatures w14:val="none"/>
        </w:rPr>
        <w:t xml:space="preserve"> </w:t>
      </w:r>
      <w:r w:rsidRPr="00446BDC">
        <w:rPr>
          <w:rFonts w:ascii="Times New Roman" w:hAnsi="Times New Roman"/>
          <w:sz w:val="24"/>
        </w:rPr>
        <w:t>yang menyatakan bahwa pertumbuhan perusahaan berpengaruh terhadap kebijakan dividen.</w:t>
      </w:r>
    </w:p>
    <w:p w14:paraId="3877B424" w14:textId="77777777" w:rsidR="00446BDC" w:rsidRPr="00446BDC" w:rsidRDefault="00446BDC" w:rsidP="00612222">
      <w:pPr>
        <w:numPr>
          <w:ilvl w:val="3"/>
          <w:numId w:val="24"/>
        </w:numPr>
        <w:spacing w:after="0" w:line="480" w:lineRule="auto"/>
        <w:ind w:left="851" w:hanging="425"/>
        <w:jc w:val="both"/>
        <w:rPr>
          <w:rFonts w:ascii="Times New Roman" w:hAnsi="Times New Roman"/>
          <w:b/>
          <w:bCs/>
          <w:sz w:val="24"/>
        </w:rPr>
      </w:pPr>
      <w:r w:rsidRPr="00446BDC">
        <w:rPr>
          <w:rFonts w:ascii="Times New Roman" w:hAnsi="Times New Roman"/>
          <w:b/>
          <w:bCs/>
          <w:sz w:val="24"/>
        </w:rPr>
        <w:t>Pengaruh Jaminan Aset, Kesempatan Investasi, Kepemilikan Institusional, Pertumbuhan Perusahaan Terhadap Kebijakan Dividen</w:t>
      </w:r>
    </w:p>
    <w:p w14:paraId="634688B1" w14:textId="77777777" w:rsidR="00446BDC" w:rsidRPr="00446BDC" w:rsidRDefault="00446BDC" w:rsidP="00446BDC">
      <w:pPr>
        <w:spacing w:after="0" w:line="480" w:lineRule="auto"/>
        <w:ind w:left="851" w:firstLine="623"/>
        <w:jc w:val="both"/>
        <w:rPr>
          <w:rFonts w:ascii="Times New Roman" w:hAnsi="Times New Roman"/>
          <w:sz w:val="24"/>
        </w:rPr>
      </w:pPr>
      <w:r w:rsidRPr="00446BDC">
        <w:rPr>
          <w:rFonts w:ascii="Times New Roman" w:hAnsi="Times New Roman"/>
          <w:sz w:val="24"/>
        </w:rPr>
        <w:t>Pengujian hipotesis pertama (H</w:t>
      </w:r>
      <w:r w:rsidRPr="00446BDC">
        <w:rPr>
          <w:rFonts w:ascii="Times New Roman" w:hAnsi="Times New Roman"/>
          <w:sz w:val="24"/>
          <w:vertAlign w:val="subscript"/>
        </w:rPr>
        <w:t>5</w:t>
      </w:r>
      <w:r w:rsidRPr="00446BDC">
        <w:rPr>
          <w:rFonts w:ascii="Times New Roman" w:hAnsi="Times New Roman"/>
          <w:sz w:val="24"/>
        </w:rPr>
        <w:t xml:space="preserve">) bertujuan untuk mengetahui pengaruh jaminan aset, kesempatan investasi, kepemilikan institusional, dan pertumbuhan perusahaan secara simultan terhadap kebijakan dividen pada perusahaan sektor infrastruktur yang terdaftar di Bursa Efek Indonesia periode 2019-2023. Pengujian dilakukan dengan menggunakan </w:t>
      </w:r>
      <w:r w:rsidRPr="00446BDC">
        <w:rPr>
          <w:rFonts w:ascii="Times New Roman" w:hAnsi="Times New Roman"/>
          <w:i/>
          <w:iCs/>
          <w:sz w:val="24"/>
        </w:rPr>
        <w:t>software</w:t>
      </w:r>
      <w:r w:rsidRPr="00446BDC">
        <w:rPr>
          <w:rFonts w:ascii="Times New Roman" w:hAnsi="Times New Roman"/>
          <w:sz w:val="24"/>
        </w:rPr>
        <w:t xml:space="preserve"> SPSS 22 dengan hasil dari uji statistik menunjukkan bahwa nilai F</w:t>
      </w:r>
      <w:r w:rsidRPr="00446BDC">
        <w:rPr>
          <w:rFonts w:ascii="Times New Roman" w:hAnsi="Times New Roman"/>
          <w:sz w:val="24"/>
          <w:vertAlign w:val="subscript"/>
        </w:rPr>
        <w:t>hitung</w:t>
      </w:r>
      <w:r w:rsidRPr="00446BDC">
        <w:rPr>
          <w:rFonts w:ascii="Times New Roman" w:hAnsi="Times New Roman"/>
          <w:sz w:val="24"/>
        </w:rPr>
        <w:t xml:space="preserve"> sebesar 4,753 di mana nilai tersebut lebih besar dari nilai</w:t>
      </w:r>
      <w:r w:rsidRPr="00446BDC">
        <w:rPr>
          <w:rFonts w:ascii="Times New Roman" w:hAnsi="Times New Roman"/>
          <w:sz w:val="24"/>
          <w:vertAlign w:val="subscript"/>
        </w:rPr>
        <w:t xml:space="preserve"> </w:t>
      </w:r>
      <w:r w:rsidRPr="00446BDC">
        <w:rPr>
          <w:rFonts w:ascii="Times New Roman" w:hAnsi="Times New Roman"/>
          <w:sz w:val="24"/>
        </w:rPr>
        <w:t>F</w:t>
      </w:r>
      <w:r w:rsidRPr="00446BDC">
        <w:rPr>
          <w:rFonts w:ascii="Times New Roman" w:hAnsi="Times New Roman"/>
          <w:sz w:val="24"/>
          <w:vertAlign w:val="subscript"/>
        </w:rPr>
        <w:t>tabel</w:t>
      </w:r>
      <w:r w:rsidRPr="00446BDC">
        <w:rPr>
          <w:rFonts w:ascii="Times New Roman" w:hAnsi="Times New Roman"/>
          <w:sz w:val="24"/>
        </w:rPr>
        <w:t xml:space="preserve"> yakni sebesar 2,845, sehingga 4,753 &gt; 2,845 dengan nilai signifikansi sebesar 0,003 di mana nilai tersebut lebih kecil dari 0,05. Dengan demikian dapat disimpulkan bahwa H</w:t>
      </w:r>
      <w:r w:rsidRPr="00446BDC">
        <w:rPr>
          <w:rFonts w:ascii="Times New Roman" w:hAnsi="Times New Roman"/>
          <w:sz w:val="24"/>
          <w:vertAlign w:val="subscript"/>
        </w:rPr>
        <w:t>5</w:t>
      </w:r>
      <w:r w:rsidRPr="00446BDC">
        <w:rPr>
          <w:rFonts w:ascii="Times New Roman" w:hAnsi="Times New Roman"/>
          <w:sz w:val="24"/>
        </w:rPr>
        <w:t xml:space="preserve"> ditolak dan H</w:t>
      </w:r>
      <w:r w:rsidRPr="00446BDC">
        <w:rPr>
          <w:rFonts w:ascii="Times New Roman" w:hAnsi="Times New Roman"/>
          <w:sz w:val="24"/>
          <w:vertAlign w:val="subscript"/>
        </w:rPr>
        <w:t>0</w:t>
      </w:r>
      <w:r w:rsidRPr="00446BDC">
        <w:rPr>
          <w:rFonts w:ascii="Times New Roman" w:hAnsi="Times New Roman"/>
          <w:sz w:val="24"/>
        </w:rPr>
        <w:t xml:space="preserve"> ditolak, artinya jaminan aset, </w:t>
      </w:r>
      <w:r w:rsidRPr="00446BDC">
        <w:rPr>
          <w:rFonts w:ascii="Times New Roman" w:hAnsi="Times New Roman"/>
          <w:sz w:val="24"/>
        </w:rPr>
        <w:lastRenderedPageBreak/>
        <w:t>kesempatan investasi, kepemilikan institusional, dan pertumbuhan perusahaan berpengaruh secara simultan terhadap kebijakan dividen.</w:t>
      </w:r>
    </w:p>
    <w:p w14:paraId="23F6D04F" w14:textId="77777777" w:rsidR="00446BDC" w:rsidRPr="00446BDC" w:rsidRDefault="00446BDC" w:rsidP="00446BDC">
      <w:pPr>
        <w:spacing w:after="0" w:line="480" w:lineRule="auto"/>
        <w:ind w:left="851" w:firstLine="623"/>
        <w:jc w:val="both"/>
        <w:rPr>
          <w:rFonts w:ascii="Times New Roman" w:hAnsi="Times New Roman"/>
          <w:sz w:val="24"/>
        </w:rPr>
      </w:pPr>
      <w:r w:rsidRPr="00446BDC">
        <w:rPr>
          <w:rFonts w:ascii="Times New Roman" w:hAnsi="Times New Roman"/>
          <w:sz w:val="24"/>
        </w:rPr>
        <w:t>Hasil penelitian ini menunjukkan bahwa perusahaan sektor infrastruktur yang terdaftar di Bursa Efek Indonesia periode 2019-2023 mampu mempertimbangkan variabel jaminan aset, kesempatan investasi, kepemilikan institusional, dan pertumbuhan perusahaan secara simultan dalam menentukan besaran jumlah dividen yang dibagikan kepada pemegang saham. Hal tersebut tercermin pada pembagian dividen yang stabil pada perusahaan dalam penelitian ini.</w:t>
      </w:r>
    </w:p>
    <w:p w14:paraId="4EA230A7" w14:textId="77777777" w:rsidR="00446BDC" w:rsidRPr="00446BDC" w:rsidRDefault="00446BDC" w:rsidP="00446BDC">
      <w:pPr>
        <w:spacing w:after="0" w:line="480" w:lineRule="auto"/>
        <w:ind w:left="851" w:firstLine="623"/>
        <w:jc w:val="both"/>
        <w:rPr>
          <w:rFonts w:ascii="Times New Roman" w:hAnsi="Times New Roman"/>
          <w:sz w:val="24"/>
        </w:rPr>
        <w:sectPr w:rsidR="00446BDC" w:rsidRPr="00446BDC" w:rsidSect="00033106">
          <w:headerReference w:type="default" r:id="rId18"/>
          <w:footerReference w:type="first" r:id="rId19"/>
          <w:pgSz w:w="11906" w:h="16838" w:code="9"/>
          <w:pgMar w:top="2268" w:right="1701" w:bottom="1701" w:left="2268" w:header="720" w:footer="720" w:gutter="0"/>
          <w:pgNumType w:start="62"/>
          <w:cols w:space="720"/>
          <w:titlePg/>
          <w:docGrid w:linePitch="360"/>
        </w:sectPr>
      </w:pPr>
      <w:r w:rsidRPr="00446BDC">
        <w:rPr>
          <w:rFonts w:ascii="Times New Roman" w:hAnsi="Times New Roman"/>
          <w:sz w:val="24"/>
        </w:rPr>
        <w:t>Berdasarkan hasil penelitian ini dapat dijadikan sebagai pedoman bagi para investor dalam pengambil keputusan investasinya. Variabel-variabel yang diteliti dalam penelitian ini yakni jaminan aset, kesempatan investasi, kepemilikan institusional, dan pertumbuhan perusahaan dapat dijadikan sebagai bahan pertimbangan dalam menentukan investasi mereka terutama bagi investor jangka panjang yang mengandalkan dividen dalam memperoleh keuntungan khususnya investor yang ingin berinvestasi pada perusahaan sektor infrastruktur.</w:t>
      </w:r>
    </w:p>
    <w:p w14:paraId="3F315B39" w14:textId="77777777" w:rsidR="00446BDC" w:rsidRPr="00446BDC" w:rsidRDefault="00446BDC" w:rsidP="00446BDC">
      <w:pPr>
        <w:keepNext/>
        <w:keepLines/>
        <w:spacing w:after="0" w:line="480" w:lineRule="auto"/>
        <w:jc w:val="center"/>
        <w:outlineLvl w:val="0"/>
        <w:rPr>
          <w:rFonts w:ascii="Times New Roman" w:eastAsiaTheme="majorEastAsia" w:hAnsi="Times New Roman" w:cstheme="majorBidi"/>
          <w:b/>
          <w:sz w:val="24"/>
          <w:szCs w:val="40"/>
        </w:rPr>
      </w:pPr>
      <w:bookmarkStart w:id="70" w:name="_Toc166772159"/>
      <w:r w:rsidRPr="00446BDC">
        <w:rPr>
          <w:rFonts w:ascii="Times New Roman" w:eastAsiaTheme="majorEastAsia" w:hAnsi="Times New Roman" w:cstheme="majorBidi"/>
          <w:b/>
          <w:sz w:val="24"/>
          <w:szCs w:val="40"/>
        </w:rPr>
        <w:lastRenderedPageBreak/>
        <w:t>BAB V</w:t>
      </w:r>
      <w:bookmarkEnd w:id="70"/>
    </w:p>
    <w:p w14:paraId="63856A67" w14:textId="77777777" w:rsidR="00446BDC" w:rsidRPr="00446BDC" w:rsidRDefault="00446BDC" w:rsidP="00446BDC">
      <w:pPr>
        <w:spacing w:after="0" w:line="480" w:lineRule="auto"/>
        <w:jc w:val="center"/>
        <w:rPr>
          <w:rFonts w:ascii="Times New Roman" w:hAnsi="Times New Roman"/>
          <w:b/>
          <w:bCs/>
          <w:sz w:val="24"/>
        </w:rPr>
      </w:pPr>
      <w:r w:rsidRPr="00446BDC">
        <w:rPr>
          <w:rFonts w:ascii="Times New Roman" w:hAnsi="Times New Roman"/>
          <w:b/>
          <w:bCs/>
          <w:sz w:val="24"/>
        </w:rPr>
        <w:t>KESIMPULAN DAN SARAN</w:t>
      </w:r>
    </w:p>
    <w:p w14:paraId="104FE350" w14:textId="45618089" w:rsidR="00446BDC" w:rsidRPr="00612222" w:rsidRDefault="00446BDC" w:rsidP="00612222">
      <w:pPr>
        <w:pStyle w:val="ListParagraph"/>
        <w:keepNext/>
        <w:keepLines/>
        <w:numPr>
          <w:ilvl w:val="0"/>
          <w:numId w:val="31"/>
        </w:numPr>
        <w:spacing w:after="0" w:line="360" w:lineRule="auto"/>
        <w:outlineLvl w:val="1"/>
        <w:rPr>
          <w:rFonts w:ascii="Times New Roman" w:eastAsiaTheme="majorEastAsia" w:hAnsi="Times New Roman" w:cstheme="majorBidi"/>
          <w:b/>
          <w:bCs/>
          <w:sz w:val="24"/>
          <w:szCs w:val="32"/>
        </w:rPr>
      </w:pPr>
      <w:bookmarkStart w:id="71" w:name="_Toc166772160"/>
      <w:r w:rsidRPr="00612222">
        <w:rPr>
          <w:rFonts w:ascii="Times New Roman" w:eastAsiaTheme="majorEastAsia" w:hAnsi="Times New Roman" w:cstheme="majorBidi"/>
          <w:b/>
          <w:bCs/>
          <w:sz w:val="24"/>
          <w:szCs w:val="32"/>
        </w:rPr>
        <w:t>Kesimpulan</w:t>
      </w:r>
      <w:bookmarkEnd w:id="71"/>
    </w:p>
    <w:p w14:paraId="63D02B22" w14:textId="77777777" w:rsidR="00446BDC" w:rsidRPr="00446BDC" w:rsidRDefault="00446BDC" w:rsidP="00446BDC">
      <w:pPr>
        <w:spacing w:after="0" w:line="480" w:lineRule="auto"/>
        <w:ind w:left="352" w:firstLine="623"/>
        <w:jc w:val="both"/>
        <w:rPr>
          <w:rFonts w:ascii="Times New Roman" w:hAnsi="Times New Roman"/>
          <w:sz w:val="24"/>
        </w:rPr>
      </w:pPr>
      <w:r w:rsidRPr="00446BDC">
        <w:rPr>
          <w:rFonts w:ascii="Times New Roman" w:hAnsi="Times New Roman"/>
          <w:sz w:val="24"/>
        </w:rPr>
        <w:t>Berdasarkan hasil analisis data yang telah dilakukan, maka dapat ditarik kesimpulan sebagai berikut:</w:t>
      </w:r>
    </w:p>
    <w:p w14:paraId="4413A499" w14:textId="77777777" w:rsidR="00446BDC" w:rsidRPr="00446BDC" w:rsidRDefault="00446BDC" w:rsidP="00612222">
      <w:pPr>
        <w:numPr>
          <w:ilvl w:val="4"/>
          <w:numId w:val="24"/>
        </w:numPr>
        <w:spacing w:after="0" w:line="480" w:lineRule="auto"/>
        <w:ind w:left="777" w:hanging="425"/>
        <w:jc w:val="both"/>
        <w:rPr>
          <w:rFonts w:ascii="Times New Roman" w:hAnsi="Times New Roman"/>
          <w:sz w:val="24"/>
        </w:rPr>
      </w:pPr>
      <w:r w:rsidRPr="00446BDC">
        <w:rPr>
          <w:rFonts w:ascii="Times New Roman" w:hAnsi="Times New Roman"/>
          <w:sz w:val="24"/>
        </w:rPr>
        <w:t>Berdasarkan hasil dari uji hipotesis pertama, diperoleh nilai t</w:t>
      </w:r>
      <w:r w:rsidRPr="00446BDC">
        <w:rPr>
          <w:rFonts w:ascii="Times New Roman" w:hAnsi="Times New Roman"/>
          <w:sz w:val="24"/>
          <w:vertAlign w:val="subscript"/>
        </w:rPr>
        <w:t>hitung</w:t>
      </w:r>
      <w:r w:rsidRPr="00446BDC">
        <w:rPr>
          <w:rFonts w:ascii="Times New Roman" w:hAnsi="Times New Roman"/>
          <w:sz w:val="24"/>
        </w:rPr>
        <w:t xml:space="preserve"> lebih kecil dari t</w:t>
      </w:r>
      <w:r w:rsidRPr="00446BDC">
        <w:rPr>
          <w:rFonts w:ascii="Times New Roman" w:hAnsi="Times New Roman"/>
          <w:sz w:val="24"/>
          <w:vertAlign w:val="subscript"/>
        </w:rPr>
        <w:t>tabel</w:t>
      </w:r>
      <w:r w:rsidRPr="00446BDC">
        <w:rPr>
          <w:rFonts w:ascii="Times New Roman" w:hAnsi="Times New Roman"/>
          <w:sz w:val="24"/>
        </w:rPr>
        <w:t xml:space="preserve"> yaitu sebesar 0,897 &lt; 2,019, sedangkan nilai signifikasinya lebih besar dari nilai </w:t>
      </w:r>
      <w:r w:rsidRPr="00446BDC">
        <w:rPr>
          <w:rFonts w:ascii="Times New Roman" w:hAnsi="Times New Roman"/>
          <w:i/>
          <w:iCs/>
          <w:sz w:val="24"/>
        </w:rPr>
        <w:t>alpha</w:t>
      </w:r>
      <w:r w:rsidRPr="00446BDC">
        <w:rPr>
          <w:rFonts w:ascii="Times New Roman" w:hAnsi="Times New Roman"/>
          <w:sz w:val="24"/>
        </w:rPr>
        <w:t xml:space="preserve"> (α) yaitu sebesar 0,375 &gt; 0,05, sehingga H</w:t>
      </w:r>
      <w:r w:rsidRPr="00446BDC">
        <w:rPr>
          <w:rFonts w:ascii="Times New Roman" w:hAnsi="Times New Roman"/>
          <w:sz w:val="24"/>
          <w:vertAlign w:val="subscript"/>
        </w:rPr>
        <w:t xml:space="preserve">1 </w:t>
      </w:r>
      <w:r w:rsidRPr="00446BDC">
        <w:rPr>
          <w:rFonts w:ascii="Times New Roman" w:hAnsi="Times New Roman"/>
          <w:sz w:val="24"/>
        </w:rPr>
        <w:t>ditolak yang artinya Jaminan Aset tidak berpengaruh terhadap Kebijakan Dividen pada perusahaan sektor infrastruktur yang terdaftar di Bursa Efek Indonesia periode 2019-2023.</w:t>
      </w:r>
    </w:p>
    <w:p w14:paraId="409E54FA" w14:textId="77777777" w:rsidR="00446BDC" w:rsidRPr="00446BDC" w:rsidRDefault="00446BDC" w:rsidP="00612222">
      <w:pPr>
        <w:numPr>
          <w:ilvl w:val="4"/>
          <w:numId w:val="24"/>
        </w:numPr>
        <w:spacing w:after="0" w:line="480" w:lineRule="auto"/>
        <w:ind w:left="777" w:hanging="425"/>
        <w:jc w:val="both"/>
        <w:rPr>
          <w:rFonts w:ascii="Times New Roman" w:hAnsi="Times New Roman"/>
          <w:sz w:val="24"/>
        </w:rPr>
      </w:pPr>
      <w:r w:rsidRPr="00446BDC">
        <w:rPr>
          <w:rFonts w:ascii="Times New Roman" w:hAnsi="Times New Roman"/>
          <w:sz w:val="24"/>
        </w:rPr>
        <w:t>Berdasarkan hasil dari uji hipotesis kedua, diperoleh nilai t</w:t>
      </w:r>
      <w:r w:rsidRPr="00446BDC">
        <w:rPr>
          <w:rFonts w:ascii="Times New Roman" w:hAnsi="Times New Roman"/>
          <w:sz w:val="24"/>
          <w:vertAlign w:val="subscript"/>
        </w:rPr>
        <w:t>hitung</w:t>
      </w:r>
      <w:r w:rsidRPr="00446BDC">
        <w:rPr>
          <w:rFonts w:ascii="Times New Roman" w:hAnsi="Times New Roman"/>
          <w:sz w:val="24"/>
        </w:rPr>
        <w:t xml:space="preserve"> lebih besar dari t</w:t>
      </w:r>
      <w:r w:rsidRPr="00446BDC">
        <w:rPr>
          <w:rFonts w:ascii="Times New Roman" w:hAnsi="Times New Roman"/>
          <w:sz w:val="24"/>
          <w:vertAlign w:val="subscript"/>
        </w:rPr>
        <w:t>tabel</w:t>
      </w:r>
      <w:r w:rsidRPr="00446BDC">
        <w:rPr>
          <w:rFonts w:ascii="Times New Roman" w:hAnsi="Times New Roman"/>
          <w:sz w:val="24"/>
        </w:rPr>
        <w:t xml:space="preserve"> yaitu sebesar 3,014 &gt; 2,019, sedangkan nilai signifikasinya lebih kecil dari nilai </w:t>
      </w:r>
      <w:r w:rsidRPr="00446BDC">
        <w:rPr>
          <w:rFonts w:ascii="Times New Roman" w:hAnsi="Times New Roman"/>
          <w:i/>
          <w:iCs/>
          <w:sz w:val="24"/>
        </w:rPr>
        <w:t>alpha</w:t>
      </w:r>
      <w:r w:rsidRPr="00446BDC">
        <w:rPr>
          <w:rFonts w:ascii="Times New Roman" w:hAnsi="Times New Roman"/>
          <w:sz w:val="24"/>
        </w:rPr>
        <w:t xml:space="preserve"> (α) yaitu sebesar 0,004 &lt; 0,05, sehingga H</w:t>
      </w:r>
      <w:r w:rsidRPr="00446BDC">
        <w:rPr>
          <w:rFonts w:ascii="Times New Roman" w:hAnsi="Times New Roman"/>
          <w:sz w:val="24"/>
          <w:vertAlign w:val="subscript"/>
        </w:rPr>
        <w:t xml:space="preserve">2 </w:t>
      </w:r>
      <w:r w:rsidRPr="00446BDC">
        <w:rPr>
          <w:rFonts w:ascii="Times New Roman" w:hAnsi="Times New Roman"/>
          <w:sz w:val="24"/>
        </w:rPr>
        <w:t>diterima yang artinya Kesempatan Investasi berpengaruh positif terhadap Kebijakan Dividen pada perusahaan sektor infrastruktur yang terdaftar di Bursa Efek Indonesia periode 2019-2023.</w:t>
      </w:r>
    </w:p>
    <w:p w14:paraId="152EDB08" w14:textId="77777777" w:rsidR="00446BDC" w:rsidRPr="00446BDC" w:rsidRDefault="00446BDC" w:rsidP="00612222">
      <w:pPr>
        <w:numPr>
          <w:ilvl w:val="4"/>
          <w:numId w:val="24"/>
        </w:numPr>
        <w:spacing w:after="0" w:line="480" w:lineRule="auto"/>
        <w:ind w:left="777" w:hanging="425"/>
        <w:jc w:val="both"/>
        <w:rPr>
          <w:rFonts w:ascii="Times New Roman" w:hAnsi="Times New Roman"/>
          <w:sz w:val="24"/>
        </w:rPr>
      </w:pPr>
      <w:r w:rsidRPr="00446BDC">
        <w:rPr>
          <w:rFonts w:ascii="Times New Roman" w:hAnsi="Times New Roman"/>
          <w:sz w:val="24"/>
        </w:rPr>
        <w:t>Berdasarkan hasil dari uji hipotesis ketiga, diperoleh nilai t</w:t>
      </w:r>
      <w:r w:rsidRPr="00446BDC">
        <w:rPr>
          <w:rFonts w:ascii="Times New Roman" w:hAnsi="Times New Roman"/>
          <w:sz w:val="24"/>
          <w:vertAlign w:val="subscript"/>
        </w:rPr>
        <w:t>hitung</w:t>
      </w:r>
      <w:r w:rsidRPr="00446BDC">
        <w:rPr>
          <w:rFonts w:ascii="Times New Roman" w:hAnsi="Times New Roman"/>
          <w:sz w:val="24"/>
        </w:rPr>
        <w:t xml:space="preserve"> sebesar  lebih besar dari t</w:t>
      </w:r>
      <w:r w:rsidRPr="00446BDC">
        <w:rPr>
          <w:rFonts w:ascii="Times New Roman" w:hAnsi="Times New Roman"/>
          <w:sz w:val="24"/>
          <w:vertAlign w:val="subscript"/>
        </w:rPr>
        <w:t>tabel</w:t>
      </w:r>
      <w:r w:rsidRPr="00446BDC">
        <w:rPr>
          <w:rFonts w:ascii="Times New Roman" w:hAnsi="Times New Roman"/>
          <w:sz w:val="24"/>
        </w:rPr>
        <w:t xml:space="preserve"> yaitu sebesar 2,128 &gt; 2,019, sedangkan nilai signifikasinya lebih kecil dari nilai </w:t>
      </w:r>
      <w:r w:rsidRPr="00446BDC">
        <w:rPr>
          <w:rFonts w:ascii="Times New Roman" w:hAnsi="Times New Roman"/>
          <w:i/>
          <w:iCs/>
          <w:sz w:val="24"/>
        </w:rPr>
        <w:t>alpha</w:t>
      </w:r>
      <w:r w:rsidRPr="00446BDC">
        <w:rPr>
          <w:rFonts w:ascii="Times New Roman" w:hAnsi="Times New Roman"/>
          <w:sz w:val="24"/>
        </w:rPr>
        <w:t xml:space="preserve"> (α) yaitu sebesar 0,040 &lt; 0,05, sehingga H</w:t>
      </w:r>
      <w:r w:rsidRPr="00446BDC">
        <w:rPr>
          <w:rFonts w:ascii="Times New Roman" w:hAnsi="Times New Roman"/>
          <w:sz w:val="24"/>
          <w:vertAlign w:val="subscript"/>
        </w:rPr>
        <w:t xml:space="preserve">3 </w:t>
      </w:r>
      <w:r w:rsidRPr="00446BDC">
        <w:rPr>
          <w:rFonts w:ascii="Times New Roman" w:hAnsi="Times New Roman"/>
          <w:sz w:val="24"/>
        </w:rPr>
        <w:t>diterima yang artinya Kepemilikan Institusional berpengaruh positif terhadap Kebijakan Dividen pada perusahaan sektor infrastruktur yang terdaftar di Bursa Efek Indonesia periode 2019-2023.</w:t>
      </w:r>
    </w:p>
    <w:p w14:paraId="41957E13" w14:textId="77777777" w:rsidR="00446BDC" w:rsidRPr="00446BDC" w:rsidRDefault="00446BDC" w:rsidP="00612222">
      <w:pPr>
        <w:numPr>
          <w:ilvl w:val="4"/>
          <w:numId w:val="24"/>
        </w:numPr>
        <w:spacing w:after="0" w:line="480" w:lineRule="auto"/>
        <w:ind w:left="777" w:hanging="425"/>
        <w:jc w:val="both"/>
        <w:rPr>
          <w:rFonts w:ascii="Times New Roman" w:hAnsi="Times New Roman"/>
          <w:sz w:val="24"/>
        </w:rPr>
      </w:pPr>
      <w:r w:rsidRPr="00446BDC">
        <w:rPr>
          <w:rFonts w:ascii="Times New Roman" w:hAnsi="Times New Roman"/>
          <w:sz w:val="24"/>
        </w:rPr>
        <w:lastRenderedPageBreak/>
        <w:t>Berdasarkan hasil dari uji keempat, diperoleh nilai t</w:t>
      </w:r>
      <w:r w:rsidRPr="00446BDC">
        <w:rPr>
          <w:rFonts w:ascii="Times New Roman" w:hAnsi="Times New Roman"/>
          <w:sz w:val="24"/>
          <w:vertAlign w:val="subscript"/>
        </w:rPr>
        <w:t>hitung</w:t>
      </w:r>
      <w:r w:rsidRPr="00446BDC">
        <w:rPr>
          <w:rFonts w:ascii="Times New Roman" w:hAnsi="Times New Roman"/>
          <w:sz w:val="24"/>
        </w:rPr>
        <w:t xml:space="preserve"> sebesar lebih besar dari -t</w:t>
      </w:r>
      <w:r w:rsidRPr="00446BDC">
        <w:rPr>
          <w:rFonts w:ascii="Times New Roman" w:hAnsi="Times New Roman"/>
          <w:sz w:val="24"/>
          <w:vertAlign w:val="subscript"/>
        </w:rPr>
        <w:t>tabel</w:t>
      </w:r>
      <w:r w:rsidRPr="00446BDC">
        <w:rPr>
          <w:rFonts w:ascii="Times New Roman" w:hAnsi="Times New Roman"/>
          <w:sz w:val="24"/>
        </w:rPr>
        <w:t xml:space="preserve"> yaitu sebesar -0,573 &gt; -2,019, sedangkan nilai signifikasinya lebih besar dari nilai </w:t>
      </w:r>
      <w:r w:rsidRPr="00446BDC">
        <w:rPr>
          <w:rFonts w:ascii="Times New Roman" w:hAnsi="Times New Roman"/>
          <w:i/>
          <w:iCs/>
          <w:sz w:val="24"/>
        </w:rPr>
        <w:t>alpha</w:t>
      </w:r>
      <w:r w:rsidRPr="00446BDC">
        <w:rPr>
          <w:rFonts w:ascii="Times New Roman" w:hAnsi="Times New Roman"/>
          <w:sz w:val="24"/>
        </w:rPr>
        <w:t xml:space="preserve"> (α) yaitu sebesar 0,570 &gt; 0,05, sehingga H</w:t>
      </w:r>
      <w:r w:rsidRPr="00446BDC">
        <w:rPr>
          <w:rFonts w:ascii="Times New Roman" w:hAnsi="Times New Roman"/>
          <w:sz w:val="24"/>
          <w:vertAlign w:val="subscript"/>
        </w:rPr>
        <w:t xml:space="preserve">4 </w:t>
      </w:r>
      <w:r w:rsidRPr="00446BDC">
        <w:rPr>
          <w:rFonts w:ascii="Times New Roman" w:hAnsi="Times New Roman"/>
          <w:sz w:val="24"/>
        </w:rPr>
        <w:t>ditolak yang artinya Pertumbuhan Perusahaan tidak berpengaruh terhadap Kebijakan Dividen pada perusahaan sektor infrastruktur yang terdaftar di Bursa Efek Indonesia periode 2019-2023.</w:t>
      </w:r>
    </w:p>
    <w:p w14:paraId="1F127346" w14:textId="77777777" w:rsidR="00446BDC" w:rsidRPr="00446BDC" w:rsidRDefault="00446BDC" w:rsidP="00612222">
      <w:pPr>
        <w:numPr>
          <w:ilvl w:val="4"/>
          <w:numId w:val="24"/>
        </w:numPr>
        <w:spacing w:after="0" w:line="480" w:lineRule="auto"/>
        <w:ind w:left="777" w:hanging="425"/>
        <w:jc w:val="both"/>
        <w:rPr>
          <w:rFonts w:ascii="Times New Roman" w:hAnsi="Times New Roman"/>
          <w:sz w:val="24"/>
        </w:rPr>
      </w:pPr>
      <w:r w:rsidRPr="00446BDC">
        <w:rPr>
          <w:rFonts w:ascii="Times New Roman" w:hAnsi="Times New Roman"/>
          <w:sz w:val="24"/>
        </w:rPr>
        <w:t>Berdasarkan hasil dari uji hipotesis kelima, diperoleh nilai F</w:t>
      </w:r>
      <w:r w:rsidRPr="00446BDC">
        <w:rPr>
          <w:rFonts w:ascii="Times New Roman" w:hAnsi="Times New Roman"/>
          <w:sz w:val="24"/>
          <w:vertAlign w:val="subscript"/>
        </w:rPr>
        <w:t>hitung</w:t>
      </w:r>
      <w:r w:rsidRPr="00446BDC">
        <w:rPr>
          <w:rFonts w:ascii="Times New Roman" w:hAnsi="Times New Roman"/>
          <w:sz w:val="24"/>
        </w:rPr>
        <w:t xml:space="preserve"> lebih besar dari F</w:t>
      </w:r>
      <w:r w:rsidRPr="00446BDC">
        <w:rPr>
          <w:rFonts w:ascii="Times New Roman" w:hAnsi="Times New Roman"/>
          <w:sz w:val="24"/>
          <w:vertAlign w:val="subscript"/>
        </w:rPr>
        <w:t>tabel</w:t>
      </w:r>
      <w:r w:rsidRPr="00446BDC">
        <w:rPr>
          <w:rFonts w:ascii="Times New Roman" w:hAnsi="Times New Roman"/>
          <w:sz w:val="24"/>
        </w:rPr>
        <w:t xml:space="preserve"> yaitu sebesar 4,753 &gt; 2,845, sedangkan nilai signifikasinya lebih kecil dari nilai </w:t>
      </w:r>
      <w:r w:rsidRPr="00446BDC">
        <w:rPr>
          <w:rFonts w:ascii="Times New Roman" w:hAnsi="Times New Roman"/>
          <w:i/>
          <w:iCs/>
          <w:sz w:val="24"/>
        </w:rPr>
        <w:t>alpha</w:t>
      </w:r>
      <w:r w:rsidRPr="00446BDC">
        <w:rPr>
          <w:rFonts w:ascii="Times New Roman" w:hAnsi="Times New Roman"/>
          <w:sz w:val="24"/>
        </w:rPr>
        <w:t xml:space="preserve"> (α) yaitu sebesar 0,003 &lt; 0,05, sehingga H</w:t>
      </w:r>
      <w:r w:rsidRPr="00446BDC">
        <w:rPr>
          <w:rFonts w:ascii="Times New Roman" w:hAnsi="Times New Roman"/>
          <w:sz w:val="24"/>
          <w:vertAlign w:val="subscript"/>
        </w:rPr>
        <w:t xml:space="preserve">5 </w:t>
      </w:r>
      <w:r w:rsidRPr="00446BDC">
        <w:rPr>
          <w:rFonts w:ascii="Times New Roman" w:hAnsi="Times New Roman"/>
          <w:sz w:val="24"/>
        </w:rPr>
        <w:t>diterima yang artinya Jaminan Aset, Kesempatan Investasi, Kepemilikan Institusional, dan Pertumbuhan Perusahaan secara simultan berpengaruh terhadap Kebijakan Dividen pada perusahaan sektor infrastruktur yang terdaftar di Bursa Efek Indonesia periode 2019-2023.</w:t>
      </w:r>
    </w:p>
    <w:p w14:paraId="21DD0C23" w14:textId="77777777" w:rsidR="00446BDC" w:rsidRPr="00446BDC" w:rsidRDefault="00446BDC" w:rsidP="00612222">
      <w:pPr>
        <w:pStyle w:val="ListParagraph"/>
        <w:keepNext/>
        <w:keepLines/>
        <w:numPr>
          <w:ilvl w:val="0"/>
          <w:numId w:val="31"/>
        </w:numPr>
        <w:spacing w:after="0" w:line="360" w:lineRule="auto"/>
        <w:outlineLvl w:val="1"/>
        <w:rPr>
          <w:rFonts w:ascii="Times New Roman" w:eastAsiaTheme="majorEastAsia" w:hAnsi="Times New Roman" w:cstheme="majorBidi"/>
          <w:b/>
          <w:bCs/>
          <w:sz w:val="24"/>
          <w:szCs w:val="32"/>
        </w:rPr>
      </w:pPr>
      <w:bookmarkStart w:id="72" w:name="_Toc166772161"/>
      <w:r w:rsidRPr="00446BDC">
        <w:rPr>
          <w:rFonts w:ascii="Times New Roman" w:eastAsiaTheme="majorEastAsia" w:hAnsi="Times New Roman" w:cstheme="majorBidi"/>
          <w:b/>
          <w:bCs/>
          <w:sz w:val="24"/>
          <w:szCs w:val="32"/>
        </w:rPr>
        <w:t>Saran</w:t>
      </w:r>
      <w:bookmarkEnd w:id="72"/>
    </w:p>
    <w:p w14:paraId="38276E09" w14:textId="77777777" w:rsidR="00446BDC" w:rsidRPr="00446BDC" w:rsidRDefault="00446BDC" w:rsidP="00446BDC">
      <w:pPr>
        <w:spacing w:after="0" w:line="480" w:lineRule="auto"/>
        <w:ind w:left="352" w:firstLine="623"/>
        <w:jc w:val="both"/>
        <w:rPr>
          <w:rFonts w:ascii="Times New Roman" w:hAnsi="Times New Roman"/>
          <w:sz w:val="24"/>
        </w:rPr>
      </w:pPr>
      <w:r w:rsidRPr="00446BDC">
        <w:rPr>
          <w:rFonts w:ascii="Times New Roman" w:hAnsi="Times New Roman"/>
          <w:sz w:val="24"/>
        </w:rPr>
        <w:t>Berdasarkan hasil penelitian yang telah dilakukan sebelumnya, terdapat beberapa saran yang dapat diberikan kepada beberapa pihak, di antaranya yaitu sebagai berikut:</w:t>
      </w:r>
    </w:p>
    <w:p w14:paraId="5BB52882" w14:textId="77777777" w:rsidR="00446BDC" w:rsidRPr="00446BDC" w:rsidRDefault="00446BDC" w:rsidP="00612222">
      <w:pPr>
        <w:numPr>
          <w:ilvl w:val="5"/>
          <w:numId w:val="24"/>
        </w:numPr>
        <w:spacing w:after="0" w:line="480" w:lineRule="auto"/>
        <w:ind w:left="777" w:hanging="425"/>
        <w:jc w:val="both"/>
        <w:rPr>
          <w:rFonts w:ascii="Times New Roman" w:hAnsi="Times New Roman"/>
          <w:sz w:val="24"/>
        </w:rPr>
      </w:pPr>
      <w:r w:rsidRPr="00446BDC">
        <w:rPr>
          <w:rFonts w:ascii="Times New Roman" w:hAnsi="Times New Roman"/>
          <w:sz w:val="24"/>
        </w:rPr>
        <w:t>Bagi Perusahaan</w:t>
      </w:r>
    </w:p>
    <w:p w14:paraId="4FDFE9E1" w14:textId="77777777" w:rsidR="00446BDC" w:rsidRPr="00446BDC" w:rsidRDefault="00446BDC" w:rsidP="00446BDC">
      <w:pPr>
        <w:spacing w:after="0" w:line="480" w:lineRule="auto"/>
        <w:ind w:left="777" w:firstLine="623"/>
        <w:jc w:val="both"/>
        <w:rPr>
          <w:rFonts w:ascii="Times New Roman" w:hAnsi="Times New Roman"/>
          <w:sz w:val="24"/>
        </w:rPr>
      </w:pPr>
      <w:r w:rsidRPr="00446BDC">
        <w:rPr>
          <w:rFonts w:ascii="Times New Roman" w:hAnsi="Times New Roman"/>
          <w:sz w:val="24"/>
        </w:rPr>
        <w:t>Perusahaan pada sektor infrastruktur sebaiknya melakukan berbagai pertimbangan dalam memutuskan berapa jumlah dividen yang akan dibagikan kepada pemegang saham. Beberapa faktor yang perlu diperhatikan yaitu meningkatkan nilai kesempatan investasi agar investor memilih perusahaan tersebut sebagai tempat untuk menanamkan modalnya.</w:t>
      </w:r>
    </w:p>
    <w:p w14:paraId="5C1C30BB" w14:textId="77777777" w:rsidR="00446BDC" w:rsidRPr="00446BDC" w:rsidRDefault="00446BDC" w:rsidP="00446BDC">
      <w:pPr>
        <w:rPr>
          <w:rFonts w:ascii="Times New Roman" w:hAnsi="Times New Roman"/>
          <w:sz w:val="24"/>
        </w:rPr>
      </w:pPr>
      <w:r w:rsidRPr="00446BDC">
        <w:br w:type="page"/>
      </w:r>
    </w:p>
    <w:p w14:paraId="40866786" w14:textId="77777777" w:rsidR="00446BDC" w:rsidRPr="00446BDC" w:rsidRDefault="00446BDC" w:rsidP="00612222">
      <w:pPr>
        <w:numPr>
          <w:ilvl w:val="5"/>
          <w:numId w:val="24"/>
        </w:numPr>
        <w:spacing w:after="0" w:line="480" w:lineRule="auto"/>
        <w:ind w:left="777" w:hanging="425"/>
        <w:jc w:val="both"/>
        <w:rPr>
          <w:rFonts w:ascii="Times New Roman" w:hAnsi="Times New Roman"/>
          <w:sz w:val="24"/>
        </w:rPr>
      </w:pPr>
      <w:r w:rsidRPr="00446BDC">
        <w:rPr>
          <w:rFonts w:ascii="Times New Roman" w:hAnsi="Times New Roman"/>
          <w:sz w:val="24"/>
        </w:rPr>
        <w:lastRenderedPageBreak/>
        <w:t>Bagi Investor</w:t>
      </w:r>
    </w:p>
    <w:p w14:paraId="7F3E679A" w14:textId="77777777" w:rsidR="00446BDC" w:rsidRPr="00446BDC" w:rsidRDefault="00446BDC" w:rsidP="00446BDC">
      <w:pPr>
        <w:spacing w:after="0" w:line="480" w:lineRule="auto"/>
        <w:ind w:left="777" w:firstLine="623"/>
        <w:jc w:val="both"/>
        <w:rPr>
          <w:rFonts w:ascii="Times New Roman" w:hAnsi="Times New Roman"/>
          <w:sz w:val="24"/>
        </w:rPr>
      </w:pPr>
      <w:r w:rsidRPr="00446BDC">
        <w:rPr>
          <w:rFonts w:ascii="Times New Roman" w:hAnsi="Times New Roman"/>
          <w:sz w:val="24"/>
        </w:rPr>
        <w:t>Hasil penelitian ini dapat menjadi pedoman bagi para calon investor, khususnya bagi calon investor yang ingin berinvestasi di sektor infrastruktur. Beberapa faktor yang perlu diperhatikan dalam mengambil keputusan adalah dengan memerhatikan kesempatan investasi dan kepemilikan institusional. Berdasarkan hasil penelitian kedua variabel ini berpengaruh positif, yang memberi sinyal bahwa investor harus memilih perusahaan yang memiliki kesempatan investasi dan kepemilikan institusional yang tinggi agar dividen yang akan diterima juga tinggi.</w:t>
      </w:r>
    </w:p>
    <w:p w14:paraId="18197CAE" w14:textId="77777777" w:rsidR="00446BDC" w:rsidRPr="00446BDC" w:rsidRDefault="00446BDC" w:rsidP="00612222">
      <w:pPr>
        <w:numPr>
          <w:ilvl w:val="5"/>
          <w:numId w:val="24"/>
        </w:numPr>
        <w:spacing w:after="0" w:line="480" w:lineRule="auto"/>
        <w:ind w:left="777" w:hanging="425"/>
        <w:jc w:val="both"/>
        <w:rPr>
          <w:rFonts w:ascii="Times New Roman" w:hAnsi="Times New Roman"/>
          <w:sz w:val="24"/>
        </w:rPr>
      </w:pPr>
      <w:r w:rsidRPr="00446BDC">
        <w:rPr>
          <w:rFonts w:ascii="Times New Roman" w:hAnsi="Times New Roman"/>
          <w:sz w:val="24"/>
        </w:rPr>
        <w:t>Bagi Penelitian Selanjutnya</w:t>
      </w:r>
    </w:p>
    <w:p w14:paraId="24D0CAE5" w14:textId="77777777" w:rsidR="00446BDC" w:rsidRPr="00446BDC" w:rsidRDefault="00446BDC" w:rsidP="00612222">
      <w:pPr>
        <w:numPr>
          <w:ilvl w:val="0"/>
          <w:numId w:val="28"/>
        </w:numPr>
        <w:spacing w:after="0" w:line="480" w:lineRule="auto"/>
        <w:ind w:left="1137"/>
        <w:jc w:val="both"/>
        <w:rPr>
          <w:rFonts w:ascii="Times New Roman" w:hAnsi="Times New Roman"/>
          <w:sz w:val="24"/>
        </w:rPr>
      </w:pPr>
      <w:r w:rsidRPr="00446BDC">
        <w:rPr>
          <w:rFonts w:ascii="Times New Roman" w:hAnsi="Times New Roman"/>
          <w:sz w:val="24"/>
        </w:rPr>
        <w:t xml:space="preserve">Bagi penelitian selanjutnya diharapkan bisa menggunakan variabel-variabel lain yang tidak diteliti dalam penelitian ini seperti profitabilitas, likuiditas, kepemilikan manajerial, pertumbuhan penjualan, dan sebagainya, mengingat bahwa penelitian ini memiliki keterbatasan. Hal ini bertujuan agar memperoleh hasil yang akurat. </w:t>
      </w:r>
    </w:p>
    <w:p w14:paraId="2DF0569A" w14:textId="7904890E" w:rsidR="00F56E6C" w:rsidRPr="00612222" w:rsidRDefault="00446BDC" w:rsidP="00612222">
      <w:pPr>
        <w:numPr>
          <w:ilvl w:val="0"/>
          <w:numId w:val="28"/>
        </w:numPr>
        <w:spacing w:after="0" w:line="480" w:lineRule="auto"/>
        <w:ind w:left="1137"/>
        <w:jc w:val="both"/>
        <w:rPr>
          <w:rFonts w:ascii="Times New Roman" w:hAnsi="Times New Roman" w:cs="Times New Roman"/>
          <w:sz w:val="24"/>
          <w:szCs w:val="24"/>
        </w:rPr>
      </w:pPr>
      <w:r w:rsidRPr="00612222">
        <w:rPr>
          <w:rFonts w:ascii="Times New Roman" w:hAnsi="Times New Roman" w:cs="Times New Roman"/>
          <w:sz w:val="24"/>
          <w:szCs w:val="24"/>
        </w:rPr>
        <w:t>Pada penelitian ini hanya menggunakan objek penelitian perusahaan sektor infrastruktur yang terdaftar di Bursa Efek Indonesia pada periode 2019-2023. Harapannya pada penelitian berikutnya bisa menggunakan perusahaan di sektor yang lain dan menggunakan periode penelitian yang terbaru, sehingga terdapat kebaruan dari penelitian yang akan dilakukan.</w:t>
      </w:r>
    </w:p>
    <w:sectPr w:rsidR="00F56E6C" w:rsidRPr="00612222" w:rsidSect="006D1793">
      <w:pgSz w:w="11910" w:h="16840"/>
      <w:pgMar w:top="2268" w:right="1701" w:bottom="1701" w:left="2268" w:header="731"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854823" w14:textId="77777777" w:rsidR="009367AA" w:rsidRDefault="009367AA" w:rsidP="005B01BD">
      <w:pPr>
        <w:spacing w:after="0" w:line="240" w:lineRule="auto"/>
      </w:pPr>
      <w:r>
        <w:separator/>
      </w:r>
    </w:p>
  </w:endnote>
  <w:endnote w:type="continuationSeparator" w:id="0">
    <w:p w14:paraId="6962AA20" w14:textId="77777777" w:rsidR="009367AA" w:rsidRDefault="009367AA" w:rsidP="005B0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6845275"/>
      <w:docPartObj>
        <w:docPartGallery w:val="Page Numbers (Bottom of Page)"/>
        <w:docPartUnique/>
      </w:docPartObj>
    </w:sdtPr>
    <w:sdtEndPr>
      <w:rPr>
        <w:rFonts w:ascii="Times New Roman" w:hAnsi="Times New Roman" w:cs="Times New Roman"/>
        <w:sz w:val="24"/>
        <w:szCs w:val="24"/>
      </w:rPr>
    </w:sdtEndPr>
    <w:sdtContent>
      <w:p w14:paraId="64D00FEA" w14:textId="3A5B8B3D" w:rsidR="005B01BD" w:rsidRPr="00033106" w:rsidRDefault="005B01BD">
        <w:pPr>
          <w:pStyle w:val="Footer"/>
          <w:jc w:val="center"/>
          <w:rPr>
            <w:rFonts w:ascii="Times New Roman" w:hAnsi="Times New Roman" w:cs="Times New Roman"/>
            <w:sz w:val="24"/>
            <w:szCs w:val="24"/>
          </w:rPr>
        </w:pPr>
        <w:r w:rsidRPr="00033106">
          <w:rPr>
            <w:rFonts w:ascii="Times New Roman" w:hAnsi="Times New Roman" w:cs="Times New Roman"/>
            <w:sz w:val="24"/>
            <w:szCs w:val="24"/>
          </w:rPr>
          <w:fldChar w:fldCharType="begin"/>
        </w:r>
        <w:r w:rsidRPr="00033106">
          <w:rPr>
            <w:rFonts w:ascii="Times New Roman" w:hAnsi="Times New Roman" w:cs="Times New Roman"/>
            <w:sz w:val="24"/>
            <w:szCs w:val="24"/>
          </w:rPr>
          <w:instrText>PAGE   \* MERGEFORMAT</w:instrText>
        </w:r>
        <w:r w:rsidRPr="00033106">
          <w:rPr>
            <w:rFonts w:ascii="Times New Roman" w:hAnsi="Times New Roman" w:cs="Times New Roman"/>
            <w:sz w:val="24"/>
            <w:szCs w:val="24"/>
          </w:rPr>
          <w:fldChar w:fldCharType="separate"/>
        </w:r>
        <w:r w:rsidRPr="00033106">
          <w:rPr>
            <w:rFonts w:ascii="Times New Roman" w:hAnsi="Times New Roman" w:cs="Times New Roman"/>
            <w:sz w:val="24"/>
            <w:szCs w:val="24"/>
          </w:rPr>
          <w:t>2</w:t>
        </w:r>
        <w:r w:rsidRPr="00033106">
          <w:rPr>
            <w:rFonts w:ascii="Times New Roman" w:hAnsi="Times New Roman" w:cs="Times New Roman"/>
            <w:sz w:val="24"/>
            <w:szCs w:val="24"/>
          </w:rPr>
          <w:fldChar w:fldCharType="end"/>
        </w:r>
      </w:p>
    </w:sdtContent>
  </w:sdt>
  <w:p w14:paraId="35A618B0" w14:textId="77777777" w:rsidR="005B01BD" w:rsidRDefault="005B0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52354" w14:textId="77777777" w:rsidR="009367AA" w:rsidRDefault="009367AA" w:rsidP="005B01BD">
      <w:pPr>
        <w:spacing w:after="0" w:line="240" w:lineRule="auto"/>
      </w:pPr>
      <w:r>
        <w:separator/>
      </w:r>
    </w:p>
  </w:footnote>
  <w:footnote w:type="continuationSeparator" w:id="0">
    <w:p w14:paraId="0EBE944C" w14:textId="77777777" w:rsidR="009367AA" w:rsidRDefault="009367AA" w:rsidP="005B01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9424020"/>
      <w:docPartObj>
        <w:docPartGallery w:val="Page Numbers (Top of Page)"/>
        <w:docPartUnique/>
      </w:docPartObj>
    </w:sdtPr>
    <w:sdtEndPr>
      <w:rPr>
        <w:rFonts w:ascii="Times New Roman" w:hAnsi="Times New Roman" w:cs="Times New Roman"/>
        <w:sz w:val="24"/>
        <w:szCs w:val="24"/>
      </w:rPr>
    </w:sdtEndPr>
    <w:sdtContent>
      <w:p w14:paraId="0088836B" w14:textId="4B9B6CA6" w:rsidR="006C1A13" w:rsidRPr="006C1A13" w:rsidRDefault="006C1A13">
        <w:pPr>
          <w:pStyle w:val="Header"/>
          <w:jc w:val="right"/>
          <w:rPr>
            <w:rFonts w:ascii="Times New Roman" w:hAnsi="Times New Roman" w:cs="Times New Roman"/>
            <w:sz w:val="24"/>
            <w:szCs w:val="24"/>
          </w:rPr>
        </w:pPr>
        <w:r w:rsidRPr="006C1A13">
          <w:rPr>
            <w:rFonts w:ascii="Times New Roman" w:hAnsi="Times New Roman" w:cs="Times New Roman"/>
            <w:sz w:val="24"/>
            <w:szCs w:val="24"/>
          </w:rPr>
          <w:fldChar w:fldCharType="begin"/>
        </w:r>
        <w:r w:rsidRPr="006C1A13">
          <w:rPr>
            <w:rFonts w:ascii="Times New Roman" w:hAnsi="Times New Roman" w:cs="Times New Roman"/>
            <w:sz w:val="24"/>
            <w:szCs w:val="24"/>
          </w:rPr>
          <w:instrText>PAGE   \* MERGEFORMAT</w:instrText>
        </w:r>
        <w:r w:rsidRPr="006C1A13">
          <w:rPr>
            <w:rFonts w:ascii="Times New Roman" w:hAnsi="Times New Roman" w:cs="Times New Roman"/>
            <w:sz w:val="24"/>
            <w:szCs w:val="24"/>
          </w:rPr>
          <w:fldChar w:fldCharType="separate"/>
        </w:r>
        <w:r w:rsidRPr="006C1A13">
          <w:rPr>
            <w:rFonts w:ascii="Times New Roman" w:hAnsi="Times New Roman" w:cs="Times New Roman"/>
            <w:sz w:val="24"/>
            <w:szCs w:val="24"/>
          </w:rPr>
          <w:t>2</w:t>
        </w:r>
        <w:r w:rsidRPr="006C1A13">
          <w:rPr>
            <w:rFonts w:ascii="Times New Roman" w:hAnsi="Times New Roman" w:cs="Times New Roman"/>
            <w:sz w:val="24"/>
            <w:szCs w:val="24"/>
          </w:rPr>
          <w:fldChar w:fldCharType="end"/>
        </w:r>
      </w:p>
    </w:sdtContent>
  </w:sdt>
  <w:p w14:paraId="34F424F0" w14:textId="77777777" w:rsidR="006C1A13" w:rsidRDefault="006C1A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93F79"/>
    <w:multiLevelType w:val="hybridMultilevel"/>
    <w:tmpl w:val="E6B2F2F0"/>
    <w:lvl w:ilvl="0" w:tplc="A3F8D3BC">
      <w:start w:val="1"/>
      <w:numFmt w:val="upperLetter"/>
      <w:pStyle w:val="SHBAB2"/>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15:restartNumberingAfterBreak="0">
    <w:nsid w:val="036975EB"/>
    <w:multiLevelType w:val="hybridMultilevel"/>
    <w:tmpl w:val="CA4A0FA4"/>
    <w:lvl w:ilvl="0" w:tplc="B094D01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04CF2AF1"/>
    <w:multiLevelType w:val="hybridMultilevel"/>
    <w:tmpl w:val="E9E242CE"/>
    <w:lvl w:ilvl="0" w:tplc="C2966B74">
      <w:start w:val="1"/>
      <w:numFmt w:val="decimal"/>
      <w:pStyle w:val="BABIIIH3"/>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B9C1ACD"/>
    <w:multiLevelType w:val="hybridMultilevel"/>
    <w:tmpl w:val="B25ACF66"/>
    <w:lvl w:ilvl="0" w:tplc="2388998A">
      <w:start w:val="1"/>
      <w:numFmt w:val="decimal"/>
      <w:lvlText w:val="%1)"/>
      <w:lvlJc w:val="left"/>
      <w:pPr>
        <w:ind w:left="1636" w:hanging="360"/>
      </w:pPr>
      <w:rPr>
        <w:rFonts w:hint="default"/>
      </w:rPr>
    </w:lvl>
    <w:lvl w:ilvl="1" w:tplc="04210019">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4" w15:restartNumberingAfterBreak="0">
    <w:nsid w:val="0DE004A7"/>
    <w:multiLevelType w:val="hybridMultilevel"/>
    <w:tmpl w:val="028AB1EC"/>
    <w:lvl w:ilvl="0" w:tplc="80246EC6">
      <w:start w:val="1"/>
      <w:numFmt w:val="lowerLetter"/>
      <w:lvlText w:val="%1."/>
      <w:lvlJc w:val="left"/>
      <w:pPr>
        <w:ind w:left="1834" w:hanging="360"/>
      </w:pPr>
      <w:rPr>
        <w:rFonts w:hint="default"/>
      </w:rPr>
    </w:lvl>
    <w:lvl w:ilvl="1" w:tplc="04210019" w:tentative="1">
      <w:start w:val="1"/>
      <w:numFmt w:val="lowerLetter"/>
      <w:lvlText w:val="%2."/>
      <w:lvlJc w:val="left"/>
      <w:pPr>
        <w:ind w:left="2554" w:hanging="360"/>
      </w:pPr>
    </w:lvl>
    <w:lvl w:ilvl="2" w:tplc="0421001B" w:tentative="1">
      <w:start w:val="1"/>
      <w:numFmt w:val="lowerRoman"/>
      <w:lvlText w:val="%3."/>
      <w:lvlJc w:val="right"/>
      <w:pPr>
        <w:ind w:left="3274" w:hanging="180"/>
      </w:pPr>
    </w:lvl>
    <w:lvl w:ilvl="3" w:tplc="0421000F" w:tentative="1">
      <w:start w:val="1"/>
      <w:numFmt w:val="decimal"/>
      <w:lvlText w:val="%4."/>
      <w:lvlJc w:val="left"/>
      <w:pPr>
        <w:ind w:left="3994" w:hanging="360"/>
      </w:pPr>
    </w:lvl>
    <w:lvl w:ilvl="4" w:tplc="04210019" w:tentative="1">
      <w:start w:val="1"/>
      <w:numFmt w:val="lowerLetter"/>
      <w:lvlText w:val="%5."/>
      <w:lvlJc w:val="left"/>
      <w:pPr>
        <w:ind w:left="4714" w:hanging="360"/>
      </w:pPr>
    </w:lvl>
    <w:lvl w:ilvl="5" w:tplc="0421001B" w:tentative="1">
      <w:start w:val="1"/>
      <w:numFmt w:val="lowerRoman"/>
      <w:lvlText w:val="%6."/>
      <w:lvlJc w:val="right"/>
      <w:pPr>
        <w:ind w:left="5434" w:hanging="180"/>
      </w:pPr>
    </w:lvl>
    <w:lvl w:ilvl="6" w:tplc="0421000F" w:tentative="1">
      <w:start w:val="1"/>
      <w:numFmt w:val="decimal"/>
      <w:lvlText w:val="%7."/>
      <w:lvlJc w:val="left"/>
      <w:pPr>
        <w:ind w:left="6154" w:hanging="360"/>
      </w:pPr>
    </w:lvl>
    <w:lvl w:ilvl="7" w:tplc="04210019" w:tentative="1">
      <w:start w:val="1"/>
      <w:numFmt w:val="lowerLetter"/>
      <w:lvlText w:val="%8."/>
      <w:lvlJc w:val="left"/>
      <w:pPr>
        <w:ind w:left="6874" w:hanging="360"/>
      </w:pPr>
    </w:lvl>
    <w:lvl w:ilvl="8" w:tplc="0421001B" w:tentative="1">
      <w:start w:val="1"/>
      <w:numFmt w:val="lowerRoman"/>
      <w:lvlText w:val="%9."/>
      <w:lvlJc w:val="right"/>
      <w:pPr>
        <w:ind w:left="7594" w:hanging="180"/>
      </w:pPr>
    </w:lvl>
  </w:abstractNum>
  <w:abstractNum w:abstractNumId="5" w15:restartNumberingAfterBreak="0">
    <w:nsid w:val="12416B5A"/>
    <w:multiLevelType w:val="hybridMultilevel"/>
    <w:tmpl w:val="47B09522"/>
    <w:lvl w:ilvl="0" w:tplc="CC3A56B8">
      <w:start w:val="1"/>
      <w:numFmt w:val="lowerLetter"/>
      <w:pStyle w:val="BAB3H4"/>
      <w:lvlText w:val="%1."/>
      <w:lvlJc w:val="left"/>
      <w:pPr>
        <w:ind w:left="1834" w:hanging="360"/>
      </w:pPr>
      <w:rPr>
        <w:rFonts w:hint="default"/>
      </w:rPr>
    </w:lvl>
    <w:lvl w:ilvl="1" w:tplc="04210019" w:tentative="1">
      <w:start w:val="1"/>
      <w:numFmt w:val="lowerLetter"/>
      <w:lvlText w:val="%2."/>
      <w:lvlJc w:val="left"/>
      <w:pPr>
        <w:ind w:left="2554" w:hanging="360"/>
      </w:pPr>
    </w:lvl>
    <w:lvl w:ilvl="2" w:tplc="0421001B" w:tentative="1">
      <w:start w:val="1"/>
      <w:numFmt w:val="lowerRoman"/>
      <w:lvlText w:val="%3."/>
      <w:lvlJc w:val="right"/>
      <w:pPr>
        <w:ind w:left="3274" w:hanging="180"/>
      </w:pPr>
    </w:lvl>
    <w:lvl w:ilvl="3" w:tplc="0421000F" w:tentative="1">
      <w:start w:val="1"/>
      <w:numFmt w:val="decimal"/>
      <w:lvlText w:val="%4."/>
      <w:lvlJc w:val="left"/>
      <w:pPr>
        <w:ind w:left="3994" w:hanging="360"/>
      </w:pPr>
    </w:lvl>
    <w:lvl w:ilvl="4" w:tplc="04210019" w:tentative="1">
      <w:start w:val="1"/>
      <w:numFmt w:val="lowerLetter"/>
      <w:lvlText w:val="%5."/>
      <w:lvlJc w:val="left"/>
      <w:pPr>
        <w:ind w:left="4714" w:hanging="360"/>
      </w:pPr>
    </w:lvl>
    <w:lvl w:ilvl="5" w:tplc="0421001B" w:tentative="1">
      <w:start w:val="1"/>
      <w:numFmt w:val="lowerRoman"/>
      <w:lvlText w:val="%6."/>
      <w:lvlJc w:val="right"/>
      <w:pPr>
        <w:ind w:left="5434" w:hanging="180"/>
      </w:pPr>
    </w:lvl>
    <w:lvl w:ilvl="6" w:tplc="0421000F" w:tentative="1">
      <w:start w:val="1"/>
      <w:numFmt w:val="decimal"/>
      <w:lvlText w:val="%7."/>
      <w:lvlJc w:val="left"/>
      <w:pPr>
        <w:ind w:left="6154" w:hanging="360"/>
      </w:pPr>
    </w:lvl>
    <w:lvl w:ilvl="7" w:tplc="04210019" w:tentative="1">
      <w:start w:val="1"/>
      <w:numFmt w:val="lowerLetter"/>
      <w:lvlText w:val="%8."/>
      <w:lvlJc w:val="left"/>
      <w:pPr>
        <w:ind w:left="6874" w:hanging="360"/>
      </w:pPr>
    </w:lvl>
    <w:lvl w:ilvl="8" w:tplc="0421001B" w:tentative="1">
      <w:start w:val="1"/>
      <w:numFmt w:val="lowerRoman"/>
      <w:lvlText w:val="%9."/>
      <w:lvlJc w:val="right"/>
      <w:pPr>
        <w:ind w:left="7594" w:hanging="180"/>
      </w:pPr>
    </w:lvl>
  </w:abstractNum>
  <w:abstractNum w:abstractNumId="6" w15:restartNumberingAfterBreak="0">
    <w:nsid w:val="164E5E80"/>
    <w:multiLevelType w:val="hybridMultilevel"/>
    <w:tmpl w:val="8E20EF2A"/>
    <w:lvl w:ilvl="0" w:tplc="BDC6002A">
      <w:start w:val="1"/>
      <w:numFmt w:val="upperLetter"/>
      <w:pStyle w:val="BABIIIH2"/>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EF2567D"/>
    <w:multiLevelType w:val="hybridMultilevel"/>
    <w:tmpl w:val="496418A2"/>
    <w:lvl w:ilvl="0" w:tplc="63F4F51C">
      <w:start w:val="1"/>
      <w:numFmt w:val="upperLetter"/>
      <w:pStyle w:val="SHBab3"/>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15:restartNumberingAfterBreak="0">
    <w:nsid w:val="24D709B9"/>
    <w:multiLevelType w:val="hybridMultilevel"/>
    <w:tmpl w:val="F0BCDBAE"/>
    <w:lvl w:ilvl="0" w:tplc="E640C7D6">
      <w:start w:val="1"/>
      <w:numFmt w:val="decimal"/>
      <w:lvlText w:val="%1)"/>
      <w:lvlJc w:val="left"/>
      <w:pPr>
        <w:ind w:left="2259" w:hanging="360"/>
      </w:pPr>
      <w:rPr>
        <w:rFonts w:hint="default"/>
      </w:rPr>
    </w:lvl>
    <w:lvl w:ilvl="1" w:tplc="04210019" w:tentative="1">
      <w:start w:val="1"/>
      <w:numFmt w:val="lowerLetter"/>
      <w:lvlText w:val="%2."/>
      <w:lvlJc w:val="left"/>
      <w:pPr>
        <w:ind w:left="2979" w:hanging="360"/>
      </w:pPr>
    </w:lvl>
    <w:lvl w:ilvl="2" w:tplc="0421001B" w:tentative="1">
      <w:start w:val="1"/>
      <w:numFmt w:val="lowerRoman"/>
      <w:lvlText w:val="%3."/>
      <w:lvlJc w:val="right"/>
      <w:pPr>
        <w:ind w:left="3699" w:hanging="180"/>
      </w:pPr>
    </w:lvl>
    <w:lvl w:ilvl="3" w:tplc="0421000F" w:tentative="1">
      <w:start w:val="1"/>
      <w:numFmt w:val="decimal"/>
      <w:lvlText w:val="%4."/>
      <w:lvlJc w:val="left"/>
      <w:pPr>
        <w:ind w:left="4419" w:hanging="360"/>
      </w:pPr>
    </w:lvl>
    <w:lvl w:ilvl="4" w:tplc="04210019" w:tentative="1">
      <w:start w:val="1"/>
      <w:numFmt w:val="lowerLetter"/>
      <w:lvlText w:val="%5."/>
      <w:lvlJc w:val="left"/>
      <w:pPr>
        <w:ind w:left="5139" w:hanging="360"/>
      </w:pPr>
    </w:lvl>
    <w:lvl w:ilvl="5" w:tplc="0421001B" w:tentative="1">
      <w:start w:val="1"/>
      <w:numFmt w:val="lowerRoman"/>
      <w:lvlText w:val="%6."/>
      <w:lvlJc w:val="right"/>
      <w:pPr>
        <w:ind w:left="5859" w:hanging="180"/>
      </w:pPr>
    </w:lvl>
    <w:lvl w:ilvl="6" w:tplc="0421000F" w:tentative="1">
      <w:start w:val="1"/>
      <w:numFmt w:val="decimal"/>
      <w:lvlText w:val="%7."/>
      <w:lvlJc w:val="left"/>
      <w:pPr>
        <w:ind w:left="6579" w:hanging="360"/>
      </w:pPr>
    </w:lvl>
    <w:lvl w:ilvl="7" w:tplc="04210019" w:tentative="1">
      <w:start w:val="1"/>
      <w:numFmt w:val="lowerLetter"/>
      <w:lvlText w:val="%8."/>
      <w:lvlJc w:val="left"/>
      <w:pPr>
        <w:ind w:left="7299" w:hanging="360"/>
      </w:pPr>
    </w:lvl>
    <w:lvl w:ilvl="8" w:tplc="0421001B" w:tentative="1">
      <w:start w:val="1"/>
      <w:numFmt w:val="lowerRoman"/>
      <w:lvlText w:val="%9."/>
      <w:lvlJc w:val="right"/>
      <w:pPr>
        <w:ind w:left="8019" w:hanging="180"/>
      </w:pPr>
    </w:lvl>
  </w:abstractNum>
  <w:abstractNum w:abstractNumId="9" w15:restartNumberingAfterBreak="0">
    <w:nsid w:val="273A1D2C"/>
    <w:multiLevelType w:val="hybridMultilevel"/>
    <w:tmpl w:val="8D7EA7A6"/>
    <w:lvl w:ilvl="0" w:tplc="663C71D6">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0" w15:restartNumberingAfterBreak="0">
    <w:nsid w:val="2D277E77"/>
    <w:multiLevelType w:val="hybridMultilevel"/>
    <w:tmpl w:val="E1787558"/>
    <w:lvl w:ilvl="0" w:tplc="04210019">
      <w:start w:val="1"/>
      <w:numFmt w:val="lowerLetter"/>
      <w:lvlText w:val="%1."/>
      <w:lvlJc w:val="left"/>
      <w:pPr>
        <w:ind w:left="1494" w:hanging="360"/>
      </w:p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1" w15:restartNumberingAfterBreak="0">
    <w:nsid w:val="33CE241D"/>
    <w:multiLevelType w:val="hybridMultilevel"/>
    <w:tmpl w:val="3ED248D8"/>
    <w:lvl w:ilvl="0" w:tplc="F91A015A">
      <w:start w:val="1"/>
      <w:numFmt w:val="upperLetter"/>
      <w:pStyle w:val="BABvH2"/>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5193E04"/>
    <w:multiLevelType w:val="multilevel"/>
    <w:tmpl w:val="10E6C3EA"/>
    <w:lvl w:ilvl="0">
      <w:start w:val="1"/>
      <w:numFmt w:val="decimal"/>
      <w:lvlText w:val="%1."/>
      <w:lvlJc w:val="left"/>
      <w:pPr>
        <w:tabs>
          <w:tab w:val="num" w:pos="1636"/>
        </w:tabs>
        <w:ind w:left="1636" w:hanging="360"/>
      </w:pPr>
      <w:rPr>
        <w:rFonts w:hint="default"/>
      </w:rPr>
    </w:lvl>
    <w:lvl w:ilvl="1">
      <w:start w:val="1"/>
      <w:numFmt w:val="decimal"/>
      <w:lvlText w:val="%2."/>
      <w:lvlJc w:val="left"/>
      <w:pPr>
        <w:ind w:left="2356" w:hanging="360"/>
      </w:pPr>
      <w:rPr>
        <w:rFonts w:hint="default"/>
      </w:rPr>
    </w:lvl>
    <w:lvl w:ilvl="2">
      <w:start w:val="1"/>
      <w:numFmt w:val="lowerLetter"/>
      <w:pStyle w:val="BABIVH4"/>
      <w:lvlText w:val="%3."/>
      <w:lvlJc w:val="left"/>
      <w:pPr>
        <w:ind w:left="3076" w:hanging="360"/>
      </w:pPr>
      <w:rPr>
        <w:rFonts w:hint="default"/>
        <w:color w:val="auto"/>
      </w:rPr>
    </w:lvl>
    <w:lvl w:ilvl="3">
      <w:start w:val="1"/>
      <w:numFmt w:val="decimal"/>
      <w:lvlText w:val="%4."/>
      <w:lvlJc w:val="left"/>
      <w:pPr>
        <w:tabs>
          <w:tab w:val="num" w:pos="3796"/>
        </w:tabs>
        <w:ind w:left="3796" w:hanging="360"/>
      </w:pPr>
      <w:rPr>
        <w:rFonts w:hint="default"/>
        <w:color w:val="auto"/>
      </w:rPr>
    </w:lvl>
    <w:lvl w:ilvl="4">
      <w:start w:val="1"/>
      <w:numFmt w:val="decimal"/>
      <w:lvlText w:val="%5."/>
      <w:lvlJc w:val="left"/>
      <w:pPr>
        <w:tabs>
          <w:tab w:val="num" w:pos="4516"/>
        </w:tabs>
        <w:ind w:left="4516" w:hanging="360"/>
      </w:pPr>
      <w:rPr>
        <w:rFonts w:hint="default"/>
      </w:rPr>
    </w:lvl>
    <w:lvl w:ilvl="5">
      <w:start w:val="1"/>
      <w:numFmt w:val="decimal"/>
      <w:lvlText w:val="%6."/>
      <w:lvlJc w:val="left"/>
      <w:pPr>
        <w:tabs>
          <w:tab w:val="num" w:pos="5236"/>
        </w:tabs>
        <w:ind w:left="5236" w:hanging="360"/>
      </w:pPr>
      <w:rPr>
        <w:rFonts w:hint="default"/>
      </w:rPr>
    </w:lvl>
    <w:lvl w:ilvl="6">
      <w:start w:val="1"/>
      <w:numFmt w:val="decimal"/>
      <w:lvlText w:val="%7."/>
      <w:lvlJc w:val="left"/>
      <w:pPr>
        <w:tabs>
          <w:tab w:val="num" w:pos="5956"/>
        </w:tabs>
        <w:ind w:left="5956" w:hanging="360"/>
      </w:pPr>
      <w:rPr>
        <w:rFonts w:hint="default"/>
      </w:rPr>
    </w:lvl>
    <w:lvl w:ilvl="7">
      <w:start w:val="1"/>
      <w:numFmt w:val="decimal"/>
      <w:lvlText w:val="%8."/>
      <w:lvlJc w:val="left"/>
      <w:pPr>
        <w:tabs>
          <w:tab w:val="num" w:pos="6676"/>
        </w:tabs>
        <w:ind w:left="6676" w:hanging="360"/>
      </w:pPr>
      <w:rPr>
        <w:rFonts w:hint="default"/>
      </w:rPr>
    </w:lvl>
    <w:lvl w:ilvl="8">
      <w:start w:val="1"/>
      <w:numFmt w:val="decimal"/>
      <w:lvlText w:val="%9."/>
      <w:lvlJc w:val="left"/>
      <w:pPr>
        <w:tabs>
          <w:tab w:val="num" w:pos="7396"/>
        </w:tabs>
        <w:ind w:left="7396" w:hanging="360"/>
      </w:pPr>
      <w:rPr>
        <w:rFonts w:hint="default"/>
      </w:rPr>
    </w:lvl>
  </w:abstractNum>
  <w:abstractNum w:abstractNumId="13" w15:restartNumberingAfterBreak="0">
    <w:nsid w:val="36F75C87"/>
    <w:multiLevelType w:val="hybridMultilevel"/>
    <w:tmpl w:val="C97876C4"/>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15:restartNumberingAfterBreak="0">
    <w:nsid w:val="3AC01E9E"/>
    <w:multiLevelType w:val="hybridMultilevel"/>
    <w:tmpl w:val="7836331E"/>
    <w:lvl w:ilvl="0" w:tplc="0421000F">
      <w:start w:val="1"/>
      <w:numFmt w:val="decimal"/>
      <w:lvlText w:val="%1."/>
      <w:lvlJc w:val="left"/>
      <w:pPr>
        <w:ind w:left="2619" w:hanging="360"/>
      </w:pPr>
    </w:lvl>
    <w:lvl w:ilvl="1" w:tplc="04210019" w:tentative="1">
      <w:start w:val="1"/>
      <w:numFmt w:val="lowerLetter"/>
      <w:lvlText w:val="%2."/>
      <w:lvlJc w:val="left"/>
      <w:pPr>
        <w:ind w:left="3339" w:hanging="360"/>
      </w:pPr>
    </w:lvl>
    <w:lvl w:ilvl="2" w:tplc="0421001B" w:tentative="1">
      <w:start w:val="1"/>
      <w:numFmt w:val="lowerRoman"/>
      <w:lvlText w:val="%3."/>
      <w:lvlJc w:val="right"/>
      <w:pPr>
        <w:ind w:left="4059" w:hanging="180"/>
      </w:pPr>
    </w:lvl>
    <w:lvl w:ilvl="3" w:tplc="0421000F" w:tentative="1">
      <w:start w:val="1"/>
      <w:numFmt w:val="decimal"/>
      <w:lvlText w:val="%4."/>
      <w:lvlJc w:val="left"/>
      <w:pPr>
        <w:ind w:left="4779" w:hanging="360"/>
      </w:pPr>
    </w:lvl>
    <w:lvl w:ilvl="4" w:tplc="04210019" w:tentative="1">
      <w:start w:val="1"/>
      <w:numFmt w:val="lowerLetter"/>
      <w:lvlText w:val="%5."/>
      <w:lvlJc w:val="left"/>
      <w:pPr>
        <w:ind w:left="5499" w:hanging="360"/>
      </w:pPr>
    </w:lvl>
    <w:lvl w:ilvl="5" w:tplc="0421001B" w:tentative="1">
      <w:start w:val="1"/>
      <w:numFmt w:val="lowerRoman"/>
      <w:lvlText w:val="%6."/>
      <w:lvlJc w:val="right"/>
      <w:pPr>
        <w:ind w:left="6219" w:hanging="180"/>
      </w:pPr>
    </w:lvl>
    <w:lvl w:ilvl="6" w:tplc="0421000F" w:tentative="1">
      <w:start w:val="1"/>
      <w:numFmt w:val="decimal"/>
      <w:lvlText w:val="%7."/>
      <w:lvlJc w:val="left"/>
      <w:pPr>
        <w:ind w:left="6939" w:hanging="360"/>
      </w:pPr>
    </w:lvl>
    <w:lvl w:ilvl="7" w:tplc="04210019" w:tentative="1">
      <w:start w:val="1"/>
      <w:numFmt w:val="lowerLetter"/>
      <w:lvlText w:val="%8."/>
      <w:lvlJc w:val="left"/>
      <w:pPr>
        <w:ind w:left="7659" w:hanging="360"/>
      </w:pPr>
    </w:lvl>
    <w:lvl w:ilvl="8" w:tplc="0421001B" w:tentative="1">
      <w:start w:val="1"/>
      <w:numFmt w:val="lowerRoman"/>
      <w:lvlText w:val="%9."/>
      <w:lvlJc w:val="right"/>
      <w:pPr>
        <w:ind w:left="8379" w:hanging="180"/>
      </w:pPr>
    </w:lvl>
  </w:abstractNum>
  <w:abstractNum w:abstractNumId="15" w15:restartNumberingAfterBreak="0">
    <w:nsid w:val="3D2B6265"/>
    <w:multiLevelType w:val="hybridMultilevel"/>
    <w:tmpl w:val="D340D1C4"/>
    <w:lvl w:ilvl="0" w:tplc="F0FEE43E">
      <w:start w:val="1"/>
      <w:numFmt w:val="bullet"/>
      <w:lvlText w:val="-"/>
      <w:lvlJc w:val="left"/>
      <w:pPr>
        <w:ind w:left="4336" w:hanging="360"/>
      </w:pPr>
      <w:rPr>
        <w:rFonts w:ascii="Times New Roman" w:eastAsiaTheme="minorHAnsi" w:hAnsi="Times New Roman" w:cs="Times New Roman" w:hint="default"/>
      </w:rPr>
    </w:lvl>
    <w:lvl w:ilvl="1" w:tplc="04210003" w:tentative="1">
      <w:start w:val="1"/>
      <w:numFmt w:val="bullet"/>
      <w:lvlText w:val="o"/>
      <w:lvlJc w:val="left"/>
      <w:pPr>
        <w:ind w:left="5056" w:hanging="360"/>
      </w:pPr>
      <w:rPr>
        <w:rFonts w:ascii="Courier New" w:hAnsi="Courier New" w:cs="Courier New" w:hint="default"/>
      </w:rPr>
    </w:lvl>
    <w:lvl w:ilvl="2" w:tplc="04210005" w:tentative="1">
      <w:start w:val="1"/>
      <w:numFmt w:val="bullet"/>
      <w:lvlText w:val=""/>
      <w:lvlJc w:val="left"/>
      <w:pPr>
        <w:ind w:left="5776" w:hanging="360"/>
      </w:pPr>
      <w:rPr>
        <w:rFonts w:ascii="Wingdings" w:hAnsi="Wingdings" w:hint="default"/>
      </w:rPr>
    </w:lvl>
    <w:lvl w:ilvl="3" w:tplc="04210001" w:tentative="1">
      <w:start w:val="1"/>
      <w:numFmt w:val="bullet"/>
      <w:lvlText w:val=""/>
      <w:lvlJc w:val="left"/>
      <w:pPr>
        <w:ind w:left="6496" w:hanging="360"/>
      </w:pPr>
      <w:rPr>
        <w:rFonts w:ascii="Symbol" w:hAnsi="Symbol" w:hint="default"/>
      </w:rPr>
    </w:lvl>
    <w:lvl w:ilvl="4" w:tplc="04210003" w:tentative="1">
      <w:start w:val="1"/>
      <w:numFmt w:val="bullet"/>
      <w:lvlText w:val="o"/>
      <w:lvlJc w:val="left"/>
      <w:pPr>
        <w:ind w:left="7216" w:hanging="360"/>
      </w:pPr>
      <w:rPr>
        <w:rFonts w:ascii="Courier New" w:hAnsi="Courier New" w:cs="Courier New" w:hint="default"/>
      </w:rPr>
    </w:lvl>
    <w:lvl w:ilvl="5" w:tplc="04210005" w:tentative="1">
      <w:start w:val="1"/>
      <w:numFmt w:val="bullet"/>
      <w:lvlText w:val=""/>
      <w:lvlJc w:val="left"/>
      <w:pPr>
        <w:ind w:left="7936" w:hanging="360"/>
      </w:pPr>
      <w:rPr>
        <w:rFonts w:ascii="Wingdings" w:hAnsi="Wingdings" w:hint="default"/>
      </w:rPr>
    </w:lvl>
    <w:lvl w:ilvl="6" w:tplc="04210001" w:tentative="1">
      <w:start w:val="1"/>
      <w:numFmt w:val="bullet"/>
      <w:lvlText w:val=""/>
      <w:lvlJc w:val="left"/>
      <w:pPr>
        <w:ind w:left="8656" w:hanging="360"/>
      </w:pPr>
      <w:rPr>
        <w:rFonts w:ascii="Symbol" w:hAnsi="Symbol" w:hint="default"/>
      </w:rPr>
    </w:lvl>
    <w:lvl w:ilvl="7" w:tplc="04210003" w:tentative="1">
      <w:start w:val="1"/>
      <w:numFmt w:val="bullet"/>
      <w:lvlText w:val="o"/>
      <w:lvlJc w:val="left"/>
      <w:pPr>
        <w:ind w:left="9376" w:hanging="360"/>
      </w:pPr>
      <w:rPr>
        <w:rFonts w:ascii="Courier New" w:hAnsi="Courier New" w:cs="Courier New" w:hint="default"/>
      </w:rPr>
    </w:lvl>
    <w:lvl w:ilvl="8" w:tplc="04210005" w:tentative="1">
      <w:start w:val="1"/>
      <w:numFmt w:val="bullet"/>
      <w:lvlText w:val=""/>
      <w:lvlJc w:val="left"/>
      <w:pPr>
        <w:ind w:left="10096" w:hanging="360"/>
      </w:pPr>
      <w:rPr>
        <w:rFonts w:ascii="Wingdings" w:hAnsi="Wingdings" w:hint="default"/>
      </w:rPr>
    </w:lvl>
  </w:abstractNum>
  <w:abstractNum w:abstractNumId="16" w15:restartNumberingAfterBreak="0">
    <w:nsid w:val="422B30FF"/>
    <w:multiLevelType w:val="hybridMultilevel"/>
    <w:tmpl w:val="DFD2FE0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551B34B1"/>
    <w:multiLevelType w:val="hybridMultilevel"/>
    <w:tmpl w:val="37B2FE8A"/>
    <w:lvl w:ilvl="0" w:tplc="9594B68E">
      <w:start w:val="1"/>
      <w:numFmt w:val="decimal"/>
      <w:pStyle w:val="BABIVH3"/>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18" w15:restartNumberingAfterBreak="0">
    <w:nsid w:val="5B7B3C87"/>
    <w:multiLevelType w:val="hybridMultilevel"/>
    <w:tmpl w:val="36D88448"/>
    <w:lvl w:ilvl="0" w:tplc="0421000F">
      <w:start w:val="1"/>
      <w:numFmt w:val="decimal"/>
      <w:lvlText w:val="%1."/>
      <w:lvlJc w:val="left"/>
      <w:pPr>
        <w:ind w:left="654" w:hanging="360"/>
      </w:pPr>
      <w:rPr>
        <w:rFonts w:hint="default"/>
      </w:rPr>
    </w:lvl>
    <w:lvl w:ilvl="1" w:tplc="04210019" w:tentative="1">
      <w:start w:val="1"/>
      <w:numFmt w:val="lowerLetter"/>
      <w:lvlText w:val="%2."/>
      <w:lvlJc w:val="left"/>
      <w:pPr>
        <w:ind w:left="1374" w:hanging="360"/>
      </w:pPr>
    </w:lvl>
    <w:lvl w:ilvl="2" w:tplc="0421001B" w:tentative="1">
      <w:start w:val="1"/>
      <w:numFmt w:val="lowerRoman"/>
      <w:lvlText w:val="%3."/>
      <w:lvlJc w:val="right"/>
      <w:pPr>
        <w:ind w:left="2094" w:hanging="180"/>
      </w:pPr>
    </w:lvl>
    <w:lvl w:ilvl="3" w:tplc="0421000F" w:tentative="1">
      <w:start w:val="1"/>
      <w:numFmt w:val="decimal"/>
      <w:lvlText w:val="%4."/>
      <w:lvlJc w:val="left"/>
      <w:pPr>
        <w:ind w:left="2814" w:hanging="360"/>
      </w:pPr>
    </w:lvl>
    <w:lvl w:ilvl="4" w:tplc="04210019" w:tentative="1">
      <w:start w:val="1"/>
      <w:numFmt w:val="lowerLetter"/>
      <w:lvlText w:val="%5."/>
      <w:lvlJc w:val="left"/>
      <w:pPr>
        <w:ind w:left="3534" w:hanging="360"/>
      </w:pPr>
    </w:lvl>
    <w:lvl w:ilvl="5" w:tplc="0421001B" w:tentative="1">
      <w:start w:val="1"/>
      <w:numFmt w:val="lowerRoman"/>
      <w:lvlText w:val="%6."/>
      <w:lvlJc w:val="right"/>
      <w:pPr>
        <w:ind w:left="4254" w:hanging="180"/>
      </w:pPr>
    </w:lvl>
    <w:lvl w:ilvl="6" w:tplc="0421000F" w:tentative="1">
      <w:start w:val="1"/>
      <w:numFmt w:val="decimal"/>
      <w:lvlText w:val="%7."/>
      <w:lvlJc w:val="left"/>
      <w:pPr>
        <w:ind w:left="4974" w:hanging="360"/>
      </w:pPr>
    </w:lvl>
    <w:lvl w:ilvl="7" w:tplc="04210019" w:tentative="1">
      <w:start w:val="1"/>
      <w:numFmt w:val="lowerLetter"/>
      <w:lvlText w:val="%8."/>
      <w:lvlJc w:val="left"/>
      <w:pPr>
        <w:ind w:left="5694" w:hanging="360"/>
      </w:pPr>
    </w:lvl>
    <w:lvl w:ilvl="8" w:tplc="0421001B" w:tentative="1">
      <w:start w:val="1"/>
      <w:numFmt w:val="lowerRoman"/>
      <w:lvlText w:val="%9."/>
      <w:lvlJc w:val="right"/>
      <w:pPr>
        <w:ind w:left="6414" w:hanging="180"/>
      </w:pPr>
    </w:lvl>
  </w:abstractNum>
  <w:abstractNum w:abstractNumId="19" w15:restartNumberingAfterBreak="0">
    <w:nsid w:val="5D7D4925"/>
    <w:multiLevelType w:val="hybridMultilevel"/>
    <w:tmpl w:val="EF82D70C"/>
    <w:lvl w:ilvl="0" w:tplc="89D64D08">
      <w:start w:val="1"/>
      <w:numFmt w:val="decimal"/>
      <w:pStyle w:val="BABIIH3"/>
      <w:lvlText w:val="%1."/>
      <w:lvlJc w:val="left"/>
      <w:pPr>
        <w:ind w:left="720" w:hanging="360"/>
      </w:pPr>
      <w:rPr>
        <w:rFonts w:hint="default"/>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640259FA"/>
    <w:multiLevelType w:val="hybridMultilevel"/>
    <w:tmpl w:val="4A7C02DA"/>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 w15:restartNumberingAfterBreak="0">
    <w:nsid w:val="663C5EDA"/>
    <w:multiLevelType w:val="hybridMultilevel"/>
    <w:tmpl w:val="81A40518"/>
    <w:lvl w:ilvl="0" w:tplc="B7A6EB6A">
      <w:start w:val="1"/>
      <w:numFmt w:val="decimal"/>
      <w:pStyle w:val="BabIH3"/>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2" w15:restartNumberingAfterBreak="0">
    <w:nsid w:val="681D0026"/>
    <w:multiLevelType w:val="hybridMultilevel"/>
    <w:tmpl w:val="C4BC1128"/>
    <w:lvl w:ilvl="0" w:tplc="0421000F">
      <w:start w:val="1"/>
      <w:numFmt w:val="decimal"/>
      <w:lvlText w:val="%1."/>
      <w:lvlJc w:val="left"/>
      <w:pPr>
        <w:ind w:left="2619" w:hanging="360"/>
      </w:pPr>
    </w:lvl>
    <w:lvl w:ilvl="1" w:tplc="04210019" w:tentative="1">
      <w:start w:val="1"/>
      <w:numFmt w:val="lowerLetter"/>
      <w:lvlText w:val="%2."/>
      <w:lvlJc w:val="left"/>
      <w:pPr>
        <w:ind w:left="3339" w:hanging="360"/>
      </w:pPr>
    </w:lvl>
    <w:lvl w:ilvl="2" w:tplc="0421001B" w:tentative="1">
      <w:start w:val="1"/>
      <w:numFmt w:val="lowerRoman"/>
      <w:lvlText w:val="%3."/>
      <w:lvlJc w:val="right"/>
      <w:pPr>
        <w:ind w:left="4059" w:hanging="180"/>
      </w:pPr>
    </w:lvl>
    <w:lvl w:ilvl="3" w:tplc="0421000F" w:tentative="1">
      <w:start w:val="1"/>
      <w:numFmt w:val="decimal"/>
      <w:lvlText w:val="%4."/>
      <w:lvlJc w:val="left"/>
      <w:pPr>
        <w:ind w:left="4779" w:hanging="360"/>
      </w:pPr>
    </w:lvl>
    <w:lvl w:ilvl="4" w:tplc="04210019" w:tentative="1">
      <w:start w:val="1"/>
      <w:numFmt w:val="lowerLetter"/>
      <w:lvlText w:val="%5."/>
      <w:lvlJc w:val="left"/>
      <w:pPr>
        <w:ind w:left="5499" w:hanging="360"/>
      </w:pPr>
    </w:lvl>
    <w:lvl w:ilvl="5" w:tplc="0421001B" w:tentative="1">
      <w:start w:val="1"/>
      <w:numFmt w:val="lowerRoman"/>
      <w:lvlText w:val="%6."/>
      <w:lvlJc w:val="right"/>
      <w:pPr>
        <w:ind w:left="6219" w:hanging="180"/>
      </w:pPr>
    </w:lvl>
    <w:lvl w:ilvl="6" w:tplc="0421000F" w:tentative="1">
      <w:start w:val="1"/>
      <w:numFmt w:val="decimal"/>
      <w:lvlText w:val="%7."/>
      <w:lvlJc w:val="left"/>
      <w:pPr>
        <w:ind w:left="6939" w:hanging="360"/>
      </w:pPr>
    </w:lvl>
    <w:lvl w:ilvl="7" w:tplc="04210019" w:tentative="1">
      <w:start w:val="1"/>
      <w:numFmt w:val="lowerLetter"/>
      <w:lvlText w:val="%8."/>
      <w:lvlJc w:val="left"/>
      <w:pPr>
        <w:ind w:left="7659" w:hanging="360"/>
      </w:pPr>
    </w:lvl>
    <w:lvl w:ilvl="8" w:tplc="0421001B" w:tentative="1">
      <w:start w:val="1"/>
      <w:numFmt w:val="lowerRoman"/>
      <w:lvlText w:val="%9."/>
      <w:lvlJc w:val="right"/>
      <w:pPr>
        <w:ind w:left="8379" w:hanging="180"/>
      </w:pPr>
    </w:lvl>
  </w:abstractNum>
  <w:abstractNum w:abstractNumId="23" w15:restartNumberingAfterBreak="0">
    <w:nsid w:val="68443B5E"/>
    <w:multiLevelType w:val="hybridMultilevel"/>
    <w:tmpl w:val="56A4434C"/>
    <w:lvl w:ilvl="0" w:tplc="649C1A10">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4" w15:restartNumberingAfterBreak="0">
    <w:nsid w:val="71662D42"/>
    <w:multiLevelType w:val="hybridMultilevel"/>
    <w:tmpl w:val="5B3CA3D6"/>
    <w:lvl w:ilvl="0" w:tplc="D792B5DA">
      <w:start w:val="1"/>
      <w:numFmt w:val="upperLetter"/>
      <w:pStyle w:val="BabIH2"/>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5" w15:restartNumberingAfterBreak="0">
    <w:nsid w:val="760D1AA5"/>
    <w:multiLevelType w:val="hybridMultilevel"/>
    <w:tmpl w:val="933286BA"/>
    <w:lvl w:ilvl="0" w:tplc="118C7E36">
      <w:start w:val="1"/>
      <w:numFmt w:val="upperLetter"/>
      <w:pStyle w:val="Style1"/>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6" w15:restartNumberingAfterBreak="0">
    <w:nsid w:val="79174CDE"/>
    <w:multiLevelType w:val="hybridMultilevel"/>
    <w:tmpl w:val="0A141318"/>
    <w:lvl w:ilvl="0" w:tplc="D7125A60">
      <w:start w:val="1"/>
      <w:numFmt w:val="upperLetter"/>
      <w:pStyle w:val="BABIVH1"/>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7CDD0C48"/>
    <w:multiLevelType w:val="hybridMultilevel"/>
    <w:tmpl w:val="7C4E6426"/>
    <w:lvl w:ilvl="0" w:tplc="A3D8119A">
      <w:start w:val="1"/>
      <w:numFmt w:val="upperLetter"/>
      <w:pStyle w:val="SHBab1"/>
      <w:lvlText w:val="%1."/>
      <w:lvlJc w:val="left"/>
      <w:pPr>
        <w:ind w:left="360" w:hanging="360"/>
      </w:pPr>
      <w:rPr>
        <w:rFonts w:hint="default"/>
        <w:b/>
        <w:bCs/>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8" w15:restartNumberingAfterBreak="0">
    <w:nsid w:val="7E85020E"/>
    <w:multiLevelType w:val="hybridMultilevel"/>
    <w:tmpl w:val="22209E38"/>
    <w:lvl w:ilvl="0" w:tplc="19D4281C">
      <w:start w:val="1"/>
      <w:numFmt w:val="lowerLetter"/>
      <w:pStyle w:val="BABIIIH4"/>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num w:numId="1" w16cid:durableId="178282427">
    <w:abstractNumId w:val="21"/>
  </w:num>
  <w:num w:numId="2" w16cid:durableId="383914531">
    <w:abstractNumId w:val="24"/>
  </w:num>
  <w:num w:numId="3" w16cid:durableId="1378164667">
    <w:abstractNumId w:val="27"/>
  </w:num>
  <w:num w:numId="4" w16cid:durableId="975522383">
    <w:abstractNumId w:val="0"/>
  </w:num>
  <w:num w:numId="5" w16cid:durableId="394819502">
    <w:abstractNumId w:val="6"/>
  </w:num>
  <w:num w:numId="6" w16cid:durableId="480511907">
    <w:abstractNumId w:val="7"/>
  </w:num>
  <w:num w:numId="7" w16cid:durableId="769817731">
    <w:abstractNumId w:val="19"/>
  </w:num>
  <w:num w:numId="8" w16cid:durableId="1540631155">
    <w:abstractNumId w:val="25"/>
  </w:num>
  <w:num w:numId="9" w16cid:durableId="1911960677">
    <w:abstractNumId w:val="2"/>
  </w:num>
  <w:num w:numId="10" w16cid:durableId="493450854">
    <w:abstractNumId w:val="28"/>
  </w:num>
  <w:num w:numId="11" w16cid:durableId="91896126">
    <w:abstractNumId w:val="26"/>
  </w:num>
  <w:num w:numId="12" w16cid:durableId="1066145718">
    <w:abstractNumId w:val="18"/>
  </w:num>
  <w:num w:numId="13" w16cid:durableId="2057049444">
    <w:abstractNumId w:val="5"/>
  </w:num>
  <w:num w:numId="14" w16cid:durableId="1981808716">
    <w:abstractNumId w:val="12"/>
  </w:num>
  <w:num w:numId="15" w16cid:durableId="30155302">
    <w:abstractNumId w:val="22"/>
  </w:num>
  <w:num w:numId="16" w16cid:durableId="1519008237">
    <w:abstractNumId w:val="14"/>
  </w:num>
  <w:num w:numId="17" w16cid:durableId="349114114">
    <w:abstractNumId w:val="1"/>
  </w:num>
  <w:num w:numId="18" w16cid:durableId="749815548">
    <w:abstractNumId w:val="23"/>
  </w:num>
  <w:num w:numId="19" w16cid:durableId="2049337303">
    <w:abstractNumId w:val="3"/>
  </w:num>
  <w:num w:numId="20" w16cid:durableId="1973705943">
    <w:abstractNumId w:val="15"/>
  </w:num>
  <w:num w:numId="21" w16cid:durableId="937716382">
    <w:abstractNumId w:val="9"/>
  </w:num>
  <w:num w:numId="22" w16cid:durableId="1845124004">
    <w:abstractNumId w:val="17"/>
  </w:num>
  <w:num w:numId="23" w16cid:durableId="542641448">
    <w:abstractNumId w:val="4"/>
  </w:num>
  <w:num w:numId="24" w16cid:durableId="502401284">
    <w:abstractNumId w:val="1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88907662">
    <w:abstractNumId w:val="8"/>
  </w:num>
  <w:num w:numId="26" w16cid:durableId="967932479">
    <w:abstractNumId w:val="16"/>
  </w:num>
  <w:num w:numId="27" w16cid:durableId="653530815">
    <w:abstractNumId w:val="11"/>
  </w:num>
  <w:num w:numId="28" w16cid:durableId="535435409">
    <w:abstractNumId w:val="10"/>
  </w:num>
  <w:num w:numId="29" w16cid:durableId="452942060">
    <w:abstractNumId w:val="20"/>
  </w:num>
  <w:num w:numId="30" w16cid:durableId="659500136">
    <w:abstractNumId w:val="28"/>
    <w:lvlOverride w:ilvl="0">
      <w:startOverride w:val="1"/>
    </w:lvlOverride>
  </w:num>
  <w:num w:numId="31" w16cid:durableId="39060178">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BDC"/>
    <w:rsid w:val="00033106"/>
    <w:rsid w:val="00034AC8"/>
    <w:rsid w:val="00097AE3"/>
    <w:rsid w:val="00115107"/>
    <w:rsid w:val="0014782D"/>
    <w:rsid w:val="00446BDC"/>
    <w:rsid w:val="005B01BD"/>
    <w:rsid w:val="00612222"/>
    <w:rsid w:val="006C1A13"/>
    <w:rsid w:val="006D1793"/>
    <w:rsid w:val="00734CD3"/>
    <w:rsid w:val="007F58A3"/>
    <w:rsid w:val="008D766F"/>
    <w:rsid w:val="009367AA"/>
    <w:rsid w:val="00C94F3F"/>
    <w:rsid w:val="00DE4D38"/>
    <w:rsid w:val="00E70071"/>
    <w:rsid w:val="00F56E6C"/>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28AB7"/>
  <w15:chartTrackingRefBased/>
  <w15:docId w15:val="{F6923C7E-39C1-4E41-A1D8-C78D3812E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6B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6B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6B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6B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6B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6B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6B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6B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6B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B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6B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6B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6B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6B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6B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6B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6B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6BDC"/>
    <w:rPr>
      <w:rFonts w:eastAsiaTheme="majorEastAsia" w:cstheme="majorBidi"/>
      <w:color w:val="272727" w:themeColor="text1" w:themeTint="D8"/>
    </w:rPr>
  </w:style>
  <w:style w:type="paragraph" w:styleId="Title">
    <w:name w:val="Title"/>
    <w:basedOn w:val="Normal"/>
    <w:next w:val="Normal"/>
    <w:link w:val="TitleChar"/>
    <w:uiPriority w:val="10"/>
    <w:qFormat/>
    <w:rsid w:val="00446B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6B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6B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6B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6BDC"/>
    <w:pPr>
      <w:spacing w:before="160"/>
      <w:jc w:val="center"/>
    </w:pPr>
    <w:rPr>
      <w:i/>
      <w:iCs/>
      <w:color w:val="404040" w:themeColor="text1" w:themeTint="BF"/>
    </w:rPr>
  </w:style>
  <w:style w:type="character" w:customStyle="1" w:styleId="QuoteChar">
    <w:name w:val="Quote Char"/>
    <w:basedOn w:val="DefaultParagraphFont"/>
    <w:link w:val="Quote"/>
    <w:uiPriority w:val="29"/>
    <w:rsid w:val="00446BDC"/>
    <w:rPr>
      <w:i/>
      <w:iCs/>
      <w:color w:val="404040" w:themeColor="text1" w:themeTint="BF"/>
    </w:rPr>
  </w:style>
  <w:style w:type="paragraph" w:styleId="ListParagraph">
    <w:name w:val="List Paragraph"/>
    <w:basedOn w:val="Normal"/>
    <w:uiPriority w:val="34"/>
    <w:qFormat/>
    <w:rsid w:val="00446BDC"/>
    <w:pPr>
      <w:ind w:left="720"/>
      <w:contextualSpacing/>
    </w:pPr>
  </w:style>
  <w:style w:type="character" w:styleId="IntenseEmphasis">
    <w:name w:val="Intense Emphasis"/>
    <w:basedOn w:val="DefaultParagraphFont"/>
    <w:uiPriority w:val="21"/>
    <w:qFormat/>
    <w:rsid w:val="00446BDC"/>
    <w:rPr>
      <w:i/>
      <w:iCs/>
      <w:color w:val="0F4761" w:themeColor="accent1" w:themeShade="BF"/>
    </w:rPr>
  </w:style>
  <w:style w:type="paragraph" w:styleId="IntenseQuote">
    <w:name w:val="Intense Quote"/>
    <w:basedOn w:val="Normal"/>
    <w:next w:val="Normal"/>
    <w:link w:val="IntenseQuoteChar"/>
    <w:uiPriority w:val="30"/>
    <w:qFormat/>
    <w:rsid w:val="00446B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6BDC"/>
    <w:rPr>
      <w:i/>
      <w:iCs/>
      <w:color w:val="0F4761" w:themeColor="accent1" w:themeShade="BF"/>
    </w:rPr>
  </w:style>
  <w:style w:type="character" w:styleId="IntenseReference">
    <w:name w:val="Intense Reference"/>
    <w:basedOn w:val="DefaultParagraphFont"/>
    <w:uiPriority w:val="32"/>
    <w:qFormat/>
    <w:rsid w:val="00446BDC"/>
    <w:rPr>
      <w:b/>
      <w:bCs/>
      <w:smallCaps/>
      <w:color w:val="0F4761" w:themeColor="accent1" w:themeShade="BF"/>
      <w:spacing w:val="5"/>
    </w:rPr>
  </w:style>
  <w:style w:type="paragraph" w:styleId="Header">
    <w:name w:val="header"/>
    <w:basedOn w:val="Normal"/>
    <w:link w:val="HeaderChar"/>
    <w:uiPriority w:val="99"/>
    <w:unhideWhenUsed/>
    <w:rsid w:val="00446B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6BDC"/>
  </w:style>
  <w:style w:type="paragraph" w:styleId="Footer">
    <w:name w:val="footer"/>
    <w:basedOn w:val="Normal"/>
    <w:link w:val="FooterChar"/>
    <w:uiPriority w:val="99"/>
    <w:unhideWhenUsed/>
    <w:rsid w:val="00446B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6BDC"/>
  </w:style>
  <w:style w:type="table" w:styleId="TableGrid">
    <w:name w:val="Table Grid"/>
    <w:basedOn w:val="TableNormal"/>
    <w:uiPriority w:val="39"/>
    <w:rsid w:val="00446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46BDC"/>
    <w:pPr>
      <w:spacing w:after="200" w:line="240" w:lineRule="auto"/>
    </w:pPr>
    <w:rPr>
      <w:i/>
      <w:iCs/>
      <w:color w:val="0E2841" w:themeColor="text2"/>
      <w:sz w:val="18"/>
      <w:szCs w:val="18"/>
    </w:rPr>
  </w:style>
  <w:style w:type="paragraph" w:customStyle="1" w:styleId="BabIH2">
    <w:name w:val="Bab I H2"/>
    <w:basedOn w:val="Heading2"/>
    <w:next w:val="ListParagraph"/>
    <w:link w:val="BabIH2Char"/>
    <w:qFormat/>
    <w:rsid w:val="00446BDC"/>
    <w:pPr>
      <w:numPr>
        <w:numId w:val="2"/>
      </w:numPr>
      <w:spacing w:line="480" w:lineRule="auto"/>
      <w:ind w:left="426" w:hanging="426"/>
    </w:pPr>
    <w:rPr>
      <w:rFonts w:ascii="Times New Roman" w:hAnsi="Times New Roman" w:cs="Times New Roman"/>
      <w:b/>
      <w:bCs/>
      <w:sz w:val="24"/>
      <w:szCs w:val="24"/>
      <w:lang w:val="en-US"/>
    </w:rPr>
  </w:style>
  <w:style w:type="character" w:customStyle="1" w:styleId="BabIH2Char">
    <w:name w:val="Bab I H2 Char"/>
    <w:basedOn w:val="Heading2Char"/>
    <w:link w:val="BabIH2"/>
    <w:rsid w:val="00446BDC"/>
    <w:rPr>
      <w:rFonts w:ascii="Times New Roman" w:eastAsiaTheme="majorEastAsia" w:hAnsi="Times New Roman" w:cs="Times New Roman"/>
      <w:b/>
      <w:bCs/>
      <w:color w:val="0F4761" w:themeColor="accent1" w:themeShade="BF"/>
      <w:sz w:val="24"/>
      <w:szCs w:val="24"/>
      <w:lang w:val="en-US"/>
    </w:rPr>
  </w:style>
  <w:style w:type="paragraph" w:customStyle="1" w:styleId="BabIH3">
    <w:name w:val="Bab I H3"/>
    <w:basedOn w:val="Heading3"/>
    <w:link w:val="BabIH3Char"/>
    <w:qFormat/>
    <w:rsid w:val="00446BDC"/>
    <w:pPr>
      <w:numPr>
        <w:numId w:val="1"/>
      </w:numPr>
      <w:spacing w:line="480" w:lineRule="auto"/>
      <w:contextualSpacing/>
      <w:jc w:val="both"/>
    </w:pPr>
    <w:rPr>
      <w:rFonts w:ascii="Times New Roman" w:hAnsi="Times New Roman" w:cs="Times New Roman"/>
      <w:b/>
      <w:bCs/>
      <w:sz w:val="24"/>
      <w:szCs w:val="24"/>
      <w:lang w:val="nl-NL"/>
    </w:rPr>
  </w:style>
  <w:style w:type="character" w:customStyle="1" w:styleId="BabIH3Char">
    <w:name w:val="Bab I H3 Char"/>
    <w:basedOn w:val="Heading2Char"/>
    <w:link w:val="BabIH3"/>
    <w:rsid w:val="00446BDC"/>
    <w:rPr>
      <w:rFonts w:ascii="Times New Roman" w:eastAsiaTheme="majorEastAsia" w:hAnsi="Times New Roman" w:cs="Times New Roman"/>
      <w:b/>
      <w:bCs/>
      <w:color w:val="0F4761" w:themeColor="accent1" w:themeShade="BF"/>
      <w:sz w:val="24"/>
      <w:szCs w:val="24"/>
      <w:lang w:val="nl-NL"/>
    </w:rPr>
  </w:style>
  <w:style w:type="paragraph" w:customStyle="1" w:styleId="SHBab1">
    <w:name w:val="SH Bab 1"/>
    <w:basedOn w:val="Heading2"/>
    <w:link w:val="SHBab1Char"/>
    <w:qFormat/>
    <w:rsid w:val="00446BDC"/>
    <w:pPr>
      <w:numPr>
        <w:numId w:val="3"/>
      </w:numPr>
      <w:spacing w:line="480" w:lineRule="auto"/>
    </w:pPr>
    <w:rPr>
      <w:rFonts w:ascii="Times New Roman" w:hAnsi="Times New Roman" w:cs="Times New Roman"/>
      <w:b/>
      <w:bCs/>
      <w:sz w:val="24"/>
      <w:szCs w:val="24"/>
      <w:lang w:val="en-US"/>
    </w:rPr>
  </w:style>
  <w:style w:type="character" w:customStyle="1" w:styleId="SHBab1Char">
    <w:name w:val="SH Bab 1 Char"/>
    <w:basedOn w:val="Heading2Char"/>
    <w:link w:val="SHBab1"/>
    <w:rsid w:val="00446BDC"/>
    <w:rPr>
      <w:rFonts w:ascii="Times New Roman" w:eastAsiaTheme="majorEastAsia" w:hAnsi="Times New Roman" w:cs="Times New Roman"/>
      <w:b/>
      <w:bCs/>
      <w:color w:val="0F4761" w:themeColor="accent1" w:themeShade="BF"/>
      <w:sz w:val="24"/>
      <w:szCs w:val="24"/>
      <w:lang w:val="en-US"/>
    </w:rPr>
  </w:style>
  <w:style w:type="paragraph" w:customStyle="1" w:styleId="SHBAB2">
    <w:name w:val="SH BAB 2"/>
    <w:basedOn w:val="Heading2"/>
    <w:link w:val="SHBAB2Char"/>
    <w:qFormat/>
    <w:rsid w:val="00446BDC"/>
    <w:pPr>
      <w:numPr>
        <w:numId w:val="4"/>
      </w:numPr>
      <w:spacing w:line="480" w:lineRule="auto"/>
    </w:pPr>
    <w:rPr>
      <w:rFonts w:ascii="Times New Roman" w:hAnsi="Times New Roman" w:cs="Times New Roman"/>
      <w:b/>
      <w:sz w:val="24"/>
      <w:szCs w:val="24"/>
      <w:lang w:val="en-US"/>
    </w:rPr>
  </w:style>
  <w:style w:type="character" w:customStyle="1" w:styleId="SHBAB2Char">
    <w:name w:val="SH BAB 2 Char"/>
    <w:basedOn w:val="Heading2Char"/>
    <w:link w:val="SHBAB2"/>
    <w:rsid w:val="00446BDC"/>
    <w:rPr>
      <w:rFonts w:ascii="Times New Roman" w:eastAsiaTheme="majorEastAsia" w:hAnsi="Times New Roman" w:cs="Times New Roman"/>
      <w:b/>
      <w:color w:val="0F4761" w:themeColor="accent1" w:themeShade="BF"/>
      <w:sz w:val="24"/>
      <w:szCs w:val="24"/>
      <w:lang w:val="en-US"/>
    </w:rPr>
  </w:style>
  <w:style w:type="paragraph" w:customStyle="1" w:styleId="SHBab3">
    <w:name w:val="SH Bab 3"/>
    <w:basedOn w:val="Heading2"/>
    <w:link w:val="SHBab3Char"/>
    <w:qFormat/>
    <w:rsid w:val="00446BDC"/>
    <w:pPr>
      <w:numPr>
        <w:numId w:val="6"/>
      </w:numPr>
      <w:spacing w:line="480" w:lineRule="auto"/>
    </w:pPr>
    <w:rPr>
      <w:rFonts w:ascii="Times New Roman" w:hAnsi="Times New Roman" w:cs="Times New Roman"/>
      <w:b/>
      <w:sz w:val="24"/>
      <w:szCs w:val="24"/>
      <w:lang w:val="en-US"/>
    </w:rPr>
  </w:style>
  <w:style w:type="character" w:customStyle="1" w:styleId="SHBab3Char">
    <w:name w:val="SH Bab 3 Char"/>
    <w:basedOn w:val="Heading2Char"/>
    <w:link w:val="SHBab3"/>
    <w:rsid w:val="00446BDC"/>
    <w:rPr>
      <w:rFonts w:ascii="Times New Roman" w:eastAsiaTheme="majorEastAsia" w:hAnsi="Times New Roman" w:cs="Times New Roman"/>
      <w:b/>
      <w:color w:val="0F4761" w:themeColor="accent1" w:themeShade="BF"/>
      <w:sz w:val="24"/>
      <w:szCs w:val="24"/>
      <w:lang w:val="en-US"/>
    </w:rPr>
  </w:style>
  <w:style w:type="character" w:styleId="Hyperlink">
    <w:name w:val="Hyperlink"/>
    <w:basedOn w:val="DefaultParagraphFont"/>
    <w:uiPriority w:val="99"/>
    <w:unhideWhenUsed/>
    <w:rsid w:val="00446BDC"/>
    <w:rPr>
      <w:color w:val="467886" w:themeColor="hyperlink"/>
      <w:u w:val="single"/>
    </w:rPr>
  </w:style>
  <w:style w:type="character" w:styleId="UnresolvedMention">
    <w:name w:val="Unresolved Mention"/>
    <w:basedOn w:val="DefaultParagraphFont"/>
    <w:uiPriority w:val="99"/>
    <w:semiHidden/>
    <w:unhideWhenUsed/>
    <w:rsid w:val="00446BDC"/>
    <w:rPr>
      <w:color w:val="605E5C"/>
      <w:shd w:val="clear" w:color="auto" w:fill="E1DFDD"/>
    </w:rPr>
  </w:style>
  <w:style w:type="paragraph" w:styleId="FootnoteText">
    <w:name w:val="footnote text"/>
    <w:basedOn w:val="Normal"/>
    <w:link w:val="FootnoteTextChar"/>
    <w:uiPriority w:val="99"/>
    <w:semiHidden/>
    <w:unhideWhenUsed/>
    <w:rsid w:val="00446B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6BDC"/>
    <w:rPr>
      <w:sz w:val="20"/>
      <w:szCs w:val="20"/>
    </w:rPr>
  </w:style>
  <w:style w:type="character" w:styleId="FootnoteReference">
    <w:name w:val="footnote reference"/>
    <w:basedOn w:val="DefaultParagraphFont"/>
    <w:uiPriority w:val="99"/>
    <w:semiHidden/>
    <w:unhideWhenUsed/>
    <w:rsid w:val="00446BDC"/>
    <w:rPr>
      <w:vertAlign w:val="superscript"/>
    </w:rPr>
  </w:style>
  <w:style w:type="character" w:styleId="PlaceholderText">
    <w:name w:val="Placeholder Text"/>
    <w:basedOn w:val="DefaultParagraphFont"/>
    <w:uiPriority w:val="99"/>
    <w:semiHidden/>
    <w:rsid w:val="00446BDC"/>
    <w:rPr>
      <w:color w:val="666666"/>
    </w:rPr>
  </w:style>
  <w:style w:type="paragraph" w:customStyle="1" w:styleId="BABIIH3">
    <w:name w:val="BAB II H3"/>
    <w:basedOn w:val="Heading3"/>
    <w:link w:val="BABIIH3Char"/>
    <w:qFormat/>
    <w:rsid w:val="00446BDC"/>
    <w:pPr>
      <w:numPr>
        <w:numId w:val="7"/>
      </w:numPr>
      <w:spacing w:line="480" w:lineRule="auto"/>
      <w:contextualSpacing/>
      <w:jc w:val="both"/>
    </w:pPr>
    <w:rPr>
      <w:rFonts w:ascii="Times New Roman" w:hAnsi="Times New Roman" w:cs="Times New Roman"/>
      <w:b/>
      <w:bCs/>
      <w:iCs/>
      <w:sz w:val="24"/>
      <w:szCs w:val="24"/>
      <w:lang w:val="en-US"/>
    </w:rPr>
  </w:style>
  <w:style w:type="character" w:customStyle="1" w:styleId="BABIIH3Char">
    <w:name w:val="BAB II H3 Char"/>
    <w:basedOn w:val="Heading2Char"/>
    <w:link w:val="BABIIH3"/>
    <w:rsid w:val="00446BDC"/>
    <w:rPr>
      <w:rFonts w:ascii="Times New Roman" w:eastAsiaTheme="majorEastAsia" w:hAnsi="Times New Roman" w:cs="Times New Roman"/>
      <w:b/>
      <w:bCs/>
      <w:iCs/>
      <w:color w:val="0F4761" w:themeColor="accent1" w:themeShade="BF"/>
      <w:sz w:val="24"/>
      <w:szCs w:val="24"/>
      <w:lang w:val="en-US"/>
    </w:rPr>
  </w:style>
  <w:style w:type="paragraph" w:customStyle="1" w:styleId="Style1">
    <w:name w:val="Style1"/>
    <w:basedOn w:val="Heading2"/>
    <w:link w:val="Style1Char"/>
    <w:qFormat/>
    <w:rsid w:val="00446BDC"/>
    <w:pPr>
      <w:numPr>
        <w:numId w:val="8"/>
      </w:numPr>
      <w:spacing w:line="480" w:lineRule="auto"/>
    </w:pPr>
    <w:rPr>
      <w:rFonts w:ascii="Times New Roman" w:hAnsi="Times New Roman" w:cs="Times New Roman"/>
      <w:b/>
      <w:sz w:val="24"/>
      <w:szCs w:val="24"/>
      <w:lang w:val="en-US"/>
    </w:rPr>
  </w:style>
  <w:style w:type="character" w:customStyle="1" w:styleId="Style1Char">
    <w:name w:val="Style1 Char"/>
    <w:basedOn w:val="Heading2Char"/>
    <w:link w:val="Style1"/>
    <w:rsid w:val="00446BDC"/>
    <w:rPr>
      <w:rFonts w:ascii="Times New Roman" w:eastAsiaTheme="majorEastAsia" w:hAnsi="Times New Roman" w:cs="Times New Roman"/>
      <w:b/>
      <w:color w:val="0F4761" w:themeColor="accent1" w:themeShade="BF"/>
      <w:sz w:val="24"/>
      <w:szCs w:val="24"/>
      <w:lang w:val="en-US"/>
    </w:rPr>
  </w:style>
  <w:style w:type="paragraph" w:customStyle="1" w:styleId="BABIIH2">
    <w:name w:val="BAB II H2"/>
    <w:basedOn w:val="Heading2"/>
    <w:link w:val="BABIIH2Char"/>
    <w:qFormat/>
    <w:rsid w:val="00446BDC"/>
    <w:pPr>
      <w:ind w:left="360" w:hanging="360"/>
    </w:pPr>
    <w:rPr>
      <w:rFonts w:ascii="Times New Roman" w:hAnsi="Times New Roman"/>
      <w:b/>
      <w:sz w:val="24"/>
    </w:rPr>
  </w:style>
  <w:style w:type="character" w:customStyle="1" w:styleId="BABIIH2Char">
    <w:name w:val="BAB II H2 Char"/>
    <w:basedOn w:val="Heading2Char"/>
    <w:link w:val="BABIIH2"/>
    <w:rsid w:val="00446BDC"/>
    <w:rPr>
      <w:rFonts w:ascii="Times New Roman" w:eastAsiaTheme="majorEastAsia" w:hAnsi="Times New Roman" w:cstheme="majorBidi"/>
      <w:b/>
      <w:color w:val="0F4761" w:themeColor="accent1" w:themeShade="BF"/>
      <w:sz w:val="24"/>
      <w:szCs w:val="32"/>
    </w:rPr>
  </w:style>
  <w:style w:type="paragraph" w:customStyle="1" w:styleId="BABIIIH2">
    <w:name w:val="BAB III H2"/>
    <w:basedOn w:val="Heading2"/>
    <w:link w:val="BABIIIH2Char"/>
    <w:qFormat/>
    <w:rsid w:val="00446BDC"/>
    <w:pPr>
      <w:numPr>
        <w:numId w:val="5"/>
      </w:numPr>
      <w:spacing w:line="480" w:lineRule="auto"/>
    </w:pPr>
    <w:rPr>
      <w:rFonts w:ascii="Times New Roman" w:hAnsi="Times New Roman" w:cs="Times New Roman"/>
      <w:b/>
      <w:sz w:val="24"/>
      <w:szCs w:val="24"/>
      <w:lang w:val="en-US"/>
    </w:rPr>
  </w:style>
  <w:style w:type="character" w:customStyle="1" w:styleId="BABIIIH2Char">
    <w:name w:val="BAB III H2 Char"/>
    <w:basedOn w:val="Heading2Char"/>
    <w:link w:val="BABIIIH2"/>
    <w:rsid w:val="00446BDC"/>
    <w:rPr>
      <w:rFonts w:ascii="Times New Roman" w:eastAsiaTheme="majorEastAsia" w:hAnsi="Times New Roman" w:cs="Times New Roman"/>
      <w:b/>
      <w:color w:val="0F4761" w:themeColor="accent1" w:themeShade="BF"/>
      <w:sz w:val="24"/>
      <w:szCs w:val="24"/>
      <w:lang w:val="en-US"/>
    </w:rPr>
  </w:style>
  <w:style w:type="paragraph" w:customStyle="1" w:styleId="BABIIIH3">
    <w:name w:val="BAB III H3"/>
    <w:basedOn w:val="Heading3"/>
    <w:link w:val="BABIIIH3Char"/>
    <w:qFormat/>
    <w:rsid w:val="00446BDC"/>
    <w:pPr>
      <w:numPr>
        <w:numId w:val="9"/>
      </w:numPr>
      <w:spacing w:line="480" w:lineRule="auto"/>
      <w:contextualSpacing/>
      <w:jc w:val="both"/>
    </w:pPr>
    <w:rPr>
      <w:rFonts w:ascii="Times New Roman" w:hAnsi="Times New Roman" w:cs="Times New Roman"/>
      <w:b/>
      <w:bCs/>
      <w:color w:val="auto"/>
      <w:sz w:val="24"/>
      <w:szCs w:val="24"/>
      <w:lang w:val="en-US"/>
    </w:rPr>
  </w:style>
  <w:style w:type="character" w:customStyle="1" w:styleId="BABIIIH3Char">
    <w:name w:val="BAB III H3 Char"/>
    <w:basedOn w:val="Heading3Char"/>
    <w:link w:val="BABIIIH3"/>
    <w:rsid w:val="00446BDC"/>
    <w:rPr>
      <w:rFonts w:ascii="Times New Roman" w:eastAsiaTheme="majorEastAsia" w:hAnsi="Times New Roman" w:cs="Times New Roman"/>
      <w:b/>
      <w:bCs/>
      <w:color w:val="0F4761" w:themeColor="accent1" w:themeShade="BF"/>
      <w:sz w:val="24"/>
      <w:szCs w:val="24"/>
      <w:lang w:val="en-US"/>
    </w:rPr>
  </w:style>
  <w:style w:type="paragraph" w:customStyle="1" w:styleId="BABIIIH4">
    <w:name w:val="BAB III H4"/>
    <w:basedOn w:val="Heading4"/>
    <w:link w:val="BABIIIH4Char"/>
    <w:qFormat/>
    <w:rsid w:val="00446BDC"/>
    <w:pPr>
      <w:numPr>
        <w:numId w:val="10"/>
      </w:numPr>
      <w:spacing w:line="480" w:lineRule="auto"/>
      <w:contextualSpacing/>
      <w:jc w:val="both"/>
    </w:pPr>
    <w:rPr>
      <w:rFonts w:ascii="Times New Roman" w:hAnsi="Times New Roman" w:cs="Times New Roman"/>
      <w:b/>
      <w:bCs/>
      <w:i w:val="0"/>
      <w:color w:val="auto"/>
      <w:sz w:val="24"/>
      <w:szCs w:val="24"/>
      <w:lang w:val="nl-NL"/>
    </w:rPr>
  </w:style>
  <w:style w:type="character" w:customStyle="1" w:styleId="BABIIIH4Char">
    <w:name w:val="BAB III H4 Char"/>
    <w:basedOn w:val="Heading4Char"/>
    <w:link w:val="BABIIIH4"/>
    <w:rsid w:val="00446BDC"/>
    <w:rPr>
      <w:rFonts w:ascii="Times New Roman" w:eastAsiaTheme="majorEastAsia" w:hAnsi="Times New Roman" w:cs="Times New Roman"/>
      <w:b/>
      <w:bCs/>
      <w:i w:val="0"/>
      <w:iCs/>
      <w:color w:val="0F4761" w:themeColor="accent1" w:themeShade="BF"/>
      <w:sz w:val="24"/>
      <w:szCs w:val="24"/>
      <w:lang w:val="nl-NL"/>
    </w:rPr>
  </w:style>
  <w:style w:type="paragraph" w:styleId="TOCHeading">
    <w:name w:val="TOC Heading"/>
    <w:basedOn w:val="Heading1"/>
    <w:next w:val="Normal"/>
    <w:uiPriority w:val="39"/>
    <w:unhideWhenUsed/>
    <w:qFormat/>
    <w:rsid w:val="00446BDC"/>
    <w:pPr>
      <w:spacing w:before="240" w:after="0"/>
      <w:outlineLvl w:val="9"/>
    </w:pPr>
    <w:rPr>
      <w:kern w:val="0"/>
      <w:sz w:val="32"/>
      <w:szCs w:val="32"/>
      <w:lang w:eastAsia="id-ID"/>
      <w14:ligatures w14:val="none"/>
    </w:rPr>
  </w:style>
  <w:style w:type="paragraph" w:styleId="TOC1">
    <w:name w:val="toc 1"/>
    <w:basedOn w:val="Normal"/>
    <w:next w:val="Normal"/>
    <w:autoRedefine/>
    <w:uiPriority w:val="39"/>
    <w:unhideWhenUsed/>
    <w:rsid w:val="00446BDC"/>
    <w:pPr>
      <w:tabs>
        <w:tab w:val="right" w:leader="dot" w:pos="7927"/>
      </w:tabs>
      <w:spacing w:after="0" w:line="480" w:lineRule="auto"/>
    </w:pPr>
    <w:rPr>
      <w:rFonts w:ascii="Times New Roman" w:hAnsi="Times New Roman" w:cs="Times New Roman"/>
      <w:noProof/>
      <w:sz w:val="24"/>
      <w:szCs w:val="24"/>
      <w:lang w:val="en-US"/>
    </w:rPr>
  </w:style>
  <w:style w:type="paragraph" w:styleId="TOC2">
    <w:name w:val="toc 2"/>
    <w:basedOn w:val="Normal"/>
    <w:next w:val="Normal"/>
    <w:autoRedefine/>
    <w:uiPriority w:val="39"/>
    <w:unhideWhenUsed/>
    <w:rsid w:val="00446BDC"/>
    <w:pPr>
      <w:tabs>
        <w:tab w:val="left" w:pos="1134"/>
        <w:tab w:val="right" w:leader="dot" w:pos="7927"/>
      </w:tabs>
      <w:spacing w:after="0" w:line="480" w:lineRule="auto"/>
      <w:ind w:left="851"/>
    </w:pPr>
    <w:rPr>
      <w:rFonts w:ascii="Times New Roman" w:hAnsi="Times New Roman" w:cs="Times New Roman"/>
      <w:b/>
      <w:noProof/>
      <w:sz w:val="24"/>
      <w:szCs w:val="24"/>
    </w:rPr>
  </w:style>
  <w:style w:type="paragraph" w:styleId="TOC3">
    <w:name w:val="toc 3"/>
    <w:basedOn w:val="Normal"/>
    <w:next w:val="Normal"/>
    <w:autoRedefine/>
    <w:uiPriority w:val="39"/>
    <w:unhideWhenUsed/>
    <w:rsid w:val="00446BDC"/>
    <w:pPr>
      <w:tabs>
        <w:tab w:val="left" w:pos="1418"/>
        <w:tab w:val="right" w:leader="dot" w:pos="7927"/>
      </w:tabs>
      <w:spacing w:line="240" w:lineRule="auto"/>
      <w:ind w:left="1134"/>
    </w:pPr>
    <w:rPr>
      <w:rFonts w:ascii="Times New Roman" w:hAnsi="Times New Roman"/>
      <w:sz w:val="24"/>
    </w:rPr>
  </w:style>
  <w:style w:type="paragraph" w:styleId="TableofFigures">
    <w:name w:val="table of figures"/>
    <w:basedOn w:val="Normal"/>
    <w:next w:val="Normal"/>
    <w:uiPriority w:val="99"/>
    <w:unhideWhenUsed/>
    <w:rsid w:val="00446BDC"/>
    <w:pPr>
      <w:spacing w:after="0" w:line="720" w:lineRule="auto"/>
    </w:pPr>
    <w:rPr>
      <w:rFonts w:ascii="Times New Roman" w:hAnsi="Times New Roman"/>
      <w:sz w:val="24"/>
    </w:rPr>
  </w:style>
  <w:style w:type="paragraph" w:styleId="TOC8">
    <w:name w:val="toc 8"/>
    <w:basedOn w:val="Normal"/>
    <w:next w:val="Normal"/>
    <w:autoRedefine/>
    <w:uiPriority w:val="39"/>
    <w:semiHidden/>
    <w:unhideWhenUsed/>
    <w:rsid w:val="00446BDC"/>
    <w:pPr>
      <w:spacing w:after="100"/>
      <w:ind w:left="1540"/>
    </w:pPr>
  </w:style>
  <w:style w:type="paragraph" w:styleId="TOC6">
    <w:name w:val="toc 6"/>
    <w:basedOn w:val="Normal"/>
    <w:next w:val="Normal"/>
    <w:autoRedefine/>
    <w:uiPriority w:val="39"/>
    <w:semiHidden/>
    <w:unhideWhenUsed/>
    <w:rsid w:val="00446BDC"/>
    <w:pPr>
      <w:spacing w:after="100"/>
      <w:ind w:left="1100"/>
    </w:pPr>
  </w:style>
  <w:style w:type="paragraph" w:styleId="TOC4">
    <w:name w:val="toc 4"/>
    <w:basedOn w:val="Normal"/>
    <w:next w:val="Normal"/>
    <w:autoRedefine/>
    <w:uiPriority w:val="39"/>
    <w:semiHidden/>
    <w:unhideWhenUsed/>
    <w:rsid w:val="00446BDC"/>
    <w:pPr>
      <w:spacing w:after="100"/>
      <w:ind w:left="660"/>
    </w:pPr>
    <w:rPr>
      <w:rFonts w:ascii="Times New Roman" w:hAnsi="Times New Roman"/>
      <w:sz w:val="24"/>
    </w:rPr>
  </w:style>
  <w:style w:type="paragraph" w:styleId="TOC5">
    <w:name w:val="toc 5"/>
    <w:basedOn w:val="Normal"/>
    <w:next w:val="Normal"/>
    <w:autoRedefine/>
    <w:uiPriority w:val="39"/>
    <w:semiHidden/>
    <w:unhideWhenUsed/>
    <w:rsid w:val="00446BDC"/>
    <w:pPr>
      <w:spacing w:after="100"/>
      <w:ind w:left="880"/>
    </w:pPr>
    <w:rPr>
      <w:rFonts w:ascii="Times New Roman" w:hAnsi="Times New Roman"/>
      <w:sz w:val="24"/>
    </w:rPr>
  </w:style>
  <w:style w:type="paragraph" w:customStyle="1" w:styleId="BABIVH1">
    <w:name w:val="BAB IV H1"/>
    <w:basedOn w:val="Heading2"/>
    <w:link w:val="BABIVH1Char"/>
    <w:qFormat/>
    <w:rsid w:val="00446BDC"/>
    <w:pPr>
      <w:numPr>
        <w:numId w:val="11"/>
      </w:numPr>
      <w:spacing w:before="0" w:after="0" w:line="360" w:lineRule="auto"/>
    </w:pPr>
    <w:rPr>
      <w:rFonts w:ascii="Times New Roman" w:hAnsi="Times New Roman" w:cs="Times New Roman"/>
      <w:b/>
      <w:sz w:val="24"/>
      <w:szCs w:val="24"/>
    </w:rPr>
  </w:style>
  <w:style w:type="character" w:customStyle="1" w:styleId="BABIVH1Char">
    <w:name w:val="BAB IV H1 Char"/>
    <w:basedOn w:val="Heading2Char"/>
    <w:link w:val="BABIVH1"/>
    <w:rsid w:val="00446BDC"/>
    <w:rPr>
      <w:rFonts w:ascii="Times New Roman" w:eastAsiaTheme="majorEastAsia" w:hAnsi="Times New Roman" w:cs="Times New Roman"/>
      <w:b/>
      <w:color w:val="0F4761" w:themeColor="accent1" w:themeShade="BF"/>
      <w:sz w:val="24"/>
      <w:szCs w:val="24"/>
    </w:rPr>
  </w:style>
  <w:style w:type="paragraph" w:styleId="NoSpacing">
    <w:name w:val="No Spacing"/>
    <w:uiPriority w:val="1"/>
    <w:qFormat/>
    <w:rsid w:val="00446BDC"/>
    <w:pPr>
      <w:spacing w:after="0" w:line="480" w:lineRule="auto"/>
    </w:pPr>
    <w:rPr>
      <w:rFonts w:ascii="Times New Roman" w:hAnsi="Times New Roman"/>
      <w:sz w:val="24"/>
    </w:rPr>
  </w:style>
  <w:style w:type="paragraph" w:customStyle="1" w:styleId="BABIVH2">
    <w:name w:val="BAB IV H2"/>
    <w:basedOn w:val="Heading3"/>
    <w:link w:val="BABIVH2Char"/>
    <w:qFormat/>
    <w:rsid w:val="00446BDC"/>
    <w:pPr>
      <w:spacing w:before="0" w:after="0" w:line="360" w:lineRule="auto"/>
    </w:pPr>
    <w:rPr>
      <w:rFonts w:ascii="Times New Roman" w:hAnsi="Times New Roman"/>
      <w:b/>
      <w:sz w:val="24"/>
    </w:rPr>
  </w:style>
  <w:style w:type="character" w:customStyle="1" w:styleId="BABIVH2Char">
    <w:name w:val="BAB IV H2 Char"/>
    <w:basedOn w:val="Heading3Char"/>
    <w:link w:val="BABIVH2"/>
    <w:rsid w:val="00446BDC"/>
    <w:rPr>
      <w:rFonts w:ascii="Times New Roman" w:eastAsiaTheme="majorEastAsia" w:hAnsi="Times New Roman" w:cstheme="majorBidi"/>
      <w:b/>
      <w:color w:val="0F4761" w:themeColor="accent1" w:themeShade="BF"/>
      <w:sz w:val="24"/>
      <w:szCs w:val="28"/>
    </w:rPr>
  </w:style>
  <w:style w:type="paragraph" w:customStyle="1" w:styleId="BAB3H4">
    <w:name w:val="BAB 3 H4"/>
    <w:basedOn w:val="Heading4"/>
    <w:link w:val="BAB3H4Char"/>
    <w:qFormat/>
    <w:rsid w:val="00446BDC"/>
    <w:pPr>
      <w:numPr>
        <w:numId w:val="13"/>
      </w:numPr>
      <w:spacing w:before="0" w:after="0" w:line="360" w:lineRule="auto"/>
    </w:pPr>
    <w:rPr>
      <w:rFonts w:ascii="Times New Roman" w:eastAsia="Times New Roman" w:hAnsi="Times New Roman" w:cs="Times New Roman"/>
      <w:i w:val="0"/>
      <w:kern w:val="0"/>
      <w:sz w:val="24"/>
      <w:szCs w:val="24"/>
      <w:lang w:eastAsia="id-ID"/>
      <w14:ligatures w14:val="none"/>
    </w:rPr>
  </w:style>
  <w:style w:type="character" w:customStyle="1" w:styleId="BAB3H4Char">
    <w:name w:val="BAB 3 H4 Char"/>
    <w:basedOn w:val="Heading4Char"/>
    <w:link w:val="BAB3H4"/>
    <w:rsid w:val="00446BDC"/>
    <w:rPr>
      <w:rFonts w:ascii="Times New Roman" w:eastAsia="Times New Roman" w:hAnsi="Times New Roman" w:cs="Times New Roman"/>
      <w:i w:val="0"/>
      <w:iCs/>
      <w:color w:val="0F4761" w:themeColor="accent1" w:themeShade="BF"/>
      <w:kern w:val="0"/>
      <w:sz w:val="24"/>
      <w:szCs w:val="24"/>
      <w:lang w:eastAsia="id-ID"/>
      <w14:ligatures w14:val="none"/>
    </w:rPr>
  </w:style>
  <w:style w:type="paragraph" w:customStyle="1" w:styleId="BABIVH3">
    <w:name w:val="BAB IV H3"/>
    <w:basedOn w:val="Heading3"/>
    <w:link w:val="BABIVH3Char"/>
    <w:qFormat/>
    <w:rsid w:val="00446BDC"/>
    <w:pPr>
      <w:numPr>
        <w:numId w:val="22"/>
      </w:numPr>
      <w:ind w:left="851" w:hanging="426"/>
    </w:pPr>
    <w:rPr>
      <w:rFonts w:ascii="Times New Roman" w:hAnsi="Times New Roman"/>
      <w:sz w:val="24"/>
    </w:rPr>
  </w:style>
  <w:style w:type="character" w:customStyle="1" w:styleId="BABIVH3Char">
    <w:name w:val="BAB IV H3 Char"/>
    <w:basedOn w:val="Heading3Char"/>
    <w:link w:val="BABIVH3"/>
    <w:rsid w:val="00446BDC"/>
    <w:rPr>
      <w:rFonts w:ascii="Times New Roman" w:eastAsiaTheme="majorEastAsia" w:hAnsi="Times New Roman" w:cstheme="majorBidi"/>
      <w:color w:val="0F4761" w:themeColor="accent1" w:themeShade="BF"/>
      <w:sz w:val="24"/>
      <w:szCs w:val="28"/>
    </w:rPr>
  </w:style>
  <w:style w:type="paragraph" w:customStyle="1" w:styleId="BABIVH4">
    <w:name w:val="BAB IV H4"/>
    <w:basedOn w:val="Heading4"/>
    <w:link w:val="BABIVH4Char"/>
    <w:qFormat/>
    <w:rsid w:val="00446BDC"/>
    <w:pPr>
      <w:numPr>
        <w:ilvl w:val="2"/>
        <w:numId w:val="14"/>
      </w:numPr>
    </w:pPr>
    <w:rPr>
      <w:rFonts w:ascii="Times New Roman" w:hAnsi="Times New Roman"/>
      <w:b/>
      <w:bCs/>
      <w:i w:val="0"/>
      <w:sz w:val="24"/>
    </w:rPr>
  </w:style>
  <w:style w:type="character" w:customStyle="1" w:styleId="BABIVH4Char">
    <w:name w:val="BAB IV H4 Char"/>
    <w:basedOn w:val="Heading4Char"/>
    <w:link w:val="BABIVH4"/>
    <w:rsid w:val="00446BDC"/>
    <w:rPr>
      <w:rFonts w:ascii="Times New Roman" w:eastAsiaTheme="majorEastAsia" w:hAnsi="Times New Roman" w:cstheme="majorBidi"/>
      <w:b/>
      <w:bCs/>
      <w:i w:val="0"/>
      <w:iCs/>
      <w:color w:val="0F4761" w:themeColor="accent1" w:themeShade="BF"/>
      <w:sz w:val="24"/>
    </w:rPr>
  </w:style>
  <w:style w:type="paragraph" w:customStyle="1" w:styleId="BABvH2">
    <w:name w:val="BAB v H2"/>
    <w:basedOn w:val="Heading2"/>
    <w:link w:val="BABvH2Char"/>
    <w:qFormat/>
    <w:rsid w:val="00446BDC"/>
    <w:pPr>
      <w:numPr>
        <w:numId w:val="27"/>
      </w:numPr>
      <w:spacing w:before="0" w:after="0" w:line="360" w:lineRule="auto"/>
      <w:ind w:left="714" w:hanging="357"/>
    </w:pPr>
    <w:rPr>
      <w:rFonts w:ascii="Times New Roman" w:hAnsi="Times New Roman"/>
      <w:b/>
      <w:bCs/>
      <w:sz w:val="24"/>
    </w:rPr>
  </w:style>
  <w:style w:type="character" w:customStyle="1" w:styleId="BABvH2Char">
    <w:name w:val="BAB v H2 Char"/>
    <w:basedOn w:val="Heading2Char"/>
    <w:link w:val="BABvH2"/>
    <w:rsid w:val="00446BDC"/>
    <w:rPr>
      <w:rFonts w:ascii="Times New Roman" w:eastAsiaTheme="majorEastAsia" w:hAnsi="Times New Roman" w:cstheme="majorBidi"/>
      <w:b/>
      <w:bCs/>
      <w:color w:val="0F4761" w:themeColor="accent1" w:themeShade="BF"/>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chart" Target="charts/chart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dx.co.id" TargetMode="External"/><Relationship Id="rId14"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G:\My%20Drive\TUGAS%20KULIAH\Skripsi\Data\Data%20BAB%20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a:t>Kebijakan Dividen</a:t>
            </a:r>
            <a:r>
              <a:rPr lang="en-US" baseline="0"/>
              <a:t> </a:t>
            </a:r>
            <a:r>
              <a:rPr lang="en-US"/>
              <a:t>Tahun 2019-2023</a:t>
            </a:r>
            <a:endParaRPr lang="id-ID"/>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title>
    <c:autoTitleDeleted val="0"/>
    <c:plotArea>
      <c:layout/>
      <c:barChart>
        <c:barDir val="col"/>
        <c:grouping val="clustered"/>
        <c:varyColors val="0"/>
        <c:ser>
          <c:idx val="0"/>
          <c:order val="0"/>
          <c:tx>
            <c:strRef>
              <c:f>'DPR(Y)'!$D$3</c:f>
              <c:strCache>
                <c:ptCount val="1"/>
                <c:pt idx="0">
                  <c:v>2019</c:v>
                </c:pt>
              </c:strCache>
            </c:strRef>
          </c:tx>
          <c:spPr>
            <a:solidFill>
              <a:schemeClr val="accent1"/>
            </a:solidFill>
            <a:ln>
              <a:noFill/>
            </a:ln>
            <a:effectLst/>
          </c:spPr>
          <c:invertIfNegative val="0"/>
          <c:cat>
            <c:strRef>
              <c:f>'DPR(Y)'!$C$4:$C$12</c:f>
              <c:strCache>
                <c:ptCount val="9"/>
                <c:pt idx="0">
                  <c:v>NRCA</c:v>
                </c:pt>
                <c:pt idx="1">
                  <c:v>LINK</c:v>
                </c:pt>
                <c:pt idx="2">
                  <c:v>TLKM</c:v>
                </c:pt>
                <c:pt idx="3">
                  <c:v>TOTL</c:v>
                </c:pt>
                <c:pt idx="4">
                  <c:v>TOWR</c:v>
                </c:pt>
                <c:pt idx="5">
                  <c:v>PBSA</c:v>
                </c:pt>
                <c:pt idx="6">
                  <c:v>WEGE</c:v>
                </c:pt>
                <c:pt idx="7">
                  <c:v>IPCM</c:v>
                </c:pt>
                <c:pt idx="8">
                  <c:v>GHON</c:v>
                </c:pt>
              </c:strCache>
            </c:strRef>
          </c:cat>
          <c:val>
            <c:numRef>
              <c:f>'DPR(Y)'!$D$4:$D$12</c:f>
              <c:numCache>
                <c:formatCode>0.00</c:formatCode>
                <c:ptCount val="9"/>
                <c:pt idx="0">
                  <c:v>72.420974700483669</c:v>
                </c:pt>
                <c:pt idx="1">
                  <c:v>75.331542450736748</c:v>
                </c:pt>
                <c:pt idx="2">
                  <c:v>58.817773267613802</c:v>
                </c:pt>
                <c:pt idx="3">
                  <c:v>77.719907595360311</c:v>
                </c:pt>
                <c:pt idx="4">
                  <c:v>50.346374489022729</c:v>
                </c:pt>
                <c:pt idx="5">
                  <c:v>146.75841994552113</c:v>
                </c:pt>
                <c:pt idx="6">
                  <c:v>29.204698056079121</c:v>
                </c:pt>
                <c:pt idx="7">
                  <c:v>57.515510130823053</c:v>
                </c:pt>
                <c:pt idx="8">
                  <c:v>11.691213280890777</c:v>
                </c:pt>
              </c:numCache>
            </c:numRef>
          </c:val>
          <c:extLst>
            <c:ext xmlns:c16="http://schemas.microsoft.com/office/drawing/2014/chart" uri="{C3380CC4-5D6E-409C-BE32-E72D297353CC}">
              <c16:uniqueId val="{00000000-54D7-49B7-ADD0-D0968A1CAA2C}"/>
            </c:ext>
          </c:extLst>
        </c:ser>
        <c:ser>
          <c:idx val="1"/>
          <c:order val="1"/>
          <c:tx>
            <c:strRef>
              <c:f>'DPR(Y)'!$E$3</c:f>
              <c:strCache>
                <c:ptCount val="1"/>
                <c:pt idx="0">
                  <c:v>2020</c:v>
                </c:pt>
              </c:strCache>
            </c:strRef>
          </c:tx>
          <c:spPr>
            <a:solidFill>
              <a:schemeClr val="accent2"/>
            </a:solidFill>
            <a:ln>
              <a:noFill/>
            </a:ln>
            <a:effectLst/>
          </c:spPr>
          <c:invertIfNegative val="0"/>
          <c:cat>
            <c:strRef>
              <c:f>'DPR(Y)'!$C$4:$C$12</c:f>
              <c:strCache>
                <c:ptCount val="9"/>
                <c:pt idx="0">
                  <c:v>NRCA</c:v>
                </c:pt>
                <c:pt idx="1">
                  <c:v>LINK</c:v>
                </c:pt>
                <c:pt idx="2">
                  <c:v>TLKM</c:v>
                </c:pt>
                <c:pt idx="3">
                  <c:v>TOTL</c:v>
                </c:pt>
                <c:pt idx="4">
                  <c:v>TOWR</c:v>
                </c:pt>
                <c:pt idx="5">
                  <c:v>PBSA</c:v>
                </c:pt>
                <c:pt idx="6">
                  <c:v>WEGE</c:v>
                </c:pt>
                <c:pt idx="7">
                  <c:v>IPCM</c:v>
                </c:pt>
                <c:pt idx="8">
                  <c:v>GHON</c:v>
                </c:pt>
              </c:strCache>
            </c:strRef>
          </c:cat>
          <c:val>
            <c:numRef>
              <c:f>'DPR(Y)'!$E$4:$E$12</c:f>
              <c:numCache>
                <c:formatCode>0.00</c:formatCode>
                <c:ptCount val="9"/>
                <c:pt idx="0">
                  <c:v>109.62233808203932</c:v>
                </c:pt>
                <c:pt idx="1">
                  <c:v>52.243744604213418</c:v>
                </c:pt>
                <c:pt idx="2">
                  <c:v>51.625342488921966</c:v>
                </c:pt>
                <c:pt idx="3">
                  <c:v>31.405196121397495</c:v>
                </c:pt>
                <c:pt idx="4">
                  <c:v>41.928401744172398</c:v>
                </c:pt>
                <c:pt idx="5">
                  <c:v>114.71200822527908</c:v>
                </c:pt>
                <c:pt idx="6">
                  <c:v>72.241740719811062</c:v>
                </c:pt>
                <c:pt idx="7">
                  <c:v>77.661992536222883</c:v>
                </c:pt>
                <c:pt idx="8">
                  <c:v>14.14739338328212</c:v>
                </c:pt>
              </c:numCache>
            </c:numRef>
          </c:val>
          <c:extLst>
            <c:ext xmlns:c16="http://schemas.microsoft.com/office/drawing/2014/chart" uri="{C3380CC4-5D6E-409C-BE32-E72D297353CC}">
              <c16:uniqueId val="{00000001-54D7-49B7-ADD0-D0968A1CAA2C}"/>
            </c:ext>
          </c:extLst>
        </c:ser>
        <c:ser>
          <c:idx val="2"/>
          <c:order val="2"/>
          <c:tx>
            <c:strRef>
              <c:f>'DPR(Y)'!$F$3</c:f>
              <c:strCache>
                <c:ptCount val="1"/>
                <c:pt idx="0">
                  <c:v>2021</c:v>
                </c:pt>
              </c:strCache>
            </c:strRef>
          </c:tx>
          <c:spPr>
            <a:solidFill>
              <a:schemeClr val="accent3"/>
            </a:solidFill>
            <a:ln>
              <a:noFill/>
            </a:ln>
            <a:effectLst/>
          </c:spPr>
          <c:invertIfNegative val="0"/>
          <c:cat>
            <c:strRef>
              <c:f>'DPR(Y)'!$C$4:$C$12</c:f>
              <c:strCache>
                <c:ptCount val="9"/>
                <c:pt idx="0">
                  <c:v>NRCA</c:v>
                </c:pt>
                <c:pt idx="1">
                  <c:v>LINK</c:v>
                </c:pt>
                <c:pt idx="2">
                  <c:v>TLKM</c:v>
                </c:pt>
                <c:pt idx="3">
                  <c:v>TOTL</c:v>
                </c:pt>
                <c:pt idx="4">
                  <c:v>TOWR</c:v>
                </c:pt>
                <c:pt idx="5">
                  <c:v>PBSA</c:v>
                </c:pt>
                <c:pt idx="6">
                  <c:v>WEGE</c:v>
                </c:pt>
                <c:pt idx="7">
                  <c:v>IPCM</c:v>
                </c:pt>
                <c:pt idx="8">
                  <c:v>GHON</c:v>
                </c:pt>
              </c:strCache>
            </c:strRef>
          </c:cat>
          <c:val>
            <c:numRef>
              <c:f>'DPR(Y)'!$F$4:$F$12</c:f>
              <c:numCache>
                <c:formatCode>0.00</c:formatCode>
                <c:ptCount val="9"/>
                <c:pt idx="0">
                  <c:v>70.198466712287754</c:v>
                </c:pt>
                <c:pt idx="1">
                  <c:v>31.919229114025566</c:v>
                </c:pt>
                <c:pt idx="2">
                  <c:v>49.024979380228586</c:v>
                </c:pt>
                <c:pt idx="3">
                  <c:v>33.551952344814104</c:v>
                </c:pt>
                <c:pt idx="4">
                  <c:v>40.575774933836058</c:v>
                </c:pt>
                <c:pt idx="5">
                  <c:v>48.610210508024004</c:v>
                </c:pt>
                <c:pt idx="6">
                  <c:v>14.19955031105944</c:v>
                </c:pt>
                <c:pt idx="7">
                  <c:v>52.581215251826876</c:v>
                </c:pt>
                <c:pt idx="8">
                  <c:v>30.604580352720795</c:v>
                </c:pt>
              </c:numCache>
            </c:numRef>
          </c:val>
          <c:extLst>
            <c:ext xmlns:c16="http://schemas.microsoft.com/office/drawing/2014/chart" uri="{C3380CC4-5D6E-409C-BE32-E72D297353CC}">
              <c16:uniqueId val="{00000002-54D7-49B7-ADD0-D0968A1CAA2C}"/>
            </c:ext>
          </c:extLst>
        </c:ser>
        <c:ser>
          <c:idx val="3"/>
          <c:order val="3"/>
          <c:tx>
            <c:strRef>
              <c:f>'DPR(Y)'!$G$3</c:f>
              <c:strCache>
                <c:ptCount val="1"/>
                <c:pt idx="0">
                  <c:v>2022</c:v>
                </c:pt>
              </c:strCache>
            </c:strRef>
          </c:tx>
          <c:spPr>
            <a:solidFill>
              <a:schemeClr val="accent4"/>
            </a:solidFill>
            <a:ln>
              <a:noFill/>
            </a:ln>
            <a:effectLst/>
          </c:spPr>
          <c:invertIfNegative val="0"/>
          <c:cat>
            <c:strRef>
              <c:f>'DPR(Y)'!$C$4:$C$12</c:f>
              <c:strCache>
                <c:ptCount val="9"/>
                <c:pt idx="0">
                  <c:v>NRCA</c:v>
                </c:pt>
                <c:pt idx="1">
                  <c:v>LINK</c:v>
                </c:pt>
                <c:pt idx="2">
                  <c:v>TLKM</c:v>
                </c:pt>
                <c:pt idx="3">
                  <c:v>TOTL</c:v>
                </c:pt>
                <c:pt idx="4">
                  <c:v>TOWR</c:v>
                </c:pt>
                <c:pt idx="5">
                  <c:v>PBSA</c:v>
                </c:pt>
                <c:pt idx="6">
                  <c:v>WEGE</c:v>
                </c:pt>
                <c:pt idx="7">
                  <c:v>IPCM</c:v>
                </c:pt>
                <c:pt idx="8">
                  <c:v>GHON</c:v>
                </c:pt>
              </c:strCache>
            </c:strRef>
          </c:cat>
          <c:val>
            <c:numRef>
              <c:f>'DPR(Y)'!$G$4:$G$12</c:f>
              <c:numCache>
                <c:formatCode>0.00</c:formatCode>
                <c:ptCount val="9"/>
                <c:pt idx="0">
                  <c:v>48.555104124416005</c:v>
                </c:pt>
                <c:pt idx="1">
                  <c:v>220.67024485082126</c:v>
                </c:pt>
                <c:pt idx="2">
                  <c:v>53.670520231213871</c:v>
                </c:pt>
                <c:pt idx="3">
                  <c:v>93.020291953870228</c:v>
                </c:pt>
                <c:pt idx="4">
                  <c:v>34.324095139902788</c:v>
                </c:pt>
                <c:pt idx="5">
                  <c:v>52.61661853669294</c:v>
                </c:pt>
                <c:pt idx="6">
                  <c:v>18.582183660205875</c:v>
                </c:pt>
                <c:pt idx="7">
                  <c:v>73.378560818842274</c:v>
                </c:pt>
                <c:pt idx="8">
                  <c:v>60.62068171329301</c:v>
                </c:pt>
              </c:numCache>
            </c:numRef>
          </c:val>
          <c:extLst>
            <c:ext xmlns:c16="http://schemas.microsoft.com/office/drawing/2014/chart" uri="{C3380CC4-5D6E-409C-BE32-E72D297353CC}">
              <c16:uniqueId val="{00000003-54D7-49B7-ADD0-D0968A1CAA2C}"/>
            </c:ext>
          </c:extLst>
        </c:ser>
        <c:ser>
          <c:idx val="4"/>
          <c:order val="4"/>
          <c:tx>
            <c:strRef>
              <c:f>'DPR(Y)'!$H$3</c:f>
              <c:strCache>
                <c:ptCount val="1"/>
                <c:pt idx="0">
                  <c:v>2023</c:v>
                </c:pt>
              </c:strCache>
            </c:strRef>
          </c:tx>
          <c:spPr>
            <a:solidFill>
              <a:schemeClr val="accent5"/>
            </a:solidFill>
            <a:ln>
              <a:noFill/>
            </a:ln>
            <a:effectLst/>
          </c:spPr>
          <c:invertIfNegative val="0"/>
          <c:cat>
            <c:strRef>
              <c:f>'DPR(Y)'!$C$4:$C$12</c:f>
              <c:strCache>
                <c:ptCount val="9"/>
                <c:pt idx="0">
                  <c:v>NRCA</c:v>
                </c:pt>
                <c:pt idx="1">
                  <c:v>LINK</c:v>
                </c:pt>
                <c:pt idx="2">
                  <c:v>TLKM</c:v>
                </c:pt>
                <c:pt idx="3">
                  <c:v>TOTL</c:v>
                </c:pt>
                <c:pt idx="4">
                  <c:v>TOWR</c:v>
                </c:pt>
                <c:pt idx="5">
                  <c:v>PBSA</c:v>
                </c:pt>
                <c:pt idx="6">
                  <c:v>WEGE</c:v>
                </c:pt>
                <c:pt idx="7">
                  <c:v>IPCM</c:v>
                </c:pt>
                <c:pt idx="8">
                  <c:v>GHON</c:v>
                </c:pt>
              </c:strCache>
            </c:strRef>
          </c:cat>
          <c:val>
            <c:numRef>
              <c:f>'DPR(Y)'!$H$4:$H$12</c:f>
              <c:numCache>
                <c:formatCode>0.00</c:formatCode>
                <c:ptCount val="9"/>
                <c:pt idx="0">
                  <c:v>102.01836165501274</c:v>
                </c:pt>
                <c:pt idx="1">
                  <c:v>-23.443336841888016</c:v>
                </c:pt>
                <c:pt idx="2">
                  <c:v>51.549304520615991</c:v>
                </c:pt>
                <c:pt idx="3">
                  <c:v>197.4465768623277</c:v>
                </c:pt>
                <c:pt idx="4">
                  <c:v>36.328240166458713</c:v>
                </c:pt>
                <c:pt idx="5">
                  <c:v>124.51844392857056</c:v>
                </c:pt>
                <c:pt idx="6">
                  <c:v>49.815408717664283</c:v>
                </c:pt>
                <c:pt idx="7">
                  <c:v>72.091983262319388</c:v>
                </c:pt>
                <c:pt idx="8">
                  <c:v>70.24070882293843</c:v>
                </c:pt>
              </c:numCache>
            </c:numRef>
          </c:val>
          <c:extLst>
            <c:ext xmlns:c16="http://schemas.microsoft.com/office/drawing/2014/chart" uri="{C3380CC4-5D6E-409C-BE32-E72D297353CC}">
              <c16:uniqueId val="{00000004-54D7-49B7-ADD0-D0968A1CAA2C}"/>
            </c:ext>
          </c:extLst>
        </c:ser>
        <c:dLbls>
          <c:showLegendKey val="0"/>
          <c:showVal val="0"/>
          <c:showCatName val="0"/>
          <c:showSerName val="0"/>
          <c:showPercent val="0"/>
          <c:showBubbleSize val="0"/>
        </c:dLbls>
        <c:gapWidth val="219"/>
        <c:overlap val="-27"/>
        <c:axId val="134897871"/>
        <c:axId val="134901711"/>
      </c:barChart>
      <c:catAx>
        <c:axId val="1348978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134901711"/>
        <c:crosses val="autoZero"/>
        <c:auto val="1"/>
        <c:lblAlgn val="ctr"/>
        <c:lblOffset val="100"/>
        <c:noMultiLvlLbl val="0"/>
      </c:catAx>
      <c:valAx>
        <c:axId val="134901711"/>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1348978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id-ID"/>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F7F2B-6FDC-47CA-954E-D1DA311A8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55</Pages>
  <Words>16112</Words>
  <Characters>91841</Characters>
  <Application>Microsoft Office Word</Application>
  <DocSecurity>0</DocSecurity>
  <Lines>765</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RIZKI PRADANA</dc:creator>
  <cp:keywords/>
  <dc:description/>
  <cp:lastModifiedBy>MUHAMMAD RIZKI PRADANA</cp:lastModifiedBy>
  <cp:revision>6</cp:revision>
  <dcterms:created xsi:type="dcterms:W3CDTF">2024-08-13T08:09:00Z</dcterms:created>
  <dcterms:modified xsi:type="dcterms:W3CDTF">2024-08-13T08:43:00Z</dcterms:modified>
</cp:coreProperties>
</file>