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80D1" w14:textId="4189C125" w:rsidR="00060F3C" w:rsidRPr="005279AA" w:rsidRDefault="00060F3C" w:rsidP="00A07AF9">
      <w:pPr>
        <w:pStyle w:val="ListParagraph"/>
        <w:tabs>
          <w:tab w:val="left" w:pos="1701"/>
        </w:tabs>
        <w:spacing w:line="48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DAFTAR PUSTAKA</w:t>
      </w:r>
    </w:p>
    <w:p w14:paraId="690746A8" w14:textId="572E892D" w:rsidR="00060F3C" w:rsidRPr="005279AA" w:rsidRDefault="00060F3C" w:rsidP="00BF76D1">
      <w:pPr>
        <w:pStyle w:val="ListParagraph"/>
        <w:tabs>
          <w:tab w:val="left" w:pos="1701"/>
        </w:tabs>
        <w:spacing w:line="480" w:lineRule="auto"/>
        <w:ind w:left="0"/>
        <w:jc w:val="center"/>
        <w:rPr>
          <w:rFonts w:asciiTheme="majorBidi" w:hAnsiTheme="majorBidi" w:cstheme="majorBidi"/>
        </w:rPr>
      </w:pPr>
    </w:p>
    <w:p w14:paraId="7ED1654C" w14:textId="6FA92502" w:rsidR="008510E2" w:rsidRPr="008510E2" w:rsidRDefault="00A8183C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4D81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fldChar w:fldCharType="begin" w:fldLock="1"/>
      </w:r>
      <w:r w:rsidRPr="00F94D81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instrText xml:space="preserve">ADDIN Mendeley Bibliography CSL_BIBLIOGRAPHY </w:instrText>
      </w:r>
      <w:r w:rsidRPr="00F94D81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fldChar w:fldCharType="separate"/>
      </w:r>
      <w:r w:rsidR="00283119" w:rsidRPr="008510E2">
        <w:rPr>
          <w:rFonts w:ascii="Times New Roman" w:hAnsi="Times New Roman" w:cs="Times New Roman"/>
          <w:noProof/>
          <w:sz w:val="24"/>
          <w:szCs w:val="24"/>
        </w:rPr>
        <w:t xml:space="preserve">Aghnitama, R. D., &amp; Widyarti, E. T. (2023). Analisis Pengaruh Profitabilitas, Leverage, Likuiditas, Dan Risiko Bisnis Perusahaan Terhadap Kebijakan Dividen. </w:t>
      </w:r>
      <w:r w:rsidR="00283119"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="00283119"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283119"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="00283119" w:rsidRPr="008510E2">
        <w:rPr>
          <w:rFonts w:ascii="Times New Roman" w:hAnsi="Times New Roman" w:cs="Times New Roman"/>
          <w:noProof/>
          <w:sz w:val="24"/>
          <w:szCs w:val="24"/>
        </w:rPr>
        <w:t xml:space="preserve">, 1–15. </w:t>
      </w:r>
      <w:r w:rsidR="00F5559D" w:rsidRPr="008510E2">
        <w:rPr>
          <w:rFonts w:ascii="Times New Roman" w:hAnsi="Times New Roman" w:cs="Times New Roman"/>
          <w:noProof/>
          <w:sz w:val="24"/>
          <w:szCs w:val="24"/>
        </w:rPr>
        <w:t>https://repofeb.undip.ac.id/11930/</w:t>
      </w:r>
    </w:p>
    <w:p w14:paraId="42280753" w14:textId="0D8EFAAE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Agustin, M. A., &amp; Martha, L. (2023). Peningkatan Profitabilitas Dan Free Cash Flow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Publikasi Ilmu Manajamen Dan E-Commerce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226–247. </w:t>
      </w:r>
      <w:r w:rsidR="00F5559D" w:rsidRPr="008510E2">
        <w:rPr>
          <w:rFonts w:ascii="Times New Roman" w:hAnsi="Times New Roman" w:cs="Times New Roman"/>
          <w:noProof/>
          <w:sz w:val="24"/>
          <w:szCs w:val="24"/>
        </w:rPr>
        <w:t>https://doi.org/https://doi.org/10.30640/digital.v2i2.1075</w:t>
      </w:r>
    </w:p>
    <w:p w14:paraId="14ADD897" w14:textId="549AACC0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Arimbi, A., Pangaribuan, D., &amp; Yuniati, T. (2024). Pengaruh Kepemilikan Manajerial, Leverage, Dan Pertumbuhan Laba Terhadap Kebijakan Dividen Pada Perusahaan Sektor Consumer Non-Cyclicals.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Sentri: Jurnal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Ilmiah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897. </w:t>
      </w:r>
      <w:r w:rsidR="00F5559D" w:rsidRPr="008510E2">
        <w:rPr>
          <w:rFonts w:ascii="Times New Roman" w:hAnsi="Times New Roman" w:cs="Times New Roman"/>
          <w:noProof/>
          <w:sz w:val="24"/>
          <w:szCs w:val="24"/>
        </w:rPr>
        <w:t>https://doi.org/10.55681/sentri.v3i2.2334</w:t>
      </w:r>
    </w:p>
    <w:p w14:paraId="6C5ADFBC" w14:textId="1C1AC112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Audrey, A. S., &amp; Fitria, A. (2022). Pengaruh Rasio Keuangan Terhadap Kebijakan Dividen Pada Perusahaan Manufaktur Periode 2017-2020.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Ilmu &amp;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57–66. </w:t>
      </w:r>
      <w:r w:rsidR="00F5559D" w:rsidRPr="008510E2">
        <w:rPr>
          <w:rFonts w:ascii="Times New Roman" w:hAnsi="Times New Roman" w:cs="Times New Roman"/>
          <w:noProof/>
          <w:sz w:val="24"/>
          <w:szCs w:val="24"/>
        </w:rPr>
        <w:t>https://doi.org/10.56486/remittance.vol3no1.211</w:t>
      </w:r>
    </w:p>
    <w:p w14:paraId="7546290D" w14:textId="4A946D9E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Bawamenewi, K., &amp; Afriyeni. (2019). Pengaruh Profitabilitas, Leverage, Dan Likuiditas Terhadap Kebijakan Dividen Pada Perusahaan Manufaktur Yang Terdaftar Di Bursa Efek Indonesia.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Pundi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27–40. </w:t>
      </w:r>
      <w:r w:rsidR="00F5559D" w:rsidRPr="008510E2">
        <w:rPr>
          <w:rFonts w:ascii="Times New Roman" w:hAnsi="Times New Roman" w:cs="Times New Roman"/>
          <w:noProof/>
          <w:sz w:val="24"/>
          <w:szCs w:val="24"/>
        </w:rPr>
        <w:t>https://doi.org/10.31575/jp.v3i1.141</w:t>
      </w:r>
    </w:p>
    <w:p w14:paraId="5B2D9D01" w14:textId="725C0F96" w:rsidR="00DF5DD4" w:rsidRPr="00DF5DD4" w:rsidRDefault="00DF5DD4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 xml:space="preserve">Brigham &amp; Houston. (2019). Dasar-Dasar Manajemen Keungan. Jakarta: Penerbit Salemba Empat, 32-33. </w:t>
      </w:r>
    </w:p>
    <w:p w14:paraId="1FA1DE5F" w14:textId="72734903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Damanik, M. W., Ndraha, J. S., &amp; Afrilia, D. (2023). Fenomena Kebijakan Dividen Pada Perusahaan Manufaktur.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Mufakat: Jurnal Ekonomi, Manajemen, Dan Akutansi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Vol 2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F5559D" w:rsidRPr="008510E2">
        <w:rPr>
          <w:rFonts w:ascii="Times New Roman" w:hAnsi="Times New Roman" w:cs="Times New Roman"/>
          <w:noProof/>
          <w:sz w:val="24"/>
          <w:szCs w:val="24"/>
        </w:rPr>
        <w:t>https://doi.org/10.572349/mufakat.v2i2.622</w:t>
      </w:r>
    </w:p>
    <w:p w14:paraId="67F0B666" w14:textId="09187B8B" w:rsidR="00DF5DD4" w:rsidRPr="00DF5DD4" w:rsidRDefault="00DF5DD4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>Darminto. (2019). Analisis Laporan Keuangan Konsep dan Aplikasi Edisi Keempat. Yogyakarta: UPP STIM YKPN.</w:t>
      </w:r>
    </w:p>
    <w:p w14:paraId="1FDCA5BA" w14:textId="096D6073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C798E">
        <w:rPr>
          <w:rFonts w:ascii="Times New Roman" w:hAnsi="Times New Roman" w:cs="Times New Roman"/>
          <w:noProof/>
          <w:sz w:val="24"/>
          <w:szCs w:val="24"/>
        </w:rPr>
        <w:t>Dhumawati, A. A. A. M., Erna, A. A. A., &amp; Putra, I. B. M. (2021). Pengaruh Profitabilitas, Firm Size, Likuiditas</w:t>
      </w:r>
      <w:r w:rsidR="005C798E" w:rsidRPr="005C798E">
        <w:rPr>
          <w:rFonts w:ascii="Times New Roman" w:hAnsi="Times New Roman" w:cs="Times New Roman"/>
          <w:noProof/>
          <w:sz w:val="24"/>
          <w:szCs w:val="24"/>
        </w:rPr>
        <w:t>,</w:t>
      </w:r>
      <w:r w:rsidRPr="005C798E">
        <w:rPr>
          <w:rFonts w:ascii="Times New Roman" w:hAnsi="Times New Roman" w:cs="Times New Roman"/>
          <w:noProof/>
          <w:sz w:val="24"/>
          <w:szCs w:val="24"/>
        </w:rPr>
        <w:t xml:space="preserve"> Dan Leverage Terhadap Kebijakan </w:t>
      </w:r>
      <w:r w:rsidR="001B0918">
        <w:rPr>
          <w:rFonts w:ascii="Times New Roman" w:hAnsi="Times New Roman" w:cs="Times New Roman"/>
          <w:noProof/>
          <w:sz w:val="24"/>
          <w:szCs w:val="24"/>
        </w:rPr>
        <w:t>Dividen</w:t>
      </w:r>
      <w:r w:rsidRPr="005C798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5C798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5C798E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 Warmadewa Pengaruh</w:t>
      </w:r>
      <w:r w:rsidRPr="005C798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C798E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5C798E">
        <w:rPr>
          <w:rFonts w:ascii="Times New Roman" w:hAnsi="Times New Roman" w:cs="Times New Roman"/>
          <w:noProof/>
          <w:sz w:val="24"/>
          <w:szCs w:val="24"/>
        </w:rPr>
        <w:t>(2), 101.</w:t>
      </w:r>
      <w:r w:rsidR="005C798E" w:rsidRPr="005C798E">
        <w:rPr>
          <w:rFonts w:ascii="Times New Roman" w:hAnsi="Times New Roman" w:cs="Times New Roman"/>
          <w:noProof/>
          <w:sz w:val="24"/>
          <w:szCs w:val="24"/>
        </w:rPr>
        <w:t>https://doi.org/10.22225/jraw.2.2.3363.98-103</w:t>
      </w:r>
    </w:p>
    <w:p w14:paraId="6ECE816C" w14:textId="3E93405E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Eka, A., Lestari, P., &amp; Pangestuti, D. C. (2022). Analisis Faktor Yang Mempengaruhi Kebijakan Dividen Pada Sektor Consumer And Goods.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Forum Ekonomi: Jurnal Ekonomi, Manajemen Dan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335–345.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https://doi.org/10.29264/jfor.v24i2.10726</w:t>
      </w:r>
    </w:p>
    <w:p w14:paraId="0347F690" w14:textId="1C4ACD9D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Evant, T. S., &amp; Zulvia, Y. (2019). Pengaruh Profitabilitas , Pertumbuhan Penjualan Dan Ukuran Perusahaan Terhadap Kebijakan Dividen Pada Perusahaan Manufaktur Sektor Industri Barang Konsumsi Yang Terdaftar Di Bursa Efek Indonesia </w:t>
      </w:r>
      <w:r w:rsidR="00DF5DD4">
        <w:rPr>
          <w:rFonts w:ascii="Times New Roman" w:hAnsi="Times New Roman" w:cs="Times New Roman"/>
          <w:noProof/>
          <w:sz w:val="24"/>
          <w:szCs w:val="24"/>
        </w:rPr>
        <w:t>(BEI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) Periode 2012-2017.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Ecogen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654–665.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http://doi.org/10.24036/jmpe.v2i4.7843</w:t>
      </w:r>
    </w:p>
    <w:p w14:paraId="7ACA9C32" w14:textId="3AF97A43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Fahmi, M. M., &amp; Sulhan, M. (2020). Pengaruh Free Cash Flow Dan Investment Opportunity Set Terhadap Kebijakan Dividen Dengan Kepemilikan Institusional Sebagai Variabel Pemoderasi.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Jimupb Jurnal Ilmiah Manajemen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http://ejournal.upbatam.ac.id/index.php/jim</w:t>
      </w:r>
    </w:p>
    <w:p w14:paraId="49D7189C" w14:textId="5B23D4E6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Firmansyah, M. A., Gama, A. W. S., &amp; Astiti, N. P. Y. (2020). Pengaruh Profitabilitas, Likuiditas Dan Ukuran Perusahaan Terhadap Kebijakan Dividen Perusahaan Manufaktur Yang Terdaftar Di Bursa Efek Indonesia.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Ilmu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1–10.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https://journal.feb.unmul.ac.id/index.php/jiam/article/view/6363</w:t>
      </w:r>
    </w:p>
    <w:p w14:paraId="27FAB395" w14:textId="4A309D88" w:rsidR="00DF5DD4" w:rsidRPr="00DF5DD4" w:rsidRDefault="00DF5DD4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>Ghozali. 2018. Aplikasi Analisis Multivariate Dengan Program IBM SPSS 25 Edisi 9. Semarang: Badan Penerbit UNDIP.</w:t>
      </w:r>
    </w:p>
    <w:p w14:paraId="5BD7FF8C" w14:textId="3C46D9F7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Gumelar, A., &amp; Setijaningsih, H. T. (2024). Enrichment : Journal Of Management The Influence Of Liquidity , Leverage , And Profitability On Dividend Policy In Manufacturing Companies Listed On The Indonesian Stock Exchange Moderated By Good Corporate Governance.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Enrichment: Journal Of Management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https://doi.org/https://doi.org/10.35335/enrichment.v14i1.1870</w:t>
      </w:r>
    </w:p>
    <w:p w14:paraId="087386C3" w14:textId="76083081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Hand Prastya, A., &amp; Jalil, F. Y. (2020). Pengaruh Free Cash Flow, Leverage, Profitabilitas, Likuiditas Dan Ukuran Perusahaan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Current: Jurnal Kajian Akuntansi Dan Bisnis Terkini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131–148.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https://doi.org/https://doi.org/10.31258/jc.1.1.132-149</w:t>
      </w:r>
    </w:p>
    <w:p w14:paraId="5305A5B4" w14:textId="2AD7FD51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Hasana, R., Mardani, R. M., &amp; Wahono, B. (2017). Pengaruh Free Cash Flow, Profitabilitas, Likuiditas Dan Leverage Terhadap Kebijakan Dividen Pada Perusahaan Food And Beverage Yang Terdaftar Di Bursa Efek Indonesia (Bei) Periode 2014-2016.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E-Jurnal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Manajemen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88–102.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https://jim.unisma.ac.id/index.php/jrm/article/view/1307</w:t>
      </w:r>
    </w:p>
    <w:p w14:paraId="1AB2D371" w14:textId="4A2CD49E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Hasiara, L. O. (2015).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 Berbasis Hasil Penelitian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 (M. F. Rohman (Ed.)). Tunggal Mandiri Publishing.</w:t>
      </w:r>
    </w:p>
    <w:p w14:paraId="596662DA" w14:textId="02A96593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Hidayat, D., Hermuningsih, S., &amp; Maulida, A. (2022). Pengaruh Profitabilitas, Likuiditas, Leverage, Dan Ukuran Perusahaan Terhadap Kebijakan Dividen: Studi Kasus Pada Perusahaan Sub Sektor Consumer Goods Industry Yang Terdaftar Di Bei Periode 2016-2020.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Al-Kharaj: Jurnal Ekonomi, Keuangan &amp; Bisnis Syariah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(3), 895–913.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https://doi.org/10.47467/alkharaj.v4i3.749</w:t>
      </w:r>
    </w:p>
    <w:p w14:paraId="20E08971" w14:textId="677E7D54" w:rsidR="00F5559D" w:rsidRPr="00F5559D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sz w:val="24"/>
          <w:szCs w:val="24"/>
        </w:rPr>
        <w:t xml:space="preserve">Horne &amp; Wachowicz. (2017). Prinsip-Prinsip Manajemen Keuangan Edisi 13 Buku 2. Jakarta: Salemba Empat, 206. </w:t>
      </w:r>
    </w:p>
    <w:p w14:paraId="47EB2601" w14:textId="0EC65812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Jensen, &amp; Meckling. (1976). Theory Of The Firm: Managerial Behavior, Agency Cost And Ownership Structure.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Wiley Online Library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https://www.sciencedirect.com/science/article/pii/0304405x7690026x</w:t>
      </w:r>
    </w:p>
    <w:p w14:paraId="231DC1EB" w14:textId="26E9ABFC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Kartono, &amp; Husda, A. P. (2022). Pengaruh Kepemilikan Manajerial, Kepemilikan Institusional Dan Ukuran Perusahaan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Seiko: Journal Of Management &amp; Business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498–507.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https://doi.org/https://doi.org/10.37531/sejaman.v6i1.4349</w:t>
      </w:r>
    </w:p>
    <w:p w14:paraId="7B086FEB" w14:textId="60889D15" w:rsidR="00F5559D" w:rsidRPr="00F5559D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 xml:space="preserve">Kasmir. (2019). Pengantar Manajemen Keuangan Edisi 2. Jakarta: Penerbit Prenadamedia Group, 110-115. </w:t>
      </w:r>
    </w:p>
    <w:p w14:paraId="47A507C6" w14:textId="01DE957F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Kresna, H. S., &amp; Ardini, L. (2020). Pengaruh Free Cash Flow, Profitabiltas, Kebijakan Hutang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Ilmu Dan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(3), 1–22.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http://jurnalmahasiswa.stiesia.ac.id/index.php/jira/article/view/2825</w:t>
      </w:r>
    </w:p>
    <w:p w14:paraId="212801A3" w14:textId="2125F0BD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Lestari, I. A., &amp; Priyadi, M. P. (2017). Pengaruh Rasio Keuangan Terhadap Kebijakan Dividen Dengan Good Corporate Governance Variabel Intervening.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Ilmu &amp;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(9), 1–22.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http://jurnalmahasiswa.stiesia.ac.id/index.php/jira/article/view/1643</w:t>
      </w:r>
    </w:p>
    <w:p w14:paraId="2E87D34F" w14:textId="6FF5F5F5" w:rsidR="00F5559D" w:rsidRPr="00F5559D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 xml:space="preserve">Lukviarman. (2016). Corporate Governance : Menuju Penguatan Konseptuan dan Implementasi di Indonesia. Solo: Penerbit PT Era Adicitra Intermedia, 173. </w:t>
      </w:r>
    </w:p>
    <w:p w14:paraId="16D3815D" w14:textId="41C6A739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Madyoningrum, A. W. (2019). Pengaruh Firm Size, Leverage Dan Profitabilitas Terhadap Kebijakan </w:t>
      </w:r>
      <w:r w:rsidR="001B0918">
        <w:rPr>
          <w:rFonts w:ascii="Times New Roman" w:hAnsi="Times New Roman" w:cs="Times New Roman"/>
          <w:noProof/>
          <w:sz w:val="24"/>
          <w:szCs w:val="24"/>
        </w:rPr>
        <w:t>Dividen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Manajemen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45–55.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https://doi.org/10.26905/jbm.v6i1.3034</w:t>
      </w:r>
    </w:p>
    <w:p w14:paraId="4B169AA3" w14:textId="32F6D4D5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Maria, U., Wijaya,  Anggita Langgeng, &amp; Ubaidillah, M. (2018). Pengaruh Profitabilitas, Likuiditas, Kebijakan Hutang, Free Cash Flow Terhadap Kebijakan Dividen Dengan Ukuran Perusahaan Sebagai Moderasi (Studi Kasus Pada Sektor Perusahaan Industri Barang Konsumsi Yang Terdaftar Di Bei 2015-2018).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Eminar Inovasi Manajemen Bisnis Dan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http://prosiding.unipma.ac.id/index.php/simba/article/view/1812</w:t>
      </w:r>
    </w:p>
    <w:p w14:paraId="3D372E7D" w14:textId="2C29881C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Meidawati, N., Nurfauziya, A., &amp; Chasanah, U. (2020). Faktor – Faktor Yang Mempengaruhi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Nominal Barometer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 Dan Manajemen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321–322.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https://doi.org/10.52160/ejmm.v3i11.294</w:t>
      </w:r>
    </w:p>
    <w:p w14:paraId="08FF51FF" w14:textId="6632F915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Muttaqiin, N. (2019). Analisis Kebijakan Dividen Di Indonesia Tahun 2013-2017.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Accounting And Management Journal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43–50.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https://doi.org/10.33086/amj.v3i1.1181</w:t>
      </w:r>
    </w:p>
    <w:p w14:paraId="45F95C48" w14:textId="41645E4E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Noviyana, N., &amp; Rahayu, Y. (2021). Pengaruh Firm Size, Investment Opportunity Set (Ios), Profitabilitas, Dan Likuiditas Terhadap Kebijakan Dividen Perusahaan.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Ilmu Dan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Volume 10,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http://jurnalmahasiswa.stiesia.ac.id/index.php/jira/article/view/3993</w:t>
      </w:r>
    </w:p>
    <w:p w14:paraId="0A561C4A" w14:textId="1C64F062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Nugraheni, N. P., &amp; Mertha, M. (2019). Pengaruh Likuiditas Dan Kepemilikan Institusional Terhadap Kebijakan Dividen Perusahaan Manufaktur.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736.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https://doi.org/10.24843/eja.2019.v26.i01.p27</w:t>
      </w:r>
    </w:p>
    <w:p w14:paraId="2487E61A" w14:textId="5D9B9031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Opu, N. V., &amp; Indriakati, A. J. (2022). Moderation Of Good Corporate Governance : Agency Cost , Liquidity Ratio , And Leverage On Dividend Policy.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Atestasi: Jurnal Ilmiah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393–408.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https://doi.org/10.57178/atestasi.v5i2.370</w:t>
      </w:r>
    </w:p>
    <w:p w14:paraId="0C933529" w14:textId="3AA531B2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Pattiruhu, J. R., &amp; Paais, M. (2020). Effect Of Liquidity, Profitability, Leverage, And Firm Size On Dividend Policy.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Journal Of Asian Finance, Economics And Business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(10), 35–42.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https://doi.org/10.13106/jafeb.2020.vol7.no10.035</w:t>
      </w:r>
    </w:p>
    <w:p w14:paraId="066B24D7" w14:textId="038AE9A0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Prasetyo, G., Alawiyah, A., &amp; Fatimah, S. (2021). Pengaruh Leverage Dan Likuiditas Terhadap Kebijakan </w:t>
      </w:r>
      <w:r w:rsidR="001B0918">
        <w:rPr>
          <w:rFonts w:ascii="Times New Roman" w:hAnsi="Times New Roman" w:cs="Times New Roman"/>
          <w:noProof/>
          <w:sz w:val="24"/>
          <w:szCs w:val="24"/>
        </w:rPr>
        <w:t>Dividen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Perspektif: Jurnal Ekonomi Dan Manajemen Universitas Bina Sarana Informatika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175–183.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https://doi.org/10.31294/jp.v17i2</w:t>
      </w:r>
    </w:p>
    <w:p w14:paraId="5770EF65" w14:textId="6CE80507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Prastya, A. H., &amp; Jalil, F. Y. (2020). Pengaruh Free Cashflow, Leverage, Profitabilitas, Likuiditas Dan Ukuran Perusahaan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Kajian Akuntansi Dan Bisnis Terkini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131–148.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https://current.ejournal.unri.ac.id</w:t>
      </w:r>
    </w:p>
    <w:p w14:paraId="229CE4BD" w14:textId="41E43E9B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Purwaningsih, E. (2019). Struktur Kepemilikan Memoderasi Pengaruh Profitabilitas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Of Economic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114.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https://doi.org/10.47007/jeko.v10i2.2805</w:t>
      </w:r>
    </w:p>
    <w:p w14:paraId="77FFE17A" w14:textId="279423B7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Ramdani, Z. P., &amp; Retnani, E. D. (2021). Pengaruh Kinerja Keuangan Dan Kepemilikan Institusional.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Ilmu Dan </w:t>
      </w:r>
      <w:r w:rsidR="00580F39">
        <w:rPr>
          <w:rFonts w:ascii="Times New Roman" w:hAnsi="Times New Roman" w:cs="Times New Roman"/>
          <w:i/>
          <w:iCs/>
          <w:noProof/>
          <w:sz w:val="24"/>
          <w:szCs w:val="24"/>
        </w:rPr>
        <w:t>Penelitian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6.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http://jurnalmahasiswa.stiesia.ac.id/index.php/jira/article/view/4038</w:t>
      </w:r>
    </w:p>
    <w:p w14:paraId="2E79F5B7" w14:textId="2FFA8C19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Ratnasari, P. S. P., &amp; Purnawati, N. K. (2019). Pengaruh Profitabilitas, Likuiditas, Tingkat Pertumbuhan Perusahaan Dan Leverage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(10), 6179.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https://doi.org/10.24843/ejmunud.2019.v08.i10.p16</w:t>
      </w:r>
    </w:p>
    <w:p w14:paraId="17D432A4" w14:textId="7E34C66A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Sari, N. Ko. A. P., &amp; Budiasih, I. G. A. N. (2016). Pengaruh Kepemilikan Managerial, Kepemilikan Institusional, Free Cash Flow Dan Profitabilitas Pada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(3), 2439–2466.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https://erepo.unud.ac.id/id/eprint/1303/</w:t>
      </w:r>
    </w:p>
    <w:p w14:paraId="42A78A28" w14:textId="048AD68F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Sari, N. P. S. P., &amp; Suryantini, N. P. S. (2019). Pengaruh Profitabilitas, Likuiditas, Dan Tingkat Pertumbuhan Terhadap Kebijakan Dividen Pada Perusahaan Manufaktur.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(7), 4559–4588. Https://Doi.Org/Doi: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https://doi.org/10.24843/ejmunud.2019.v08.i07.p20 issn</w:t>
      </w:r>
    </w:p>
    <w:p w14:paraId="5A82B804" w14:textId="7ECAB564" w:rsidR="00F5559D" w:rsidRPr="00F5559D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>Sartono. (2016). Manajemen Keuangan Teori dan Aplikasi Edisi 4. Yogyakarta:BPFE.</w:t>
      </w:r>
    </w:p>
    <w:p w14:paraId="306BEC6F" w14:textId="3F7AEC06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Sejati, F. R., Ponto, S., Prasetianingrum, S., Sumartono, S., &amp; Sumbari, N. N. (2020). Faktor-Faktor Yang Mempengaruhi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Berkala Akuntansi Dan Keuangan Indonesia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110.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https://doi.org/10.20473/baki.v5i2.21480</w:t>
      </w:r>
    </w:p>
    <w:p w14:paraId="375A383D" w14:textId="7A78FE60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Silaban, A., &amp; Zalukhu, N. T. O. (2023). Empirical Study Of The Effect Of Profitability And Liquidity On Dividend Policy.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Costing: Journal Of Economic, Business And Accounting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2296–2300.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https://doi.org/10.31539/costing.v6i2.6088</w:t>
      </w:r>
    </w:p>
    <w:p w14:paraId="2864D0D4" w14:textId="77777777" w:rsidR="00F5559D" w:rsidRPr="00F94D81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sz w:val="24"/>
          <w:szCs w:val="24"/>
        </w:rPr>
        <w:t xml:space="preserve">Subramanyam &amp; Wild. (2010). Analisis Laporan Keuangan Edisi 10. Jakarta: Salemba Empat, 109-110. </w:t>
      </w:r>
    </w:p>
    <w:p w14:paraId="3A88AD15" w14:textId="14AB8108" w:rsidR="00F5559D" w:rsidRPr="00F5559D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 xml:space="preserve">Sudana. (2015). Manajemen Keuangan Perusahaan Teori dan Praktik Edisi 2. Penerbit: Erlangga. </w:t>
      </w:r>
    </w:p>
    <w:p w14:paraId="1B2C54CE" w14:textId="023781A8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Sudiartana, I. G. P., &amp; Yudantara, I. G. A. P. (2020). Pengaruh Ukuran, Likuiditas, Profitabilitas Dan Leverage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Akuntansi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(2), 287–298.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https://ejournal.undiksha.ac.id/index.php/s1ak/article/view/26151</w:t>
      </w:r>
    </w:p>
    <w:p w14:paraId="0EBE11BF" w14:textId="4E61F69B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Sunarwijaya, K., Ernawatiningsih, N. P. L., &amp; Mahawerdi, I. K. A. (2023). Kebijakan Dividen Serta Faktor-Faktor Yang Mempengaruhinya.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Akutansi Dan Bisnis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49–59.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https://journal.undiknas.ac.id/index.php/akuntansi/article/view/4048</w:t>
      </w:r>
    </w:p>
    <w:p w14:paraId="2CBB74A0" w14:textId="3B405B5F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Sundari Retno Ika, F. B. (2021). Kebijakan Dividen Pada Perusahaan Manufaktur Yang Terdaftar Di Bursa Efek.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Jrak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72.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https://e-journalfb.ukdw.ac.id/index.php/jrak/article/view/35</w:t>
      </w:r>
    </w:p>
    <w:p w14:paraId="54C41118" w14:textId="57BFA9CC" w:rsidR="00F5559D" w:rsidRPr="008510E2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>Sugiono. (2019). Metode Penelitian Kuantitatif Kualitatif dan R&amp;D. Bandung: Penerbit Alfabeta.</w:t>
      </w:r>
    </w:p>
    <w:p w14:paraId="2E75E65B" w14:textId="66A102BA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Susanto, D. Trinanda, &amp; Wijaya, E. (2023). Pengaruh Free Cash Flow, Profitabilitas, Likuiditas Dan Leverage Terhadap Kebijakan Dividen Pada Perusahaan Sub Sektor Consumer Goods Industry Di Indonesia Periode 2015-2018.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Of Accounting, Management, And Islamic Economics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Vol 01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No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531–542.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https://journal.ibs.ac.id/index.php/jamie/article/view/469</w:t>
      </w:r>
    </w:p>
    <w:p w14:paraId="7C130ECA" w14:textId="5AC22394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>Syahirah, N., Ahmad, G. N., &amp; Dalimunthe, S. (2023). Pengaruh Likuiditas Dan Leverage Terhadap Kebijakan Dividen Dengan Ukuran Perusahaan Sebagai Variabel Kontrol ( Studi Kasus Pada Perusahaan Sektor Infrastruktur Yang Terdaftar Di B</w:t>
      </w:r>
      <w:r w:rsidR="00DF5DD4">
        <w:rPr>
          <w:rFonts w:ascii="Times New Roman" w:hAnsi="Times New Roman" w:cs="Times New Roman"/>
          <w:noProof/>
          <w:sz w:val="24"/>
          <w:szCs w:val="24"/>
        </w:rPr>
        <w:t>EI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 Tahun 2015-2020 ).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Sinomika Journal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(6), 1539–1554.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https://doi.org/10.54443/sinomika.v1i6.772</w:t>
      </w:r>
    </w:p>
    <w:p w14:paraId="55BB6BEC" w14:textId="60A729E3" w:rsid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Widyasti, I. G. A. V., &amp; Putri, I. G. A. M. A. D. (2021b). The Effect Of Profitability, Liquidity, Leverage, Free Cash Flow, And Good Corporate Governance On Dividend Policies (Empirical Study On Manufacturing Companies Listed In Indonesia Stock Exchange 2017-2019).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American Journal Of Humanities And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Social Sciences Research (Ajhssr)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(1), 269–278.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https//www.ajhssr.com</w:t>
      </w:r>
    </w:p>
    <w:p w14:paraId="621F2DCA" w14:textId="2DB5FB85" w:rsidR="00F5559D" w:rsidRPr="008510E2" w:rsidRDefault="00F5559D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4D81">
        <w:rPr>
          <w:rFonts w:asciiTheme="majorBidi" w:hAnsiTheme="majorBidi" w:cstheme="majorBidi"/>
          <w:noProof/>
          <w:sz w:val="24"/>
          <w:szCs w:val="24"/>
        </w:rPr>
        <w:t>Widarjono. (2017). Ekonometrika Pengantar dan Aplikasi Disertai Panduan Eviews. Yogyakarta: UPP STIM YKPN.</w:t>
      </w:r>
    </w:p>
    <w:p w14:paraId="12282C62" w14:textId="578B2B7C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Widyatama, H. Izki, &amp; Dewayanto, T. (2023). Pengaruh Profitabilitas , Likuiditas , Leverage , Growth , Dan Firm Size Terhadap Kebijakan Dividen Pada Perusahaan Manufakturdi Bursa Efek Indonesia.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Accounting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1–13.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https://ejournal3.undip.ac.id/index.php/accounting/article/view/40201</w:t>
      </w:r>
    </w:p>
    <w:p w14:paraId="2A3B6872" w14:textId="146344D4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Wulandari, B., Siahaan, A., Sitinjak, C. V., &amp; Purba, I. R. (2022). Kebijakan </w:t>
      </w:r>
      <w:r w:rsidR="001B0918">
        <w:rPr>
          <w:rFonts w:ascii="Times New Roman" w:hAnsi="Times New Roman" w:cs="Times New Roman"/>
          <w:noProof/>
          <w:sz w:val="24"/>
          <w:szCs w:val="24"/>
        </w:rPr>
        <w:t>Dividen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 Pada Perusahaan Manufaktur.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Terapan Dan Keuangan (Mankeu)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(01), 211–224.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https://doi.org/10.22437/jmk.v11i01.15864</w:t>
      </w:r>
    </w:p>
    <w:p w14:paraId="4422A3C6" w14:textId="4E71B13B" w:rsidR="008510E2" w:rsidRPr="008510E2" w:rsidRDefault="00283119" w:rsidP="00BF76D1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Yunita, E. V., &amp; Subardjo, A. (2018). Pengaruh Profitabilitas, Free Cash Flow, Likuiditas, Dan Investment Opportunity Set Terhadap Kebijakan Dividen.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Akutansi Dan Keuangan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10E2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510E2">
        <w:rPr>
          <w:rFonts w:ascii="Times New Roman" w:hAnsi="Times New Roman" w:cs="Times New Roman"/>
          <w:noProof/>
          <w:sz w:val="24"/>
          <w:szCs w:val="24"/>
        </w:rPr>
        <w:t xml:space="preserve">, 80–96. </w:t>
      </w:r>
      <w:r w:rsidR="00167586" w:rsidRPr="008510E2">
        <w:rPr>
          <w:rFonts w:ascii="Times New Roman" w:hAnsi="Times New Roman" w:cs="Times New Roman"/>
          <w:noProof/>
          <w:sz w:val="24"/>
          <w:szCs w:val="24"/>
        </w:rPr>
        <w:t>https://doi.org/10.24034/jiaku.v2i1.5</w:t>
      </w:r>
    </w:p>
    <w:p w14:paraId="08503735" w14:textId="2839692C" w:rsidR="009348CA" w:rsidRPr="005279AA" w:rsidRDefault="00A8183C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  <w:highlight w:val="yellow"/>
        </w:rPr>
        <w:sectPr w:rsidR="009348CA" w:rsidRPr="005279AA" w:rsidSect="00A07AF9">
          <w:headerReference w:type="default" r:id="rId8"/>
          <w:footerReference w:type="first" r:id="rId9"/>
          <w:pgSz w:w="11910" w:h="16840" w:code="9"/>
          <w:pgMar w:top="2268" w:right="1701" w:bottom="1701" w:left="2268" w:header="720" w:footer="720" w:gutter="0"/>
          <w:pgNumType w:start="146"/>
          <w:cols w:space="708"/>
          <w:titlePg/>
          <w:docGrid w:linePitch="299"/>
        </w:sectPr>
      </w:pPr>
      <w:r w:rsidRPr="00F94D81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fldChar w:fldCharType="end"/>
      </w:r>
    </w:p>
    <w:p w14:paraId="4C8AC41A" w14:textId="77777777" w:rsidR="009348CA" w:rsidRPr="005279AA" w:rsidRDefault="009348CA" w:rsidP="00BF76D1">
      <w:pPr>
        <w:pStyle w:val="ListParagraph"/>
        <w:tabs>
          <w:tab w:val="left" w:pos="1701"/>
        </w:tabs>
        <w:spacing w:line="240" w:lineRule="auto"/>
        <w:ind w:left="0"/>
        <w:rPr>
          <w:rFonts w:asciiTheme="majorBidi" w:eastAsiaTheme="minorEastAsia" w:hAnsiTheme="majorBidi" w:cstheme="majorBidi"/>
          <w:b/>
          <w:bCs/>
          <w:iCs/>
          <w:sz w:val="72"/>
          <w:szCs w:val="72"/>
          <w:highlight w:val="yellow"/>
        </w:rPr>
      </w:pPr>
    </w:p>
    <w:p w14:paraId="35E3F589" w14:textId="77777777" w:rsidR="009348CA" w:rsidRPr="005279AA" w:rsidRDefault="009348CA" w:rsidP="00BF76D1">
      <w:pPr>
        <w:pStyle w:val="ListParagraph"/>
        <w:tabs>
          <w:tab w:val="left" w:pos="1701"/>
        </w:tabs>
        <w:spacing w:line="240" w:lineRule="auto"/>
        <w:ind w:left="0"/>
        <w:rPr>
          <w:rFonts w:asciiTheme="majorBidi" w:eastAsiaTheme="minorEastAsia" w:hAnsiTheme="majorBidi" w:cstheme="majorBidi"/>
          <w:b/>
          <w:bCs/>
          <w:iCs/>
          <w:sz w:val="72"/>
          <w:szCs w:val="72"/>
          <w:highlight w:val="yellow"/>
        </w:rPr>
      </w:pPr>
    </w:p>
    <w:p w14:paraId="4F92B9D9" w14:textId="77777777" w:rsidR="009348CA" w:rsidRPr="005279AA" w:rsidRDefault="009348CA" w:rsidP="00BF76D1">
      <w:pPr>
        <w:pStyle w:val="ListParagraph"/>
        <w:tabs>
          <w:tab w:val="left" w:pos="1701"/>
        </w:tabs>
        <w:spacing w:line="240" w:lineRule="auto"/>
        <w:ind w:left="0"/>
        <w:rPr>
          <w:rFonts w:asciiTheme="majorBidi" w:eastAsiaTheme="minorEastAsia" w:hAnsiTheme="majorBidi" w:cstheme="majorBidi"/>
          <w:b/>
          <w:bCs/>
          <w:iCs/>
          <w:sz w:val="72"/>
          <w:szCs w:val="72"/>
          <w:highlight w:val="yellow"/>
        </w:rPr>
      </w:pPr>
    </w:p>
    <w:p w14:paraId="1602E728" w14:textId="1B82601B" w:rsidR="0080147E" w:rsidRPr="005279AA" w:rsidRDefault="0080147E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  <w:t>LAMPIRAN</w:t>
      </w:r>
    </w:p>
    <w:p w14:paraId="7C80AE1F" w14:textId="0C2F894D" w:rsidR="0080147E" w:rsidRPr="005279AA" w:rsidRDefault="0080147E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16B301ED" w14:textId="6C5DA85A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60107AEE" w14:textId="7348EE93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4FF56FBE" w14:textId="15CCAD0F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6817D48A" w14:textId="7541A5E5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72863461" w14:textId="2194668D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552EE5B2" w14:textId="032EB988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32903E0B" w14:textId="114A18BB" w:rsidR="00C15DAF" w:rsidRPr="005279AA" w:rsidRDefault="00C15DAF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62A36BCA" w14:textId="326B0484" w:rsidR="007A6644" w:rsidRPr="005279AA" w:rsidRDefault="007A6644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7DA1158D" w14:textId="3E5D753B" w:rsidR="00B12748" w:rsidRPr="005279AA" w:rsidRDefault="00B12748" w:rsidP="00BF76D1">
      <w:pPr>
        <w:pStyle w:val="ListParagraph"/>
        <w:tabs>
          <w:tab w:val="left" w:pos="1701"/>
        </w:tabs>
        <w:spacing w:line="240" w:lineRule="auto"/>
        <w:ind w:left="-142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22671FEB" w14:textId="694038C9" w:rsidR="007A6644" w:rsidRPr="005279AA" w:rsidRDefault="007A6644" w:rsidP="00BF76D1">
      <w:pPr>
        <w:pStyle w:val="ListParagraph"/>
        <w:tabs>
          <w:tab w:val="left" w:pos="1701"/>
        </w:tabs>
        <w:spacing w:line="240" w:lineRule="auto"/>
        <w:ind w:left="-142"/>
        <w:jc w:val="both"/>
        <w:rPr>
          <w:rFonts w:asciiTheme="majorBidi" w:eastAsiaTheme="minorEastAsia" w:hAnsiTheme="majorBidi" w:cstheme="majorBidi"/>
          <w:b/>
          <w:bCs/>
          <w:iCs/>
          <w:sz w:val="72"/>
          <w:szCs w:val="72"/>
        </w:rPr>
      </w:pPr>
    </w:p>
    <w:p w14:paraId="5FA06671" w14:textId="77777777" w:rsidR="007A6644" w:rsidRPr="005279AA" w:rsidRDefault="007A6644" w:rsidP="00BF76D1">
      <w:pPr>
        <w:pStyle w:val="ListParagraph"/>
        <w:tabs>
          <w:tab w:val="left" w:pos="1701"/>
        </w:tabs>
        <w:spacing w:line="240" w:lineRule="auto"/>
        <w:ind w:left="-142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12E920BD" w14:textId="77777777" w:rsidR="0096555A" w:rsidRPr="00015B75" w:rsidRDefault="007D6336" w:rsidP="00BF76D1">
      <w:pPr>
        <w:tabs>
          <w:tab w:val="left" w:pos="170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Lampiran 1 Perhitungan Variabel Penelitian </w:t>
      </w:r>
    </w:p>
    <w:p w14:paraId="7F990D53" w14:textId="539B967D" w:rsidR="007D6336" w:rsidRPr="00015B75" w:rsidRDefault="0096555A" w:rsidP="00BF76D1">
      <w:pPr>
        <w:tabs>
          <w:tab w:val="left" w:pos="1701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7D6336" w:rsidRPr="00015B75">
        <w:rPr>
          <w:rFonts w:asciiTheme="majorBidi" w:hAnsiTheme="majorBidi" w:cstheme="majorBidi"/>
          <w:b/>
          <w:bCs/>
          <w:sz w:val="24"/>
          <w:szCs w:val="24"/>
        </w:rPr>
        <w:t xml:space="preserve">erhitungan Profitabilitas Menggunakan Proksi </w:t>
      </w:r>
      <w:r w:rsidR="007D6336" w:rsidRPr="00015B75">
        <w:rPr>
          <w:rFonts w:asciiTheme="majorBidi" w:hAnsiTheme="majorBidi" w:cstheme="majorBidi"/>
          <w:b/>
          <w:bCs/>
          <w:i/>
          <w:iCs/>
          <w:sz w:val="24"/>
          <w:szCs w:val="24"/>
        </w:rPr>
        <w:t>Return on Asset</w:t>
      </w:r>
      <w:r w:rsidR="007D6336" w:rsidRPr="00015B75">
        <w:rPr>
          <w:rFonts w:asciiTheme="majorBidi" w:hAnsiTheme="majorBidi" w:cstheme="majorBidi"/>
          <w:b/>
          <w:bCs/>
          <w:sz w:val="24"/>
          <w:szCs w:val="24"/>
        </w:rPr>
        <w:t xml:space="preserve"> (ROA) (Variabel X1)</w:t>
      </w:r>
    </w:p>
    <w:p w14:paraId="2DA1338C" w14:textId="77777777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Return on Asset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ROA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Laba Bersih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Total Aktiva</m:t>
              </m:r>
            </m:den>
          </m:f>
        </m:oMath>
      </m:oMathPara>
    </w:p>
    <w:tbl>
      <w:tblPr>
        <w:tblW w:w="7854" w:type="dxa"/>
        <w:tblInd w:w="79" w:type="dxa"/>
        <w:tblLook w:val="04A0" w:firstRow="1" w:lastRow="0" w:firstColumn="1" w:lastColumn="0" w:noHBand="0" w:noVBand="1"/>
      </w:tblPr>
      <w:tblGrid>
        <w:gridCol w:w="510"/>
        <w:gridCol w:w="1107"/>
        <w:gridCol w:w="897"/>
        <w:gridCol w:w="2136"/>
        <w:gridCol w:w="2256"/>
        <w:gridCol w:w="948"/>
      </w:tblGrid>
      <w:tr w:rsidR="007D6336" w:rsidRPr="00015B75" w14:paraId="29BC74E6" w14:textId="77777777" w:rsidTr="00BF76D1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48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5553" w14:textId="3D56A7C8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7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69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PERHITUNGAN PROFITABILITAS (X1)</w:t>
            </w:r>
          </w:p>
        </w:tc>
      </w:tr>
      <w:tr w:rsidR="007D6336" w:rsidRPr="00015B75" w14:paraId="22B896BC" w14:textId="77777777" w:rsidTr="00BF76D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5A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44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50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14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Laba Bersih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7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Total Aktiva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A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ROA</w:t>
            </w:r>
          </w:p>
        </w:tc>
      </w:tr>
      <w:tr w:rsidR="007D6336" w:rsidRPr="00015B75" w14:paraId="70365784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6C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2CBE" w14:textId="7A9B2E4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5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9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1,138,888,000,000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ED6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23,992,313,000,000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B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7D6336" w:rsidRPr="00015B75" w14:paraId="282E181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5F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C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6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D2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1,088,477,000,000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777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25,970,743,000,000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E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7D6336" w:rsidRPr="00015B75" w14:paraId="7D30707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B6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A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93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D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1,963,050,000,000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BE9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27,370,210,000,000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0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503F54B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73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0A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2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E2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2,907,478,000,000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AA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30,746,266,000,000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2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</w:tr>
      <w:tr w:rsidR="007D6336" w:rsidRPr="00015B75" w14:paraId="15BA674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B1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2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9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7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3,484,025,000,000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7F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34,246,183,000,000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AA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7D6336" w:rsidRPr="00015B75" w14:paraId="751C7036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93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53D3" w14:textId="7670F13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C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F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306,952,000,000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2F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2,941,056,000,000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C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7D6336" w:rsidRPr="00015B75" w14:paraId="54D1E3E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1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0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A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4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275,667,000,000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AF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2,941,979,000,000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6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</w:tr>
      <w:tr w:rsidR="007D6336" w:rsidRPr="00015B75" w14:paraId="34699A4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A1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F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9B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4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380,992,000,000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59A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3,132,202,000,000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7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7D6336" w:rsidRPr="00015B75" w14:paraId="2505C0E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F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E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4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B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523,242,000,000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7F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3,410,481,000,000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D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7D6336" w:rsidRPr="00015B75" w14:paraId="3ACAAF1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49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C6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2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8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595,740,000,000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C4D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3,901,820,000,000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3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7D6336" w:rsidRPr="00015B75" w14:paraId="752B891A" w14:textId="77777777" w:rsidTr="00BF76D1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0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6E18" w14:textId="631C432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8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62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64,021,000,000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F5B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2,999,767,000,000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3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7D6336" w:rsidRPr="00015B75" w14:paraId="4371482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A2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1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8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F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67,093,000,000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B4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2,963,007,000,000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6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7D6336" w:rsidRPr="00015B75" w14:paraId="2CD2DA8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DA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A9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5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9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91,723,000,000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533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2,993,218,000,000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1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7D6336" w:rsidRPr="00015B75" w14:paraId="2CFAE12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EF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3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3D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2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93,065,000,000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37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3,173,651,000,000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0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7D6336" w:rsidRPr="00015B75" w14:paraId="025C219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2D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C3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9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4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102,542,000,000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40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3,327,846,000,000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6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7D6336" w:rsidRPr="00015B75" w14:paraId="6755A24B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7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13C4" w14:textId="3BDD4B2B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C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4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215,459,200,242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298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1,393,079,542,074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53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7D6336" w:rsidRPr="00015B75" w14:paraId="1B98412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7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F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5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3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181,812,593,992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2DB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1,566,673,828,068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10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7D6336" w:rsidRPr="00015B75" w14:paraId="30038A6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DC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7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6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0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187,066,990,085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121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1,697,387,196,209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38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7D6336" w:rsidRPr="00015B75" w14:paraId="3E5696A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C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86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D0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D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220,704,543,072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24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1,718,287,453,575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4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7D6336" w:rsidRPr="00015B75" w14:paraId="6341ABF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E6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21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3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F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153,574,779,624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48D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1,893,560,797,758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3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7D6336" w:rsidRPr="00015B75" w14:paraId="657CC0E5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4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8D74" w14:textId="6429B14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D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3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3,642,226,000,000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57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29,109,408,000,000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4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7D6336" w:rsidRPr="00015B75" w14:paraId="6912399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F2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57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3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5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3,845,833,000,000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FF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31,159,291,000,000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2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7D6336" w:rsidRPr="00015B75" w14:paraId="603DA14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B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01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F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5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3,619,010,000,000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264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35,446,051,000,000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1B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7D6336" w:rsidRPr="00015B75" w14:paraId="2E1529B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E2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BA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F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3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2,930,357,000,000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33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39,847,545,000,000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2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0026328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4E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8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3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D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2,318,088,000,000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5C3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40,970,800,000,000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D1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2A62BF83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A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3229" w14:textId="0BF32C9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F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F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5,360,029,000,000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01C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38,709,314,000,000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3E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7D6336" w:rsidRPr="00015B75" w14:paraId="7EB774F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E0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0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4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8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7,418,574,000,000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839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103,588,325,000,000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58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0739ABA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B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F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5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6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7,911,943,000,000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533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118,015,311,000,000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BB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5DC8509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30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15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6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8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5,722,194,000,000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537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115,305,536,000,000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1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7D6336" w:rsidRPr="00015B75" w14:paraId="6C37AD8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49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90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3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1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8,465,123,000,000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0EB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119,267,076,000,000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9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5F749A67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2A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05DB" w14:textId="2405F71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0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5A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5,902,729,000,000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A3D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96,198,559,000,000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4A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23CBB2C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5A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0D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5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9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8,752,066,000,000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41A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163,136,516,000,000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6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7D6336" w:rsidRPr="00015B75" w14:paraId="68664BD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F6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D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D3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76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11,229,695,000,000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76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179,271,840,000,000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2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7AA6B80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1E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2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C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D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9,192,569,000,000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5ED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180,433,300,000,000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4A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7D6336" w:rsidRPr="00015B75" w14:paraId="28613F27" w14:textId="77777777" w:rsidTr="00BF76D1">
        <w:trPr>
          <w:trHeight w:val="83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E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D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C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2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11,493,733,000,000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6BD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186,587,957,000,000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05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5286A1FA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B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0FB2" w14:textId="095B7CDB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7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B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1,793,914,000,000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C2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26,650,895,000,000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1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4793E49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E8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0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A2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7F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1,221,904,000,000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5DC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25,951,760,000,000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3E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7D6336" w:rsidRPr="00015B75" w14:paraId="30B3B34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E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D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4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7D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2,130,896,000,000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40B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28,589,656,000,000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73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56B67D1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D9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9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7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79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1,490,931,000,000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99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32,690,887,000,000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79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</w:tr>
      <w:tr w:rsidR="007D6336" w:rsidRPr="00015B75" w14:paraId="77F2CE2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6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F2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1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4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945,922,000,000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E67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34,109,431,000,000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78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7D6336" w:rsidRPr="00015B75" w14:paraId="4F8BB725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06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6CF2" w14:textId="25433C64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C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2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252,630,000,000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A81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10,225,322,000,000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6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7D6336" w:rsidRPr="00015B75" w14:paraId="650C473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DC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2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4B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2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695,490,000,000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9A2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10,922,788,000,000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E0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381024B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F5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9E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6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6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991,630,000,000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94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11,851,269,000,000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E3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7D6336" w:rsidRPr="00015B75" w14:paraId="600CE56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9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7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4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F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1,035,285,000,000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830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12,417,013,000,000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6F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7D6336" w:rsidRPr="00015B75" w14:paraId="4979E53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8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A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7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A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760,673,000,000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05B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12,514,203,000,000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C0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4EE15A64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4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0FB0" w14:textId="38D048E9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CB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A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2,051,404,206,764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66A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19,037,918,806,473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90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7D6336" w:rsidRPr="00015B75" w14:paraId="71DA58F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92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1A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F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7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2,098,168,514,645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0D3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19,777,500,514,550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18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7D6336" w:rsidRPr="00015B75" w14:paraId="72F2B82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87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0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28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C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1,211,052,647,953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16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19,917,653,265,528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A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760FDB2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85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89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5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A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1,970,064,538,149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F922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22,276,160,695,411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8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</w:tr>
      <w:tr w:rsidR="007D6336" w:rsidRPr="00015B75" w14:paraId="7108546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48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AE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5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F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3,244,872,091,221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FD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23,870,404,962,472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A1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7D6336" w:rsidRPr="00015B75" w14:paraId="2CB322AA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0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5EA8" w14:textId="408E6C3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9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39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7,880,007,292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F0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1,230,844,175,984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0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7D6336" w:rsidRPr="00015B75" w14:paraId="3BE2DB6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9E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32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6D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D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2,804,331,066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CC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1,164,826,486,522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57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D6336" w:rsidRPr="00015B75" w14:paraId="3A85152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5B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B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9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7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9,571,235,584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F81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1,206,385,542,888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3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7D6336" w:rsidRPr="00015B75" w14:paraId="5B2C337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D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D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1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D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24,464,054,875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CD6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1,401,504,764,117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1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7D6336" w:rsidRPr="00015B75" w14:paraId="3BA16DB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0E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D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1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2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33,081,201,848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CC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1,639,682,291,798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C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7D6336" w:rsidRPr="00015B75" w14:paraId="3E9883B7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CD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1660" w14:textId="7C10E8C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13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4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661,034,000,000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C5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17,363,003,000,000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E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7D6336" w:rsidRPr="00015B75" w14:paraId="5F40232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D8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4C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D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1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680,730,000,000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46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19,431,293,000,000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54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7D6336" w:rsidRPr="00015B75" w14:paraId="1615FFE0" w14:textId="77777777" w:rsidTr="00BF76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0F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4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1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6A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791,916,000,000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3F8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21,084,017,000,000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0F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7D6336" w:rsidRPr="00015B75" w14:paraId="203263B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F3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4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4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1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801,440,000,000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D7F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23,673,644,000,000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5C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7D6336" w:rsidRPr="00015B75" w14:paraId="7E3DF91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CA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A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9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8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612,218,000,000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409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25,883,325,000,000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5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7D6336" w:rsidRPr="00015B75" w14:paraId="3BA70D61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3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0430" w14:textId="603E1FDC" w:rsidR="007D6336" w:rsidRPr="00015B75" w:rsidRDefault="00BF76D1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92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7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435,766,359,480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0C8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5,063,067,672,414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28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</w:tr>
      <w:tr w:rsidR="007D6336" w:rsidRPr="00015B75" w14:paraId="0501642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21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B4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9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5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245,103,761,907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CD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6,570,969,614,033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A3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7D6336" w:rsidRPr="00015B75" w14:paraId="6D47787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DC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A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91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D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492,637,672,186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6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6,766,602,280,143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FB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7D69EB1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83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4D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2C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B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521,714,035,585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F2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7,327,371,934,290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9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0C5D022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9E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DB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8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D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601,467,293,291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5A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7,427,707,902,688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02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7D6336" w:rsidRPr="00015B75" w14:paraId="530A5BC8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0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64A3" w14:textId="4F9CB5C5" w:rsidR="007D6336" w:rsidRPr="00015B75" w:rsidRDefault="00BF76D1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7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3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13,721,513,000,000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64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50,902,806,000,000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6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0.27</w:t>
            </w:r>
          </w:p>
        </w:tc>
      </w:tr>
      <w:tr w:rsidR="007D6336" w:rsidRPr="00015B75" w14:paraId="0E2896D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ED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21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8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C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8,581,378,000,000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A1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49,674,030,000,000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5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0.17</w:t>
            </w:r>
          </w:p>
        </w:tc>
      </w:tr>
      <w:tr w:rsidR="007D6336" w:rsidRPr="00015B75" w14:paraId="30177E4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F8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0E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092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0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7,137,097,000,000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6E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53,090,428,000,000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F5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7D6336" w:rsidRPr="00015B75" w14:paraId="31DB0BE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7D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A4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B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6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6,323,744,000,000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F4C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54,786,992,000,000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7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7D6336" w:rsidRPr="00015B75" w14:paraId="7EF3436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AE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E8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A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8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8,096,811,000,000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61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55,316,264,000,000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13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7D6336" w:rsidRPr="00015B75" w14:paraId="561CBFF6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F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8FF5" w14:textId="2B1CDE68" w:rsidR="007D6336" w:rsidRPr="00015B75" w:rsidRDefault="00BF76D1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1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A1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7,392,837,000,000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F28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20,649,317,000,000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2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0.36</w:t>
            </w:r>
          </w:p>
        </w:tc>
      </w:tr>
      <w:tr w:rsidR="007D6336" w:rsidRPr="00015B75" w14:paraId="48CCF1C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1F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C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F8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24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7,163,536,000,000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A64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20,534,632,000,000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6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0.35</w:t>
            </w:r>
          </w:p>
        </w:tc>
      </w:tr>
      <w:tr w:rsidR="007D6336" w:rsidRPr="00015B75" w14:paraId="3F0A299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F0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C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C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4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5,758,148,000,000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18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19,068,532,000,000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34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0.30</w:t>
            </w:r>
          </w:p>
        </w:tc>
      </w:tr>
      <w:tr w:rsidR="007D6336" w:rsidRPr="00015B75" w14:paraId="36BB3D6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3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5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D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D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5,364,761,000,000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F2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18,318,114,000,000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E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0.29</w:t>
            </w:r>
          </w:p>
        </w:tc>
      </w:tr>
      <w:tr w:rsidR="007D6336" w:rsidRPr="00015B75" w14:paraId="75CA7B0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86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BC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2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DE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4,800,940,000,000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A7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16,664,086,000,000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0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0.29</w:t>
            </w:r>
          </w:p>
        </w:tc>
      </w:tr>
    </w:tbl>
    <w:p w14:paraId="46ACD27D" w14:textId="5C8D5D9F" w:rsidR="0096555A" w:rsidRPr="00015B75" w:rsidRDefault="001477DF" w:rsidP="00BF76D1">
      <w:pPr>
        <w:tabs>
          <w:tab w:val="left" w:pos="1701"/>
        </w:tabs>
        <w:spacing w:line="24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13227EF4" w14:textId="77777777" w:rsidR="00BF76D1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Data Profitabilitas Perusahaan Sektor Consumer Non Cyclical </w:t>
      </w:r>
    </w:p>
    <w:p w14:paraId="4D119FA7" w14:textId="79281E62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>Tahun 2019-2023</w:t>
      </w:r>
    </w:p>
    <w:tbl>
      <w:tblPr>
        <w:tblW w:w="7007" w:type="dxa"/>
        <w:tblInd w:w="562" w:type="dxa"/>
        <w:tblLook w:val="04A0" w:firstRow="1" w:lastRow="0" w:firstColumn="1" w:lastColumn="0" w:noHBand="0" w:noVBand="1"/>
      </w:tblPr>
      <w:tblGrid>
        <w:gridCol w:w="675"/>
        <w:gridCol w:w="2835"/>
        <w:gridCol w:w="696"/>
        <w:gridCol w:w="700"/>
        <w:gridCol w:w="704"/>
        <w:gridCol w:w="696"/>
        <w:gridCol w:w="701"/>
      </w:tblGrid>
      <w:tr w:rsidR="00B05D21" w:rsidRPr="008708E5" w14:paraId="12803E0E" w14:textId="77777777" w:rsidTr="00BF76D1">
        <w:trPr>
          <w:trHeight w:val="315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B48F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No</w:t>
            </w:r>
          </w:p>
          <w:p w14:paraId="086A00A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  <w:p w14:paraId="65A8860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6F39" w14:textId="7852BCA1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856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</w:tr>
      <w:tr w:rsidR="00B05D21" w:rsidRPr="008708E5" w14:paraId="62A6B9FC" w14:textId="77777777" w:rsidTr="00BF76D1">
        <w:trPr>
          <w:trHeight w:val="315"/>
          <w:tblHeader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94CF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99B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AA2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D93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8D97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8A5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CCB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</w:tr>
      <w:tr w:rsidR="00B05D21" w:rsidRPr="008708E5" w14:paraId="50B8099A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9DE27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3D5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47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F5F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FB74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6F7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DC2A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B05D21" w:rsidRPr="008708E5" w14:paraId="74A4B93B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4AB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F117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4D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323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028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43E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F3A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B05D21" w:rsidRPr="008708E5" w14:paraId="5AAFA269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3103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2ABAE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2FA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8D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2E9F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7DE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CF3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B05D21" w:rsidRPr="008708E5" w14:paraId="15423387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74C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ADFF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EBD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89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D6E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53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1F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B05D21" w:rsidRPr="008708E5" w14:paraId="0137DD00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87E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814D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5A8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10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A06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492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D83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05D21" w:rsidRPr="008708E5" w14:paraId="1749A4DF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F7D4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6E0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40E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9A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4B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4C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FE0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B05D21" w:rsidRPr="008708E5" w14:paraId="6C7E0BDF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6AD5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E00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6FA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1E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F2D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466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32A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05D21" w:rsidRPr="008708E5" w14:paraId="7134870E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A4D24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43E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EF5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21E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BA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1D97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1E9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</w:tr>
      <w:tr w:rsidR="00B05D21" w:rsidRPr="008708E5" w14:paraId="2D68DD2B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E1C2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AACE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56A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6EB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A24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1774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87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B05D21" w:rsidRPr="008708E5" w14:paraId="13BEF1F4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88D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B89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E7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C27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6D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8BBF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FE7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B05D21" w:rsidRPr="008708E5" w14:paraId="0A0518F5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D9B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1CEB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4D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C88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9A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A42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E5AD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B05D21" w:rsidRPr="008708E5" w14:paraId="5DF24CEE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334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A7D6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5F4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38E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310E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E90F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D1C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0.02</w:t>
            </w:r>
          </w:p>
        </w:tc>
      </w:tr>
      <w:tr w:rsidR="00B05D21" w:rsidRPr="008708E5" w14:paraId="34DD444F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E228D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037C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B0C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B2F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E5A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F8F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2445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</w:tr>
      <w:tr w:rsidR="00B05D21" w:rsidRPr="008708E5" w14:paraId="05A47FE2" w14:textId="77777777" w:rsidTr="00BF76D1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24AFD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9FE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282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2D26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088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1D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4C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B05D21" w:rsidRPr="008708E5" w14:paraId="2EB332C7" w14:textId="77777777" w:rsidTr="00BF76D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64E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807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1C90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0.36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728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103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D4DE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2E4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0.29</w:t>
            </w:r>
          </w:p>
        </w:tc>
      </w:tr>
      <w:tr w:rsidR="00B05D21" w:rsidRPr="008708E5" w14:paraId="04ACD6AF" w14:textId="77777777" w:rsidTr="00BF76D1">
        <w:trPr>
          <w:trHeight w:val="3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ADB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Terendah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BFE1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0.002</w:t>
            </w:r>
          </w:p>
        </w:tc>
      </w:tr>
      <w:tr w:rsidR="00B05D21" w:rsidRPr="008708E5" w14:paraId="6EACA1BC" w14:textId="77777777" w:rsidTr="00BF76D1">
        <w:trPr>
          <w:trHeight w:val="3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70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Tertinggi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EB4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0.358</w:t>
            </w:r>
          </w:p>
        </w:tc>
      </w:tr>
      <w:tr w:rsidR="00B05D21" w:rsidRPr="005279AA" w14:paraId="599A0D4A" w14:textId="77777777" w:rsidTr="00BF76D1">
        <w:trPr>
          <w:trHeight w:val="3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9B09" w14:textId="77777777" w:rsidR="00B05D21" w:rsidRPr="008708E5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Rata-Rata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9E4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0.093</w:t>
            </w:r>
          </w:p>
        </w:tc>
      </w:tr>
    </w:tbl>
    <w:p w14:paraId="267D907B" w14:textId="77777777" w:rsidR="001477DF" w:rsidRPr="00015B75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0E4A37BE" w14:textId="3A1C8A96" w:rsidR="0096555A" w:rsidRPr="00015B75" w:rsidRDefault="0096555A" w:rsidP="00BF76D1">
      <w:pPr>
        <w:tabs>
          <w:tab w:val="left" w:pos="1701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3FD7667" w14:textId="77777777" w:rsidR="001477DF" w:rsidRPr="00015B75" w:rsidRDefault="001477DF" w:rsidP="00BF76D1">
      <w:pPr>
        <w:tabs>
          <w:tab w:val="left" w:pos="1701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C472BC" w14:textId="44145524" w:rsidR="007D6336" w:rsidRPr="00015B75" w:rsidRDefault="0096555A" w:rsidP="00BF76D1">
      <w:pPr>
        <w:tabs>
          <w:tab w:val="left" w:pos="1701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hAnsiTheme="majorBidi" w:cstheme="majorBidi"/>
          <w:b/>
          <w:bCs/>
          <w:sz w:val="24"/>
          <w:szCs w:val="24"/>
        </w:rPr>
        <w:lastRenderedPageBreak/>
        <w:t>P</w:t>
      </w:r>
      <w:r w:rsidR="007D6336" w:rsidRPr="00015B75">
        <w:rPr>
          <w:rFonts w:asciiTheme="majorBidi" w:hAnsiTheme="majorBidi" w:cstheme="majorBidi"/>
          <w:b/>
          <w:bCs/>
          <w:sz w:val="24"/>
          <w:szCs w:val="24"/>
        </w:rPr>
        <w:t xml:space="preserve">erhitungan Likuiditas Menggunakan Proksi </w:t>
      </w:r>
      <w:r w:rsidR="007D6336" w:rsidRPr="00015B75">
        <w:rPr>
          <w:rFonts w:asciiTheme="majorBidi" w:hAnsiTheme="majorBidi" w:cstheme="majorBidi"/>
          <w:b/>
          <w:bCs/>
          <w:i/>
          <w:iCs/>
          <w:sz w:val="24"/>
          <w:szCs w:val="24"/>
        </w:rPr>
        <w:t>Current Ratio</w:t>
      </w:r>
      <w:r w:rsidR="007D6336" w:rsidRPr="00015B75">
        <w:rPr>
          <w:rFonts w:asciiTheme="majorBidi" w:hAnsiTheme="majorBidi" w:cstheme="majorBidi"/>
          <w:b/>
          <w:bCs/>
          <w:sz w:val="24"/>
          <w:szCs w:val="24"/>
        </w:rPr>
        <w:t xml:space="preserve"> (CR) (Variabel X2)</w:t>
      </w:r>
    </w:p>
    <w:p w14:paraId="2D725FE1" w14:textId="77777777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Current Ratio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CR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Aset Lancar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Liabilitas Jangka Pendek</m:t>
              </m:r>
            </m:den>
          </m:f>
        </m:oMath>
      </m:oMathPara>
    </w:p>
    <w:tbl>
      <w:tblPr>
        <w:tblW w:w="7933" w:type="dxa"/>
        <w:tblLook w:val="04A0" w:firstRow="1" w:lastRow="0" w:firstColumn="1" w:lastColumn="0" w:noHBand="0" w:noVBand="1"/>
      </w:tblPr>
      <w:tblGrid>
        <w:gridCol w:w="510"/>
        <w:gridCol w:w="937"/>
        <w:gridCol w:w="897"/>
        <w:gridCol w:w="2136"/>
        <w:gridCol w:w="2328"/>
        <w:gridCol w:w="1125"/>
      </w:tblGrid>
      <w:tr w:rsidR="007D6336" w:rsidRPr="00015B75" w14:paraId="36C2C2B6" w14:textId="77777777" w:rsidTr="00BF76D1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C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AD14" w14:textId="2730143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8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61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PERHITUNGAN LIKUIDITAS (X2)</w:t>
            </w:r>
          </w:p>
        </w:tc>
      </w:tr>
      <w:tr w:rsidR="007D6336" w:rsidRPr="00015B75" w14:paraId="6F5460FC" w14:textId="77777777" w:rsidTr="00BF76D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8A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98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08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A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Aset Lancar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F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Liabilitas Jangka Pendek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757" w14:textId="29A2506D" w:rsidR="007D6336" w:rsidRPr="00015B75" w:rsidRDefault="00BF76D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CR</w:t>
            </w:r>
          </w:p>
        </w:tc>
      </w:tr>
      <w:tr w:rsidR="007D6336" w:rsidRPr="00015B75" w14:paraId="394F40DF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F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5538" w14:textId="3B7D51A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C2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D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14,782,817,000,000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CF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13,167,601,000,000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D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1.12</w:t>
            </w:r>
          </w:p>
        </w:tc>
      </w:tr>
      <w:tr w:rsidR="007D6336" w:rsidRPr="00015B75" w14:paraId="418D8FE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7C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BF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A6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6C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13,558,536,000,000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92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15,326,139,000,000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3F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0.88</w:t>
            </w:r>
          </w:p>
        </w:tc>
      </w:tr>
      <w:tr w:rsidR="007D6336" w:rsidRPr="00015B75" w14:paraId="70A115B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58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C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5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36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14,211,903,000,000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8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16,376,061,000,000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7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</w:tr>
      <w:tr w:rsidR="007D6336" w:rsidRPr="00015B75" w14:paraId="6535B0D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4F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2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1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4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15,664,200,000,000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A1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17,389,232,000,000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F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0.90</w:t>
            </w:r>
          </w:p>
        </w:tc>
      </w:tr>
      <w:tr w:rsidR="007D6336" w:rsidRPr="00015B75" w14:paraId="1506C44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17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2E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9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E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17,325,874,000,000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9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17,262,927,000,000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A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1.00</w:t>
            </w:r>
          </w:p>
        </w:tc>
      </w:tr>
      <w:tr w:rsidR="007D6336" w:rsidRPr="00015B75" w14:paraId="5B32C730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3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6AD0" w14:textId="2BE4EB75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9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7F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2,319,972,000,000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73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560,436,000,000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7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4.14</w:t>
            </w:r>
          </w:p>
        </w:tc>
      </w:tr>
      <w:tr w:rsidR="007D6336" w:rsidRPr="00015B75" w14:paraId="5E15059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68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3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A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5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2,247,228,000,000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3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385,631,000,000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3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5.83</w:t>
            </w:r>
          </w:p>
        </w:tc>
      </w:tr>
      <w:tr w:rsidR="007D6336" w:rsidRPr="00015B75" w14:paraId="6A461BD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D6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87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20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9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2,468,374,000,000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51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346,045,000,000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A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7.13</w:t>
            </w:r>
          </w:p>
        </w:tc>
      </w:tr>
      <w:tr w:rsidR="007D6336" w:rsidRPr="00015B75" w14:paraId="61DB207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50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E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5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9A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2,699,403,000,000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9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306,752,000,000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2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8.80</w:t>
            </w:r>
          </w:p>
        </w:tc>
      </w:tr>
      <w:tr w:rsidR="007D6336" w:rsidRPr="00015B75" w14:paraId="7806185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52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B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8E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B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2,945,199,000,000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1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401,461,000,000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B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7.34</w:t>
            </w:r>
          </w:p>
        </w:tc>
      </w:tr>
      <w:tr w:rsidR="007D6336" w:rsidRPr="00015B75" w14:paraId="62653412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C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614" w14:textId="104E099F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D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1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1,141,009,000,000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ED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1,133,685,000,000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3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1.01</w:t>
            </w:r>
          </w:p>
        </w:tc>
      </w:tr>
      <w:tr w:rsidR="007D6336" w:rsidRPr="00015B75" w14:paraId="5D7D72C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80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2F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A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40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1,241,540,000,000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1D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1,085,439,000,000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28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1.14</w:t>
            </w:r>
          </w:p>
        </w:tc>
      </w:tr>
      <w:tr w:rsidR="007D6336" w:rsidRPr="00015B75" w14:paraId="4A7CA5E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E1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2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B9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C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1,320,277,000,000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E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1,131,686,000,000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0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1.17</w:t>
            </w:r>
          </w:p>
        </w:tc>
      </w:tr>
      <w:tr w:rsidR="007D6336" w:rsidRPr="00015B75" w14:paraId="554B6F7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ACC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6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B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F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1,582,322,000,000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C6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1,189,965,000,000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B7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1.33</w:t>
            </w:r>
          </w:p>
        </w:tc>
      </w:tr>
      <w:tr w:rsidR="007D6336" w:rsidRPr="00015B75" w14:paraId="2BA57A9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F9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66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B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19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1,708,152,000,000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A9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1,251,674,000,000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1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1.36</w:t>
            </w:r>
          </w:p>
        </w:tc>
      </w:tr>
      <w:tr w:rsidR="007D6336" w:rsidRPr="00015B75" w14:paraId="16E52A72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7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A99C" w14:textId="3A3B82DB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4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1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1,067,652,078,121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A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222,440,530,626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A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4.80</w:t>
            </w:r>
          </w:p>
        </w:tc>
      </w:tr>
      <w:tr w:rsidR="007D6336" w:rsidRPr="00015B75" w14:paraId="03F2BC9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0E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E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E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88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1,266,586,465,994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4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271,641,006,590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14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4.66</w:t>
            </w:r>
          </w:p>
        </w:tc>
      </w:tr>
      <w:tr w:rsidR="007D6336" w:rsidRPr="00015B75" w14:paraId="243D8E4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9A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DE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D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A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1,358,085,356,038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5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283,104,828,760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6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4.80</w:t>
            </w:r>
          </w:p>
        </w:tc>
      </w:tr>
      <w:tr w:rsidR="007D6336" w:rsidRPr="00015B75" w14:paraId="31136A4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A2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226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7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0C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1,383,998,340,429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2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139,037,021,213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D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9.95</w:t>
            </w:r>
          </w:p>
        </w:tc>
      </w:tr>
      <w:tr w:rsidR="007D6336" w:rsidRPr="00015B75" w14:paraId="6B77D277" w14:textId="77777777" w:rsidTr="00BF76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4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0B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A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A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1,581,591,507,205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35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217,016,302,851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2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7.29</w:t>
            </w:r>
          </w:p>
        </w:tc>
      </w:tr>
      <w:tr w:rsidR="007D6336" w:rsidRPr="00015B75" w14:paraId="75BFB6F3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09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9D19" w14:textId="146A7655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2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E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12,995,504,000,000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4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5,120,390,000,000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3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2.54</w:t>
            </w:r>
          </w:p>
        </w:tc>
      </w:tr>
      <w:tr w:rsidR="007D6336" w:rsidRPr="00015B75" w14:paraId="6081D60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6E2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B5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4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6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13,531,817,000,000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D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5,256,453,000,000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E6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2.57</w:t>
            </w:r>
          </w:p>
        </w:tc>
      </w:tr>
      <w:tr w:rsidR="007D6336" w:rsidRPr="00015B75" w14:paraId="61EF9E6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3C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0E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79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D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15,715,060,000,000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2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7,836,101,000,000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E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2.01</w:t>
            </w:r>
          </w:p>
        </w:tc>
      </w:tr>
      <w:tr w:rsidR="007D6336" w:rsidRPr="00015B75" w14:paraId="783EAE3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01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B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8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5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18,031,436,000,000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C9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10,109,335,000,000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0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1.78</w:t>
            </w:r>
          </w:p>
        </w:tc>
      </w:tr>
      <w:tr w:rsidR="007D6336" w:rsidRPr="00015B75" w14:paraId="199CA01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DE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02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2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E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18,324,808,000,000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8B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11,123,822,000,000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2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1.65</w:t>
            </w:r>
          </w:p>
        </w:tc>
      </w:tr>
      <w:tr w:rsidR="007D6336" w:rsidRPr="00015B75" w14:paraId="35C5203D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67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CD5F" w14:textId="609A2AD3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E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7C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16,624,925,000,000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2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6,556,359,000,000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0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2.54</w:t>
            </w:r>
          </w:p>
        </w:tc>
      </w:tr>
      <w:tr w:rsidR="007D6336" w:rsidRPr="00015B75" w14:paraId="5CF7FE2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82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C6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4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7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20,716,223,000,000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9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9,176,164,000,000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5B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2.26</w:t>
            </w:r>
          </w:p>
        </w:tc>
      </w:tr>
      <w:tr w:rsidR="007D6336" w:rsidRPr="00015B75" w14:paraId="11F7B08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F0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9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A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3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33,997,637,000,000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B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18,896,133,000,000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0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1.80</w:t>
            </w:r>
          </w:p>
        </w:tc>
      </w:tr>
      <w:tr w:rsidR="007D6336" w:rsidRPr="00015B75" w14:paraId="0FEB1CF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86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E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5D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C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31,070,365,000,000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C4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10,033,935,000,000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3C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3.10</w:t>
            </w:r>
          </w:p>
        </w:tc>
      </w:tr>
      <w:tr w:rsidR="007D6336" w:rsidRPr="00015B75" w14:paraId="5BFC842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68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4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2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B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36,773,465,000,000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9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10,464,225,000,000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A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3.51</w:t>
            </w:r>
          </w:p>
        </w:tc>
      </w:tr>
      <w:tr w:rsidR="007D6336" w:rsidRPr="00015B75" w14:paraId="216FCA79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C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BFAC" w14:textId="7A0ABFE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7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6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31,403,445,000,000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1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24,686,862,000,000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F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</w:tr>
      <w:tr w:rsidR="007D6336" w:rsidRPr="00015B75" w14:paraId="4D0A477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49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0F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1F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9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38,418,238,000,000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D0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27,975,875,000,000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A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1.37</w:t>
            </w:r>
          </w:p>
        </w:tc>
      </w:tr>
      <w:tr w:rsidR="007D6336" w:rsidRPr="00015B75" w14:paraId="225B82E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1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4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8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7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54,183,399,000,000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2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40,403,404,000,000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B3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1.34</w:t>
            </w:r>
          </w:p>
        </w:tc>
      </w:tr>
      <w:tr w:rsidR="007D6336" w:rsidRPr="00015B75" w14:paraId="78E6F1E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F2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8D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A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90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54,876,668,000,000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5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30,725,942,000,000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E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1.79</w:t>
            </w:r>
          </w:p>
        </w:tc>
      </w:tr>
      <w:tr w:rsidR="007D6336" w:rsidRPr="00015B75" w14:paraId="62BD465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40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F1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C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D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63,101,797,000,000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B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32,914,504,000,000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9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1.92</w:t>
            </w:r>
          </w:p>
        </w:tc>
      </w:tr>
      <w:tr w:rsidR="007D6336" w:rsidRPr="00015B75" w14:paraId="6EB960AF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7A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E69B" w14:textId="763675A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98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D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12,873,148,000,000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2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7,741,958,000,000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3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1.66</w:t>
            </w:r>
          </w:p>
        </w:tc>
      </w:tr>
      <w:tr w:rsidR="007D6336" w:rsidRPr="00015B75" w14:paraId="4131B48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08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6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5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0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11,745,138,000,000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B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6,007,679,000,000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E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1.96</w:t>
            </w:r>
          </w:p>
        </w:tc>
      </w:tr>
      <w:tr w:rsidR="007D6336" w:rsidRPr="00015B75" w14:paraId="76D73A2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D7E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3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D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9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14,161,153,000,000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D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7,064,166,000,000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3B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7D6336" w:rsidRPr="00015B75" w14:paraId="2E72BE7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58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B2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5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1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17,001,468,000,000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8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9,412,440,000,000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0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1.81</w:t>
            </w:r>
          </w:p>
        </w:tc>
      </w:tr>
      <w:tr w:rsidR="007D6336" w:rsidRPr="00015B75" w14:paraId="5C1C6A0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E0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78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B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41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17,218,323,000,000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98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10,684,062,000,000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20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1.61</w:t>
            </w:r>
          </w:p>
        </w:tc>
      </w:tr>
      <w:tr w:rsidR="007D6336" w:rsidRPr="00015B75" w14:paraId="6A926A0D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3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3D4F" w14:textId="6CB8028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9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9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2,192,494,000,000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9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466,806,000,000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F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4.70</w:t>
            </w:r>
          </w:p>
        </w:tc>
      </w:tr>
      <w:tr w:rsidR="007D6336" w:rsidRPr="00015B75" w14:paraId="7E893DF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6B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A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35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2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2,920,275,000,000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2A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597,005,000,000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E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4.89</w:t>
            </w:r>
          </w:p>
        </w:tc>
      </w:tr>
      <w:tr w:rsidR="007D6336" w:rsidRPr="00015B75" w14:paraId="7A0B646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81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6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C1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E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4,307,772,000,000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4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696,556,000,000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9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6.18</w:t>
            </w:r>
          </w:p>
        </w:tc>
      </w:tr>
      <w:tr w:rsidR="007D6336" w:rsidRPr="00015B75" w14:paraId="3C55274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C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2D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F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6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5,107,489,000,000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4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709,627,000,000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5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7.20</w:t>
            </w:r>
          </w:p>
        </w:tc>
      </w:tr>
      <w:tr w:rsidR="007D6336" w:rsidRPr="00015B75" w14:paraId="0DB2EC9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0B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5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35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3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5,376,837,000,000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5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564,496,000,000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13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9.53</w:t>
            </w:r>
          </w:p>
        </w:tc>
      </w:tr>
      <w:tr w:rsidR="007D6336" w:rsidRPr="00015B75" w14:paraId="3418C56B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56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0D01" w14:textId="20AA254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0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7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12,776,102,781,513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56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3,714,359,539,201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B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3.44</w:t>
            </w:r>
          </w:p>
        </w:tc>
      </w:tr>
      <w:tr w:rsidR="007D6336" w:rsidRPr="00015B75" w14:paraId="3B03674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6D0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0A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4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C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12,838,729,162,094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0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3,475,323,711,943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9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3.69</w:t>
            </w:r>
          </w:p>
        </w:tc>
      </w:tr>
      <w:tr w:rsidR="007D6336" w:rsidRPr="00015B75" w14:paraId="56ECFA4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B7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5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E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90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12,969,783,874,643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9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5,570,773,468,770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C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2.33</w:t>
            </w:r>
          </w:p>
        </w:tc>
      </w:tr>
      <w:tr w:rsidR="007D6336" w:rsidRPr="00015B75" w14:paraId="58D96C2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F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3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2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1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14,772,623,976,128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9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5,636,627,301,308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B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2.62</w:t>
            </w:r>
          </w:p>
        </w:tc>
      </w:tr>
      <w:tr w:rsidR="007D6336" w:rsidRPr="00015B75" w14:paraId="57758EA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37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DA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C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E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14,738,922,387,529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1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4,013,200,501,414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C4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3.67</w:t>
            </w:r>
          </w:p>
        </w:tc>
      </w:tr>
      <w:tr w:rsidR="007D6336" w:rsidRPr="00015B75" w14:paraId="7FB9C83C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22E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6153" w14:textId="4491E94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9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E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1,110,540,241,160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28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966,343,568,608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62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1.15</w:t>
            </w:r>
          </w:p>
        </w:tc>
      </w:tr>
      <w:tr w:rsidR="007D6336" w:rsidRPr="00015B75" w14:paraId="32546D6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9C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30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0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9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1,028,893,089,973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75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903,258,283,864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6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1.14</w:t>
            </w:r>
          </w:p>
        </w:tc>
      </w:tr>
      <w:tr w:rsidR="007D6336" w:rsidRPr="00015B75" w14:paraId="2B599A6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15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1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B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AC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1,070,304,631,909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1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942,588,716,838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9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1.14</w:t>
            </w:r>
          </w:p>
        </w:tc>
      </w:tr>
      <w:tr w:rsidR="007D6336" w:rsidRPr="00015B75" w14:paraId="17BEC2A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62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0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C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E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1,258,958,579,876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12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1,113,038,489,125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3C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1.13</w:t>
            </w:r>
          </w:p>
        </w:tc>
      </w:tr>
      <w:tr w:rsidR="007D6336" w:rsidRPr="00015B75" w14:paraId="0827315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5B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16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FD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E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1,447,652,336,556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C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1,287,000,525,182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4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1.12</w:t>
            </w:r>
          </w:p>
        </w:tc>
      </w:tr>
      <w:tr w:rsidR="007D6336" w:rsidRPr="00015B75" w14:paraId="16CB1610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E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AE2D" w14:textId="603B288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0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8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6,551,760,000,000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B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4,027,369,000,000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6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1.63</w:t>
            </w:r>
          </w:p>
        </w:tc>
      </w:tr>
      <w:tr w:rsidR="007D6336" w:rsidRPr="00015B75" w14:paraId="4A3FCA1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24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C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2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4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8,027,179,000,000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AF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5,385,025,000,000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A4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1.49</w:t>
            </w:r>
          </w:p>
        </w:tc>
      </w:tr>
      <w:tr w:rsidR="007D6336" w:rsidRPr="00015B75" w14:paraId="7A8F0C4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D5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87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9C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2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9,293,506,000,000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A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6,208,185,000,000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B8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1.50</w:t>
            </w:r>
          </w:p>
        </w:tc>
      </w:tr>
      <w:tr w:rsidR="007D6336" w:rsidRPr="00015B75" w14:paraId="71C57C8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FE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D4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6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3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11,374,948,000,000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1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9,485,740,000,000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4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1.20</w:t>
            </w:r>
          </w:p>
        </w:tc>
      </w:tr>
      <w:tr w:rsidR="007D6336" w:rsidRPr="00015B75" w14:paraId="0EC57CF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2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2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B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1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12,184,767,000,000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4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8,827,573,000,000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32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1.38</w:t>
            </w:r>
          </w:p>
        </w:tc>
      </w:tr>
      <w:tr w:rsidR="007D6336" w:rsidRPr="00015B75" w14:paraId="19C04126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72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85FC" w14:textId="05D1F9F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A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28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1,999,886,108,743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3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1,303,881,731,637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D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1.53</w:t>
            </w:r>
          </w:p>
        </w:tc>
      </w:tr>
      <w:tr w:rsidR="007D6336" w:rsidRPr="00015B75" w14:paraId="2244106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00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9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16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0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2,314,323,530,275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6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1,321,529,767,664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A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1.75</w:t>
            </w:r>
          </w:p>
        </w:tc>
      </w:tr>
      <w:tr w:rsidR="007D6336" w:rsidRPr="00015B75" w14:paraId="2E6A9E89" w14:textId="77777777" w:rsidTr="00BF76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F2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4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1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4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2,613,436,417,820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2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1,771,339,531,925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E7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1.48</w:t>
            </w:r>
          </w:p>
        </w:tc>
      </w:tr>
      <w:tr w:rsidR="007D6336" w:rsidRPr="00015B75" w14:paraId="7F0D183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8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C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5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3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3,194,327,374,948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2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1,835,096,804,319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7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1.74</w:t>
            </w:r>
          </w:p>
        </w:tc>
      </w:tr>
      <w:tr w:rsidR="007D6336" w:rsidRPr="00015B75" w14:paraId="29C6D28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49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A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8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CE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3,325,304,800,609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23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1,872,541,607,518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9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1.78</w:t>
            </w:r>
          </w:p>
        </w:tc>
      </w:tr>
      <w:tr w:rsidR="007D6336" w:rsidRPr="00015B75" w14:paraId="4834A4DA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3C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B165" w14:textId="4FD6C3B3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6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8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41,697,015,000,000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E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12,727,676,000,000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8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3.28</w:t>
            </w:r>
          </w:p>
        </w:tc>
      </w:tr>
      <w:tr w:rsidR="007D6336" w:rsidRPr="00015B75" w14:paraId="486730C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22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F0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50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9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41,091,638,000,000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01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16,743,834,000,000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0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2.45</w:t>
            </w:r>
          </w:p>
        </w:tc>
      </w:tr>
      <w:tr w:rsidR="007D6336" w:rsidRPr="00015B75" w14:paraId="5318954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0B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D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D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5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41,323,105,000,000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6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21,964,259,000,000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0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1.88</w:t>
            </w:r>
          </w:p>
        </w:tc>
      </w:tr>
      <w:tr w:rsidR="007D6336" w:rsidRPr="00015B75" w14:paraId="6D905FD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E2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A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9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9A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41,362,998,000,000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A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24,545,594,000,000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1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1.69</w:t>
            </w:r>
          </w:p>
        </w:tc>
      </w:tr>
      <w:tr w:rsidR="007D6336" w:rsidRPr="00015B75" w14:paraId="2F15079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A3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9A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F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AA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40,066,044,000,000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1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23,302,684,000,000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2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1.72</w:t>
            </w:r>
          </w:p>
        </w:tc>
      </w:tr>
      <w:tr w:rsidR="007D6336" w:rsidRPr="00015B75" w14:paraId="4EF6CA86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26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1078" w14:textId="7B679B48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1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6C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8,530,334,000,000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3A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13,065,308,000,000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A3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0.65</w:t>
            </w:r>
          </w:p>
        </w:tc>
      </w:tr>
      <w:tr w:rsidR="007D6336" w:rsidRPr="00015B75" w14:paraId="2C12B40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67E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4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5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8,828,360,000,000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D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13,357,536,000,000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57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0.66</w:t>
            </w:r>
          </w:p>
        </w:tc>
      </w:tr>
      <w:tr w:rsidR="007D6336" w:rsidRPr="00015B75" w14:paraId="40A7408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83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1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3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18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7,567,768,000,000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9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12,445,152,000,000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5F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7D6336" w:rsidRPr="00015B75" w14:paraId="4DAF547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79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5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5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5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7,567,768,000,000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A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12,442,223,000,000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E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7D6336" w:rsidRPr="00015B75" w14:paraId="6921BB4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6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FA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0D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4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6,191,839,000,000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C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11,223,968,000,000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1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</w:tbl>
    <w:p w14:paraId="47E8F985" w14:textId="70350D35" w:rsidR="0096555A" w:rsidRPr="00015B75" w:rsidRDefault="001477DF" w:rsidP="00BF76D1">
      <w:pPr>
        <w:tabs>
          <w:tab w:val="left" w:pos="1701"/>
        </w:tabs>
        <w:spacing w:line="24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2C95BFF2" w14:textId="77777777" w:rsidR="00BF76D1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Data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Likuiditas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Perusahaan Sektor Consumer Non Cyclical </w:t>
      </w:r>
    </w:p>
    <w:p w14:paraId="76BA3C5D" w14:textId="22518631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>Tahun 2019-2023</w:t>
      </w:r>
    </w:p>
    <w:tbl>
      <w:tblPr>
        <w:tblW w:w="6749" w:type="dxa"/>
        <w:tblInd w:w="562" w:type="dxa"/>
        <w:tblLook w:val="04A0" w:firstRow="1" w:lastRow="0" w:firstColumn="1" w:lastColumn="0" w:noHBand="0" w:noVBand="1"/>
      </w:tblPr>
      <w:tblGrid>
        <w:gridCol w:w="560"/>
        <w:gridCol w:w="2696"/>
        <w:gridCol w:w="696"/>
        <w:gridCol w:w="700"/>
        <w:gridCol w:w="700"/>
        <w:gridCol w:w="696"/>
        <w:gridCol w:w="701"/>
      </w:tblGrid>
      <w:tr w:rsidR="00B05D21" w:rsidRPr="005279AA" w14:paraId="555E058B" w14:textId="77777777" w:rsidTr="00BF76D1">
        <w:trPr>
          <w:trHeight w:val="315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370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No</w:t>
            </w:r>
          </w:p>
          <w:p w14:paraId="039414B6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  <w:p w14:paraId="62EB45A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D33EC" w14:textId="0E44969D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CD6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</w:tr>
      <w:tr w:rsidR="00B05D21" w:rsidRPr="005279AA" w14:paraId="36B9C1EC" w14:textId="77777777" w:rsidTr="00BF76D1">
        <w:trPr>
          <w:trHeight w:val="315"/>
          <w:tblHeader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77B8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3E83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ECF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EDF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3F61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AB6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C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</w:tr>
      <w:tr w:rsidR="00B05D21" w:rsidRPr="005279AA" w14:paraId="70C25C4E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14DE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8896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B0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D86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9FD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26B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CD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1.00</w:t>
            </w:r>
          </w:p>
        </w:tc>
      </w:tr>
      <w:tr w:rsidR="00B05D21" w:rsidRPr="005279AA" w14:paraId="54DCC4B5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18D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2D24B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526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40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29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E94B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8.80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8756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7.34</w:t>
            </w:r>
          </w:p>
        </w:tc>
      </w:tr>
      <w:tr w:rsidR="00B05D21" w:rsidRPr="005279AA" w14:paraId="67AEECBA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3451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F894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2E3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3F3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D9A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5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C9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1.36</w:t>
            </w:r>
          </w:p>
        </w:tc>
      </w:tr>
      <w:tr w:rsidR="00B05D21" w:rsidRPr="005279AA" w14:paraId="6CD8B742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8D8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EA52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21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6FF2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D3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EB1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9.95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813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7.29</w:t>
            </w:r>
          </w:p>
        </w:tc>
      </w:tr>
      <w:tr w:rsidR="00B05D21" w:rsidRPr="005279AA" w14:paraId="14311204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E5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4321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F1C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389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59D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8E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32F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1.65</w:t>
            </w:r>
          </w:p>
        </w:tc>
      </w:tr>
      <w:tr w:rsidR="00B05D21" w:rsidRPr="005279AA" w14:paraId="3D59941B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F1D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2BB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27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70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E7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AE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9CA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3.51</w:t>
            </w:r>
          </w:p>
        </w:tc>
      </w:tr>
      <w:tr w:rsidR="00B05D21" w:rsidRPr="005279AA" w14:paraId="0EAB790A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A1E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044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B37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6F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F24B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E04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734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1.92</w:t>
            </w:r>
          </w:p>
        </w:tc>
      </w:tr>
      <w:tr w:rsidR="00B05D21" w:rsidRPr="005279AA" w14:paraId="00F9562D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F383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900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55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3FB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31E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7D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43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1.61</w:t>
            </w:r>
          </w:p>
        </w:tc>
      </w:tr>
      <w:tr w:rsidR="00B05D21" w:rsidRPr="005279AA" w14:paraId="2C4E4062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9C9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2449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E4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8A9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A65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38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622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9.53</w:t>
            </w:r>
          </w:p>
        </w:tc>
      </w:tr>
      <w:tr w:rsidR="00B05D21" w:rsidRPr="005279AA" w14:paraId="1A6C23E7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8B4C2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696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9C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AD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91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C7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59A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3.67</w:t>
            </w:r>
          </w:p>
        </w:tc>
      </w:tr>
      <w:tr w:rsidR="00B05D21" w:rsidRPr="005279AA" w14:paraId="542928B1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A0C4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655A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77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81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8B58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7DA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22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1.12</w:t>
            </w:r>
          </w:p>
        </w:tc>
      </w:tr>
      <w:tr w:rsidR="00B05D21" w:rsidRPr="005279AA" w14:paraId="6A5680B6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AF16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CEEB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AF9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D72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1D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B6C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6C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1.38</w:t>
            </w:r>
          </w:p>
        </w:tc>
      </w:tr>
      <w:tr w:rsidR="00B05D21" w:rsidRPr="005279AA" w14:paraId="0C45E991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C234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AF093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D4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F00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F06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46EF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27A6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1.78</w:t>
            </w:r>
          </w:p>
        </w:tc>
      </w:tr>
      <w:tr w:rsidR="00B05D21" w:rsidRPr="005279AA" w14:paraId="4FE378A8" w14:textId="77777777" w:rsidTr="00BF76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E267B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72F7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194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E7A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AFB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20D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1EC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1.72</w:t>
            </w:r>
          </w:p>
        </w:tc>
      </w:tr>
      <w:tr w:rsidR="00B05D21" w:rsidRPr="005279AA" w14:paraId="3FE7288C" w14:textId="77777777" w:rsidTr="00BF76D1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9FF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0BE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2153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4100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5A4B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B90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FE56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B05D21" w:rsidRPr="005279AA" w14:paraId="75BAC248" w14:textId="77777777" w:rsidTr="00BF76D1">
        <w:trPr>
          <w:trHeight w:val="3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4DB7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Terendah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2A91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0.552</w:t>
            </w:r>
          </w:p>
        </w:tc>
      </w:tr>
      <w:tr w:rsidR="00B05D21" w:rsidRPr="005279AA" w14:paraId="1EB9F56F" w14:textId="77777777" w:rsidTr="00BF76D1">
        <w:trPr>
          <w:trHeight w:val="3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A8C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Tertinggi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00A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9.954</w:t>
            </w:r>
          </w:p>
        </w:tc>
      </w:tr>
      <w:tr w:rsidR="00B05D21" w:rsidRPr="005279AA" w14:paraId="4C0E916F" w14:textId="77777777" w:rsidTr="00BF76D1">
        <w:trPr>
          <w:trHeight w:val="31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6D5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Rata-Rata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C79" w14:textId="77777777" w:rsidR="00B05D21" w:rsidRPr="005279AA" w:rsidRDefault="00B05D21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2.660</w:t>
            </w:r>
          </w:p>
        </w:tc>
      </w:tr>
    </w:tbl>
    <w:p w14:paraId="1DB88ED9" w14:textId="77777777" w:rsidR="001477DF" w:rsidRPr="00015B75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57BD70D6" w14:textId="77777777" w:rsidR="007D6336" w:rsidRPr="00015B75" w:rsidRDefault="007D6336" w:rsidP="00BF76D1">
      <w:pPr>
        <w:tabs>
          <w:tab w:val="left" w:pos="1701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611D399F" w14:textId="4C4CEAA1" w:rsidR="0096555A" w:rsidRPr="00015B75" w:rsidRDefault="0096555A" w:rsidP="00BF76D1">
      <w:pPr>
        <w:tabs>
          <w:tab w:val="left" w:pos="1701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D20D7D" w14:textId="77777777" w:rsidR="001477DF" w:rsidRPr="00015B75" w:rsidRDefault="001477DF" w:rsidP="00BF76D1">
      <w:pPr>
        <w:tabs>
          <w:tab w:val="left" w:pos="1701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60B260E" w14:textId="504423C6" w:rsidR="007D6336" w:rsidRPr="00015B75" w:rsidRDefault="007D6336" w:rsidP="00BF76D1">
      <w:pPr>
        <w:tabs>
          <w:tab w:val="left" w:pos="1701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hAnsiTheme="majorBidi" w:cstheme="majorBidi"/>
          <w:b/>
          <w:bCs/>
          <w:sz w:val="24"/>
          <w:szCs w:val="24"/>
        </w:rPr>
        <w:lastRenderedPageBreak/>
        <w:t>Perhitungan Leverage Menggunakan Proksi Debt to Equity Ratio (DER) (Variabel X3)</w:t>
      </w:r>
    </w:p>
    <w:p w14:paraId="24BFDD66" w14:textId="77777777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Debt to Equity Ratio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DER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Total Liabilitas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Total Ekuitas</m:t>
              </m:r>
            </m:den>
          </m:f>
        </m:oMath>
      </m:oMathPara>
    </w:p>
    <w:tbl>
      <w:tblPr>
        <w:tblW w:w="7933" w:type="dxa"/>
        <w:tblLook w:val="04A0" w:firstRow="1" w:lastRow="0" w:firstColumn="1" w:lastColumn="0" w:noHBand="0" w:noVBand="1"/>
      </w:tblPr>
      <w:tblGrid>
        <w:gridCol w:w="510"/>
        <w:gridCol w:w="937"/>
        <w:gridCol w:w="897"/>
        <w:gridCol w:w="2136"/>
        <w:gridCol w:w="2260"/>
        <w:gridCol w:w="1193"/>
      </w:tblGrid>
      <w:tr w:rsidR="007D6336" w:rsidRPr="00015B75" w14:paraId="5D9E9803" w14:textId="77777777" w:rsidTr="00BF76D1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64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0E48" w14:textId="090F604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F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EB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PERHITUNGAN LEVERAGE (X3)</w:t>
            </w:r>
          </w:p>
        </w:tc>
      </w:tr>
      <w:tr w:rsidR="007D6336" w:rsidRPr="00015B75" w14:paraId="2C6EF519" w14:textId="77777777" w:rsidTr="00BF76D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8D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21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C9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7B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Total Liabilitas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F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Total Ekuitas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8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DER</w:t>
            </w:r>
          </w:p>
        </w:tc>
      </w:tr>
      <w:tr w:rsidR="007D6336" w:rsidRPr="00015B75" w14:paraId="2E163573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88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830E" w14:textId="7E75FD2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B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D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17,108,006,000,000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9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6,884,307,000,000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3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2.49</w:t>
            </w:r>
          </w:p>
        </w:tc>
      </w:tr>
      <w:tr w:rsidR="007D6336" w:rsidRPr="00015B75" w14:paraId="079F398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5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B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A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D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18,334,415,000,000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B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7,636,328,000,000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5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2.40</w:t>
            </w:r>
          </w:p>
        </w:tc>
      </w:tr>
      <w:tr w:rsidR="007D6336" w:rsidRPr="00015B75" w14:paraId="705881B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FA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81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8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87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17,942,427,000,000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B6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9,427,783,000,000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2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1.90</w:t>
            </w:r>
          </w:p>
        </w:tc>
      </w:tr>
      <w:tr w:rsidR="007D6336" w:rsidRPr="00015B75" w14:paraId="6FE5534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A1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2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F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7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19,275,574,000,000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B5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11,470,692,000,000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8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1.68</w:t>
            </w:r>
          </w:p>
        </w:tc>
      </w:tr>
      <w:tr w:rsidR="007D6336" w:rsidRPr="00015B75" w14:paraId="3B92E08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E6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75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7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9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18,540,983,000,000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7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15,705,200,000,000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37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1.18</w:t>
            </w:r>
          </w:p>
        </w:tc>
      </w:tr>
      <w:tr w:rsidR="007D6336" w:rsidRPr="00015B75" w14:paraId="7D1EC3DC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4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7C1D" w14:textId="26551CF3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8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8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624,470,000,000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8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2,316,586,000,000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0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0.27</w:t>
            </w:r>
          </w:p>
        </w:tc>
      </w:tr>
      <w:tr w:rsidR="007D6336" w:rsidRPr="00015B75" w14:paraId="77DB767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C7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C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7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D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456,592,000,000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4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2,458,387,000,000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5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0.19</w:t>
            </w:r>
          </w:p>
        </w:tc>
      </w:tr>
      <w:tr w:rsidR="007D6336" w:rsidRPr="00015B75" w14:paraId="6687DD9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F2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7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3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5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404,157,000,000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C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2,728,045,000,000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A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7D6336" w:rsidRPr="00015B75" w14:paraId="000F500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E0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09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B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1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360,231,000,000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9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3,050,250,000,000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5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</w:tr>
      <w:tr w:rsidR="007D6336" w:rsidRPr="00015B75" w14:paraId="73D6F02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03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C8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4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7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455,124,000,000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B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3,446,696,000,000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0A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7D6336" w:rsidRPr="00015B75" w14:paraId="74784947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4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00BC" w14:textId="1787F6E6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5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3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1,714,449,000,000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3C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1,285,318,000,000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A1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1.33</w:t>
            </w:r>
          </w:p>
        </w:tc>
      </w:tr>
      <w:tr w:rsidR="007D6336" w:rsidRPr="00015B75" w14:paraId="6CE8D27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6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10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D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D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1,640,851,000,000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36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1,322,156,000,000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3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1.24</w:t>
            </w:r>
          </w:p>
        </w:tc>
      </w:tr>
      <w:tr w:rsidR="007D6336" w:rsidRPr="00015B75" w14:paraId="77E8E72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F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CF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5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8F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1,605,521,000,000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5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1,387,697,000,000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2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1.16</w:t>
            </w:r>
          </w:p>
        </w:tc>
      </w:tr>
      <w:tr w:rsidR="007D6336" w:rsidRPr="00015B75" w14:paraId="4BD76DD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9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29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E4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AA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1,728,614,000,000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3B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1,445,037,000,000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2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1.20</w:t>
            </w:r>
          </w:p>
        </w:tc>
      </w:tr>
      <w:tr w:rsidR="007D6336" w:rsidRPr="00015B75" w14:paraId="70BE67B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35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2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A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64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1,736,519,000,000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19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1,591,327,000,000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21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1.09</w:t>
            </w:r>
          </w:p>
        </w:tc>
      </w:tr>
      <w:tr w:rsidR="007D6336" w:rsidRPr="00015B75" w14:paraId="6752A240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9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F3A0" w14:textId="03B8B4F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3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4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261,784,845,240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C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1,131,294,696,834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4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0.23</w:t>
            </w:r>
          </w:p>
        </w:tc>
      </w:tr>
      <w:tr w:rsidR="007D6336" w:rsidRPr="00015B75" w14:paraId="087BA23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55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1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A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A6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305,958,833,204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8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1,260,714,994,864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62C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0.24</w:t>
            </w:r>
          </w:p>
        </w:tc>
      </w:tr>
      <w:tr w:rsidR="007D6336" w:rsidRPr="00015B75" w14:paraId="59E4187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F3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E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8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3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310,020,233,374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A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1,387,366,962,835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2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0.22</w:t>
            </w:r>
          </w:p>
        </w:tc>
      </w:tr>
      <w:tr w:rsidR="007D6336" w:rsidRPr="00015B75" w14:paraId="06D0F01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98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9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F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6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168,244,583,827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E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1,550,042,869,748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2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7D6336" w:rsidRPr="00015B75" w14:paraId="59ED0174" w14:textId="77777777" w:rsidTr="00BF76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46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6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8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09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251,275,135,465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48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1,642,285,662,293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7E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7D6336" w:rsidRPr="00015B75" w14:paraId="2BB9BB55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AA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88DA" w14:textId="3AAAC76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F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F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8,213,550,000,000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2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20,895,858,000,000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2C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</w:tr>
      <w:tr w:rsidR="007D6336" w:rsidRPr="00015B75" w14:paraId="4C61A01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6A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3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B7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F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7,809,608,000,000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B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23,349,683,000,000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92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0.33</w:t>
            </w:r>
          </w:p>
        </w:tc>
      </w:tr>
      <w:tr w:rsidR="007D6336" w:rsidRPr="00015B75" w14:paraId="7F01E6B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C7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7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9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C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10,296,052,000,000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8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25,149,999,000,000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4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0.41</w:t>
            </w:r>
          </w:p>
        </w:tc>
      </w:tr>
      <w:tr w:rsidR="007D6336" w:rsidRPr="00015B75" w14:paraId="09A2A51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93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E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7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6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13,520,331,000,000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B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26,327,214,000,000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5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0.51</w:t>
            </w:r>
          </w:p>
        </w:tc>
      </w:tr>
      <w:tr w:rsidR="007D6336" w:rsidRPr="00015B75" w14:paraId="6B9B141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CF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F5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6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5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13,942,042,000,000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D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27,028,758,000,000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A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</w:tr>
      <w:tr w:rsidR="007D6336" w:rsidRPr="00015B75" w14:paraId="2835C592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B3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C32F" w14:textId="1B5AA09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C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B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12,038,210,000,000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B5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26,617,104,000,000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BE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0.45</w:t>
            </w:r>
          </w:p>
        </w:tc>
      </w:tr>
      <w:tr w:rsidR="007D6336" w:rsidRPr="00015B75" w14:paraId="4674B87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3C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A3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8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5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53,270,272,000,000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A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50,318,053,000,000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99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</w:tr>
      <w:tr w:rsidR="007D6336" w:rsidRPr="00015B75" w14:paraId="3F628C6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07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D0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E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7B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63,074,704,000,000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FD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54,940,607,000,000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5C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1.15</w:t>
            </w:r>
          </w:p>
        </w:tc>
      </w:tr>
      <w:tr w:rsidR="007D6336" w:rsidRPr="00015B75" w14:paraId="5E5ABAE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46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CC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0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0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57,832,529,000,000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4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57,473,007,000,000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3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1.01</w:t>
            </w:r>
          </w:p>
        </w:tc>
      </w:tr>
      <w:tr w:rsidR="007D6336" w:rsidRPr="00015B75" w14:paraId="5591440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34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5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A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4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57,163,043,000,000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884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62,104,033,000,000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9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2AA376D7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FC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8361" w14:textId="362D2F0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3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4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41,996,071,000,000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B6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54,202,488,000,000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6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0.77</w:t>
            </w:r>
          </w:p>
        </w:tc>
      </w:tr>
      <w:tr w:rsidR="007D6336" w:rsidRPr="00015B75" w14:paraId="5647B46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DF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56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E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E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83,998,472,000,000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F5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79,138,044,000,000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7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</w:tr>
      <w:tr w:rsidR="007D6336" w:rsidRPr="00015B75" w14:paraId="4DECFD9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E8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E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3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3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92,285,331,000,000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0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86,986,509,000,000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9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</w:tr>
      <w:tr w:rsidR="007D6336" w:rsidRPr="00015B75" w14:paraId="0DEFCE7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78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2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6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5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86,810,262,000,000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E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93,623,038,000,000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CC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0.93</w:t>
            </w:r>
          </w:p>
        </w:tc>
      </w:tr>
      <w:tr w:rsidR="007D6336" w:rsidRPr="00015B75" w14:paraId="50F1581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7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A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7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D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86,123,066,000,000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7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100,587,957,000,000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4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0.86</w:t>
            </w:r>
          </w:p>
        </w:tc>
      </w:tr>
      <w:tr w:rsidR="007D6336" w:rsidRPr="00015B75" w14:paraId="6053F406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2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A5DB" w14:textId="2DAD3A69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3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A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14,754,081,000,000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2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11,896,814,000,000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C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1.24</w:t>
            </w:r>
          </w:p>
        </w:tc>
      </w:tr>
      <w:tr w:rsidR="007D6336" w:rsidRPr="00015B75" w14:paraId="5DF7610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7B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7C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7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7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14,539,790,000,000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3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11,411,970,000,000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9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</w:tr>
      <w:tr w:rsidR="007D6336" w:rsidRPr="00015B75" w14:paraId="28AA7082" w14:textId="77777777" w:rsidTr="00BF76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A7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4E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0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C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15,486,946,000,000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6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13,102,710,000,000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B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1.18</w:t>
            </w:r>
          </w:p>
        </w:tc>
      </w:tr>
      <w:tr w:rsidR="007D6336" w:rsidRPr="00015B75" w14:paraId="67A756E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0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17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05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0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19,036,110,000,000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8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13,654,777,000,000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A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1.39</w:t>
            </w:r>
          </w:p>
        </w:tc>
      </w:tr>
      <w:tr w:rsidR="007D6336" w:rsidRPr="00015B75" w14:paraId="7509169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2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E6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E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9D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19,942,219,000,000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B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14,167,212,000,000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5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1.41</w:t>
            </w:r>
          </w:p>
        </w:tc>
      </w:tr>
      <w:tr w:rsidR="007D6336" w:rsidRPr="00015B75" w14:paraId="2A36B1D2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A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E8FB" w14:textId="2B31416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5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4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1,726,822,000,000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6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8,498,500,000,000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62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0.20</w:t>
            </w:r>
          </w:p>
        </w:tc>
      </w:tr>
      <w:tr w:rsidR="007D6336" w:rsidRPr="00015B75" w14:paraId="05DE474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91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9D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0E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FB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1,636,456,000,000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6E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9,286,332,000,000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3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0.18</w:t>
            </w:r>
          </w:p>
        </w:tc>
      </w:tr>
      <w:tr w:rsidR="007D6336" w:rsidRPr="00015B75" w14:paraId="35C804F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87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A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8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C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1,659,873,000,000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A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10,191,396,000,000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4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0.16</w:t>
            </w:r>
          </w:p>
        </w:tc>
      </w:tr>
      <w:tr w:rsidR="007D6336" w:rsidRPr="00015B75" w14:paraId="3586C35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1D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0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5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A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1,481,306,000,000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1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10,935,707,000,000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C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</w:tr>
      <w:tr w:rsidR="007D6336" w:rsidRPr="00015B75" w14:paraId="00C95DE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E1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0F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D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4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1,166,762,000,000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F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11,347,441,000,000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24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7D6336" w:rsidRPr="00015B75" w14:paraId="0DC5CA87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C8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B9D0" w14:textId="367C8426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C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B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9,125,978,611,155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C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9,911,940,195,318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E2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2285C0E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50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4F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9E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6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8,506,032,464,592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BF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11,271,468,049,958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F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0.75</w:t>
            </w:r>
          </w:p>
        </w:tc>
      </w:tr>
      <w:tr w:rsidR="007D6336" w:rsidRPr="00015B75" w14:paraId="7864E14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28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4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6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1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8,557,621,869,393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9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11,360,031,396,135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5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0.75</w:t>
            </w:r>
          </w:p>
        </w:tc>
      </w:tr>
      <w:tr w:rsidR="007D6336" w:rsidRPr="00015B75" w14:paraId="4C348ED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B1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E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E0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9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9,441,466,604,896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D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12,834,694,090,515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E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0.74</w:t>
            </w:r>
          </w:p>
        </w:tc>
      </w:tr>
      <w:tr w:rsidR="007D6336" w:rsidRPr="00015B75" w14:paraId="247EF69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BB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F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1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7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8,588,315,775,736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F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15,282,089,186,736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52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38BA0D94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3B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45AA" w14:textId="2B9A0158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C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D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995,406,359,608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D1D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235,437,816,371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8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4.23</w:t>
            </w:r>
          </w:p>
        </w:tc>
      </w:tr>
      <w:tr w:rsidR="007D6336" w:rsidRPr="00015B75" w14:paraId="2E5CF86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B9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8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162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2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935,629,997,936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4F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229,196,488,586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E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4.08</w:t>
            </w:r>
          </w:p>
        </w:tc>
      </w:tr>
      <w:tr w:rsidR="007D6336" w:rsidRPr="00015B75" w14:paraId="04F0F6E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49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B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E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B1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969,406,193,098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A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236,979,349,790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0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4.09</w:t>
            </w:r>
          </w:p>
        </w:tc>
      </w:tr>
      <w:tr w:rsidR="007D6336" w:rsidRPr="00015B75" w14:paraId="2397B4E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12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F6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B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6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1,142,594,625,772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7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258,910,138,345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EC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4.41</w:t>
            </w:r>
          </w:p>
        </w:tc>
      </w:tr>
      <w:tr w:rsidR="007D6336" w:rsidRPr="00015B75" w14:paraId="49BAB38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6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1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7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2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1,361,968,904,232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F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277,713,387,566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F0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4.90</w:t>
            </w:r>
          </w:p>
        </w:tc>
      </w:tr>
      <w:tr w:rsidR="007D6336" w:rsidRPr="00015B75" w14:paraId="339FF011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9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8989" w14:textId="0543C379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0C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E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12,000,079,000,000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32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5,362,924,000,000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4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2.24</w:t>
            </w:r>
          </w:p>
        </w:tc>
      </w:tr>
      <w:tr w:rsidR="007D6336" w:rsidRPr="00015B75" w14:paraId="5DF1B84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7B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6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0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2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13,542,437,000,000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2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5,888,856,000,000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7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2.30</w:t>
            </w:r>
          </w:p>
        </w:tc>
      </w:tr>
      <w:tr w:rsidR="007D6336" w:rsidRPr="00015B75" w14:paraId="6AC5C58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F2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84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D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C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14,591,663,000,000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E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6,492,354,000,000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5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2.25</w:t>
            </w:r>
          </w:p>
        </w:tc>
      </w:tr>
      <w:tr w:rsidR="007D6336" w:rsidRPr="00015B75" w14:paraId="1C51D7C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5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3F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4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69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16,841,410,000,000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D8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6,832,234,000,000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B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2.46</w:t>
            </w:r>
          </w:p>
        </w:tc>
      </w:tr>
      <w:tr w:rsidR="007D6336" w:rsidRPr="00015B75" w14:paraId="609D1F1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4D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87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A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5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17,680,467,000,000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2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8,202,858,000,000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B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2.16</w:t>
            </w:r>
          </w:p>
        </w:tc>
      </w:tr>
      <w:tr w:rsidR="007D6336" w:rsidRPr="00015B75" w14:paraId="5E8196F8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52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51F0" w14:textId="06B6D9E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A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7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2,297,546,907,499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0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2,765,520,764,915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5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0.83</w:t>
            </w:r>
          </w:p>
        </w:tc>
      </w:tr>
      <w:tr w:rsidR="007D6336" w:rsidRPr="00015B75" w14:paraId="2F80B8C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89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51E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3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2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3,676,532,851,880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1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2,894,436,789,153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34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</w:tr>
      <w:tr w:rsidR="007D6336" w:rsidRPr="00015B75" w14:paraId="09951EE3" w14:textId="77777777" w:rsidTr="00BF76D1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83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4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C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4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3,724,365,876,731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2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3,042,236,403,412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83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1.22</w:t>
            </w:r>
          </w:p>
        </w:tc>
      </w:tr>
      <w:tr w:rsidR="007D6336" w:rsidRPr="00015B75" w14:paraId="3930E60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99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F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8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BD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3,975,927,432,106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3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3,351,444,502,184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23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1.19</w:t>
            </w:r>
          </w:p>
        </w:tc>
      </w:tr>
      <w:tr w:rsidR="007D6336" w:rsidRPr="00015B75" w14:paraId="493877E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10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1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7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3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3,518,496,516,469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1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3,909,211,386,219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9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0.90</w:t>
            </w:r>
          </w:p>
        </w:tc>
      </w:tr>
      <w:tr w:rsidR="007D6336" w:rsidRPr="00015B75" w14:paraId="2EF1DF1F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8C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158E" w14:textId="176D987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2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7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15,223,076,000,000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F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35,679,730,000,000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A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0.43</w:t>
            </w:r>
          </w:p>
        </w:tc>
      </w:tr>
      <w:tr w:rsidR="007D6336" w:rsidRPr="00015B75" w14:paraId="1406C23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75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87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0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33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19,432,604,000,000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8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30,241,426,000,000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8B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</w:tr>
      <w:tr w:rsidR="007D6336" w:rsidRPr="00015B75" w14:paraId="773CE58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0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1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9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8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23,899,022,000,000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C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29,191,406,000,000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1C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0.82</w:t>
            </w:r>
          </w:p>
        </w:tc>
      </w:tr>
      <w:tr w:rsidR="007D6336" w:rsidRPr="00015B75" w14:paraId="2CC6EA0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EB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3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C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1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26,616,824,000,000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5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28,170,168,000,000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C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0.94</w:t>
            </w:r>
          </w:p>
        </w:tc>
      </w:tr>
      <w:tr w:rsidR="007D6336" w:rsidRPr="00015B75" w14:paraId="35D29A8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6C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3F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E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76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25,446,411,000,000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FC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29,869,853,000,000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B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7D6336" w:rsidRPr="00015B75" w14:paraId="44D3B6E2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9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lastRenderedPageBreak/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CA3F" w14:textId="058BC117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E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9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15,367,509,000,000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1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5,281,862,000,000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0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2.91</w:t>
            </w:r>
          </w:p>
        </w:tc>
      </w:tr>
      <w:tr w:rsidR="007D6336" w:rsidRPr="00015B75" w14:paraId="4FF5DD1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C6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0A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8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77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15,597,264,000,000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8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4,937,368,000,000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D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3.16</w:t>
            </w:r>
          </w:p>
        </w:tc>
      </w:tr>
      <w:tr w:rsidR="007D6336" w:rsidRPr="00015B75" w14:paraId="033E3FD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9F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4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5E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7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14,747,263,000,000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4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4,321,269,000,000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7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3.41</w:t>
            </w:r>
          </w:p>
        </w:tc>
      </w:tr>
      <w:tr w:rsidR="007D6336" w:rsidRPr="00015B75" w14:paraId="1DD7B88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8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B9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8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F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14,320,858,000,000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6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3,997,256,000,000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7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3.58</w:t>
            </w:r>
          </w:p>
        </w:tc>
      </w:tr>
      <w:tr w:rsidR="007D6336" w:rsidRPr="00015B75" w14:paraId="6EE9028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4D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BE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8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D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13,282,848,000,000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6C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3,381,238,000,000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2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3.93</w:t>
            </w:r>
          </w:p>
        </w:tc>
      </w:tr>
    </w:tbl>
    <w:p w14:paraId="2595B6A5" w14:textId="72A667C9" w:rsidR="007D6336" w:rsidRPr="00015B75" w:rsidRDefault="001477DF" w:rsidP="00BF76D1">
      <w:pPr>
        <w:tabs>
          <w:tab w:val="left" w:pos="1701"/>
        </w:tabs>
        <w:spacing w:line="24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03BF0899" w14:textId="77777777" w:rsidR="00BF76D1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Data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Leverage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Perusahaan Sektor Consumer Non Cyclical </w:t>
      </w:r>
    </w:p>
    <w:p w14:paraId="31F9AB93" w14:textId="4E6E97B6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>Tahun 2019-2023</w:t>
      </w:r>
    </w:p>
    <w:tbl>
      <w:tblPr>
        <w:tblW w:w="6753" w:type="dxa"/>
        <w:tblInd w:w="704" w:type="dxa"/>
        <w:tblLook w:val="04A0" w:firstRow="1" w:lastRow="0" w:firstColumn="1" w:lastColumn="0" w:noHBand="0" w:noVBand="1"/>
      </w:tblPr>
      <w:tblGrid>
        <w:gridCol w:w="580"/>
        <w:gridCol w:w="2681"/>
        <w:gridCol w:w="696"/>
        <w:gridCol w:w="700"/>
        <w:gridCol w:w="700"/>
        <w:gridCol w:w="696"/>
        <w:gridCol w:w="700"/>
      </w:tblGrid>
      <w:tr w:rsidR="003A060D" w:rsidRPr="005279AA" w14:paraId="0588F347" w14:textId="77777777" w:rsidTr="00BF76D1">
        <w:trPr>
          <w:trHeight w:val="31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F8C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B0D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392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</w:tr>
      <w:tr w:rsidR="003A060D" w:rsidRPr="005279AA" w14:paraId="7D25E51F" w14:textId="77777777" w:rsidTr="00BF76D1">
        <w:trPr>
          <w:trHeight w:val="315"/>
          <w:tblHeader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974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3AC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4A4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F7F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749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28C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95F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</w:tr>
      <w:tr w:rsidR="003A060D" w:rsidRPr="005279AA" w14:paraId="5AD32E98" w14:textId="77777777" w:rsidTr="00BF76D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CAC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6F92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43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E3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99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D70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3E9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1.18</w:t>
            </w:r>
          </w:p>
        </w:tc>
      </w:tr>
      <w:tr w:rsidR="003A060D" w:rsidRPr="005279AA" w14:paraId="28B8A62B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F68F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AAD3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D69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73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60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58B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4F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0.13</w:t>
            </w:r>
          </w:p>
        </w:tc>
      </w:tr>
      <w:tr w:rsidR="003A060D" w:rsidRPr="005279AA" w14:paraId="31C9533B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76B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5518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3B4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CE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6C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47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71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1.09</w:t>
            </w:r>
          </w:p>
        </w:tc>
      </w:tr>
      <w:tr w:rsidR="003A060D" w:rsidRPr="005279AA" w14:paraId="5B2AFD23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ABFE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912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9B5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31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9EE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A53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4E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</w:tr>
      <w:tr w:rsidR="003A060D" w:rsidRPr="005279AA" w14:paraId="543DEBC1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E1C2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E85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28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6B5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5D9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54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05F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</w:tr>
      <w:tr w:rsidR="003A060D" w:rsidRPr="005279AA" w14:paraId="3C05DBE4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A38F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7F3C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254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A8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456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22E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D5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3A060D" w:rsidRPr="005279AA" w14:paraId="5A917904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18DF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629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4D7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E68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A4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16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85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0.86</w:t>
            </w:r>
          </w:p>
        </w:tc>
      </w:tr>
      <w:tr w:rsidR="003A060D" w:rsidRPr="005279AA" w14:paraId="5812B7F4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C861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E37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6F3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8DC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5C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9B3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50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1.41</w:t>
            </w:r>
          </w:p>
        </w:tc>
      </w:tr>
      <w:tr w:rsidR="003A060D" w:rsidRPr="005279AA" w14:paraId="05DFD1CF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E72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AAE8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A30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37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A73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7BD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E4A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3A060D" w:rsidRPr="005279AA" w14:paraId="151DF523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9E5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6FC3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D16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C1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B9C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55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70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3A060D" w:rsidRPr="005279AA" w14:paraId="6D88EA80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1F60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8AB9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633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B4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88B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03D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DE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4.90</w:t>
            </w:r>
          </w:p>
        </w:tc>
      </w:tr>
      <w:tr w:rsidR="003A060D" w:rsidRPr="005279AA" w14:paraId="629814A1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2A8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85B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A30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86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D19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A4A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C01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2.16</w:t>
            </w:r>
          </w:p>
        </w:tc>
      </w:tr>
      <w:tr w:rsidR="003A060D" w:rsidRPr="005279AA" w14:paraId="25AE78A5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572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7636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AB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63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DE4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2B1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8D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0.90</w:t>
            </w:r>
          </w:p>
        </w:tc>
      </w:tr>
      <w:tr w:rsidR="003A060D" w:rsidRPr="005279AA" w14:paraId="7F18A28B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706B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895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50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24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D51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26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A27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3A060D" w:rsidRPr="005279AA" w14:paraId="4F4E0BFD" w14:textId="77777777" w:rsidTr="00BF76D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D5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8C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7B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7D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805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9F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7E2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3.93</w:t>
            </w:r>
          </w:p>
        </w:tc>
      </w:tr>
      <w:tr w:rsidR="003A060D" w:rsidRPr="005279AA" w14:paraId="5BD6E41A" w14:textId="77777777" w:rsidTr="00BF76D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D6F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Terendah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2E8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0.103</w:t>
            </w:r>
          </w:p>
        </w:tc>
      </w:tr>
      <w:tr w:rsidR="003A060D" w:rsidRPr="005279AA" w14:paraId="0ED53C81" w14:textId="77777777" w:rsidTr="00BF76D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E7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Tertinggi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79A3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4.904</w:t>
            </w:r>
          </w:p>
        </w:tc>
      </w:tr>
      <w:tr w:rsidR="003A060D" w:rsidRPr="005279AA" w14:paraId="7331CA9F" w14:textId="77777777" w:rsidTr="00BF76D1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DA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Rata-Rata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94F3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1.319</w:t>
            </w:r>
          </w:p>
        </w:tc>
      </w:tr>
    </w:tbl>
    <w:p w14:paraId="66A4F84A" w14:textId="77777777" w:rsidR="001477DF" w:rsidRPr="00015B75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28BACCEC" w14:textId="77777777" w:rsidR="007D6336" w:rsidRPr="00015B75" w:rsidRDefault="007D6336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  <w:sectPr w:rsidR="007D6336" w:rsidRPr="00015B75" w:rsidSect="00334A30"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14:paraId="215450A7" w14:textId="1ACE2932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 xml:space="preserve">Hasil Perhitungan </w:t>
      </w:r>
      <w:r w:rsidRPr="00015B75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Free Cash Flow</w:t>
      </w: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Menggunakan Proksi </w:t>
      </w:r>
      <w:r w:rsidRPr="00015B75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Free Cash Flow</w:t>
      </w: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(FCF) </w:t>
      </w:r>
      <w:r w:rsidRPr="00015B75">
        <w:rPr>
          <w:rFonts w:asciiTheme="majorBidi" w:hAnsiTheme="majorBidi" w:cstheme="majorBidi"/>
          <w:b/>
          <w:bCs/>
          <w:sz w:val="24"/>
          <w:szCs w:val="24"/>
        </w:rPr>
        <w:t>(Variabel X4)</w:t>
      </w:r>
    </w:p>
    <w:p w14:paraId="3AA6E51E" w14:textId="77777777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both"/>
        <w:rPr>
          <w:rFonts w:asciiTheme="majorBidi" w:eastAsiaTheme="minorEastAsia" w:hAnsiTheme="majorBidi" w:cstheme="majorBidi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Free Cash Flow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FCF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AKO-PM-NWC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Total Asset</m:t>
              </m:r>
            </m:den>
          </m:f>
        </m:oMath>
      </m:oMathPara>
    </w:p>
    <w:p w14:paraId="2FB0908F" w14:textId="77777777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-76" w:right="-1698" w:firstLine="65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t>Keterangan:</w:t>
      </w:r>
    </w:p>
    <w:p w14:paraId="23A67D91" w14:textId="77777777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 w:right="-1698" w:firstLine="11"/>
        <w:jc w:val="both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sz w:val="24"/>
          <w:szCs w:val="24"/>
        </w:rPr>
        <w:t>FCF</w:t>
      </w:r>
      <w:r w:rsidRPr="00015B75">
        <w:rPr>
          <w:rFonts w:asciiTheme="majorBidi" w:eastAsiaTheme="minorEastAsia" w:hAnsiTheme="majorBidi" w:cstheme="majorBidi"/>
          <w:sz w:val="24"/>
          <w:szCs w:val="24"/>
        </w:rPr>
        <w:tab/>
        <w:t xml:space="preserve">: </w:t>
      </w:r>
      <w:r w:rsidRPr="00015B75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Free Cash Flow </w:t>
      </w:r>
    </w:p>
    <w:p w14:paraId="452BDF52" w14:textId="69336E75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 w:right="-1698" w:firstLine="1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sz w:val="24"/>
          <w:szCs w:val="24"/>
        </w:rPr>
        <w:t>AKO</w:t>
      </w:r>
      <w:r w:rsidRPr="00015B75">
        <w:rPr>
          <w:rFonts w:asciiTheme="majorBidi" w:eastAsiaTheme="minorEastAsia" w:hAnsiTheme="majorBidi" w:cstheme="majorBidi"/>
          <w:sz w:val="24"/>
          <w:szCs w:val="24"/>
        </w:rPr>
        <w:tab/>
        <w:t xml:space="preserve">: Aliran kas operasi </w:t>
      </w:r>
      <w:r w:rsidR="001B0918">
        <w:rPr>
          <w:rFonts w:asciiTheme="majorBidi" w:eastAsiaTheme="minorEastAsia" w:hAnsiTheme="majorBidi" w:cstheme="majorBidi"/>
          <w:sz w:val="24"/>
          <w:szCs w:val="24"/>
        </w:rPr>
        <w:t>perusahaan</w:t>
      </w:r>
      <w:r w:rsidRPr="00015B7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3F2316BE" w14:textId="1D608176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 w:right="-1698" w:firstLine="11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sz w:val="24"/>
          <w:szCs w:val="24"/>
        </w:rPr>
        <w:t>PM</w:t>
      </w:r>
      <w:r w:rsidRPr="00015B75">
        <w:rPr>
          <w:rFonts w:asciiTheme="majorBidi" w:eastAsiaTheme="minorEastAsia" w:hAnsiTheme="majorBidi" w:cstheme="majorBidi"/>
          <w:sz w:val="24"/>
          <w:szCs w:val="24"/>
        </w:rPr>
        <w:tab/>
        <w:t xml:space="preserve">: Pengeluaran modal </w:t>
      </w:r>
      <w:r w:rsidR="001B0918">
        <w:rPr>
          <w:rFonts w:asciiTheme="majorBidi" w:eastAsiaTheme="minorEastAsia" w:hAnsiTheme="majorBidi" w:cstheme="majorBidi"/>
          <w:sz w:val="24"/>
          <w:szCs w:val="24"/>
        </w:rPr>
        <w:t>perusahaan</w:t>
      </w:r>
      <w:r w:rsidRPr="00015B7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402C5B94" w14:textId="77777777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 w:right="-1698" w:firstLine="11"/>
        <w:jc w:val="both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sz w:val="24"/>
          <w:szCs w:val="24"/>
        </w:rPr>
        <w:t>NWC</w:t>
      </w:r>
      <w:r w:rsidRPr="00015B75">
        <w:rPr>
          <w:rFonts w:asciiTheme="majorBidi" w:eastAsiaTheme="minorEastAsia" w:hAnsiTheme="majorBidi" w:cstheme="majorBidi"/>
          <w:sz w:val="24"/>
          <w:szCs w:val="24"/>
        </w:rPr>
        <w:tab/>
        <w:t xml:space="preserve">: </w:t>
      </w:r>
      <w:r w:rsidRPr="00015B75">
        <w:rPr>
          <w:rFonts w:asciiTheme="majorBidi" w:eastAsiaTheme="minorEastAsia" w:hAnsiTheme="majorBidi" w:cstheme="majorBidi"/>
          <w:i/>
          <w:iCs/>
          <w:sz w:val="24"/>
          <w:szCs w:val="24"/>
        </w:rPr>
        <w:t>Net Working Capital</w:t>
      </w:r>
    </w:p>
    <w:tbl>
      <w:tblPr>
        <w:tblW w:w="12804" w:type="dxa"/>
        <w:tblLook w:val="04A0" w:firstRow="1" w:lastRow="0" w:firstColumn="1" w:lastColumn="0" w:noHBand="0" w:noVBand="1"/>
      </w:tblPr>
      <w:tblGrid>
        <w:gridCol w:w="580"/>
        <w:gridCol w:w="975"/>
        <w:gridCol w:w="1051"/>
        <w:gridCol w:w="2625"/>
        <w:gridCol w:w="2016"/>
        <w:gridCol w:w="2138"/>
        <w:gridCol w:w="2270"/>
        <w:gridCol w:w="1149"/>
      </w:tblGrid>
      <w:tr w:rsidR="007D6336" w:rsidRPr="00015B75" w14:paraId="57D3B95F" w14:textId="77777777" w:rsidTr="00BF76D1">
        <w:trPr>
          <w:trHeight w:val="31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D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59C2" w14:textId="6F0082D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4E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  <w:tc>
          <w:tcPr>
            <w:tcW w:w="10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97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PERHITUNGAN FREE CASH FLOW (X4)</w:t>
            </w:r>
          </w:p>
        </w:tc>
      </w:tr>
      <w:tr w:rsidR="007D6336" w:rsidRPr="00015B75" w14:paraId="6F8D87C8" w14:textId="77777777" w:rsidTr="00BF76D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52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21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CC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66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ARUS KAS OPERASI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01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8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NWC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A9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TOTAL ASSET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DC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FCF RATIO</w:t>
            </w:r>
          </w:p>
        </w:tc>
      </w:tr>
      <w:tr w:rsidR="007D6336" w:rsidRPr="00015B75" w14:paraId="73B3706A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EB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A42" w14:textId="0E33773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9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1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5,409,142,000,000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C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1,172,808,000,000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E1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1,615,216,000,000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D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23,992,313,000,000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E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</w:tr>
      <w:tr w:rsidR="007D6336" w:rsidRPr="00015B75" w14:paraId="781A7A2E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8E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9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4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D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6,560,173,000,000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AC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3,526,871,000,000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E3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-1,767,603,000,000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C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25,970,743,000,000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6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0.18</w:t>
            </w:r>
          </w:p>
        </w:tc>
      </w:tr>
      <w:tr w:rsidR="007D6336" w:rsidRPr="00015B75" w14:paraId="4F1A1F1D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2A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6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58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CC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6,335,963,000,000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B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3,511,965,000,000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FE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-2,164,158,000,000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B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27,370,210,000,000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6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0.18</w:t>
            </w:r>
          </w:p>
        </w:tc>
      </w:tr>
      <w:tr w:rsidR="007D6336" w:rsidRPr="00015B75" w14:paraId="1554F5F6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B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6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3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6C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7,062,488,000,000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9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4,007,007,000,000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3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-1,725,032,000,000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67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30,746,266,000,000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6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0.16</w:t>
            </w:r>
          </w:p>
        </w:tc>
      </w:tr>
      <w:tr w:rsidR="007D6336" w:rsidRPr="00015B75" w14:paraId="32799473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A4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3D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4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06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6,817,021,000,000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61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4,475,393,000,000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F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62,947,000,000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7A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34,246,183,000,000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D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7D6336" w:rsidRPr="00015B75" w14:paraId="460A9A77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0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086E" w14:textId="76F3F74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A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D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370,396,000,000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1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-8,788,000,000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9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1,759,536,000,000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6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2,941,056,000,000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94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-0.47</w:t>
            </w:r>
          </w:p>
        </w:tc>
      </w:tr>
      <w:tr w:rsidR="007D6336" w:rsidRPr="00015B75" w14:paraId="71321302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B3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1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F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2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714,412,000,000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1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19,771,000,000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5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1,861,597,000,000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9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2,941,979,000,000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C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-0.40</w:t>
            </w:r>
          </w:p>
        </w:tc>
      </w:tr>
      <w:tr w:rsidR="007D6336" w:rsidRPr="00015B75" w14:paraId="7F9DB20B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76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8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4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D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652,538,000,000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B7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11,067,000,000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DE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2,122,329,000,000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2A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3,132,202,000,000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12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-0.47</w:t>
            </w:r>
          </w:p>
        </w:tc>
      </w:tr>
      <w:tr w:rsidR="007D6336" w:rsidRPr="00015B75" w14:paraId="2AC53DDE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5F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B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B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52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668,145,000,000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3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26,036,000,000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0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2,392,651,000,000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C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3,410,481,000,000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2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-0.51</w:t>
            </w:r>
          </w:p>
        </w:tc>
      </w:tr>
      <w:tr w:rsidR="007D6336" w:rsidRPr="00015B75" w14:paraId="30668E6F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2A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EA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3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A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42,910,000,000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C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221,113,000,000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1B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2,543,738,000,000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EF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3,901,820,000,000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7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-0.70</w:t>
            </w:r>
          </w:p>
        </w:tc>
      </w:tr>
      <w:tr w:rsidR="007D6336" w:rsidRPr="00015B75" w14:paraId="57CFA84E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05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9C86" w14:textId="17DAD97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E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4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271,140,000,000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A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-50,645,000,000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CC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7,324,000,000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5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2,999,767,000,000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1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</w:tr>
      <w:tr w:rsidR="007D6336" w:rsidRPr="00015B75" w14:paraId="335FDA30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0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BD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3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69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193,682,000,000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8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-91,940,000,000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C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156,101,000,000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A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2,963,007,000,000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FE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</w:tr>
      <w:tr w:rsidR="007D6336" w:rsidRPr="00015B75" w14:paraId="7DB73C35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3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CA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A62" w14:textId="22B29CA9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F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233,809,000,000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3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614,000,000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C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188,591,000,000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D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2,993,218,000,000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AF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0.01</w:t>
            </w:r>
          </w:p>
        </w:tc>
      </w:tr>
      <w:tr w:rsidR="007D6336" w:rsidRPr="00015B75" w14:paraId="7546F34B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5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0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7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66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31,245,000,000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20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-41,115,000,000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DF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392,357,000,000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6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3,173,651,000,000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5D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-0.10</w:t>
            </w:r>
          </w:p>
        </w:tc>
      </w:tr>
      <w:tr w:rsidR="007D6336" w:rsidRPr="00015B75" w14:paraId="09BABFA7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5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C0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4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5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190,851,000,000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F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69,206,000,000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B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456,478,000,000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B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3,327,846,000,000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9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-0.10</w:t>
            </w:r>
          </w:p>
        </w:tc>
      </w:tr>
      <w:tr w:rsidR="007D6336" w:rsidRPr="00015B75" w14:paraId="407C8D05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B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0D8B" w14:textId="747F29EF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7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B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453,147,999,966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D5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18,741,951,333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4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845,211,547,495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1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1,393,079,542,074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F4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-0.29</w:t>
            </w:r>
          </w:p>
        </w:tc>
      </w:tr>
      <w:tr w:rsidR="007D6336" w:rsidRPr="00015B75" w14:paraId="6F5A69F7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CF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ED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C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1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171,295,450,196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1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33,380,827,386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F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994,945,459,404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4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1,566,673,828,068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22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-0.55</w:t>
            </w:r>
          </w:p>
        </w:tc>
      </w:tr>
      <w:tr w:rsidR="007D6336" w:rsidRPr="00015B75" w14:paraId="1B67016B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D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E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B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7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-91,481,686,113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AA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56,640,177,449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A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1,074,980,527,278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B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1,697,387,196,209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7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-0.72</w:t>
            </w:r>
          </w:p>
        </w:tc>
      </w:tr>
      <w:tr w:rsidR="007D6336" w:rsidRPr="00015B75" w14:paraId="47DA88CC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17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FF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F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D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11,867,530,566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D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59,226,758,031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C8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1,244,961,319,216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2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1,718,287,453,575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88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-0.75</w:t>
            </w:r>
          </w:p>
        </w:tc>
      </w:tr>
      <w:tr w:rsidR="007D6336" w:rsidRPr="00015B75" w14:paraId="4A96BDD6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9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F4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C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9B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542,472,806,836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B2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17,658,442,484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5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1,364,575,204,354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5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1,893,560,797,758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9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-0.44</w:t>
            </w:r>
          </w:p>
        </w:tc>
      </w:tr>
      <w:tr w:rsidR="007D6336" w:rsidRPr="00015B75" w14:paraId="3E03A1F7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A1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B3F3" w14:textId="40F1307F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E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C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3,400,173,000,000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BC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1,943,925,000,000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A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7,875,114,000,000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4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29,109,408,000,000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0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-0.22</w:t>
            </w:r>
          </w:p>
        </w:tc>
      </w:tr>
      <w:tr w:rsidR="007D6336" w:rsidRPr="00015B75" w14:paraId="5440772F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55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6C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A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3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4,845,475,000,000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6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1,080,048,000,000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4C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8,275,364,000,000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6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31,159,291,000,000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E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-0.14</w:t>
            </w:r>
          </w:p>
        </w:tc>
      </w:tr>
      <w:tr w:rsidR="007D6336" w:rsidRPr="00015B75" w14:paraId="775EC999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1F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C6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C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A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2,121,905,000,000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D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1,906,723,000,000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A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7,878,959,000,000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5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35,446,051,000,000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0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-0.22</w:t>
            </w:r>
          </w:p>
        </w:tc>
      </w:tr>
      <w:tr w:rsidR="007D6336" w:rsidRPr="00015B75" w14:paraId="40242FBB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DB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82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0B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D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1,673,887,000,000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6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1,565,363,000,000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1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7,922,101,000,000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1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39,847,545,000,000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1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-0.20</w:t>
            </w:r>
          </w:p>
        </w:tc>
      </w:tr>
      <w:tr w:rsidR="007D6336" w:rsidRPr="00015B75" w14:paraId="10D93738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EC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92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7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90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3,146,254,000,000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7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259,445,000,000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F2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7,200,986,000,000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1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40,970,800,000,000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A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-0.11</w:t>
            </w:r>
          </w:p>
        </w:tc>
      </w:tr>
      <w:tr w:rsidR="007D6336" w:rsidRPr="00015B75" w14:paraId="6F456C37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D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7DEC" w14:textId="1C131B2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4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9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7,398,161,000,000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C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755,691,000,000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9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10,068,566,000,000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A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38,709,314,000,000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6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-0.09</w:t>
            </w:r>
          </w:p>
        </w:tc>
      </w:tr>
      <w:tr w:rsidR="007D6336" w:rsidRPr="00015B75" w14:paraId="183DB43D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61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79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8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17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9,336,780,000,000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0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2,295,305,000,000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9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11,540,059,000,000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9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103,588,325,000,000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D8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-0.04</w:t>
            </w:r>
          </w:p>
        </w:tc>
      </w:tr>
      <w:tr w:rsidR="007D6336" w:rsidRPr="00015B75" w14:paraId="79B16302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39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126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C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6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7,989,039,000,000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21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1,189,583,000,000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9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15,101,504,000,000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05C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118,015,311,000,000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BA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7D6336" w:rsidRPr="00015B75" w14:paraId="2B3039C6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46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4E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C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0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8,804,494,000,000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1F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675,181,000,000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B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21,036,430,000,000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F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115,305,536,000,000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8C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-0.11</w:t>
            </w:r>
          </w:p>
        </w:tc>
      </w:tr>
      <w:tr w:rsidR="007D6336" w:rsidRPr="00015B75" w14:paraId="4305AA1B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2E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5E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E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7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12,415,005,000,000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77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430,686,000,000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4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26,309,240,000,000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3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119,267,076,000,000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F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</w:tr>
      <w:tr w:rsidR="007D6336" w:rsidRPr="00015B75" w14:paraId="0E60BB1E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B2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8A9D" w14:textId="613C3C3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8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E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13,344,494,000,000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D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1,088,979,000,000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E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6,716,583,000,000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DD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96,198,559,000,000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3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</w:tr>
      <w:tr w:rsidR="007D6336" w:rsidRPr="00015B75" w14:paraId="239DEA7D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C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FE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9B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4F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13,855,497,000,000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A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3,405,458,000,000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40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10,442,363,000,000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1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163,136,516,000,000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7C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D6336" w:rsidRPr="00015B75" w14:paraId="7DB24A14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71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85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5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9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14,692,641,000,000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5BC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1,555,382,000,000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2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13,779,995,000,000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0E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179,271,840,000,000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D4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0.00</w:t>
            </w:r>
          </w:p>
        </w:tc>
      </w:tr>
      <w:tr w:rsidR="007D6336" w:rsidRPr="00015B75" w14:paraId="7E6A9F81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D0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7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0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F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13,587,686,000,000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8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1,351,196,000,000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7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24,150,726,000,000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2C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180,433,300,000,000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B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7D6336" w:rsidRPr="00015B75" w14:paraId="51DDD183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0E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E6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0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C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18,460,624,000,000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B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473,135,000,000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A1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30,187,293,000,000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1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186,587,957,000,000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9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7D6336" w:rsidRPr="00015B75" w14:paraId="3BC3C46C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6E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4A83" w14:textId="7884B218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3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27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1,891,217,000,000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C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2,949,251,000,000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E4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5,131,190,000,000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08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26,650,895,000,000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1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-0.23</w:t>
            </w:r>
          </w:p>
        </w:tc>
      </w:tr>
      <w:tr w:rsidR="007D6336" w:rsidRPr="00015B75" w14:paraId="25767CEE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1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B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C3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61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4,099,440,000,000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E1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690,402,000,000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8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5,737,459,000,000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8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25,951,760,000,000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0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-0.09</w:t>
            </w:r>
          </w:p>
        </w:tc>
      </w:tr>
      <w:tr w:rsidR="007D6336" w:rsidRPr="00015B75" w14:paraId="56CD3E56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88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9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06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F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701,246,000,000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3C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626,635,000,000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E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7,096,987,000,000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F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28,589,656,000,000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2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-0.25</w:t>
            </w:r>
          </w:p>
        </w:tc>
      </w:tr>
      <w:tr w:rsidR="007D6336" w:rsidRPr="00015B75" w14:paraId="32A6A772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49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A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C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0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1,426,749,000,000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0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1,218,908,000,000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0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7,589,028,000,000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E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32,690,887,000,000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C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-0.23</w:t>
            </w:r>
          </w:p>
        </w:tc>
      </w:tr>
      <w:tr w:rsidR="007D6336" w:rsidRPr="00015B75" w14:paraId="2259714C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A0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75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D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8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2,371,932,000,000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D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1,103,199,000,000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7E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6,534,261,000,000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6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34,109,431,000,000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4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-0.15</w:t>
            </w:r>
          </w:p>
        </w:tc>
      </w:tr>
      <w:tr w:rsidR="007D6336" w:rsidRPr="00015B75" w14:paraId="3ABCF62D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28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89C6" w14:textId="64A11CF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5B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C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480,290,000,000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F0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87,152,000,000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D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1,725,688,000,000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0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10,225,322,000,000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1D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-0.13</w:t>
            </w:r>
          </w:p>
        </w:tc>
      </w:tr>
      <w:tr w:rsidR="007D6336" w:rsidRPr="00015B75" w14:paraId="7CFCEF40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02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B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C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C4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1,337,633,000,000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84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22,200,000,000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C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2,323,270,000,000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BC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10,922,788,000,000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3C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-0.09</w:t>
            </w:r>
          </w:p>
        </w:tc>
      </w:tr>
      <w:tr w:rsidR="007D6336" w:rsidRPr="00015B75" w14:paraId="60A99295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60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06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0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F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1,878,851,000,000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5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-472,894,000,000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8F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3,611,216,000,000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5C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11,851,269,000,000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5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-0.11</w:t>
            </w:r>
          </w:p>
        </w:tc>
      </w:tr>
      <w:tr w:rsidR="007D6336" w:rsidRPr="00015B75" w14:paraId="2C382F95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3F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AA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F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7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1,087,265,000,000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3A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-148,350,000,000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2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4,397,862,000,000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E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12,417,013,000,000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-0.25</w:t>
            </w:r>
          </w:p>
        </w:tc>
      </w:tr>
      <w:tr w:rsidR="007D6336" w:rsidRPr="00015B75" w14:paraId="0128378E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F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A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D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07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1,411,390,000,000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D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-167,593,000,000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EE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4,812,341,000,000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4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12,514,203,000,000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A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</w:tr>
      <w:tr w:rsidR="007D6336" w:rsidRPr="00015B75" w14:paraId="40044382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0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1F51" w14:textId="518E83D6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B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6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3,303,864,262,119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64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465,884,116,544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E4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9,061,743,242,312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92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19,037,918,806,473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6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-0.33</w:t>
            </w:r>
          </w:p>
        </w:tc>
      </w:tr>
      <w:tr w:rsidR="007D6336" w:rsidRPr="00015B75" w14:paraId="74003337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B6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8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8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B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3,715,832,449,186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8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1,440,714,050,759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CD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9,363,405,450,151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B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19,777,500,514,550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1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-0.36</w:t>
            </w:r>
          </w:p>
        </w:tc>
      </w:tr>
      <w:tr w:rsidR="007D6336" w:rsidRPr="00015B75" w14:paraId="06C8F7F5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AA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DB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4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F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1,041,955,003,348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B2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385,825,602,501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8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7,399,010,405,873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C5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19,917,653,265,528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0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-0.34</w:t>
            </w:r>
          </w:p>
        </w:tc>
      </w:tr>
      <w:tr w:rsidR="007D6336" w:rsidRPr="00015B75" w14:paraId="1F65A831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38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0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17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93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1,619,570,638,186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B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312,217,075,286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06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9,135,996,674,820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2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22,276,160,695,411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E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-0.35</w:t>
            </w:r>
          </w:p>
        </w:tc>
      </w:tr>
      <w:tr w:rsidR="007D6336" w:rsidRPr="00015B75" w14:paraId="6DCE3AD9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2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6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3E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9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5,259,181,989,696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A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1,556,170,487,665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CD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10,725,721,886,115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3B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23,870,404,962,472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BA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-0.29</w:t>
            </w:r>
          </w:p>
        </w:tc>
      </w:tr>
      <w:tr w:rsidR="007D6336" w:rsidRPr="00015B75" w14:paraId="463A1C1B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8A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BB6D" w14:textId="41C3362B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7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9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-25,260,772,062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CC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10,587,100,918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C7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144,196,672,552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64D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1,230,844,175,984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2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-0.15</w:t>
            </w:r>
          </w:p>
        </w:tc>
      </w:tr>
      <w:tr w:rsidR="007D6336" w:rsidRPr="00015B75" w14:paraId="16039CE0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04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5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FD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0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71,692,697,277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F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12,449,988,618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B9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125,634,806,109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6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1,164,826,486,522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1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-0.06</w:t>
            </w:r>
          </w:p>
        </w:tc>
      </w:tr>
      <w:tr w:rsidR="007D6336" w:rsidRPr="00015B75" w14:paraId="537DBEB2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F1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EB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4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A2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-18,176,304,116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6D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14,028,735,371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F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127,715,915,071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2F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1,206,385,542,888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A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-0.13</w:t>
            </w:r>
          </w:p>
        </w:tc>
      </w:tr>
      <w:tr w:rsidR="007D6336" w:rsidRPr="00015B75" w14:paraId="5A013C30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8D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C0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D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5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-109,946,538,729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EF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15,914,732,154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2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145,920,090,751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D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1,401,504,764,117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3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-0.19</w:t>
            </w:r>
          </w:p>
        </w:tc>
      </w:tr>
      <w:tr w:rsidR="007D6336" w:rsidRPr="00015B75" w14:paraId="0A0B7C41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B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D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6F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E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-91,653,278,370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AA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76,803,106,446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7D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160,651,811,374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E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1,639,682,291,798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C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-0.20</w:t>
            </w:r>
          </w:p>
        </w:tc>
      </w:tr>
      <w:tr w:rsidR="007D6336" w:rsidRPr="00015B75" w14:paraId="3063AEAA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8A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lastRenderedPageBreak/>
              <w:t>12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B666" w14:textId="3C27BBC1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1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8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1,114,505,000,000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2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725,187,000,000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4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2,524,391,000,000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21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17,363,003,000,000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1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</w:tr>
      <w:tr w:rsidR="007D6336" w:rsidRPr="00015B75" w14:paraId="7C8B5A49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85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C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9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67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38,235,000,000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D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775,756,000,000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5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2,642,154,000,000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D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19,431,293,000,000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6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-0.17</w:t>
            </w:r>
          </w:p>
        </w:tc>
      </w:tr>
      <w:tr w:rsidR="007D6336" w:rsidRPr="00015B75" w14:paraId="4897B0F7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1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7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B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6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1,531,950,000,000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4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908,712,000,000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9C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3,085,321,000,000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E3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21,084,017,000,000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C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</w:tr>
      <w:tr w:rsidR="007D6336" w:rsidRPr="00015B75" w14:paraId="78C8C90A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CB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F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F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9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1,023,209,000,000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E5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1,119,625,000,000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9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1,889,208,000,000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CE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23,673,644,000,000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4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-0.08</w:t>
            </w:r>
          </w:p>
        </w:tc>
      </w:tr>
      <w:tr w:rsidR="007D6336" w:rsidRPr="00015B75" w14:paraId="4795E6B8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88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B1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B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D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-1,053,127,000,000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14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1,572,092,000,000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5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3,357,194,000,000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8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25,883,325,000,000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36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-0.23</w:t>
            </w:r>
          </w:p>
        </w:tc>
      </w:tr>
      <w:tr w:rsidR="007D6336" w:rsidRPr="00015B75" w14:paraId="6BA4BA95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F06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0EF6" w14:textId="7F0F2BA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8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D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474,666,272,987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F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501,814,759,288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E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696,004,377,106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D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5,063,067,672,414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8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-0.14</w:t>
            </w:r>
          </w:p>
        </w:tc>
      </w:tr>
      <w:tr w:rsidR="007D6336" w:rsidRPr="00015B75" w14:paraId="559FADCA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E5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1D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7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B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823,166,102,577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22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480,761,755,115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D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992,793,762,611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2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6,570,969,614,033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6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-0.10</w:t>
            </w:r>
          </w:p>
        </w:tc>
      </w:tr>
      <w:tr w:rsidR="007D6336" w:rsidRPr="00015B75" w14:paraId="4CF13A9F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91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7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8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A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709,767,241,234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2E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405,813,789,558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6B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842,096,885,895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8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6,766,602,280,143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C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-0.08</w:t>
            </w:r>
          </w:p>
        </w:tc>
      </w:tr>
      <w:tr w:rsidR="007D6336" w:rsidRPr="00015B75" w14:paraId="40C38C90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B1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01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1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3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622,229,731,268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B0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322,450,182,394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9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1,359,230,570,629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1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7,327,371,934,290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C0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-0.14</w:t>
            </w:r>
          </w:p>
        </w:tc>
      </w:tr>
      <w:tr w:rsidR="007D6336" w:rsidRPr="00015B75" w14:paraId="76926CBC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3C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2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9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2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863,578,001,049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1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287,400,884,880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C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1,452,763,193,091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1A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7,427,707,902,688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BC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</w:tr>
      <w:tr w:rsidR="007D6336" w:rsidRPr="00015B75" w14:paraId="4CE5E59A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1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2FD2" w14:textId="0D0652B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6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D1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17,145,967,000,000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0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1,383,917,000,000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1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28,969,339,000,000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0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50,902,806,000,000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D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</w:tr>
      <w:tr w:rsidR="007D6336" w:rsidRPr="00015B75" w14:paraId="3D77445B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7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C7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C0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5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11,953,039,000,000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44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613,101,000,000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6D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24,347,804,000,000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C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49,674,030,000,000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</w:tr>
      <w:tr w:rsidR="007D6336" w:rsidRPr="00015B75" w14:paraId="49901AF8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2E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1D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5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9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10,302,406,000,000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2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613,641,000,000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F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19,358,846,000,000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8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53,090,428,000,000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B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-0.18</w:t>
            </w:r>
          </w:p>
        </w:tc>
      </w:tr>
      <w:tr w:rsidR="007D6336" w:rsidRPr="00015B75" w14:paraId="78F5A47C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77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0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2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5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7,355,336,000,000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1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1,765,848,000,000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D1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16,817,404,000,000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0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54,786,992,000,000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2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-0.20</w:t>
            </w:r>
          </w:p>
        </w:tc>
      </w:tr>
      <w:tr w:rsidR="007D6336" w:rsidRPr="00015B75" w14:paraId="2FB4A8E6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24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17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1B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C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6,282,144,000,000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0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3,666,210,000,000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D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16,763,360,000,000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5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55,316,264,000,000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0D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</w:tr>
      <w:tr w:rsidR="007D6336" w:rsidRPr="00015B75" w14:paraId="720BD973" w14:textId="77777777" w:rsidTr="00BF76D1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E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DB78" w14:textId="06DB5611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5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06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8,669,069,000,000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5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512,142,000,000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C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-4,534,974,000,000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D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20,649,317,000,000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86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7D6336" w:rsidRPr="00015B75" w14:paraId="5AB04B22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7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A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15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E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8,363,993,000,000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C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140,023,000,000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08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-4,529,176,000,000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F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20,534,632,000,000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0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D6336" w:rsidRPr="00015B75" w14:paraId="270718D9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2D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7D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7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F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7,902,091,000,000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F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86,382,000,000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E4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-4,877,384,000,000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D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19,068,532,000,000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F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0.67</w:t>
            </w:r>
          </w:p>
        </w:tc>
      </w:tr>
      <w:tr w:rsidR="007D6336" w:rsidRPr="00015B75" w14:paraId="09460290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0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00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0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C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8,061,314,000,000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F1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-187,893,000,000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4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-4,874,455,000,000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C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18,318,114,000,000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0B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</w:tr>
      <w:tr w:rsidR="007D6336" w:rsidRPr="00015B75" w14:paraId="2F5335D8" w14:textId="77777777" w:rsidTr="00BF76D1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FE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9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9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B6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7,118,088,000,000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46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109,987,000,000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AA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-5,032,129,000,000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8A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16,664,086,000,000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1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</w:tr>
    </w:tbl>
    <w:p w14:paraId="0290887B" w14:textId="1ED2CDC3" w:rsidR="007D6336" w:rsidRPr="00015B75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7DD083F0" w14:textId="77777777" w:rsidR="007D6336" w:rsidRPr="00015B75" w:rsidRDefault="007D6336" w:rsidP="00BF76D1">
      <w:pPr>
        <w:tabs>
          <w:tab w:val="left" w:pos="1701"/>
        </w:tabs>
        <w:spacing w:line="480" w:lineRule="auto"/>
        <w:ind w:right="-1698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  <w:sectPr w:rsidR="007D6336" w:rsidRPr="00015B75" w:rsidSect="00797759">
          <w:pgSz w:w="16838" w:h="11906" w:orient="landscape"/>
          <w:pgMar w:top="1701" w:right="1701" w:bottom="2268" w:left="2268" w:header="708" w:footer="708" w:gutter="0"/>
          <w:cols w:space="708"/>
          <w:docGrid w:linePitch="360"/>
        </w:sectPr>
      </w:pPr>
    </w:p>
    <w:p w14:paraId="40ADCCCC" w14:textId="77777777" w:rsidR="00BF76D1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lastRenderedPageBreak/>
        <w:t xml:space="preserve">Data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Free Cash Flow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Perusahaan Sektor Consumer Non Cyclical </w:t>
      </w:r>
    </w:p>
    <w:p w14:paraId="4362834E" w14:textId="607341BD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>Tahun 2019-2023</w:t>
      </w:r>
    </w:p>
    <w:tbl>
      <w:tblPr>
        <w:tblW w:w="6855" w:type="dxa"/>
        <w:tblInd w:w="704" w:type="dxa"/>
        <w:tblLook w:val="04A0" w:firstRow="1" w:lastRow="0" w:firstColumn="1" w:lastColumn="0" w:noHBand="0" w:noVBand="1"/>
      </w:tblPr>
      <w:tblGrid>
        <w:gridCol w:w="660"/>
        <w:gridCol w:w="2175"/>
        <w:gridCol w:w="800"/>
        <w:gridCol w:w="820"/>
        <w:gridCol w:w="820"/>
        <w:gridCol w:w="780"/>
        <w:gridCol w:w="800"/>
      </w:tblGrid>
      <w:tr w:rsidR="003A060D" w:rsidRPr="008708E5" w14:paraId="0C69ED45" w14:textId="77777777" w:rsidTr="00BF76D1">
        <w:trPr>
          <w:trHeight w:val="315"/>
          <w:tblHeader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398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3F7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3A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</w:tr>
      <w:tr w:rsidR="003A060D" w:rsidRPr="008708E5" w14:paraId="46837430" w14:textId="77777777" w:rsidTr="00BF76D1">
        <w:trPr>
          <w:trHeight w:val="315"/>
          <w:tblHeader/>
        </w:trPr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0168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C33A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1B0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020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DDF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76F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D5F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</w:tr>
      <w:tr w:rsidR="003A060D" w:rsidRPr="008708E5" w14:paraId="3E9EC24F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D360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CD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50C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D23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FD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35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41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</w:tr>
      <w:tr w:rsidR="003A060D" w:rsidRPr="008708E5" w14:paraId="13F97331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131E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3752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E8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42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18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B9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ED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-0.70</w:t>
            </w:r>
          </w:p>
        </w:tc>
      </w:tr>
      <w:tr w:rsidR="003A060D" w:rsidRPr="008708E5" w14:paraId="6CA3DC64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ED6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450A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E0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386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173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60D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91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-0.10</w:t>
            </w:r>
          </w:p>
        </w:tc>
      </w:tr>
      <w:tr w:rsidR="003A060D" w:rsidRPr="008708E5" w14:paraId="07C6E16C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ADDE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D8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AB0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F35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78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D5B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A3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-0.44</w:t>
            </w:r>
          </w:p>
        </w:tc>
      </w:tr>
      <w:tr w:rsidR="003A060D" w:rsidRPr="008708E5" w14:paraId="6C8E8B0D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297F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DC81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B61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252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F2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DD6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85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-0.11</w:t>
            </w:r>
          </w:p>
        </w:tc>
      </w:tr>
      <w:tr w:rsidR="003A060D" w:rsidRPr="008708E5" w14:paraId="75F12D74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9611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DA00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A74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36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029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A3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5B7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</w:tr>
      <w:tr w:rsidR="003A060D" w:rsidRPr="008708E5" w14:paraId="295807F0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9C3C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9C20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A9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B3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A3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8DE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54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-0.07</w:t>
            </w:r>
          </w:p>
        </w:tc>
      </w:tr>
      <w:tr w:rsidR="003A060D" w:rsidRPr="008708E5" w14:paraId="7E269EAA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45E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8505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3A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13E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138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21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75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-0.15</w:t>
            </w:r>
          </w:p>
        </w:tc>
      </w:tr>
      <w:tr w:rsidR="003A060D" w:rsidRPr="008708E5" w14:paraId="756B7F37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1C9E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C982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70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19A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1A4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F49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5CD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</w:tr>
      <w:tr w:rsidR="003A060D" w:rsidRPr="008708E5" w14:paraId="3009F4FD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C5C6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1221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F4A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367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7B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EB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FC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-0.29</w:t>
            </w:r>
          </w:p>
        </w:tc>
      </w:tr>
      <w:tr w:rsidR="003A060D" w:rsidRPr="008708E5" w14:paraId="25AD10E3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586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3BCF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F70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8C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CBE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DE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942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-0.20</w:t>
            </w:r>
          </w:p>
        </w:tc>
      </w:tr>
      <w:tr w:rsidR="003A060D" w:rsidRPr="008708E5" w14:paraId="1DD81BCC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D911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3AA7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ACC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640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47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DB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1A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-0.23</w:t>
            </w:r>
          </w:p>
        </w:tc>
      </w:tr>
      <w:tr w:rsidR="003A060D" w:rsidRPr="008708E5" w14:paraId="4AE3619B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F1E5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3F5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A7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CE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52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5C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5ED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-0.12</w:t>
            </w:r>
          </w:p>
        </w:tc>
      </w:tr>
      <w:tr w:rsidR="003A060D" w:rsidRPr="008708E5" w14:paraId="6C568B6A" w14:textId="77777777" w:rsidTr="00BF76D1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448A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51F1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941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A6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81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54A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D6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-0.26</w:t>
            </w:r>
          </w:p>
        </w:tc>
      </w:tr>
      <w:tr w:rsidR="003A060D" w:rsidRPr="008708E5" w14:paraId="3855709B" w14:textId="77777777" w:rsidTr="00BF76D1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58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857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BC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F1C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4BD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4E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E5B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</w:tr>
      <w:tr w:rsidR="003A060D" w:rsidRPr="008708E5" w14:paraId="7A67F2CD" w14:textId="77777777" w:rsidTr="00BF76D1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83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Terendah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F07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-0.752</w:t>
            </w:r>
          </w:p>
        </w:tc>
      </w:tr>
      <w:tr w:rsidR="003A060D" w:rsidRPr="008708E5" w14:paraId="355250E0" w14:textId="77777777" w:rsidTr="00BF76D1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B4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Tertinggi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29C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0.723</w:t>
            </w:r>
          </w:p>
        </w:tc>
      </w:tr>
      <w:tr w:rsidR="003A060D" w:rsidRPr="005279AA" w14:paraId="3118A16B" w14:textId="77777777" w:rsidTr="00BF76D1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778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Rata-Rata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E4F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-0.125</w:t>
            </w:r>
          </w:p>
        </w:tc>
      </w:tr>
    </w:tbl>
    <w:p w14:paraId="182C78BA" w14:textId="77777777" w:rsidR="001477DF" w:rsidRPr="00015B75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5B0C7850" w14:textId="77777777" w:rsidR="007D6336" w:rsidRPr="00015B75" w:rsidRDefault="007D6336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08708B14" w14:textId="77777777" w:rsidR="007D6336" w:rsidRPr="00015B75" w:rsidRDefault="007D6336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609434F6" w14:textId="77777777" w:rsidR="007D6336" w:rsidRPr="00015B75" w:rsidRDefault="007D6336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30C0B223" w14:textId="77777777" w:rsidR="007D6336" w:rsidRPr="00015B75" w:rsidRDefault="007D6336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6B7EAA5A" w14:textId="40C556F2" w:rsidR="007D6336" w:rsidRPr="00015B75" w:rsidRDefault="007D6336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7C45811D" w14:textId="506591F6" w:rsidR="0096555A" w:rsidRPr="00015B75" w:rsidRDefault="0096555A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639D652E" w14:textId="77777777" w:rsidR="001477DF" w:rsidRPr="00015B75" w:rsidRDefault="001477DF" w:rsidP="00BF76D1">
      <w:pPr>
        <w:tabs>
          <w:tab w:val="left" w:pos="1701"/>
        </w:tabs>
        <w:spacing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1D1889C2" w14:textId="52D87F71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 xml:space="preserve">Perhitungan Kepemilikan Institusional Menggunakan Proksi Kepemilikan Institusional (KI) </w:t>
      </w:r>
      <w:r w:rsidRPr="00015B75">
        <w:rPr>
          <w:rFonts w:asciiTheme="majorBidi" w:hAnsiTheme="majorBidi" w:cstheme="majorBidi"/>
          <w:b/>
          <w:bCs/>
          <w:sz w:val="24"/>
          <w:szCs w:val="24"/>
        </w:rPr>
        <w:t>(Variabel Moderasi (Z))</w:t>
      </w:r>
    </w:p>
    <w:p w14:paraId="5169A6D3" w14:textId="13EA8E2F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sz w:val="24"/>
              <w:szCs w:val="24"/>
            </w:rPr>
            <m:t xml:space="preserve">KI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Jumlah Kepemilikan Saham Institusional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Total Saham Perusahaan</m:t>
              </m:r>
            </m:den>
          </m:f>
        </m:oMath>
      </m:oMathPara>
    </w:p>
    <w:tbl>
      <w:tblPr>
        <w:tblW w:w="7650" w:type="dxa"/>
        <w:tblLook w:val="04A0" w:firstRow="1" w:lastRow="0" w:firstColumn="1" w:lastColumn="0" w:noHBand="0" w:noVBand="1"/>
      </w:tblPr>
      <w:tblGrid>
        <w:gridCol w:w="510"/>
        <w:gridCol w:w="937"/>
        <w:gridCol w:w="897"/>
        <w:gridCol w:w="2628"/>
        <w:gridCol w:w="1932"/>
        <w:gridCol w:w="746"/>
      </w:tblGrid>
      <w:tr w:rsidR="007D6336" w:rsidRPr="00015B75" w14:paraId="588E0217" w14:textId="77777777" w:rsidTr="00BF76D1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D4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A9C7" w14:textId="44B14B8D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D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E1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PERHITUNGAN KEPEMILIKAN INSTITUSIONAL (Z)</w:t>
            </w:r>
          </w:p>
        </w:tc>
      </w:tr>
      <w:tr w:rsidR="007D6336" w:rsidRPr="00015B75" w14:paraId="038BB268" w14:textId="77777777" w:rsidTr="00BF76D1">
        <w:trPr>
          <w:trHeight w:val="31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13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26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F4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E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Jumlah saham inst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3B59" w14:textId="1F128DF2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Total saham pers</w:t>
            </w:r>
            <w:r w:rsidR="0096555A"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usahaan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AE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KI</w:t>
            </w:r>
          </w:p>
        </w:tc>
      </w:tr>
      <w:tr w:rsidR="007D6336" w:rsidRPr="00015B75" w14:paraId="7F9C81D0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A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509F" w14:textId="0C2B7FFB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BD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E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21,817,295,910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2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F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6AD06C7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0B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13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8E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9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21,819,948,710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49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4E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1DC35AD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26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FC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8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E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21,898,319,359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70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D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3BF5AFE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72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E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C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8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22,084,986,059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B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B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33B8F5E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8E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FB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7B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2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22,084,986,059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80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E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31AD06E4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5B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689F" w14:textId="484B1B8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7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3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1,624,312,500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5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C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</w:tr>
      <w:tr w:rsidR="007D6336" w:rsidRPr="00015B75" w14:paraId="741948A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2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78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C0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3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1,624,312,500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B5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6C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</w:tr>
      <w:tr w:rsidR="007D6336" w:rsidRPr="00015B75" w14:paraId="48EF7E8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5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A3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8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8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1,502,062,500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C3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0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470AF2C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E7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8B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3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4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1,502,062,500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3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8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42643D2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8C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F9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E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5F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1,502,062,500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81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A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2729B775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D2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627F" w14:textId="3E614AC7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64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F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2,602,568,831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9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24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46FE552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D1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E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B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F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2,602,568,831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C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4E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182CFF4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2C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C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55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59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2,602,568,831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E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D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6D23947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36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99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B4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E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2,688,568,831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E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B6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6387969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D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9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D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7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2,688,568,831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1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2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25AAF280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0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6D0D" w14:textId="28F66CFE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A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9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547,471,000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4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EA6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1CE5044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D4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9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2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D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547,261,000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7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D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0A8A3C1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4C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A8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8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9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517,771,000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D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F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</w:tr>
      <w:tr w:rsidR="007D6336" w:rsidRPr="00015B75" w14:paraId="39B790D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F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78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4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F6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517,771,000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4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2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</w:tr>
      <w:tr w:rsidR="007D6336" w:rsidRPr="00015B75" w14:paraId="1333189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FD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9B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B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B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517,771,000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65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D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</w:tr>
      <w:tr w:rsidR="007D6336" w:rsidRPr="00015B75" w14:paraId="0C56F360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00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5FA1" w14:textId="2E96C432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0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0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9,106,385,410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1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1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0D9D600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50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C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A0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C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9,106,385,410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4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D6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1769E43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4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6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F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E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9,106,385,410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3E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1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5ACE684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64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B8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8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FC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9,106,385,410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3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02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1D2F95E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2C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4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53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4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10,081,299,610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B6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4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7D6336" w:rsidRPr="00015B75" w14:paraId="3A5DE4FC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99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94A3" w14:textId="27930205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F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B4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9,391,678,000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A8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AD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</w:tr>
      <w:tr w:rsidR="007D6336" w:rsidRPr="00015B75" w14:paraId="3B4F17C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58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F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0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17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9,391,678,000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E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1F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</w:tr>
      <w:tr w:rsidR="007D6336" w:rsidRPr="00015B75" w14:paraId="554270E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71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C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18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0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9,391,678,000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5B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81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</w:tr>
      <w:tr w:rsidR="007D6336" w:rsidRPr="00015B75" w14:paraId="14CD23F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A5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6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01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5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9,391,678,000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4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A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</w:tr>
      <w:tr w:rsidR="007D6336" w:rsidRPr="00015B75" w14:paraId="60DFF77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A5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F9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2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0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9,391,678,000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50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B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</w:tr>
      <w:tr w:rsidR="007D6336" w:rsidRPr="00015B75" w14:paraId="6ACC0CA9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11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FFB9" w14:textId="5A8459B7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2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D4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4,396,103,450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8A6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5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0462E73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3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7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7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9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4,396,103,450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E2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56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5B87DA6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3E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96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E8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6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4,396,103,450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E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0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54548C6E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CD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AF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0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E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4,396,103,450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99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6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41789C3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44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6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C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F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4,396,103,450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3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8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300D6DC8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BE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4367" w14:textId="475D322D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5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C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6,148,115,716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8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2B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</w:tr>
      <w:tr w:rsidR="007D6336" w:rsidRPr="00015B75" w14:paraId="252A106B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58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9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6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9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6,387,169,116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A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5B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</w:tr>
      <w:tr w:rsidR="007D6336" w:rsidRPr="00015B75" w14:paraId="1BB0701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9D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6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58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F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6,449,760,916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B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3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7A58615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5D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E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E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A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6,500,176,516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1C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F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70E6B41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36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A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B1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E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6,500,176,516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7B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9C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0A4585F1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A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944D" w14:textId="67A877F9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D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90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4,065,995,310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69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39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66F1C76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20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B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EB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9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4,065,995,310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8D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96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437A9A2C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97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D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B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E5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4,065,995,310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5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B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50695B47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55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F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E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11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4,065,995,310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F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9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27F000E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83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83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6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2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4,065,995,310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9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6E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7D6336" w:rsidRPr="00015B75" w14:paraId="1B73602F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F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4611" w14:textId="62DA6666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E2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6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13,207,471,425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CCE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6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4CF2122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9D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A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BE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9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13,207,471,425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2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6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4FAED72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96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AD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1E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D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13,207,471,425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E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0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5C08F746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56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A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B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B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13,207,471,425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AC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A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4F29820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22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7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A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A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13,207,471,425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04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8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3C4FE27D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85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928E" w14:textId="0C56E5E1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6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F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1,175,780,184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0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E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5951139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6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A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6AC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0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1,175,780,184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B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2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13C30D9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F2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DB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F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7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1,163,180,884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0E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88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0.91</w:t>
            </w:r>
          </w:p>
        </w:tc>
      </w:tr>
      <w:tr w:rsidR="007D6336" w:rsidRPr="00015B75" w14:paraId="4FAB847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62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2F3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3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6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1,163,180,884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6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4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0.91</w:t>
            </w:r>
          </w:p>
        </w:tc>
      </w:tr>
      <w:tr w:rsidR="007D6336" w:rsidRPr="00015B75" w14:paraId="24F3442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5A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B8E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D2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C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1,125,879,384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6C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8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0.88</w:t>
            </w:r>
          </w:p>
        </w:tc>
      </w:tr>
      <w:tr w:rsidR="007D6336" w:rsidRPr="00015B75" w14:paraId="3729935A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49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37F7" w14:textId="62A0C9ED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4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6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2,952,176,492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A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75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0148B00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A8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A6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8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F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2,952,176,492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F8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6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1BA07252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1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F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0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9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3,103,376,492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70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8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54F4A05A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C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9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C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A8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3,103,376,492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B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A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1CCFE120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1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C0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A2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6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3,574,209,171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FE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88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0.67</w:t>
            </w:r>
          </w:p>
        </w:tc>
      </w:tr>
      <w:tr w:rsidR="007D6336" w:rsidRPr="00015B75" w14:paraId="3BA69205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E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DE56" w14:textId="45ED6310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D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F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2,784,917,390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B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7,379,580,291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9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</w:tr>
      <w:tr w:rsidR="007D6336" w:rsidRPr="00015B75" w14:paraId="716C6B2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AE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C2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1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A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2,720,142,890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5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7,379,580,291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D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0.37</w:t>
            </w:r>
          </w:p>
        </w:tc>
      </w:tr>
      <w:tr w:rsidR="007D6336" w:rsidRPr="00015B75" w14:paraId="2F6BA941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94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8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0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14,257,091,050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EA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36,897,901,455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E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</w:tr>
      <w:tr w:rsidR="007D6336" w:rsidRPr="00015B75" w14:paraId="5DBED3C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E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7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3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5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18,303,517,305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6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36,897,901,455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1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67C4A25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8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5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D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D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18,306,839,905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6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36,897,901,455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E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7D6336" w:rsidRPr="00015B75" w14:paraId="4E7C6CEA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57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E09E" w14:textId="14C07D91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8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9E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107,594,221,125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5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0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1EDCD69F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0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F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D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5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107,594,221,125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81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6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7955D7CD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43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9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92D" w14:textId="13016626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9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107,594,221,125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E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A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1722DE15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D2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8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8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A5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107,594,221,125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9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A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0AC266D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1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C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4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5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107,594,221,125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C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2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7D6336" w:rsidRPr="00015B75" w14:paraId="1B3F1874" w14:textId="77777777" w:rsidTr="00BF76D1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D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15CF" w14:textId="138EEF04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5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7E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32,424,387,500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4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853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7D6336" w:rsidRPr="00015B75" w14:paraId="2AEEE863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E2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3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B2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59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32,424,387,500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4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E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7D6336" w:rsidRPr="00015B75" w14:paraId="5C4998E4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6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D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5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F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32,424,387,500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9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8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7D6336" w:rsidRPr="00015B75" w14:paraId="7B80B529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4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0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C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8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32,424,387,500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9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4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7D6336" w:rsidRPr="00015B75" w14:paraId="76DB7968" w14:textId="77777777" w:rsidTr="00BF76D1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9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4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39F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69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32,424,387,500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3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BF6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</w:tbl>
    <w:p w14:paraId="235A4E57" w14:textId="7F1188C0" w:rsidR="00334A30" w:rsidRPr="00015B75" w:rsidRDefault="001477DF" w:rsidP="00BF76D1">
      <w:pPr>
        <w:tabs>
          <w:tab w:val="left" w:pos="1701"/>
        </w:tabs>
        <w:spacing w:line="24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21923F53" w14:textId="25DC455F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Data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Kepemilikan Institusional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>Perusahaan Sektor Consumer Non Cyclical Tahun 2019-2023</w:t>
      </w:r>
    </w:p>
    <w:tbl>
      <w:tblPr>
        <w:tblW w:w="6894" w:type="dxa"/>
        <w:tblInd w:w="562" w:type="dxa"/>
        <w:tblLook w:val="04A0" w:firstRow="1" w:lastRow="0" w:firstColumn="1" w:lastColumn="0" w:noHBand="0" w:noVBand="1"/>
      </w:tblPr>
      <w:tblGrid>
        <w:gridCol w:w="640"/>
        <w:gridCol w:w="2762"/>
        <w:gridCol w:w="696"/>
        <w:gridCol w:w="700"/>
        <w:gridCol w:w="700"/>
        <w:gridCol w:w="696"/>
        <w:gridCol w:w="700"/>
      </w:tblGrid>
      <w:tr w:rsidR="003A060D" w:rsidRPr="008708E5" w14:paraId="71651B63" w14:textId="77777777" w:rsidTr="00BF76D1">
        <w:trPr>
          <w:trHeight w:val="315"/>
          <w:tblHeader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B3AF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4BC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E07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</w:tr>
      <w:tr w:rsidR="003A060D" w:rsidRPr="008708E5" w14:paraId="5C80A912" w14:textId="77777777" w:rsidTr="00BF76D1">
        <w:trPr>
          <w:trHeight w:val="315"/>
          <w:tblHeader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8881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9E68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5CE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E8A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8D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E17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206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</w:tr>
      <w:tr w:rsidR="003A060D" w:rsidRPr="008708E5" w14:paraId="3E382160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0F9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53C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0F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C3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F9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FB1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E8F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3A060D" w:rsidRPr="008708E5" w14:paraId="40985994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2AF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ACA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C1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C3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26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65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90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3A060D" w:rsidRPr="008708E5" w14:paraId="13243CC3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1652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293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D91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D9B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E7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F9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8C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3A060D" w:rsidRPr="008708E5" w14:paraId="7B00476D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CD9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285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8A9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68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08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AD9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68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0.87</w:t>
            </w:r>
          </w:p>
        </w:tc>
      </w:tr>
      <w:tr w:rsidR="003A060D" w:rsidRPr="008708E5" w14:paraId="08E9B513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124F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522F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09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CD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DE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58E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17D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3A060D" w:rsidRPr="008708E5" w14:paraId="325ABB90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4F08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911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04A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AF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40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3D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9F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0.81</w:t>
            </w:r>
          </w:p>
        </w:tc>
      </w:tr>
      <w:tr w:rsidR="003A060D" w:rsidRPr="008708E5" w14:paraId="00B358F7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562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1ED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3A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28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F4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7B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C9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3A060D" w:rsidRPr="008708E5" w14:paraId="75D3D02D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9E1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F36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AF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D8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ED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7A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AFF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3A060D" w:rsidRPr="008708E5" w14:paraId="02314218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63DC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65F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8AF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28F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81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9A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4B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</w:tr>
      <w:tr w:rsidR="003A060D" w:rsidRPr="008708E5" w14:paraId="6493E7F0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432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E32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59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A9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9D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206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31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3A060D" w:rsidRPr="008708E5" w14:paraId="6080B571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BB9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EAF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E07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E8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953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9A0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40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0.88</w:t>
            </w:r>
          </w:p>
        </w:tc>
      </w:tr>
      <w:tr w:rsidR="003A060D" w:rsidRPr="008708E5" w14:paraId="0DC1D35D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D8A0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813E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F8A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AD7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CB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2A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39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0.67</w:t>
            </w:r>
          </w:p>
        </w:tc>
      </w:tr>
      <w:tr w:rsidR="003A060D" w:rsidRPr="008708E5" w14:paraId="227720AE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572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A27C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7A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9C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7DD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DCF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35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</w:tr>
      <w:tr w:rsidR="003A060D" w:rsidRPr="008708E5" w14:paraId="5E9DCEC4" w14:textId="77777777" w:rsidTr="00BF76D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65C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6C12A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65F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FA9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DBF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311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0D95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0.92</w:t>
            </w:r>
          </w:p>
        </w:tc>
      </w:tr>
      <w:tr w:rsidR="003A060D" w:rsidRPr="008708E5" w14:paraId="413C55B2" w14:textId="77777777" w:rsidTr="00BF76D1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38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2E9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CF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AFC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7DD2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49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99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0.85</w:t>
            </w:r>
          </w:p>
        </w:tc>
      </w:tr>
      <w:tr w:rsidR="003A060D" w:rsidRPr="008708E5" w14:paraId="42E3C3B8" w14:textId="77777777" w:rsidTr="00BF76D1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E36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Terendah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2193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0.369</w:t>
            </w:r>
          </w:p>
        </w:tc>
      </w:tr>
      <w:tr w:rsidR="003A060D" w:rsidRPr="008708E5" w14:paraId="33469354" w14:textId="77777777" w:rsidTr="00BF76D1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2FFB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Tertinggi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B44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0.925</w:t>
            </w:r>
          </w:p>
        </w:tc>
      </w:tr>
      <w:tr w:rsidR="003A060D" w:rsidRPr="005279AA" w14:paraId="770CABE7" w14:textId="77777777" w:rsidTr="00BF76D1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DD20" w14:textId="77777777" w:rsidR="003A060D" w:rsidRPr="008708E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Rata-Rata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5C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08E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0.655</w:t>
            </w:r>
          </w:p>
        </w:tc>
      </w:tr>
    </w:tbl>
    <w:p w14:paraId="018B76B7" w14:textId="697FAC83" w:rsidR="0096555A" w:rsidRPr="00015B75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620A0032" w14:textId="77777777" w:rsidR="00320E6F" w:rsidRPr="00015B75" w:rsidRDefault="00320E6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</w:p>
    <w:p w14:paraId="17BAC91A" w14:textId="02513C85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lastRenderedPageBreak/>
        <w:t xml:space="preserve">Perhitungan Kebijakan Dividen Menggunakan Proksi </w:t>
      </w:r>
      <w:r w:rsidRPr="00015B75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Dividen Payout Ratio</w:t>
      </w:r>
      <w:r w:rsidRPr="00015B7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(DPR) </w:t>
      </w:r>
      <w:r w:rsidRPr="00015B75">
        <w:rPr>
          <w:rFonts w:asciiTheme="majorBidi" w:hAnsiTheme="majorBidi" w:cstheme="majorBidi"/>
          <w:b/>
          <w:bCs/>
          <w:sz w:val="24"/>
          <w:szCs w:val="24"/>
        </w:rPr>
        <w:t>(Variabel Y)</w:t>
      </w:r>
    </w:p>
    <w:p w14:paraId="73C1B7B2" w14:textId="77777777" w:rsidR="007D6336" w:rsidRPr="00015B75" w:rsidRDefault="007D6336" w:rsidP="00BF76D1">
      <w:pPr>
        <w:tabs>
          <w:tab w:val="left" w:pos="1701"/>
        </w:tabs>
        <w:spacing w:line="24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Dividend Payout Ratio 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DPR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Dividen perlembar saham biasa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Earning per Share</m:t>
              </m:r>
            </m:den>
          </m:f>
        </m:oMath>
      </m:oMathPara>
    </w:p>
    <w:tbl>
      <w:tblPr>
        <w:tblW w:w="10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"/>
        <w:gridCol w:w="1050"/>
        <w:gridCol w:w="993"/>
        <w:gridCol w:w="2222"/>
        <w:gridCol w:w="1836"/>
        <w:gridCol w:w="967"/>
        <w:gridCol w:w="876"/>
        <w:gridCol w:w="710"/>
        <w:gridCol w:w="855"/>
      </w:tblGrid>
      <w:tr w:rsidR="007D6336" w:rsidRPr="00015B75" w14:paraId="49FF00B6" w14:textId="77777777" w:rsidTr="003A060D">
        <w:trPr>
          <w:trHeight w:val="315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B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11B5" w14:textId="23AF7D56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B36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  <w:tc>
          <w:tcPr>
            <w:tcW w:w="7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6B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PERHITUNGAN KEBIJAKAN DIVIDEN (Y)</w:t>
            </w:r>
          </w:p>
        </w:tc>
      </w:tr>
      <w:tr w:rsidR="007D6336" w:rsidRPr="00015B75" w14:paraId="03DAF646" w14:textId="77777777" w:rsidTr="003A060D">
        <w:trPr>
          <w:trHeight w:val="3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18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9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1880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E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Dividen Tunai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7A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Jumlah Saham Beredar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8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DPS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27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EPS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7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DPR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3514" w14:textId="77777777" w:rsidR="00320E6F" w:rsidRPr="00015B75" w:rsidRDefault="00320E6F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SPSS</w:t>
            </w:r>
          </w:p>
          <w:p w14:paraId="24BD0E51" w14:textId="7864D981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DPR</w:t>
            </w:r>
          </w:p>
        </w:tc>
      </w:tr>
      <w:tr w:rsidR="007D6336" w:rsidRPr="00015B75" w14:paraId="486A9FC5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7B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CD95" w14:textId="01FC3085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07D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8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109,625,000,000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E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AA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2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26.79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24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3D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0.31</w:t>
            </w:r>
          </w:p>
        </w:tc>
      </w:tr>
      <w:tr w:rsidR="007D6336" w:rsidRPr="00015B75" w14:paraId="15018719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19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30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CC7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0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555,598,000,000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D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4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13.38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30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25.56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188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72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</w:tr>
      <w:tr w:rsidR="007D6336" w:rsidRPr="00015B75" w14:paraId="05E1DC45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7D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8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1F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7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386,178,000,000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A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9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2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46.38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4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59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0.45</w:t>
            </w:r>
          </w:p>
        </w:tc>
      </w:tr>
      <w:tr w:rsidR="007D6336" w:rsidRPr="00015B75" w14:paraId="37677134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09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C3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BD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6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779,830,000,000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E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B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18.78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2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68.76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D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07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</w:tr>
      <w:tr w:rsidR="007D6336" w:rsidRPr="00015B75" w14:paraId="0DA919F8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A4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FB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E2E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8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999,080,000,000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3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41,524,501,700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92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24.06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C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81.97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E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B0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</w:tr>
      <w:tr w:rsidR="007D6336" w:rsidRPr="00015B75" w14:paraId="137E5024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2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2064" w14:textId="32671244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061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4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300,000,000,000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53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A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4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C9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FF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0.99</w:t>
            </w:r>
          </w:p>
        </w:tc>
      </w:tr>
      <w:tr w:rsidR="007D6336" w:rsidRPr="00015B75" w14:paraId="1108F7FE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26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04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70F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0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114,000,000,000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F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0A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1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59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793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</w:tr>
      <w:tr w:rsidR="007D6336" w:rsidRPr="00015B75" w14:paraId="19723B44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89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AA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573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3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114,000,000,000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3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3D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0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126.94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8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B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78FBB39C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55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9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FA4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1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204,081,000,000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CD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8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68.03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8C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174.36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6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58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D6336" w:rsidRPr="00015B75" w14:paraId="147357A7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F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7C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257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0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204,000,000,000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3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3,000,000,000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21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0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198.54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6D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16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45DFBDCD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6F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50DA" w14:textId="1CA87643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97D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4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22,495,000,000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8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D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E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13.61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96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1D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7D6336" w:rsidRPr="00015B75" w14:paraId="1C4F616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45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C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E6F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FB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26,994,000,000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60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65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63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13.89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3F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94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0.66</w:t>
            </w:r>
          </w:p>
        </w:tc>
      </w:tr>
      <w:tr w:rsidR="007D6336" w:rsidRPr="00015B75" w14:paraId="4F0AD8CA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3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7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3667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E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26,994,000,000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E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0E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0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18.51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D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3C4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</w:tr>
      <w:tr w:rsidR="007D6336" w:rsidRPr="00015B75" w14:paraId="0005C74C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A0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E7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8D4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0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35,992,000,000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6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A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7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19.77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12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8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</w:tr>
      <w:tr w:rsidR="007D6336" w:rsidRPr="00015B75" w14:paraId="76F47C49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4F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87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8A8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637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62,986,000,000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0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4,498,997,362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3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B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22.41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E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46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0.79</w:t>
            </w:r>
          </w:p>
        </w:tc>
      </w:tr>
      <w:tr w:rsidR="007D6336" w:rsidRPr="00015B75" w14:paraId="4681BED4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F2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0856" w14:textId="6B20C329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4B7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7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59,500,000,000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D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F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1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CE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E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3CAA79D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9D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3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49E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9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59,500,000,000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0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6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02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80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7F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</w:tr>
      <w:tr w:rsidR="007D6336" w:rsidRPr="00015B75" w14:paraId="6318260D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45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D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EDBF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C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59,500,000,000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E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4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7E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314.00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22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4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72097BB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9E3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1A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C7C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A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59,500,000,000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A7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A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E7E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371.00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4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5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</w:tr>
      <w:tr w:rsidR="007D6336" w:rsidRPr="00015B75" w14:paraId="6B33B154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35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AF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39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54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59,500,000,000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5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595,000,000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A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4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C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1F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D6336" w:rsidRPr="00015B75" w14:paraId="6E46D988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DC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A7C0" w14:textId="062CEF18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C2E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5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1,934,964,000,000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B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0C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3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35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5E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0.73</w:t>
            </w:r>
          </w:p>
        </w:tc>
      </w:tr>
      <w:tr w:rsidR="007D6336" w:rsidRPr="00015B75" w14:paraId="531B3B00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37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A6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B34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B1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1,328,238,000,000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40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F6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DB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FC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5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7D6336" w:rsidRPr="00015B75" w14:paraId="7563C5F9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41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F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D740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A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1,836,576,000,000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8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19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112.00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C5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0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80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0.71</w:t>
            </w:r>
          </w:p>
        </w:tc>
      </w:tr>
      <w:tr w:rsidR="007D6336" w:rsidRPr="00015B75" w14:paraId="156A3B4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D1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E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07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9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1,770,984,000,000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12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E0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834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B00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10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0.78</w:t>
            </w:r>
          </w:p>
        </w:tc>
      </w:tr>
      <w:tr w:rsidR="007D6336" w:rsidRPr="00015B75" w14:paraId="1CBA0106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F7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3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34F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EA9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1,639,600,000,000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6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16,398,000,000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5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99.99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F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3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F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0.84</w:t>
            </w:r>
          </w:p>
        </w:tc>
      </w:tr>
      <w:tr w:rsidR="007D6336" w:rsidRPr="00015B75" w14:paraId="0365A042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B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8A0" w14:textId="64D2E2A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A6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57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1,597,681,000,000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D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94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137.00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73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432.00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6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D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19EE5F97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AE9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E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56B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8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2,507,310,000,000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7A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24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0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565.00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A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8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D6336" w:rsidRPr="00015B75" w14:paraId="2C4D1AC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E1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7D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E0A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4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2,507,310,000,000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F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C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5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B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74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0.63</w:t>
            </w:r>
          </w:p>
        </w:tc>
      </w:tr>
      <w:tr w:rsidR="007D6336" w:rsidRPr="00015B75" w14:paraId="7919B414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5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D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6C1D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A6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2,507,310,000,000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D7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89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9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393.00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02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BB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0.74</w:t>
            </w:r>
          </w:p>
        </w:tc>
      </w:tr>
      <w:tr w:rsidR="007D6336" w:rsidRPr="00015B75" w14:paraId="0D813058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6C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48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2DE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9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2,192,439,000,000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6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11,661,908,000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FF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7C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F41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55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3D0E6C1C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B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1FBC" w14:textId="620C9BD5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F25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3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1,501,453,000,000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EB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F0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F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559.00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2E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2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0D126033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524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B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8F9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7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2,440,959,000,000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9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F2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2D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735.00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0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0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</w:tr>
      <w:tr w:rsidR="007D6336" w:rsidRPr="00015B75" w14:paraId="20FB2040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4B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D5B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70F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2B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2,440,959,000,000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A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0A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9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873.00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B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55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7D6336" w:rsidRPr="00015B75" w14:paraId="57FDD3A2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E9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4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E08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F4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2,440,959,000,000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3CB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82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278.00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2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724.00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E9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C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D6336" w:rsidRPr="00015B75" w14:paraId="0466EB3A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D7C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A7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CF2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5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2,256,570,000,000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D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8,780,426,500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0A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257.00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23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928.00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8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8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7D6336" w:rsidRPr="00015B75" w14:paraId="22B67779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5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7B11" w14:textId="119BFC76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29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8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585,960,000,000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AF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C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49.97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8B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C0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02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7548371A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E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A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2A5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D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233,154,000,000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7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3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19.88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1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29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E70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</w:t>
            </w:r>
          </w:p>
        </w:tc>
      </w:tr>
      <w:tr w:rsidR="007D6336" w:rsidRPr="00015B75" w14:paraId="0FE6A4DA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D88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A00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DB0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2B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466,308,000,000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5E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45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39.77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2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E4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7E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0.48</w:t>
            </w:r>
          </w:p>
        </w:tc>
      </w:tr>
      <w:tr w:rsidR="007D6336" w:rsidRPr="00015B75" w14:paraId="655C2277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FA5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B4F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C42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DA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697,219,000,000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70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6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59.46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A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9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2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</w:t>
            </w:r>
          </w:p>
        </w:tc>
      </w:tr>
      <w:tr w:rsidR="007D6336" w:rsidRPr="00015B75" w14:paraId="51D3D2FC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1A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AD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A2A4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189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581,016,000,000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82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11,726,575,201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D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49.55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9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7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527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0.79</w:t>
            </w:r>
          </w:p>
        </w:tc>
      </w:tr>
      <w:tr w:rsidR="007D6336" w:rsidRPr="00015B75" w14:paraId="30B6B837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E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22AC" w14:textId="02C99C3B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9062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F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129,579,000,000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9C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75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D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5D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2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</w:tr>
      <w:tr w:rsidR="007D6336" w:rsidRPr="00015B75" w14:paraId="48945400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F1F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9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3E1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0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102,299,000,000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23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E34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8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4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77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</w:tr>
      <w:tr w:rsidR="007D6336" w:rsidRPr="00015B75" w14:paraId="38CBF108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60A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0D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1AD8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F0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136,399,000,000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B4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FC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64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2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E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0.37</w:t>
            </w:r>
          </w:p>
        </w:tc>
      </w:tr>
      <w:tr w:rsidR="007D6336" w:rsidRPr="00015B75" w14:paraId="52217F7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7F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D3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BEA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4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347,818,000,000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9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E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2E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AC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C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</w:tr>
      <w:tr w:rsidR="007D6336" w:rsidRPr="00015B75" w14:paraId="034369EB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1C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3E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E8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04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361,458,000,000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EA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6,819,963,965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9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53.00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552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5D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2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0.69</w:t>
            </w:r>
          </w:p>
        </w:tc>
      </w:tr>
      <w:tr w:rsidR="007D6336" w:rsidRPr="00015B75" w14:paraId="68973862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F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8E7A" w14:textId="0383733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BD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58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648,402,292,025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E6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CA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29.00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B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A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DF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</w:tr>
      <w:tr w:rsidR="007D6336" w:rsidRPr="00015B75" w14:paraId="509F9B7E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04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81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215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8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670,760,991,750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7F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56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A3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D2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9B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</w:tr>
      <w:tr w:rsidR="007D6336" w:rsidRPr="00015B75" w14:paraId="7C2C5AF9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1E5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8B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1946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D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1,162,652,385,700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5E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0E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52.00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9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9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E7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0.99</w:t>
            </w:r>
          </w:p>
        </w:tc>
      </w:tr>
      <w:tr w:rsidR="007D6336" w:rsidRPr="00015B75" w14:paraId="44065CDF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0C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4E1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8E20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5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469,532,694,225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6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E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B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67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15C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0.49</w:t>
            </w:r>
          </w:p>
        </w:tc>
      </w:tr>
      <w:tr w:rsidR="007D6336" w:rsidRPr="00015B75" w14:paraId="07F64465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9E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8B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014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F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782,554,490,375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E1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22,358,699,725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0D5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28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41A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E4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0.49</w:t>
            </w:r>
          </w:p>
        </w:tc>
      </w:tr>
      <w:tr w:rsidR="007D6336" w:rsidRPr="00015B75" w14:paraId="0B4A002A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93B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74DE" w14:textId="243A5D7A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04F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503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3,822,000,000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40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A3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A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12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D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</w:t>
            </w:r>
          </w:p>
        </w:tc>
      </w:tr>
      <w:tr w:rsidR="007D6336" w:rsidRPr="00015B75" w14:paraId="189ED8A1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FD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F46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EBC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2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4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A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A62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82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D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0.67</w:t>
            </w:r>
          </w:p>
        </w:tc>
      </w:tr>
      <w:tr w:rsidR="007D6336" w:rsidRPr="00015B75" w14:paraId="573224B5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63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EB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3E9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F05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637,000,000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A6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4EB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54C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7.51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9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491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0.26</w:t>
            </w:r>
          </w:p>
        </w:tc>
      </w:tr>
      <w:tr w:rsidR="007D6336" w:rsidRPr="00015B75" w14:paraId="51033235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26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E86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72E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31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B5A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2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F8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19.20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22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7B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0.23</w:t>
            </w:r>
          </w:p>
        </w:tc>
      </w:tr>
      <w:tr w:rsidR="007D6336" w:rsidRPr="00015B75" w14:paraId="41112C14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ED3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EA75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72D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1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2,548,000,000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8C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1,274,000,000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5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03A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25.97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76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D5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0.28</w:t>
            </w:r>
          </w:p>
        </w:tc>
      </w:tr>
      <w:tr w:rsidR="007D6336" w:rsidRPr="00015B75" w14:paraId="1A81DBA6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2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429E" w14:textId="059280BC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919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6A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240,393,000,000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A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5F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C2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124.08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60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D8D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</w:t>
            </w:r>
          </w:p>
        </w:tc>
      </w:tr>
      <w:tr w:rsidR="007D6336" w:rsidRPr="00015B75" w14:paraId="62DF0331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33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C71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2FF3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E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133,552,000,000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C5A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57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BEE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128.23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E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7EC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0.44</w:t>
            </w:r>
          </w:p>
        </w:tc>
      </w:tr>
      <w:tr w:rsidR="007D6336" w:rsidRPr="00015B75" w14:paraId="27457B9D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59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F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48ED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4D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131,921,000,000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15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8B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24.69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3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150.65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C8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1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</w:t>
            </w:r>
          </w:p>
        </w:tc>
      </w:tr>
      <w:tr w:rsidR="007D6336" w:rsidRPr="00015B75" w14:paraId="614A8391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0BA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DD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639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F9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474,913,000,000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47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4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88.90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C7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151.74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D2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47E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0.77</w:t>
            </w:r>
          </w:p>
        </w:tc>
      </w:tr>
      <w:tr w:rsidR="007D6336" w:rsidRPr="00015B75" w14:paraId="21090024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E4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C9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918C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A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119,196,000,000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4F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5,342,098,939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6F3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22.31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E0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104.86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DD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40E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0.46</w:t>
            </w:r>
          </w:p>
        </w:tc>
      </w:tr>
      <w:tr w:rsidR="007D6336" w:rsidRPr="00015B75" w14:paraId="1DEEA207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23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A093" w14:textId="13215C3D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065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0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125,452,864,947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D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7,379,580,291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F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17.00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9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35.49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9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1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0.69</w:t>
            </w:r>
          </w:p>
        </w:tc>
      </w:tr>
      <w:tr w:rsidR="007D6336" w:rsidRPr="00015B75" w14:paraId="0B5C3B6D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A0C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7D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965F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7F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206,628,248,148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6F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7,379,580,291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D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0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35.20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8F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3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0.89</w:t>
            </w:r>
          </w:p>
        </w:tc>
      </w:tr>
      <w:tr w:rsidR="007D6336" w:rsidRPr="00015B75" w14:paraId="3B73F53E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83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F9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4A8C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9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131,923,972,638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05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36,897,901,455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CE0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3.58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05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11.60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24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D89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</w:tr>
      <w:tr w:rsidR="007D6336" w:rsidRPr="00015B75" w14:paraId="379F71D6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23F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94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4AFF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A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219,199,587,930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E9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36,897,901,455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0E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5.94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B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11.64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BA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D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0.71</w:t>
            </w:r>
          </w:p>
        </w:tc>
      </w:tr>
      <w:tr w:rsidR="007D6336" w:rsidRPr="00015B75" w14:paraId="65CF4B8C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EA4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68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DB9D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7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221,356,449,930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DC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36,897,901,455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8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8A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15.78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B3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1EE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7D6336" w:rsidRPr="00015B75" w14:paraId="14EEF549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C9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E0C3" w14:textId="4BF633B1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F7F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79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13,632,478,000,000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73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4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117.20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E83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1E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33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7D6336" w:rsidRPr="00015B75" w14:paraId="7E7A71A7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AC7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F6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B92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0D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13,934,906,000,000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CC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A1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119.80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3D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C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20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</w:tr>
      <w:tr w:rsidR="007D6336" w:rsidRPr="00015B75" w14:paraId="21793EC2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061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3B8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68DF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B8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6,467,956,000,000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C51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DF0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55.61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4F8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60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EDD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0.95</w:t>
            </w:r>
          </w:p>
        </w:tc>
      </w:tr>
      <w:tr w:rsidR="007D6336" w:rsidRPr="00015B75" w14:paraId="506B39EA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5B8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66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65CB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18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7,362,934,000,000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9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27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63.30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33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46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A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1.08</w:t>
            </w:r>
          </w:p>
        </w:tc>
      </w:tr>
      <w:tr w:rsidR="007D6336" w:rsidRPr="00015B75" w14:paraId="371BC30B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A87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AA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ED4A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A2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6,363,599,000,000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D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116,318,076,900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B4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54.71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5F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32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3F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0.88</w:t>
            </w:r>
          </w:p>
        </w:tc>
      </w:tr>
      <w:tr w:rsidR="007D6336" w:rsidRPr="00015B75" w14:paraId="60262F0B" w14:textId="77777777" w:rsidTr="003A060D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76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2061" w14:textId="6B691DB3" w:rsidR="007D6336" w:rsidRPr="00015B75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80806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F6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9,191,962,000,000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85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85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240.94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460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E5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1F6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1.11</w:t>
            </w:r>
          </w:p>
        </w:tc>
      </w:tr>
      <w:tr w:rsidR="007D6336" w:rsidRPr="00015B75" w14:paraId="14E661A1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B2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D6B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1CCA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F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7,401,100,000,000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67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82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194.00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90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188.00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256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04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1.02</w:t>
            </w:r>
          </w:p>
        </w:tc>
      </w:tr>
      <w:tr w:rsidR="007D6336" w:rsidRPr="00015B75" w14:paraId="62995689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208C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A8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3431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299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6,332,900,000,000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61B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A4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166.00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05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B49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DEA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1.05</w:t>
            </w:r>
          </w:p>
        </w:tc>
      </w:tr>
      <w:tr w:rsidR="007D6336" w:rsidRPr="00015B75" w14:paraId="1153AB55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C1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FAA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CD4B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5B3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5,836,950,000,000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529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007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153.00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48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141.00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E0D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07D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1.04</w:t>
            </w:r>
          </w:p>
        </w:tc>
      </w:tr>
      <w:tr w:rsidR="007D6336" w:rsidRPr="00015B75" w14:paraId="6A1B2145" w14:textId="77777777" w:rsidTr="003A060D">
        <w:trPr>
          <w:trHeight w:val="3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A8C1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BE4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E8342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2023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51E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5,112,100,000,000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715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38,150,000,000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988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134.00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C7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126.00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1C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021F" w14:textId="77777777" w:rsidR="007D6336" w:rsidRPr="00015B75" w:rsidRDefault="007D6336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015B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1.03</w:t>
            </w:r>
          </w:p>
        </w:tc>
      </w:tr>
    </w:tbl>
    <w:p w14:paraId="3F814F23" w14:textId="77777777" w:rsidR="001477DF" w:rsidRPr="00015B75" w:rsidRDefault="001477DF" w:rsidP="00BF76D1">
      <w:pPr>
        <w:tabs>
          <w:tab w:val="left" w:pos="1701"/>
        </w:tabs>
        <w:spacing w:line="480" w:lineRule="auto"/>
        <w:ind w:left="-993"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Pr="00015B75">
        <w:rPr>
          <w:rFonts w:asciiTheme="majorBidi" w:eastAsiaTheme="minorEastAsia" w:hAnsiTheme="majorBidi" w:cstheme="majorBidi"/>
          <w:iCs/>
        </w:rPr>
        <w:t>3</w:t>
      </w:r>
    </w:p>
    <w:p w14:paraId="2EBD3F42" w14:textId="77777777" w:rsidR="00BF76D1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Data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Kebijakan Dividen </w:t>
      </w: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 xml:space="preserve">Perusahaan Sektor Consumer Non Cyclical </w:t>
      </w:r>
    </w:p>
    <w:p w14:paraId="46080C16" w14:textId="7380C973" w:rsidR="007D6336" w:rsidRPr="00015B75" w:rsidRDefault="007D6336" w:rsidP="00BF76D1">
      <w:pPr>
        <w:pStyle w:val="ListParagraph"/>
        <w:tabs>
          <w:tab w:val="left" w:pos="1701"/>
        </w:tabs>
        <w:spacing w:line="240" w:lineRule="auto"/>
        <w:ind w:left="0"/>
        <w:jc w:val="center"/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</w:pPr>
      <w:r w:rsidRPr="00015B75">
        <w:rPr>
          <w:rFonts w:asciiTheme="majorBidi" w:eastAsiaTheme="minorEastAsia" w:hAnsiTheme="majorBidi" w:cstheme="majorBidi"/>
          <w:b/>
          <w:bCs/>
          <w:iCs/>
          <w:sz w:val="24"/>
          <w:szCs w:val="24"/>
          <w:lang w:val="id-ID"/>
        </w:rPr>
        <w:t>Tahun 2019-2023</w:t>
      </w:r>
    </w:p>
    <w:tbl>
      <w:tblPr>
        <w:tblW w:w="7031" w:type="dxa"/>
        <w:tblInd w:w="562" w:type="dxa"/>
        <w:tblLook w:val="04A0" w:firstRow="1" w:lastRow="0" w:firstColumn="1" w:lastColumn="0" w:noHBand="0" w:noVBand="1"/>
      </w:tblPr>
      <w:tblGrid>
        <w:gridCol w:w="580"/>
        <w:gridCol w:w="2959"/>
        <w:gridCol w:w="696"/>
        <w:gridCol w:w="700"/>
        <w:gridCol w:w="700"/>
        <w:gridCol w:w="696"/>
        <w:gridCol w:w="700"/>
      </w:tblGrid>
      <w:tr w:rsidR="003A060D" w:rsidRPr="005279AA" w14:paraId="0B3ADE61" w14:textId="77777777" w:rsidTr="00BF76D1">
        <w:trPr>
          <w:trHeight w:val="31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255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3ED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Kode Saham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D68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Tahun</w:t>
            </w:r>
          </w:p>
        </w:tc>
      </w:tr>
      <w:tr w:rsidR="003A060D" w:rsidRPr="005279AA" w14:paraId="6C126710" w14:textId="77777777" w:rsidTr="00BF76D1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EC1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A7F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5DF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AA6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9A1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380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6A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2023</w:t>
            </w:r>
          </w:p>
        </w:tc>
      </w:tr>
      <w:tr w:rsidR="003A060D" w:rsidRPr="005279AA" w14:paraId="3F3AB35E" w14:textId="77777777" w:rsidTr="00BF76D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8D2D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551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AMRT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A4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5F6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270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B2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4A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0.54</w:t>
            </w:r>
          </w:p>
        </w:tc>
      </w:tr>
      <w:tr w:rsidR="003A060D" w:rsidRPr="005279AA" w14:paraId="403CC3BE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FF62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37B0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BISI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5B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447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CE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5D0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5A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</w:tr>
      <w:tr w:rsidR="003A060D" w:rsidRPr="005279AA" w14:paraId="7D061942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E379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6DD4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BUDI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467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E9E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58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6C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25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0.79</w:t>
            </w:r>
          </w:p>
        </w:tc>
      </w:tr>
      <w:tr w:rsidR="003A060D" w:rsidRPr="005279AA" w14:paraId="65943F8C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3FCC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254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CEKA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2B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5CF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5B0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1FA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DF6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3A060D" w:rsidRPr="005279AA" w14:paraId="1B3E137C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CDB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F39A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CPIN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8B4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C5B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35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503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162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0.84</w:t>
            </w:r>
          </w:p>
        </w:tc>
      </w:tr>
      <w:tr w:rsidR="003A060D" w:rsidRPr="005279AA" w14:paraId="4FDF7D27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E3C9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22D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ICBP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C41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C8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2C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1E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57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</w:tr>
      <w:tr w:rsidR="003A060D" w:rsidRPr="005279AA" w14:paraId="53E551F5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1207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C3F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INDF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6D7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17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934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20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16B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0.53</w:t>
            </w:r>
          </w:p>
        </w:tc>
      </w:tr>
      <w:tr w:rsidR="003A060D" w:rsidRPr="005279AA" w14:paraId="0D3BCDB9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5F7E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5035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JPFA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A61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30F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BDA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44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664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0.79</w:t>
            </w:r>
          </w:p>
        </w:tc>
      </w:tr>
      <w:tr w:rsidR="003A060D" w:rsidRPr="005279AA" w14:paraId="24F1ADBB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FE57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29CA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LSIP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89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7F90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53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71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64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0.69</w:t>
            </w:r>
          </w:p>
        </w:tc>
      </w:tr>
      <w:tr w:rsidR="003A060D" w:rsidRPr="005279AA" w14:paraId="065387A6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B3E6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C7E0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MYOR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B7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2A4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35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F6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298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0.49</w:t>
            </w:r>
          </w:p>
        </w:tc>
      </w:tr>
      <w:tr w:rsidR="003A060D" w:rsidRPr="005279AA" w14:paraId="024A61B8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7B02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E125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SDPC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68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48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959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767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DC2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0.28</w:t>
            </w:r>
          </w:p>
        </w:tc>
      </w:tr>
      <w:tr w:rsidR="003A060D" w:rsidRPr="005279AA" w14:paraId="1DF66901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751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F8B0A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TBLA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B21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DD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10D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962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B8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0.46</w:t>
            </w:r>
          </w:p>
        </w:tc>
      </w:tr>
      <w:tr w:rsidR="003A060D" w:rsidRPr="005279AA" w14:paraId="7D070EDD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70CD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4D79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B83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3B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F4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856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620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0.62</w:t>
            </w:r>
          </w:p>
        </w:tc>
      </w:tr>
      <w:tr w:rsidR="003A060D" w:rsidRPr="005279AA" w14:paraId="31780281" w14:textId="77777777" w:rsidTr="00BF76D1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2253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A0B8B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HMSP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8A3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A91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4A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F2E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BD9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0.88</w:t>
            </w:r>
          </w:p>
        </w:tc>
      </w:tr>
      <w:tr w:rsidR="003A060D" w:rsidRPr="005279AA" w14:paraId="24ADE965" w14:textId="77777777" w:rsidTr="00BF76D1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CD3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228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  <w:t>UNVR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855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6CB4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53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A8FC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892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1.03</w:t>
            </w:r>
          </w:p>
        </w:tc>
      </w:tr>
      <w:tr w:rsidR="003A060D" w:rsidRPr="005279AA" w14:paraId="2FCCFF69" w14:textId="77777777" w:rsidTr="00BF76D1">
        <w:trPr>
          <w:trHeight w:val="3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8DD3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Terendah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B21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0.23</w:t>
            </w:r>
          </w:p>
        </w:tc>
      </w:tr>
      <w:tr w:rsidR="003A060D" w:rsidRPr="005279AA" w14:paraId="3E65A384" w14:textId="77777777" w:rsidTr="00BF76D1">
        <w:trPr>
          <w:trHeight w:val="3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3DED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Tertinggi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4AF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1.27</w:t>
            </w:r>
          </w:p>
        </w:tc>
      </w:tr>
      <w:tr w:rsidR="003A060D" w:rsidRPr="005279AA" w14:paraId="41D20620" w14:textId="77777777" w:rsidTr="00BF76D1">
        <w:trPr>
          <w:trHeight w:val="31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E5E7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  <w:t>Nilai Rata-Rata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EC8" w14:textId="77777777" w:rsidR="003A060D" w:rsidRPr="005279AA" w:rsidRDefault="003A060D" w:rsidP="00BF76D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279A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0.66</w:t>
            </w:r>
          </w:p>
        </w:tc>
      </w:tr>
    </w:tbl>
    <w:p w14:paraId="3B6375EB" w14:textId="318681A1" w:rsidR="0096555A" w:rsidRDefault="001477DF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  <w:r w:rsidRPr="00015B75">
        <w:rPr>
          <w:rFonts w:asciiTheme="majorBidi" w:eastAsiaTheme="minorEastAsia" w:hAnsiTheme="majorBidi" w:cstheme="majorBidi"/>
          <w:iCs/>
          <w:lang w:val="id-ID"/>
        </w:rPr>
        <w:t xml:space="preserve">Sumber: Laporan Keuangan Tahunan </w:t>
      </w:r>
      <w:r w:rsidRPr="00015B75">
        <w:rPr>
          <w:rFonts w:asciiTheme="majorBidi" w:eastAsiaTheme="minorEastAsia" w:hAnsiTheme="majorBidi" w:cstheme="majorBidi"/>
          <w:iCs/>
        </w:rPr>
        <w:t xml:space="preserve">Perusahaan Sektor </w:t>
      </w:r>
      <w:r w:rsidRPr="00015B75">
        <w:rPr>
          <w:rFonts w:asciiTheme="majorBidi" w:eastAsiaTheme="minorEastAsia" w:hAnsiTheme="majorBidi" w:cstheme="majorBidi"/>
          <w:iCs/>
          <w:lang w:val="id-ID"/>
        </w:rPr>
        <w:t>Consumer Non Cyclical 2019-202</w:t>
      </w:r>
      <w:r w:rsidR="00050F3A" w:rsidRPr="00015B75">
        <w:rPr>
          <w:rFonts w:asciiTheme="majorBidi" w:eastAsiaTheme="minorEastAsia" w:hAnsiTheme="majorBidi" w:cstheme="majorBidi"/>
          <w:iCs/>
        </w:rPr>
        <w:t>3</w:t>
      </w:r>
    </w:p>
    <w:p w14:paraId="1027C62D" w14:textId="60EA57CE" w:rsidR="00910327" w:rsidRDefault="00910327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</w:p>
    <w:p w14:paraId="53A16D06" w14:textId="77777777" w:rsidR="00910327" w:rsidRPr="00050F3A" w:rsidRDefault="00910327" w:rsidP="00BF76D1">
      <w:pPr>
        <w:tabs>
          <w:tab w:val="left" w:pos="1701"/>
        </w:tabs>
        <w:spacing w:line="480" w:lineRule="auto"/>
        <w:ind w:right="-423"/>
        <w:jc w:val="both"/>
        <w:rPr>
          <w:rFonts w:asciiTheme="majorBidi" w:eastAsiaTheme="minorEastAsia" w:hAnsiTheme="majorBidi" w:cstheme="majorBidi"/>
          <w:iCs/>
        </w:rPr>
      </w:pPr>
    </w:p>
    <w:p w14:paraId="22726ACA" w14:textId="71AF9415" w:rsidR="00EE2CC5" w:rsidRPr="0096555A" w:rsidRDefault="00EE2CC5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96555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>Lampiran 2 Uji Statistik Deskritif</w:t>
      </w:r>
    </w:p>
    <w:p w14:paraId="6968BE96" w14:textId="42376F32" w:rsidR="00A77249" w:rsidRPr="005279AA" w:rsidRDefault="00EE2CC5" w:rsidP="00BF76D1">
      <w:pPr>
        <w:pStyle w:val="ListParagraph"/>
        <w:numPr>
          <w:ilvl w:val="0"/>
          <w:numId w:val="56"/>
        </w:numPr>
        <w:tabs>
          <w:tab w:val="left" w:pos="1701"/>
        </w:tabs>
        <w:spacing w:line="24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Hasil Uji Statistik Deskriptif</w:t>
      </w:r>
    </w:p>
    <w:tbl>
      <w:tblPr>
        <w:tblW w:w="7394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029"/>
        <w:gridCol w:w="1077"/>
        <w:gridCol w:w="1107"/>
        <w:gridCol w:w="1030"/>
        <w:gridCol w:w="1445"/>
      </w:tblGrid>
      <w:tr w:rsidR="00A77249" w:rsidRPr="005279AA" w14:paraId="13E3A743" w14:textId="77777777" w:rsidTr="00A77249">
        <w:trPr>
          <w:cantSplit/>
        </w:trPr>
        <w:tc>
          <w:tcPr>
            <w:tcW w:w="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647B8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77249" w:rsidRPr="005279AA" w14:paraId="61C2B479" w14:textId="77777777" w:rsidTr="00A77249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94784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D610F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555B7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A2197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EB7465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12513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Deviation</w:t>
            </w:r>
          </w:p>
        </w:tc>
      </w:tr>
      <w:tr w:rsidR="00A77249" w:rsidRPr="005279AA" w14:paraId="6BD37BB9" w14:textId="77777777" w:rsidTr="00A77249">
        <w:trPr>
          <w:cantSplit/>
        </w:trPr>
        <w:tc>
          <w:tcPr>
            <w:tcW w:w="170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926BB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3AF23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96B24A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6A4AD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C55BE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.0929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6402F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.07645</w:t>
            </w:r>
          </w:p>
        </w:tc>
      </w:tr>
      <w:tr w:rsidR="00A77249" w:rsidRPr="005279AA" w14:paraId="621D2E07" w14:textId="77777777" w:rsidTr="00A77249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3E63E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8BDDA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C31AB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E5EB6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83A19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2.6608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D9C31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2.20380</w:t>
            </w:r>
          </w:p>
        </w:tc>
      </w:tr>
      <w:tr w:rsidR="00A77249" w:rsidRPr="005279AA" w14:paraId="5C31BC01" w14:textId="77777777" w:rsidTr="00A77249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7BADF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CEAEE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7E41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97792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4.90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101C7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1.3219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21FE9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1.19604</w:t>
            </w:r>
          </w:p>
        </w:tc>
      </w:tr>
      <w:tr w:rsidR="00A77249" w:rsidRPr="005279AA" w14:paraId="426A3156" w14:textId="77777777" w:rsidTr="00A77249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064C9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FCF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B497E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4D73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-.75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31C97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.72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0C0FE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-.1249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CA4FF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.28461</w:t>
            </w:r>
          </w:p>
        </w:tc>
      </w:tr>
      <w:tr w:rsidR="00A77249" w:rsidRPr="005279AA" w14:paraId="3CB93CDB" w14:textId="77777777" w:rsidTr="00A77249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F3871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KI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921E7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A7ECE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.37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378DA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41A9D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.6561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E629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.16655</w:t>
            </w:r>
          </w:p>
        </w:tc>
      </w:tr>
      <w:tr w:rsidR="00A77249" w:rsidRPr="005279AA" w14:paraId="649A46AE" w14:textId="77777777" w:rsidTr="00A77249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607D0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A8EC0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739FC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.23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4BFC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FEEBB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.6564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A5E04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.21054</w:t>
            </w:r>
          </w:p>
        </w:tc>
      </w:tr>
      <w:tr w:rsidR="00A77249" w:rsidRPr="005279AA" w14:paraId="6CCD5FE2" w14:textId="77777777" w:rsidTr="00A77249">
        <w:trPr>
          <w:cantSplit/>
        </w:trPr>
        <w:tc>
          <w:tcPr>
            <w:tcW w:w="170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66C3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C215C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7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CA5C0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39E94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B786D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BBA59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041EA4" w14:textId="04B9A13F" w:rsidR="00C26CAB" w:rsidRPr="005279AA" w:rsidRDefault="00C26CAB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22, 2024</w:t>
      </w:r>
    </w:p>
    <w:p w14:paraId="5875AB63" w14:textId="5E830B31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45147A4" w14:textId="5FCD4C2C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1F01A56" w14:textId="532F33BA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54E04248" w14:textId="3A5BAA95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9ABFB94" w14:textId="05DF5AB9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4A82BA5" w14:textId="229F3AE0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51A2665C" w14:textId="5E3DC018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A14612D" w14:textId="08AE1141" w:rsidR="00C26CAB" w:rsidRPr="005279AA" w:rsidRDefault="00C26CA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18D8AF2D" w14:textId="4BC50C8A" w:rsidR="002F5572" w:rsidRPr="005279AA" w:rsidRDefault="002F5572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17EF700" w14:textId="477DB90E" w:rsidR="002F5572" w:rsidRDefault="002F5572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3D31332A" w14:textId="77777777" w:rsidR="00F92E6E" w:rsidRPr="005279AA" w:rsidRDefault="00F92E6E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E68709B" w14:textId="37B4CAF8" w:rsidR="002F5572" w:rsidRPr="005279AA" w:rsidRDefault="002F5572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1F21694" w14:textId="77777777" w:rsidR="002F5572" w:rsidRPr="005279AA" w:rsidRDefault="002F5572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AD19592" w14:textId="69D9297F" w:rsidR="00EE2CC5" w:rsidRPr="005279AA" w:rsidRDefault="00EE2CC5" w:rsidP="00BF76D1">
      <w:pPr>
        <w:pStyle w:val="ListParagraph"/>
        <w:tabs>
          <w:tab w:val="left" w:pos="1701"/>
        </w:tabs>
        <w:spacing w:line="24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>Lampiran</w:t>
      </w:r>
      <w:r w:rsidR="0035236C"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3 Uji Asumsi Klasik</w:t>
      </w:r>
    </w:p>
    <w:p w14:paraId="4B19E459" w14:textId="00DC739C" w:rsidR="0035236C" w:rsidRPr="005279AA" w:rsidRDefault="0035236C" w:rsidP="00BF76D1">
      <w:pPr>
        <w:pStyle w:val="ListParagraph"/>
        <w:numPr>
          <w:ilvl w:val="0"/>
          <w:numId w:val="57"/>
        </w:numPr>
        <w:tabs>
          <w:tab w:val="left" w:pos="1701"/>
        </w:tabs>
        <w:spacing w:line="240" w:lineRule="auto"/>
        <w:ind w:left="709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Hasil Uji Normalitas </w:t>
      </w:r>
    </w:p>
    <w:p w14:paraId="07A5EC49" w14:textId="7F0E649C" w:rsidR="0035236C" w:rsidRPr="005279AA" w:rsidRDefault="00A77249" w:rsidP="00BF76D1">
      <w:pPr>
        <w:pStyle w:val="ListParagraph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279A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636AE47" wp14:editId="5AC8D280">
            <wp:extent cx="3516261" cy="2818151"/>
            <wp:effectExtent l="0" t="0" r="8255" b="127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67" cy="28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C831" w14:textId="5BAD0849" w:rsidR="0035236C" w:rsidRPr="005279AA" w:rsidRDefault="0035236C" w:rsidP="00BF76D1">
      <w:pPr>
        <w:pStyle w:val="ListParagraph"/>
        <w:tabs>
          <w:tab w:val="left" w:pos="1701"/>
        </w:tabs>
        <w:spacing w:line="480" w:lineRule="auto"/>
        <w:ind w:left="1701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 xml:space="preserve">Sumber: </w:t>
      </w:r>
      <w:r w:rsidR="001477DF">
        <w:rPr>
          <w:rFonts w:asciiTheme="majorBidi" w:eastAsiaTheme="minorEastAsia" w:hAnsiTheme="majorBidi" w:cstheme="majorBidi"/>
          <w:iCs/>
        </w:rPr>
        <w:t xml:space="preserve">Output </w:t>
      </w:r>
      <w:r w:rsidRPr="005279AA">
        <w:rPr>
          <w:rFonts w:asciiTheme="majorBidi" w:eastAsiaTheme="minorEastAsia" w:hAnsiTheme="majorBidi" w:cstheme="majorBidi"/>
          <w:iCs/>
        </w:rPr>
        <w:t>SPSS 22</w:t>
      </w:r>
      <w:r w:rsidR="00C26CAB" w:rsidRPr="005279AA">
        <w:rPr>
          <w:rFonts w:asciiTheme="majorBidi" w:eastAsiaTheme="minorEastAsia" w:hAnsiTheme="majorBidi" w:cstheme="majorBidi"/>
          <w:iCs/>
        </w:rPr>
        <w:t>, 2024</w:t>
      </w:r>
    </w:p>
    <w:p w14:paraId="6739067C" w14:textId="24A84204" w:rsidR="0035236C" w:rsidRPr="005279AA" w:rsidRDefault="00A77249" w:rsidP="00BF76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2"/>
        <w:rPr>
          <w:rFonts w:asciiTheme="majorBidi" w:hAnsiTheme="majorBidi" w:cstheme="majorBidi"/>
          <w:sz w:val="24"/>
          <w:szCs w:val="24"/>
        </w:rPr>
      </w:pPr>
      <w:r w:rsidRPr="005279A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5F94EA5" wp14:editId="284AFCD0">
            <wp:extent cx="3807502" cy="305157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789" cy="305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162F" w14:textId="7875F7E2" w:rsidR="00C26CAB" w:rsidRPr="005279AA" w:rsidRDefault="0035236C" w:rsidP="00BF76D1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 xml:space="preserve">Sumber: </w:t>
      </w:r>
      <w:r w:rsidR="001477DF">
        <w:rPr>
          <w:rFonts w:asciiTheme="majorBidi" w:eastAsiaTheme="minorEastAsia" w:hAnsiTheme="majorBidi" w:cstheme="majorBidi"/>
          <w:iCs/>
        </w:rPr>
        <w:t xml:space="preserve">Output </w:t>
      </w:r>
      <w:r w:rsidRPr="005279AA">
        <w:rPr>
          <w:rFonts w:asciiTheme="majorBidi" w:eastAsiaTheme="minorEastAsia" w:hAnsiTheme="majorBidi" w:cstheme="majorBidi"/>
          <w:iCs/>
        </w:rPr>
        <w:t>SPSS 22</w:t>
      </w:r>
      <w:r w:rsidR="00C26CAB" w:rsidRPr="005279AA">
        <w:rPr>
          <w:rFonts w:asciiTheme="majorBidi" w:eastAsiaTheme="minorEastAsia" w:hAnsiTheme="majorBidi" w:cstheme="majorBidi"/>
          <w:iCs/>
        </w:rPr>
        <w:t>, 2024</w:t>
      </w:r>
    </w:p>
    <w:p w14:paraId="41A75C17" w14:textId="2868DC22" w:rsidR="00C26CAB" w:rsidRPr="005279AA" w:rsidRDefault="00C26CAB" w:rsidP="00BF76D1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Theme="majorBidi" w:eastAsiaTheme="minorEastAsia" w:hAnsiTheme="majorBidi" w:cstheme="majorBidi"/>
          <w:iCs/>
        </w:rPr>
      </w:pPr>
    </w:p>
    <w:p w14:paraId="59D1D353" w14:textId="6BE93699" w:rsidR="00A77249" w:rsidRDefault="00A77249" w:rsidP="00BF76D1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Theme="majorBidi" w:eastAsiaTheme="minorEastAsia" w:hAnsiTheme="majorBidi" w:cstheme="majorBidi"/>
          <w:iCs/>
        </w:rPr>
      </w:pPr>
    </w:p>
    <w:p w14:paraId="6CE06C89" w14:textId="77777777" w:rsidR="00F92E6E" w:rsidRPr="005279AA" w:rsidRDefault="00F92E6E" w:rsidP="00BF76D1">
      <w:pPr>
        <w:pStyle w:val="ListParagraph"/>
        <w:tabs>
          <w:tab w:val="left" w:pos="1701"/>
        </w:tabs>
        <w:spacing w:line="480" w:lineRule="auto"/>
        <w:ind w:left="1701"/>
        <w:jc w:val="both"/>
        <w:rPr>
          <w:rFonts w:asciiTheme="majorBidi" w:eastAsiaTheme="minorEastAsia" w:hAnsiTheme="majorBidi" w:cstheme="majorBidi"/>
          <w:iCs/>
        </w:rPr>
      </w:pPr>
    </w:p>
    <w:p w14:paraId="1BC62449" w14:textId="707E6847" w:rsidR="0035236C" w:rsidRPr="005279AA" w:rsidRDefault="0035236C" w:rsidP="00BF76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 w:rsidRPr="005279AA">
        <w:rPr>
          <w:rFonts w:asciiTheme="majorBidi" w:hAnsiTheme="majorBidi" w:cstheme="majorBidi"/>
          <w:b/>
          <w:bCs/>
          <w:sz w:val="24"/>
          <w:szCs w:val="24"/>
        </w:rPr>
        <w:lastRenderedPageBreak/>
        <w:t>Uji Kolmogorov Smirnov</w:t>
      </w:r>
    </w:p>
    <w:p w14:paraId="50C273D4" w14:textId="77777777" w:rsidR="0035236C" w:rsidRPr="005279AA" w:rsidRDefault="0035236C" w:rsidP="00BF76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5365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45"/>
        <w:gridCol w:w="1475"/>
      </w:tblGrid>
      <w:tr w:rsidR="00A77249" w:rsidRPr="005279AA" w14:paraId="38A03EEB" w14:textId="77777777" w:rsidTr="00A7724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94201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0" w:name="_Hlk166043027"/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A77249" w:rsidRPr="005279AA" w14:paraId="2023C882" w14:textId="77777777" w:rsidTr="00A77249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69A7D0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BC916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Unstandardized Residual</w:t>
            </w:r>
          </w:p>
        </w:tc>
      </w:tr>
      <w:tr w:rsidR="00A77249" w:rsidRPr="005279AA" w14:paraId="7E1CB3D9" w14:textId="77777777" w:rsidTr="00A77249">
        <w:trPr>
          <w:cantSplit/>
        </w:trPr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7CFE8C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2149E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</w:t>
            </w:r>
          </w:p>
        </w:tc>
      </w:tr>
      <w:tr w:rsidR="00A77249" w:rsidRPr="005279AA" w14:paraId="25E48EF1" w14:textId="77777777" w:rsidTr="00A77249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2C8DF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Normal Parameters</w:t>
            </w: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4FC3A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11C5F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.0000000</w:t>
            </w:r>
          </w:p>
        </w:tc>
      </w:tr>
      <w:tr w:rsidR="00A77249" w:rsidRPr="005279AA" w14:paraId="72FAC14C" w14:textId="77777777" w:rsidTr="00A7724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4C70D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91D84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22CC0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.15919337</w:t>
            </w:r>
          </w:p>
        </w:tc>
      </w:tr>
      <w:tr w:rsidR="00A77249" w:rsidRPr="005279AA" w14:paraId="18121AD7" w14:textId="77777777" w:rsidTr="00A77249">
        <w:trPr>
          <w:cantSplit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8D671C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D6B76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45DBE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.074</w:t>
            </w:r>
          </w:p>
        </w:tc>
      </w:tr>
      <w:tr w:rsidR="00A77249" w:rsidRPr="005279AA" w14:paraId="616557F8" w14:textId="77777777" w:rsidTr="00A7724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99C6F7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6DEFE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98E3B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.074</w:t>
            </w:r>
          </w:p>
        </w:tc>
      </w:tr>
      <w:tr w:rsidR="00A77249" w:rsidRPr="005279AA" w14:paraId="07DC8F87" w14:textId="77777777" w:rsidTr="00A77249">
        <w:trPr>
          <w:cantSplit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ECB98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96860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A16CE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-.044</w:t>
            </w:r>
          </w:p>
        </w:tc>
      </w:tr>
      <w:tr w:rsidR="00A77249" w:rsidRPr="005279AA" w14:paraId="2C20311B" w14:textId="77777777" w:rsidTr="00A7724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37ACFD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841B8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.074</w:t>
            </w:r>
          </w:p>
        </w:tc>
      </w:tr>
      <w:tr w:rsidR="00A77249" w:rsidRPr="005279AA" w14:paraId="12DCBB37" w14:textId="77777777" w:rsidTr="00A77249">
        <w:trPr>
          <w:cantSplit/>
        </w:trPr>
        <w:tc>
          <w:tcPr>
            <w:tcW w:w="389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089B5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73C643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.200</w:t>
            </w: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c,d</w:t>
            </w:r>
          </w:p>
        </w:tc>
      </w:tr>
      <w:tr w:rsidR="00A77249" w:rsidRPr="005279AA" w14:paraId="5BA94E76" w14:textId="77777777" w:rsidTr="00A7724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6F9C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A77249" w:rsidRPr="005279AA" w14:paraId="29DBEA6C" w14:textId="77777777" w:rsidTr="00A7724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3F8C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A77249" w:rsidRPr="005279AA" w14:paraId="111A03B4" w14:textId="77777777" w:rsidTr="00A7724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CFBE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c. Lilliefors Significance Correction.</w:t>
            </w:r>
          </w:p>
        </w:tc>
      </w:tr>
      <w:tr w:rsidR="00A77249" w:rsidRPr="005279AA" w14:paraId="38F70203" w14:textId="77777777" w:rsidTr="00A77249">
        <w:trPr>
          <w:cantSplit/>
        </w:trPr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CB7E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d. This is a lower bound of the true significance.</w:t>
            </w:r>
          </w:p>
        </w:tc>
      </w:tr>
    </w:tbl>
    <w:bookmarkEnd w:id="0"/>
    <w:p w14:paraId="4CB398EE" w14:textId="7FD5AB91" w:rsidR="00F25DAE" w:rsidRPr="005279AA" w:rsidRDefault="00F25DAE" w:rsidP="00BF76D1">
      <w:pPr>
        <w:tabs>
          <w:tab w:val="left" w:pos="1701"/>
        </w:tabs>
        <w:spacing w:line="480" w:lineRule="auto"/>
        <w:ind w:left="709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 xml:space="preserve">Sumber: </w:t>
      </w:r>
      <w:r w:rsidR="001477DF">
        <w:rPr>
          <w:rFonts w:asciiTheme="majorBidi" w:eastAsiaTheme="minorEastAsia" w:hAnsiTheme="majorBidi" w:cstheme="majorBidi"/>
          <w:iCs/>
        </w:rPr>
        <w:t xml:space="preserve">Output </w:t>
      </w:r>
      <w:r w:rsidRPr="005279AA">
        <w:rPr>
          <w:rFonts w:asciiTheme="majorBidi" w:eastAsiaTheme="minorEastAsia" w:hAnsiTheme="majorBidi" w:cstheme="majorBidi"/>
          <w:iCs/>
        </w:rPr>
        <w:t>SPSS 22</w:t>
      </w:r>
      <w:r w:rsidR="00C26CAB" w:rsidRPr="005279AA">
        <w:rPr>
          <w:rFonts w:asciiTheme="majorBidi" w:eastAsiaTheme="minorEastAsia" w:hAnsiTheme="majorBidi" w:cstheme="majorBidi"/>
          <w:iCs/>
        </w:rPr>
        <w:t xml:space="preserve">, 2024 </w:t>
      </w:r>
    </w:p>
    <w:p w14:paraId="3C736FF8" w14:textId="77777777" w:rsidR="0035236C" w:rsidRPr="005279AA" w:rsidRDefault="0035236C" w:rsidP="00BF76D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E450C34" w14:textId="385FCD4F" w:rsidR="0035236C" w:rsidRPr="005279AA" w:rsidRDefault="0035236C" w:rsidP="00BF76D1">
      <w:pPr>
        <w:pStyle w:val="ListParagraph"/>
        <w:numPr>
          <w:ilvl w:val="0"/>
          <w:numId w:val="57"/>
        </w:numPr>
        <w:tabs>
          <w:tab w:val="left" w:pos="1701"/>
        </w:tabs>
        <w:spacing w:line="240" w:lineRule="auto"/>
        <w:ind w:left="709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Hasil Uji Multikolinieritas</w:t>
      </w:r>
    </w:p>
    <w:tbl>
      <w:tblPr>
        <w:tblW w:w="7657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925"/>
        <w:gridCol w:w="895"/>
        <w:gridCol w:w="1371"/>
        <w:gridCol w:w="1390"/>
        <w:gridCol w:w="622"/>
        <w:gridCol w:w="467"/>
        <w:gridCol w:w="1064"/>
        <w:gridCol w:w="687"/>
      </w:tblGrid>
      <w:tr w:rsidR="00A77249" w:rsidRPr="005279AA" w14:paraId="7D77DBF0" w14:textId="77777777" w:rsidTr="00F24AC8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8BC10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1" w:name="_Hlk166043200"/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Coefficients</w:t>
            </w: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249" w:rsidRPr="005279AA" w14:paraId="107F60ED" w14:textId="77777777" w:rsidTr="00F24AC8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3D763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2EC980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9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9906CF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B0998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FE44B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9F835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Collinearity Statistics</w:t>
            </w:r>
          </w:p>
        </w:tc>
      </w:tr>
      <w:tr w:rsidR="00A77249" w:rsidRPr="005279AA" w14:paraId="7EA0F0FA" w14:textId="77777777" w:rsidTr="00F24AC8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1B62B4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4A7321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D385F8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6B605C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096D0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A974E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3F75C7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A3668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VIF</w:t>
            </w:r>
          </w:p>
        </w:tc>
      </w:tr>
      <w:tr w:rsidR="00A77249" w:rsidRPr="005279AA" w14:paraId="53942E11" w14:textId="77777777" w:rsidTr="00F24AC8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499FE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884F2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50D30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.553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BD4B5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3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FF929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A7396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6.715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51944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B3729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3FE72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77249" w:rsidRPr="005279AA" w14:paraId="28C85F79" w14:textId="77777777" w:rsidTr="00F24AC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B82D0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A419C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7D654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2E59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.347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E2C9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278A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3.886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C3F1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FC4E2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50473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1.915</w:t>
            </w:r>
          </w:p>
        </w:tc>
      </w:tr>
      <w:tr w:rsidR="00A77249" w:rsidRPr="005279AA" w14:paraId="22692D35" w14:textId="77777777" w:rsidTr="00F24AC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0366A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86936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D2864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75344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64026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-.340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DFFF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12786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306E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.439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4C97D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2.275</w:t>
            </w:r>
          </w:p>
        </w:tc>
      </w:tr>
      <w:tr w:rsidR="00A77249" w:rsidRPr="005279AA" w14:paraId="59687960" w14:textId="77777777" w:rsidTr="00F24AC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F7FC8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9FC2A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FC357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B450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33B7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-.381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FD00A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-2.743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0DBD0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19E3F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.429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4BC24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2.331</w:t>
            </w:r>
          </w:p>
        </w:tc>
      </w:tr>
      <w:tr w:rsidR="00A77249" w:rsidRPr="005279AA" w14:paraId="7CF6CAEE" w14:textId="77777777" w:rsidTr="00F24AC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054D7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789B4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FCF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EABC1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3F173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69CCA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DC12C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.675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CA4C4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CA7F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.326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2491B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3.069</w:t>
            </w:r>
          </w:p>
        </w:tc>
      </w:tr>
      <w:tr w:rsidR="00A77249" w:rsidRPr="005279AA" w14:paraId="2CD46CF5" w14:textId="77777777" w:rsidTr="00F24AC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D4082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A2F4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040EC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B7E8A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13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64E18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2DAF5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1.716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AD9E7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A5E61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.631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279FC6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1.585</w:t>
            </w:r>
          </w:p>
        </w:tc>
      </w:tr>
      <w:tr w:rsidR="00A77249" w:rsidRPr="005279AA" w14:paraId="71BFEFE3" w14:textId="77777777" w:rsidTr="00F24AC8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4CAA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Dependent Variable: DPR</w:t>
            </w:r>
          </w:p>
        </w:tc>
      </w:tr>
    </w:tbl>
    <w:bookmarkEnd w:id="1"/>
    <w:p w14:paraId="43636DC4" w14:textId="4D9068E7" w:rsidR="00F25DAE" w:rsidRPr="005279AA" w:rsidRDefault="00F25DAE" w:rsidP="00BF76D1">
      <w:pPr>
        <w:tabs>
          <w:tab w:val="left" w:pos="1701"/>
        </w:tabs>
        <w:spacing w:line="480" w:lineRule="auto"/>
        <w:ind w:left="851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</w:t>
      </w:r>
      <w:r w:rsidR="00C26CAB" w:rsidRPr="005279AA">
        <w:rPr>
          <w:rFonts w:asciiTheme="majorBidi" w:eastAsiaTheme="minorEastAsia" w:hAnsiTheme="majorBidi" w:cstheme="majorBidi"/>
          <w:iCs/>
        </w:rPr>
        <w:t>, 2024</w:t>
      </w:r>
    </w:p>
    <w:p w14:paraId="7F17A4FF" w14:textId="6A8D4BE4" w:rsidR="0035236C" w:rsidRPr="005279AA" w:rsidRDefault="0035236C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49A54BFC" w14:textId="77777777" w:rsidR="00A77249" w:rsidRPr="005279AA" w:rsidRDefault="00A77249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355761B2" w14:textId="43F2B17B" w:rsidR="0035236C" w:rsidRPr="005279AA" w:rsidRDefault="0035236C" w:rsidP="00BF76D1">
      <w:pPr>
        <w:pStyle w:val="ListParagraph"/>
        <w:numPr>
          <w:ilvl w:val="0"/>
          <w:numId w:val="57"/>
        </w:numPr>
        <w:tabs>
          <w:tab w:val="left" w:pos="1701"/>
        </w:tabs>
        <w:spacing w:line="240" w:lineRule="auto"/>
        <w:ind w:left="709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>Hasil Uji Heterokedasitas</w:t>
      </w:r>
    </w:p>
    <w:tbl>
      <w:tblPr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089"/>
        <w:gridCol w:w="827"/>
        <w:gridCol w:w="1313"/>
        <w:gridCol w:w="2360"/>
        <w:gridCol w:w="852"/>
        <w:gridCol w:w="655"/>
      </w:tblGrid>
      <w:tr w:rsidR="00A77249" w:rsidRPr="005279AA" w14:paraId="16B82ADD" w14:textId="77777777" w:rsidTr="009E322A">
        <w:trPr>
          <w:cantSplit/>
        </w:trPr>
        <w:tc>
          <w:tcPr>
            <w:tcW w:w="7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74FA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2" w:name="_Hlk166043384"/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Coefficients</w:t>
            </w: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249" w:rsidRPr="005279AA" w14:paraId="75E047F1" w14:textId="77777777" w:rsidTr="009E322A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2512EA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F77E31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4F86B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9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6F06F3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53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E6EB5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</w:tr>
      <w:tr w:rsidR="00A77249" w:rsidRPr="005279AA" w14:paraId="31753C64" w14:textId="77777777" w:rsidTr="009E322A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34DDB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2B78C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1C5FB7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34D819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9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F70500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BAC06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77249" w:rsidRPr="005279AA" w14:paraId="43D25CB6" w14:textId="77777777" w:rsidTr="009E322A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9A888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75098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FB290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61D91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D248C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3E088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1.602</w:t>
            </w:r>
          </w:p>
        </w:tc>
        <w:tc>
          <w:tcPr>
            <w:tcW w:w="5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DAED6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.114</w:t>
            </w:r>
          </w:p>
        </w:tc>
      </w:tr>
      <w:tr w:rsidR="00A77249" w:rsidRPr="005279AA" w14:paraId="7CC015CC" w14:textId="77777777" w:rsidTr="009E32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3B993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71D0C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6387F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-.309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63B32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C76E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-.248</w:t>
            </w: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B057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-1.554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9D75E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.125</w:t>
            </w:r>
          </w:p>
        </w:tc>
      </w:tr>
      <w:tr w:rsidR="00A77249" w:rsidRPr="005279AA" w14:paraId="2F0CEFDF" w14:textId="77777777" w:rsidTr="009E32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01123E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9A307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41912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6A7C2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29CF1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-.049</w:t>
            </w: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FA86E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-.280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16858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.781</w:t>
            </w:r>
          </w:p>
        </w:tc>
      </w:tr>
      <w:tr w:rsidR="00A77249" w:rsidRPr="005279AA" w14:paraId="397C7BCB" w14:textId="77777777" w:rsidTr="009E32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5B0C7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F9EB8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CD59A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F5640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B9D9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A9680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.137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09653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.891</w:t>
            </w:r>
          </w:p>
        </w:tc>
      </w:tr>
      <w:tr w:rsidR="00A77249" w:rsidRPr="005279AA" w14:paraId="1153BB3D" w14:textId="77777777" w:rsidTr="009E32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A5F6E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4FE0C2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FCF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25275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62C8A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B9D57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6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3FF62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-.231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D3E70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.818</w:t>
            </w:r>
          </w:p>
        </w:tc>
      </w:tr>
      <w:tr w:rsidR="00A77249" w:rsidRPr="005279AA" w14:paraId="4FB11BF8" w14:textId="77777777" w:rsidTr="009E322A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42BAA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FF419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KI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83AB5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51545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1D73B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.216</w:t>
            </w:r>
          </w:p>
        </w:tc>
        <w:tc>
          <w:tcPr>
            <w:tcW w:w="6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EDBCF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5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76A55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.141</w:t>
            </w:r>
          </w:p>
        </w:tc>
      </w:tr>
      <w:tr w:rsidR="00A77249" w:rsidRPr="005279AA" w14:paraId="642C2591" w14:textId="77777777" w:rsidTr="009E322A">
        <w:trPr>
          <w:cantSplit/>
        </w:trPr>
        <w:tc>
          <w:tcPr>
            <w:tcW w:w="7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AE97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bookmarkEnd w:id="2"/>
    <w:p w14:paraId="45933711" w14:textId="19E8FEF8" w:rsidR="00D37034" w:rsidRPr="005279AA" w:rsidRDefault="00F25DAE" w:rsidP="00BF76D1">
      <w:pPr>
        <w:tabs>
          <w:tab w:val="left" w:pos="1701"/>
        </w:tabs>
        <w:spacing w:line="480" w:lineRule="auto"/>
        <w:ind w:left="567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</w:t>
      </w:r>
      <w:r w:rsidR="00C26CAB" w:rsidRPr="005279AA">
        <w:rPr>
          <w:rFonts w:asciiTheme="majorBidi" w:eastAsiaTheme="minorEastAsia" w:hAnsiTheme="majorBidi" w:cstheme="majorBidi"/>
          <w:iCs/>
        </w:rPr>
        <w:t>, 2024</w:t>
      </w:r>
    </w:p>
    <w:p w14:paraId="02D4D130" w14:textId="1118D628" w:rsidR="0035236C" w:rsidRPr="005279AA" w:rsidRDefault="0035236C" w:rsidP="00BF76D1">
      <w:pPr>
        <w:pStyle w:val="ListParagraph"/>
        <w:numPr>
          <w:ilvl w:val="0"/>
          <w:numId w:val="57"/>
        </w:numPr>
        <w:tabs>
          <w:tab w:val="left" w:pos="1701"/>
        </w:tabs>
        <w:spacing w:line="240" w:lineRule="auto"/>
        <w:ind w:left="709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Hasil Uji Autokorelasi</w:t>
      </w:r>
    </w:p>
    <w:tbl>
      <w:tblPr>
        <w:tblW w:w="722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  <w:gridCol w:w="1357"/>
      </w:tblGrid>
      <w:tr w:rsidR="00A77249" w:rsidRPr="005279AA" w14:paraId="0E663730" w14:textId="77777777" w:rsidTr="009E322A">
        <w:trPr>
          <w:cantSplit/>
        </w:trPr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7E0C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3" w:name="_Hlk166043470"/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Model Summary</w:t>
            </w: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77249" w:rsidRPr="005279AA" w14:paraId="00A120FD" w14:textId="77777777" w:rsidTr="009E322A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5FF59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5CA04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7EA80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8000CC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F6DCA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7C9D0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Durbin-Watson</w:t>
            </w:r>
          </w:p>
        </w:tc>
      </w:tr>
      <w:tr w:rsidR="00A77249" w:rsidRPr="005279AA" w14:paraId="0664BD36" w14:textId="77777777" w:rsidTr="009E322A"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7B3EA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1FAE7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.654</w:t>
            </w: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73EA3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ECE63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.387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47D811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.16486</w:t>
            </w:r>
          </w:p>
        </w:tc>
        <w:tc>
          <w:tcPr>
            <w:tcW w:w="135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438E98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1.901</w:t>
            </w:r>
          </w:p>
        </w:tc>
      </w:tr>
      <w:tr w:rsidR="00A77249" w:rsidRPr="005279AA" w14:paraId="71F0F0E7" w14:textId="77777777" w:rsidTr="009E322A">
        <w:trPr>
          <w:cantSplit/>
        </w:trPr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B852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Predictors: (Constant), KI, CR, ROA, DER, FCF</w:t>
            </w:r>
          </w:p>
        </w:tc>
      </w:tr>
      <w:tr w:rsidR="00A77249" w:rsidRPr="005279AA" w14:paraId="7148AE5F" w14:textId="77777777" w:rsidTr="009E322A">
        <w:trPr>
          <w:cantSplit/>
        </w:trPr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6BAC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b. Dependent Variable: DPR</w:t>
            </w:r>
          </w:p>
        </w:tc>
      </w:tr>
    </w:tbl>
    <w:bookmarkEnd w:id="3"/>
    <w:p w14:paraId="31D63F4A" w14:textId="37C7D02A" w:rsidR="00F25DAE" w:rsidRPr="005279AA" w:rsidRDefault="00F25DAE" w:rsidP="00BF76D1">
      <w:pPr>
        <w:tabs>
          <w:tab w:val="left" w:pos="1701"/>
        </w:tabs>
        <w:spacing w:line="480" w:lineRule="auto"/>
        <w:ind w:left="709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</w:t>
      </w:r>
      <w:r w:rsidR="00C26CAB" w:rsidRPr="005279AA">
        <w:rPr>
          <w:rFonts w:asciiTheme="majorBidi" w:eastAsiaTheme="minorEastAsia" w:hAnsiTheme="majorBidi" w:cstheme="majorBidi"/>
          <w:iCs/>
        </w:rPr>
        <w:t>,2024</w:t>
      </w:r>
    </w:p>
    <w:p w14:paraId="661408D5" w14:textId="29A3C439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AAB8751" w14:textId="7172E246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5F5F8BF1" w14:textId="6F8887C5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33F0C7BB" w14:textId="51FB143F" w:rsidR="006E6864" w:rsidRDefault="006E6864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8449B77" w14:textId="77777777" w:rsidR="00F92E6E" w:rsidRPr="005279AA" w:rsidRDefault="00F92E6E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F9C0FCB" w14:textId="77777777" w:rsidR="00A77249" w:rsidRPr="005279AA" w:rsidRDefault="00A77249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DFAE0C5" w14:textId="77777777" w:rsidR="006E6864" w:rsidRPr="005279AA" w:rsidRDefault="006E6864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39D45848" w14:textId="372B2A19" w:rsidR="00D37034" w:rsidRPr="005279AA" w:rsidRDefault="00D37034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>Lampiran 4 Analisis Regresi Linear Berganda</w:t>
      </w:r>
    </w:p>
    <w:p w14:paraId="0C3DD69C" w14:textId="53B7F000" w:rsidR="00EE2CC5" w:rsidRPr="009E322A" w:rsidRDefault="00D37034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9E322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Hasil Uji Analisis Regresi Linear Berganda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56"/>
        <w:gridCol w:w="1307"/>
        <w:gridCol w:w="1307"/>
        <w:gridCol w:w="1442"/>
        <w:gridCol w:w="1005"/>
        <w:gridCol w:w="1004"/>
      </w:tblGrid>
      <w:tr w:rsidR="00A77249" w:rsidRPr="005279AA" w14:paraId="4D90B2E8" w14:textId="77777777" w:rsidTr="009E322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31D1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4" w:name="_Hlk166043685"/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Coefficients</w:t>
            </w: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249" w:rsidRPr="005279AA" w14:paraId="5BEA832A" w14:textId="77777777" w:rsidTr="009E322A">
        <w:trPr>
          <w:cantSplit/>
        </w:trPr>
        <w:tc>
          <w:tcPr>
            <w:tcW w:w="1181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32C522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45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658CD9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908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7D47D8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633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DE1D76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633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C106474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</w:tr>
      <w:tr w:rsidR="00A77249" w:rsidRPr="005279AA" w14:paraId="53A3F04B" w14:textId="77777777" w:rsidTr="009E322A">
        <w:trPr>
          <w:cantSplit/>
        </w:trPr>
        <w:tc>
          <w:tcPr>
            <w:tcW w:w="1181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B6D7F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882CA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3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2590D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90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231FB8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633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28AE35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41AD5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77249" w:rsidRPr="005279AA" w14:paraId="5F0FF46B" w14:textId="77777777" w:rsidTr="009E322A">
        <w:trPr>
          <w:cantSplit/>
        </w:trPr>
        <w:tc>
          <w:tcPr>
            <w:tcW w:w="453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465997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E7E8B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23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D7C62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.651</w:t>
            </w:r>
          </w:p>
        </w:tc>
        <w:tc>
          <w:tcPr>
            <w:tcW w:w="82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D9311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.060</w:t>
            </w:r>
          </w:p>
        </w:tc>
        <w:tc>
          <w:tcPr>
            <w:tcW w:w="90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3DFDE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415A2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10.830</w:t>
            </w:r>
          </w:p>
        </w:tc>
        <w:tc>
          <w:tcPr>
            <w:tcW w:w="6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2BA97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</w:tr>
      <w:tr w:rsidR="00A77249" w:rsidRPr="005279AA" w14:paraId="54576220" w14:textId="77777777" w:rsidTr="009E322A">
        <w:trPr>
          <w:cantSplit/>
        </w:trPr>
        <w:tc>
          <w:tcPr>
            <w:tcW w:w="45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2098B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8EA6C0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82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9FF58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1.634</w:t>
            </w:r>
          </w:p>
        </w:tc>
        <w:tc>
          <w:tcPr>
            <w:tcW w:w="8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9B54D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.309</w:t>
            </w:r>
          </w:p>
        </w:tc>
        <w:tc>
          <w:tcPr>
            <w:tcW w:w="9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11E43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.593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6CE96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5.293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43AD2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</w:tr>
      <w:tr w:rsidR="00A77249" w:rsidRPr="005279AA" w14:paraId="4949063F" w14:textId="77777777" w:rsidTr="009E322A">
        <w:trPr>
          <w:cantSplit/>
        </w:trPr>
        <w:tc>
          <w:tcPr>
            <w:tcW w:w="45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5C4A1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A93B78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82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F4F8C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-.032</w:t>
            </w:r>
          </w:p>
        </w:tc>
        <w:tc>
          <w:tcPr>
            <w:tcW w:w="8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F8EDB8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9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C4763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-.330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936E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-2.373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BB80C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.020</w:t>
            </w:r>
          </w:p>
        </w:tc>
      </w:tr>
      <w:tr w:rsidR="00A77249" w:rsidRPr="005279AA" w14:paraId="67D64349" w14:textId="77777777" w:rsidTr="009E322A">
        <w:trPr>
          <w:cantSplit/>
        </w:trPr>
        <w:tc>
          <w:tcPr>
            <w:tcW w:w="45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818D8F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20654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823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DAA685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-.046</w:t>
            </w:r>
          </w:p>
        </w:tc>
        <w:tc>
          <w:tcPr>
            <w:tcW w:w="8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2FF9B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9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84952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-.262</w:t>
            </w:r>
          </w:p>
        </w:tc>
        <w:tc>
          <w:tcPr>
            <w:tcW w:w="63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59F93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-2.148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B99D5A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.035</w:t>
            </w:r>
          </w:p>
        </w:tc>
      </w:tr>
      <w:tr w:rsidR="00A77249" w:rsidRPr="005279AA" w14:paraId="779171B1" w14:textId="77777777" w:rsidTr="009E322A">
        <w:trPr>
          <w:cantSplit/>
        </w:trPr>
        <w:tc>
          <w:tcPr>
            <w:tcW w:w="45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1E02D33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2C3A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FCF</w:t>
            </w:r>
          </w:p>
        </w:tc>
        <w:tc>
          <w:tcPr>
            <w:tcW w:w="823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8904D6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82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8B426E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90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807B1D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63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FFB279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.118</w:t>
            </w:r>
          </w:p>
        </w:tc>
        <w:tc>
          <w:tcPr>
            <w:tcW w:w="6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16E8282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.907</w:t>
            </w:r>
          </w:p>
        </w:tc>
      </w:tr>
      <w:tr w:rsidR="00A77249" w:rsidRPr="005279AA" w14:paraId="649A493B" w14:textId="77777777" w:rsidTr="009E322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3838C" w14:textId="77777777" w:rsidR="00A77249" w:rsidRPr="005279AA" w:rsidRDefault="00A77249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Dependent Variable: DPR</w:t>
            </w:r>
          </w:p>
        </w:tc>
      </w:tr>
    </w:tbl>
    <w:bookmarkEnd w:id="4"/>
    <w:p w14:paraId="579C0486" w14:textId="7A519E3A" w:rsidR="00F25DAE" w:rsidRPr="005279AA" w:rsidRDefault="00F25DAE" w:rsidP="00BF76D1">
      <w:pPr>
        <w:tabs>
          <w:tab w:val="left" w:pos="1701"/>
        </w:tabs>
        <w:spacing w:line="480" w:lineRule="auto"/>
        <w:ind w:left="567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</w:t>
      </w:r>
      <w:r w:rsidR="00C26CAB" w:rsidRPr="005279AA">
        <w:rPr>
          <w:rFonts w:asciiTheme="majorBidi" w:eastAsiaTheme="minorEastAsia" w:hAnsiTheme="majorBidi" w:cstheme="majorBidi"/>
          <w:iCs/>
        </w:rPr>
        <w:t>, 2024</w:t>
      </w:r>
    </w:p>
    <w:p w14:paraId="41405B80" w14:textId="5D031983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5AF69287" w14:textId="40601A03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41D2BE2E" w14:textId="4A4A63EE" w:rsidR="00EE2CC5" w:rsidRPr="005279AA" w:rsidRDefault="00EE2CC5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2E86E1D" w14:textId="1D0BA86B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348E29E" w14:textId="7E2AA7C1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45728795" w14:textId="55C82B54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7B332B4D" w14:textId="7511177D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BBF139E" w14:textId="5C605BF4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77B48B62" w14:textId="64543672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DB99965" w14:textId="243E7356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ADB7433" w14:textId="200586B8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F0E118B" w14:textId="29C3CD07" w:rsidR="00D37034" w:rsidRPr="005279AA" w:rsidRDefault="00D37034" w:rsidP="00BF76D1">
      <w:pPr>
        <w:pStyle w:val="ListParagraph"/>
        <w:tabs>
          <w:tab w:val="left" w:pos="1701"/>
        </w:tabs>
        <w:spacing w:line="480" w:lineRule="auto"/>
        <w:ind w:left="284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44DDD8E" w14:textId="3ECA048C" w:rsidR="00D37034" w:rsidRPr="005279AA" w:rsidRDefault="00D37034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0EDBAD1D" w14:textId="001E33D4" w:rsidR="009348CA" w:rsidRPr="005279AA" w:rsidRDefault="009348CA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 xml:space="preserve">Lampiran 5 Uji Koefesien Determinasi </w:t>
      </w:r>
    </w:p>
    <w:p w14:paraId="1C8CF86B" w14:textId="77777777" w:rsidR="009348CA" w:rsidRPr="005279AA" w:rsidRDefault="009348CA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Hasil Uji Koefesien Determinasi</w:t>
      </w: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9348CA" w:rsidRPr="005279AA" w14:paraId="4301B4E9" w14:textId="77777777" w:rsidTr="00F13FC3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2F444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Model Summary</w:t>
            </w: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348CA" w:rsidRPr="005279AA" w14:paraId="64E8D0F2" w14:textId="77777777" w:rsidTr="00F13FC3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86312D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195FB8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E79DD8C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353D8B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86D6BD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9348CA" w:rsidRPr="005279AA" w14:paraId="26F5FA27" w14:textId="77777777" w:rsidTr="00F13FC3"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4CE45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78A1EA9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.636</w:t>
            </w: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C6FAF5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.404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96605E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FBEE68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.16713</w:t>
            </w:r>
          </w:p>
        </w:tc>
      </w:tr>
      <w:tr w:rsidR="009348CA" w:rsidRPr="005279AA" w14:paraId="6B6A8FC1" w14:textId="77777777" w:rsidTr="00F13FC3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A7300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Predictors: (Constant), FCF, ROA, DER, CR</w:t>
            </w:r>
          </w:p>
        </w:tc>
      </w:tr>
      <w:tr w:rsidR="009348CA" w:rsidRPr="005279AA" w14:paraId="61FE41C2" w14:textId="77777777" w:rsidTr="00F13FC3"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9C743" w14:textId="77777777" w:rsidR="009348CA" w:rsidRPr="005279AA" w:rsidRDefault="009348CA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b. Dependent Variable: DPR</w:t>
            </w:r>
          </w:p>
        </w:tc>
      </w:tr>
    </w:tbl>
    <w:p w14:paraId="722DA962" w14:textId="77777777" w:rsidR="009348CA" w:rsidRPr="005279AA" w:rsidRDefault="009348CA" w:rsidP="00BF76D1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22,2024</w:t>
      </w:r>
    </w:p>
    <w:p w14:paraId="64519885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41D917D1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BE614CA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1E846D3F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4BA80B29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EC7677C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2CEFCF8A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30D52A30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77C075B4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4F276A73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3FE60B45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1C0EF6B8" w14:textId="77777777" w:rsidR="005D5F6B" w:rsidRPr="005279AA" w:rsidRDefault="005D5F6B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p w14:paraId="671D3FB4" w14:textId="3C573C32" w:rsidR="00D37034" w:rsidRPr="005279AA" w:rsidRDefault="00D37034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lastRenderedPageBreak/>
        <w:t xml:space="preserve">Lampiran </w:t>
      </w:r>
      <w:r w:rsidR="009348CA"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6</w:t>
      </w: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Moderated Regres</w:t>
      </w:r>
      <w:r w:rsidR="00013FCF"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s</w:t>
      </w: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ion Analys</w:t>
      </w:r>
      <w:r w:rsidR="00013FCF"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is</w:t>
      </w: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(MRA)</w:t>
      </w:r>
    </w:p>
    <w:p w14:paraId="39F7EE3C" w14:textId="0128B91A" w:rsidR="00D37034" w:rsidRPr="005279AA" w:rsidRDefault="00D37034" w:rsidP="00BF76D1">
      <w:pPr>
        <w:tabs>
          <w:tab w:val="left" w:pos="1701"/>
        </w:tabs>
        <w:spacing w:line="24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Hasil Uji Moderated Regres</w:t>
      </w:r>
      <w:r w:rsidR="00013FCF"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s</w:t>
      </w: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ion Analys</w:t>
      </w:r>
      <w:r w:rsidR="00013FCF"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>is</w:t>
      </w:r>
      <w:r w:rsidRPr="005279AA"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  <w:t xml:space="preserve"> (MRA)</w:t>
      </w:r>
    </w:p>
    <w:tbl>
      <w:tblPr>
        <w:tblW w:w="7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74"/>
        <w:gridCol w:w="992"/>
        <w:gridCol w:w="993"/>
        <w:gridCol w:w="1275"/>
        <w:gridCol w:w="851"/>
        <w:gridCol w:w="850"/>
      </w:tblGrid>
      <w:tr w:rsidR="00B34361" w:rsidRPr="005279AA" w14:paraId="27169935" w14:textId="77777777" w:rsidTr="0026661F">
        <w:trPr>
          <w:cantSplit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CD4A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Coefficients</w:t>
            </w:r>
            <w:r w:rsidRPr="005279A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B34361" w:rsidRPr="005279AA" w14:paraId="28B1C3F1" w14:textId="77777777" w:rsidTr="0026661F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90042E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A1253D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C26DEA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A38A96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C87EB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Sig.</w:t>
            </w:r>
          </w:p>
        </w:tc>
      </w:tr>
      <w:tr w:rsidR="00B34361" w:rsidRPr="005279AA" w14:paraId="2B46BA92" w14:textId="77777777" w:rsidTr="0026661F">
        <w:trPr>
          <w:cantSplit/>
        </w:trPr>
        <w:tc>
          <w:tcPr>
            <w:tcW w:w="24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6B6B47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3610BF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72D4F39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044FD6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1B9F4AA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EC09F4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B34361" w:rsidRPr="005279AA" w14:paraId="229396A4" w14:textId="77777777" w:rsidTr="0026661F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70403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5C5B4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261F03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.853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8091B9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.076</w:t>
            </w:r>
          </w:p>
        </w:tc>
        <w:tc>
          <w:tcPr>
            <w:tcW w:w="12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636C0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34324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11.175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793FD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</w:tr>
      <w:tr w:rsidR="00B34361" w:rsidRPr="005279AA" w14:paraId="005E2057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06E281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A2C28F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2B29E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-6.610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F3249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1.803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CE712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-2.400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D76133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-3.667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B8A352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</w:tr>
      <w:tr w:rsidR="00B34361" w:rsidRPr="005279AA" w14:paraId="2B2E2598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0B48C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9F3DA5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0C4CAB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-.005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E608C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EB66C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-.055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D39C44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-.096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1EB5B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.924</w:t>
            </w:r>
          </w:p>
        </w:tc>
      </w:tr>
      <w:tr w:rsidR="00B34361" w:rsidRPr="005279AA" w14:paraId="2356E251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64F24A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AFD1F4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DER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166C03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-.108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A77E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17617E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-.612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3E08F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-1.285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CABA3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.203</w:t>
            </w:r>
          </w:p>
        </w:tc>
      </w:tr>
      <w:tr w:rsidR="00B34361" w:rsidRPr="005279AA" w14:paraId="00739510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350D73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51CE52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FCF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64D59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-1.423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62C55E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.566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3A73E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-1.923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7C323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-2.512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9F39A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.014</w:t>
            </w:r>
          </w:p>
        </w:tc>
      </w:tr>
      <w:tr w:rsidR="00B34361" w:rsidRPr="005279AA" w14:paraId="271704CA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2A2EA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4D6E9B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Interaksi ROA_Kepemilikan Institusional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98E189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9.127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12B91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2.116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161F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8508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95C79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.000</w:t>
            </w:r>
          </w:p>
        </w:tc>
      </w:tr>
      <w:tr w:rsidR="00B34361" w:rsidRPr="005279AA" w14:paraId="286B3A47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1F7972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82EFDF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Interaksi CR_Kepemilkan Institusional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8EF3D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-.048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EDDF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D6084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-.353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0934F6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-.602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4183D4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.549</w:t>
            </w:r>
          </w:p>
        </w:tc>
      </w:tr>
      <w:tr w:rsidR="00B34361" w:rsidRPr="005279AA" w14:paraId="424E6728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A77CC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69AC1E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Interaksi DER_Kepemilikan Institusional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FCB0A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0A6AC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D6BEF7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69099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.348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A093B0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.729</w:t>
            </w:r>
          </w:p>
        </w:tc>
      </w:tr>
      <w:tr w:rsidR="00B34361" w:rsidRPr="005279AA" w14:paraId="4EDF1F74" w14:textId="77777777" w:rsidTr="002666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D8476A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389E34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Interaksi FCF_Kepemilikan Institusional</w:t>
            </w:r>
          </w:p>
        </w:tc>
        <w:tc>
          <w:tcPr>
            <w:tcW w:w="9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19EB8E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1.893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6EAF68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.770</w:t>
            </w:r>
          </w:p>
        </w:tc>
        <w:tc>
          <w:tcPr>
            <w:tcW w:w="12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4BF65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35F4A4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2F728A5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.017</w:t>
            </w:r>
          </w:p>
        </w:tc>
      </w:tr>
      <w:tr w:rsidR="00B34361" w:rsidRPr="005279AA" w14:paraId="3836498C" w14:textId="77777777" w:rsidTr="0026661F">
        <w:trPr>
          <w:cantSplit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672FD" w14:textId="77777777" w:rsidR="00B34361" w:rsidRPr="005279AA" w:rsidRDefault="00B34361" w:rsidP="00BF76D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279A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a. Dependent Variable: DPR</w:t>
            </w:r>
          </w:p>
        </w:tc>
      </w:tr>
    </w:tbl>
    <w:p w14:paraId="4811F662" w14:textId="10FFAE7B" w:rsidR="00F25DAE" w:rsidRPr="005279AA" w:rsidRDefault="00F25DAE" w:rsidP="00BF76D1">
      <w:pPr>
        <w:pStyle w:val="ListParagraph"/>
        <w:tabs>
          <w:tab w:val="left" w:pos="1701"/>
        </w:tabs>
        <w:spacing w:line="480" w:lineRule="auto"/>
        <w:ind w:left="0"/>
        <w:jc w:val="both"/>
        <w:rPr>
          <w:rFonts w:asciiTheme="majorBidi" w:eastAsiaTheme="minorEastAsia" w:hAnsiTheme="majorBidi" w:cstheme="majorBidi"/>
          <w:iCs/>
        </w:rPr>
      </w:pPr>
      <w:r w:rsidRPr="005279AA">
        <w:rPr>
          <w:rFonts w:asciiTheme="majorBidi" w:eastAsiaTheme="minorEastAsia" w:hAnsiTheme="majorBidi" w:cstheme="majorBidi"/>
          <w:iCs/>
        </w:rPr>
        <w:t>Sumber: Data yang diolah SPSS 22</w:t>
      </w:r>
      <w:r w:rsidR="00C26CAB" w:rsidRPr="005279AA">
        <w:rPr>
          <w:rFonts w:asciiTheme="majorBidi" w:eastAsiaTheme="minorEastAsia" w:hAnsiTheme="majorBidi" w:cstheme="majorBidi"/>
          <w:iCs/>
        </w:rPr>
        <w:t>, 2024</w:t>
      </w:r>
    </w:p>
    <w:p w14:paraId="5F183E43" w14:textId="77777777" w:rsidR="00D37034" w:rsidRPr="005279AA" w:rsidRDefault="00D37034" w:rsidP="00BF76D1">
      <w:pPr>
        <w:tabs>
          <w:tab w:val="left" w:pos="1701"/>
        </w:tabs>
        <w:spacing w:line="480" w:lineRule="auto"/>
        <w:jc w:val="both"/>
        <w:rPr>
          <w:rFonts w:asciiTheme="majorBidi" w:eastAsiaTheme="minorEastAsia" w:hAnsiTheme="majorBidi" w:cstheme="majorBidi"/>
          <w:b/>
          <w:bCs/>
          <w:iCs/>
          <w:sz w:val="24"/>
          <w:szCs w:val="24"/>
        </w:rPr>
      </w:pPr>
    </w:p>
    <w:sectPr w:rsidR="00D37034" w:rsidRPr="005279AA" w:rsidSect="00334A30">
      <w:footerReference w:type="first" r:id="rId12"/>
      <w:pgSz w:w="11910" w:h="16840" w:code="9"/>
      <w:pgMar w:top="2268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9753" w14:textId="77777777" w:rsidR="00E270A7" w:rsidRDefault="00E270A7" w:rsidP="00861CF0">
      <w:pPr>
        <w:spacing w:after="0" w:line="240" w:lineRule="auto"/>
      </w:pPr>
      <w:r>
        <w:separator/>
      </w:r>
    </w:p>
  </w:endnote>
  <w:endnote w:type="continuationSeparator" w:id="0">
    <w:p w14:paraId="526941A4" w14:textId="77777777" w:rsidR="00E270A7" w:rsidRDefault="00E270A7" w:rsidP="008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748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9B95F" w14:textId="15C29DFB" w:rsidR="00A00AA4" w:rsidRDefault="00A00A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3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D3D52C" w14:textId="0BF3A42D" w:rsidR="00E80573" w:rsidRDefault="00E80573" w:rsidP="00E80573">
    <w:pPr>
      <w:pStyle w:val="Footer"/>
      <w:tabs>
        <w:tab w:val="clear" w:pos="4513"/>
        <w:tab w:val="clear" w:pos="9026"/>
        <w:tab w:val="left" w:pos="1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63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8A912" w14:textId="77777777" w:rsidR="00334A30" w:rsidRDefault="00334A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CAAD547" w14:textId="77777777" w:rsidR="00334A30" w:rsidRDefault="00334A30" w:rsidP="00E80573">
    <w:pPr>
      <w:pStyle w:val="Footer"/>
      <w:tabs>
        <w:tab w:val="clear" w:pos="4513"/>
        <w:tab w:val="clear" w:pos="9026"/>
        <w:tab w:val="left" w:pos="1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CCEC" w14:textId="77777777" w:rsidR="00E270A7" w:rsidRDefault="00E270A7" w:rsidP="00861CF0">
      <w:pPr>
        <w:spacing w:after="0" w:line="240" w:lineRule="auto"/>
      </w:pPr>
      <w:r>
        <w:separator/>
      </w:r>
    </w:p>
  </w:footnote>
  <w:footnote w:type="continuationSeparator" w:id="0">
    <w:p w14:paraId="1D315C75" w14:textId="77777777" w:rsidR="00E270A7" w:rsidRDefault="00E270A7" w:rsidP="008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6298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36063" w14:textId="3541F97F" w:rsidR="00A07AF9" w:rsidRDefault="00A07A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97D50" w14:textId="77777777" w:rsidR="00A07AF9" w:rsidRDefault="00A07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B2A"/>
    <w:multiLevelType w:val="hybridMultilevel"/>
    <w:tmpl w:val="AF8E8638"/>
    <w:lvl w:ilvl="0" w:tplc="9CB8C8D4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63EAC"/>
    <w:multiLevelType w:val="hybridMultilevel"/>
    <w:tmpl w:val="6FD0DB2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F7E77"/>
    <w:multiLevelType w:val="hybridMultilevel"/>
    <w:tmpl w:val="72E68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B1460"/>
    <w:multiLevelType w:val="hybridMultilevel"/>
    <w:tmpl w:val="CDB405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96EB3"/>
    <w:multiLevelType w:val="hybridMultilevel"/>
    <w:tmpl w:val="7184354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40400"/>
    <w:multiLevelType w:val="hybridMultilevel"/>
    <w:tmpl w:val="3B048808"/>
    <w:lvl w:ilvl="0" w:tplc="2DC2DE3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5665D"/>
    <w:multiLevelType w:val="hybridMultilevel"/>
    <w:tmpl w:val="61AEA498"/>
    <w:lvl w:ilvl="0" w:tplc="C3F8851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5E9C"/>
    <w:multiLevelType w:val="hybridMultilevel"/>
    <w:tmpl w:val="85D6C8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210D9"/>
    <w:multiLevelType w:val="hybridMultilevel"/>
    <w:tmpl w:val="FEBC00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6265B"/>
    <w:multiLevelType w:val="hybridMultilevel"/>
    <w:tmpl w:val="6CB60A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46A1C"/>
    <w:multiLevelType w:val="hybridMultilevel"/>
    <w:tmpl w:val="80CC8B4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FE7554"/>
    <w:multiLevelType w:val="hybridMultilevel"/>
    <w:tmpl w:val="BC802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6760"/>
    <w:multiLevelType w:val="hybridMultilevel"/>
    <w:tmpl w:val="1D98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0882"/>
    <w:multiLevelType w:val="hybridMultilevel"/>
    <w:tmpl w:val="4DF64890"/>
    <w:lvl w:ilvl="0" w:tplc="08090019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B3632"/>
    <w:multiLevelType w:val="hybridMultilevel"/>
    <w:tmpl w:val="E3FA686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1F0"/>
    <w:multiLevelType w:val="hybridMultilevel"/>
    <w:tmpl w:val="B2A01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435B20"/>
    <w:multiLevelType w:val="hybridMultilevel"/>
    <w:tmpl w:val="8FEE12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451F39"/>
    <w:multiLevelType w:val="hybridMultilevel"/>
    <w:tmpl w:val="F5A07B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C6C31"/>
    <w:multiLevelType w:val="hybridMultilevel"/>
    <w:tmpl w:val="80CC8B4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EE5321"/>
    <w:multiLevelType w:val="hybridMultilevel"/>
    <w:tmpl w:val="A554032E"/>
    <w:lvl w:ilvl="0" w:tplc="3C3635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D7F3C"/>
    <w:multiLevelType w:val="hybridMultilevel"/>
    <w:tmpl w:val="080E80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84719B"/>
    <w:multiLevelType w:val="hybridMultilevel"/>
    <w:tmpl w:val="715EABA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EF7CB7"/>
    <w:multiLevelType w:val="hybridMultilevel"/>
    <w:tmpl w:val="EB32748C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176CD"/>
    <w:multiLevelType w:val="hybridMultilevel"/>
    <w:tmpl w:val="089828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83515C"/>
    <w:multiLevelType w:val="hybridMultilevel"/>
    <w:tmpl w:val="17C66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E0D26"/>
    <w:multiLevelType w:val="hybridMultilevel"/>
    <w:tmpl w:val="B0261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5130A6"/>
    <w:multiLevelType w:val="hybridMultilevel"/>
    <w:tmpl w:val="E36422CC"/>
    <w:lvl w:ilvl="0" w:tplc="4E44F76E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747F8B"/>
    <w:multiLevelType w:val="hybridMultilevel"/>
    <w:tmpl w:val="2460E9E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B92E20"/>
    <w:multiLevelType w:val="hybridMultilevel"/>
    <w:tmpl w:val="4DF87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34708"/>
    <w:multiLevelType w:val="hybridMultilevel"/>
    <w:tmpl w:val="8ECCB3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C17F75"/>
    <w:multiLevelType w:val="hybridMultilevel"/>
    <w:tmpl w:val="EADEDA06"/>
    <w:lvl w:ilvl="0" w:tplc="08090019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2807DD"/>
    <w:multiLevelType w:val="hybridMultilevel"/>
    <w:tmpl w:val="CA661E3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CA2C89"/>
    <w:multiLevelType w:val="hybridMultilevel"/>
    <w:tmpl w:val="931E59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103"/>
    <w:multiLevelType w:val="hybridMultilevel"/>
    <w:tmpl w:val="A920A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2A6F04"/>
    <w:multiLevelType w:val="hybridMultilevel"/>
    <w:tmpl w:val="7E1EA8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946FD"/>
    <w:multiLevelType w:val="hybridMultilevel"/>
    <w:tmpl w:val="CE3ED70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FE7B84"/>
    <w:multiLevelType w:val="hybridMultilevel"/>
    <w:tmpl w:val="CF6CE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113961"/>
    <w:multiLevelType w:val="hybridMultilevel"/>
    <w:tmpl w:val="CC043124"/>
    <w:lvl w:ilvl="0" w:tplc="A3268F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45AD0"/>
    <w:multiLevelType w:val="hybridMultilevel"/>
    <w:tmpl w:val="00B69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F4E06"/>
    <w:multiLevelType w:val="hybridMultilevel"/>
    <w:tmpl w:val="EC02A2D2"/>
    <w:lvl w:ilvl="0" w:tplc="A216C40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6C3835"/>
    <w:multiLevelType w:val="hybridMultilevel"/>
    <w:tmpl w:val="55A4D3FC"/>
    <w:lvl w:ilvl="0" w:tplc="25EA06F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7BE6502"/>
    <w:multiLevelType w:val="hybridMultilevel"/>
    <w:tmpl w:val="74CC4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4A53E2"/>
    <w:multiLevelType w:val="hybridMultilevel"/>
    <w:tmpl w:val="870C68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FF66A5"/>
    <w:multiLevelType w:val="hybridMultilevel"/>
    <w:tmpl w:val="67A83624"/>
    <w:lvl w:ilvl="0" w:tplc="82D0F45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AF82655"/>
    <w:multiLevelType w:val="hybridMultilevel"/>
    <w:tmpl w:val="4F9229A2"/>
    <w:lvl w:ilvl="0" w:tplc="0809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C01DBB"/>
    <w:multiLevelType w:val="hybridMultilevel"/>
    <w:tmpl w:val="FE78049C"/>
    <w:lvl w:ilvl="0" w:tplc="080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D9C7B0E"/>
    <w:multiLevelType w:val="hybridMultilevel"/>
    <w:tmpl w:val="D722CD96"/>
    <w:lvl w:ilvl="0" w:tplc="25D6E36A">
      <w:numFmt w:val="bullet"/>
      <w:lvlText w:val="-"/>
      <w:lvlJc w:val="left"/>
      <w:pPr>
        <w:ind w:left="38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7" w15:restartNumberingAfterBreak="0">
    <w:nsid w:val="621B7D3B"/>
    <w:multiLevelType w:val="hybridMultilevel"/>
    <w:tmpl w:val="13BEB4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907674"/>
    <w:multiLevelType w:val="hybridMultilevel"/>
    <w:tmpl w:val="B89E0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75D33BE"/>
    <w:multiLevelType w:val="hybridMultilevel"/>
    <w:tmpl w:val="61E0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6E400F"/>
    <w:multiLevelType w:val="hybridMultilevel"/>
    <w:tmpl w:val="6A8CF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6D49EC"/>
    <w:multiLevelType w:val="hybridMultilevel"/>
    <w:tmpl w:val="0F10571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F05CA2"/>
    <w:multiLevelType w:val="hybridMultilevel"/>
    <w:tmpl w:val="F1027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F35C7F"/>
    <w:multiLevelType w:val="hybridMultilevel"/>
    <w:tmpl w:val="5EA0A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155D44"/>
    <w:multiLevelType w:val="hybridMultilevel"/>
    <w:tmpl w:val="9AAC50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E75228"/>
    <w:multiLevelType w:val="hybridMultilevel"/>
    <w:tmpl w:val="2DA6B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742A4D"/>
    <w:multiLevelType w:val="hybridMultilevel"/>
    <w:tmpl w:val="2460E9E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EF166DE"/>
    <w:multiLevelType w:val="hybridMultilevel"/>
    <w:tmpl w:val="635E7934"/>
    <w:lvl w:ilvl="0" w:tplc="4BA2D5DA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F8B6505"/>
    <w:multiLevelType w:val="hybridMultilevel"/>
    <w:tmpl w:val="94EA4C6A"/>
    <w:lvl w:ilvl="0" w:tplc="A216C40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F9D318A"/>
    <w:multiLevelType w:val="hybridMultilevel"/>
    <w:tmpl w:val="C47C517C"/>
    <w:lvl w:ilvl="0" w:tplc="92683A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441513"/>
    <w:multiLevelType w:val="hybridMultilevel"/>
    <w:tmpl w:val="5202A46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405A2B"/>
    <w:multiLevelType w:val="hybridMultilevel"/>
    <w:tmpl w:val="74CC4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E3E50"/>
    <w:multiLevelType w:val="hybridMultilevel"/>
    <w:tmpl w:val="8C4A7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E133E9"/>
    <w:multiLevelType w:val="hybridMultilevel"/>
    <w:tmpl w:val="A2448DC6"/>
    <w:lvl w:ilvl="0" w:tplc="08090011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78C7491F"/>
    <w:multiLevelType w:val="hybridMultilevel"/>
    <w:tmpl w:val="A544BAE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90F744D"/>
    <w:multiLevelType w:val="hybridMultilevel"/>
    <w:tmpl w:val="05D04CD2"/>
    <w:lvl w:ilvl="0" w:tplc="8BC0B5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F4EB7"/>
    <w:multiLevelType w:val="hybridMultilevel"/>
    <w:tmpl w:val="22B26FC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7AFA2533"/>
    <w:multiLevelType w:val="hybridMultilevel"/>
    <w:tmpl w:val="004826F0"/>
    <w:lvl w:ilvl="0" w:tplc="43E414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61"/>
  </w:num>
  <w:num w:numId="4">
    <w:abstractNumId w:val="67"/>
  </w:num>
  <w:num w:numId="5">
    <w:abstractNumId w:val="39"/>
  </w:num>
  <w:num w:numId="6">
    <w:abstractNumId w:val="57"/>
  </w:num>
  <w:num w:numId="7">
    <w:abstractNumId w:val="51"/>
  </w:num>
  <w:num w:numId="8">
    <w:abstractNumId w:val="6"/>
  </w:num>
  <w:num w:numId="9">
    <w:abstractNumId w:val="18"/>
  </w:num>
  <w:num w:numId="10">
    <w:abstractNumId w:val="58"/>
  </w:num>
  <w:num w:numId="11">
    <w:abstractNumId w:val="30"/>
  </w:num>
  <w:num w:numId="12">
    <w:abstractNumId w:val="16"/>
  </w:num>
  <w:num w:numId="13">
    <w:abstractNumId w:val="22"/>
  </w:num>
  <w:num w:numId="14">
    <w:abstractNumId w:val="37"/>
  </w:num>
  <w:num w:numId="15">
    <w:abstractNumId w:val="13"/>
  </w:num>
  <w:num w:numId="16">
    <w:abstractNumId w:val="44"/>
  </w:num>
  <w:num w:numId="17">
    <w:abstractNumId w:val="26"/>
  </w:num>
  <w:num w:numId="18">
    <w:abstractNumId w:val="35"/>
  </w:num>
  <w:num w:numId="19">
    <w:abstractNumId w:val="66"/>
  </w:num>
  <w:num w:numId="20">
    <w:abstractNumId w:val="21"/>
  </w:num>
  <w:num w:numId="21">
    <w:abstractNumId w:val="63"/>
  </w:num>
  <w:num w:numId="22">
    <w:abstractNumId w:val="64"/>
  </w:num>
  <w:num w:numId="23">
    <w:abstractNumId w:val="2"/>
  </w:num>
  <w:num w:numId="24">
    <w:abstractNumId w:val="48"/>
  </w:num>
  <w:num w:numId="25">
    <w:abstractNumId w:val="50"/>
  </w:num>
  <w:num w:numId="26">
    <w:abstractNumId w:val="49"/>
  </w:num>
  <w:num w:numId="27">
    <w:abstractNumId w:val="15"/>
  </w:num>
  <w:num w:numId="28">
    <w:abstractNumId w:val="36"/>
  </w:num>
  <w:num w:numId="29">
    <w:abstractNumId w:val="12"/>
  </w:num>
  <w:num w:numId="30">
    <w:abstractNumId w:val="53"/>
  </w:num>
  <w:num w:numId="31">
    <w:abstractNumId w:val="55"/>
  </w:num>
  <w:num w:numId="32">
    <w:abstractNumId w:val="33"/>
  </w:num>
  <w:num w:numId="33">
    <w:abstractNumId w:val="19"/>
  </w:num>
  <w:num w:numId="34">
    <w:abstractNumId w:val="20"/>
  </w:num>
  <w:num w:numId="35">
    <w:abstractNumId w:val="32"/>
  </w:num>
  <w:num w:numId="36">
    <w:abstractNumId w:val="17"/>
  </w:num>
  <w:num w:numId="37">
    <w:abstractNumId w:val="54"/>
  </w:num>
  <w:num w:numId="38">
    <w:abstractNumId w:val="9"/>
  </w:num>
  <w:num w:numId="39">
    <w:abstractNumId w:val="47"/>
  </w:num>
  <w:num w:numId="40">
    <w:abstractNumId w:val="42"/>
  </w:num>
  <w:num w:numId="41">
    <w:abstractNumId w:val="10"/>
  </w:num>
  <w:num w:numId="42">
    <w:abstractNumId w:val="29"/>
  </w:num>
  <w:num w:numId="43">
    <w:abstractNumId w:val="38"/>
  </w:num>
  <w:num w:numId="44">
    <w:abstractNumId w:val="28"/>
  </w:num>
  <w:num w:numId="45">
    <w:abstractNumId w:val="31"/>
  </w:num>
  <w:num w:numId="46">
    <w:abstractNumId w:val="43"/>
  </w:num>
  <w:num w:numId="47">
    <w:abstractNumId w:val="45"/>
  </w:num>
  <w:num w:numId="48">
    <w:abstractNumId w:val="0"/>
  </w:num>
  <w:num w:numId="49">
    <w:abstractNumId w:val="5"/>
  </w:num>
  <w:num w:numId="50">
    <w:abstractNumId w:val="1"/>
  </w:num>
  <w:num w:numId="51">
    <w:abstractNumId w:val="24"/>
  </w:num>
  <w:num w:numId="52">
    <w:abstractNumId w:val="8"/>
  </w:num>
  <w:num w:numId="53">
    <w:abstractNumId w:val="40"/>
  </w:num>
  <w:num w:numId="54">
    <w:abstractNumId w:val="34"/>
  </w:num>
  <w:num w:numId="55">
    <w:abstractNumId w:val="4"/>
  </w:num>
  <w:num w:numId="56">
    <w:abstractNumId w:val="3"/>
  </w:num>
  <w:num w:numId="57">
    <w:abstractNumId w:val="56"/>
  </w:num>
  <w:num w:numId="58">
    <w:abstractNumId w:val="27"/>
  </w:num>
  <w:num w:numId="59">
    <w:abstractNumId w:val="23"/>
  </w:num>
  <w:num w:numId="60">
    <w:abstractNumId w:val="60"/>
  </w:num>
  <w:num w:numId="61">
    <w:abstractNumId w:val="59"/>
  </w:num>
  <w:num w:numId="62">
    <w:abstractNumId w:val="25"/>
  </w:num>
  <w:num w:numId="63">
    <w:abstractNumId w:val="7"/>
  </w:num>
  <w:num w:numId="64">
    <w:abstractNumId w:val="46"/>
  </w:num>
  <w:num w:numId="65">
    <w:abstractNumId w:val="65"/>
  </w:num>
  <w:num w:numId="66">
    <w:abstractNumId w:val="52"/>
  </w:num>
  <w:num w:numId="67">
    <w:abstractNumId w:val="11"/>
  </w:num>
  <w:num w:numId="68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CA"/>
    <w:rsid w:val="00000647"/>
    <w:rsid w:val="00001203"/>
    <w:rsid w:val="0000182C"/>
    <w:rsid w:val="000019B7"/>
    <w:rsid w:val="00002601"/>
    <w:rsid w:val="0000332C"/>
    <w:rsid w:val="00004443"/>
    <w:rsid w:val="0000558D"/>
    <w:rsid w:val="000071CC"/>
    <w:rsid w:val="00010E28"/>
    <w:rsid w:val="00010EFC"/>
    <w:rsid w:val="0001112C"/>
    <w:rsid w:val="0001391D"/>
    <w:rsid w:val="00013FCF"/>
    <w:rsid w:val="00014926"/>
    <w:rsid w:val="000155C9"/>
    <w:rsid w:val="00015B75"/>
    <w:rsid w:val="00016289"/>
    <w:rsid w:val="00016653"/>
    <w:rsid w:val="00022436"/>
    <w:rsid w:val="00022CD9"/>
    <w:rsid w:val="000235BB"/>
    <w:rsid w:val="000239AD"/>
    <w:rsid w:val="000265DC"/>
    <w:rsid w:val="00026746"/>
    <w:rsid w:val="000273F8"/>
    <w:rsid w:val="00030D6D"/>
    <w:rsid w:val="00033ABC"/>
    <w:rsid w:val="00034B6A"/>
    <w:rsid w:val="00035EFE"/>
    <w:rsid w:val="00037B40"/>
    <w:rsid w:val="00040B2A"/>
    <w:rsid w:val="000423AB"/>
    <w:rsid w:val="000424C5"/>
    <w:rsid w:val="000444F4"/>
    <w:rsid w:val="0004668A"/>
    <w:rsid w:val="00046E75"/>
    <w:rsid w:val="000470E4"/>
    <w:rsid w:val="0004743D"/>
    <w:rsid w:val="00047B03"/>
    <w:rsid w:val="00050AA8"/>
    <w:rsid w:val="00050F3A"/>
    <w:rsid w:val="000516EF"/>
    <w:rsid w:val="0005202C"/>
    <w:rsid w:val="000526A9"/>
    <w:rsid w:val="00053352"/>
    <w:rsid w:val="0005352A"/>
    <w:rsid w:val="000539A0"/>
    <w:rsid w:val="00053AF7"/>
    <w:rsid w:val="00054FBF"/>
    <w:rsid w:val="00056161"/>
    <w:rsid w:val="000606F1"/>
    <w:rsid w:val="00060ADC"/>
    <w:rsid w:val="00060F3C"/>
    <w:rsid w:val="000619E5"/>
    <w:rsid w:val="000619F3"/>
    <w:rsid w:val="0006227F"/>
    <w:rsid w:val="00062B84"/>
    <w:rsid w:val="00063118"/>
    <w:rsid w:val="00063754"/>
    <w:rsid w:val="00063CA1"/>
    <w:rsid w:val="00065B7C"/>
    <w:rsid w:val="0006731F"/>
    <w:rsid w:val="00067F8F"/>
    <w:rsid w:val="00067FBA"/>
    <w:rsid w:val="000707DC"/>
    <w:rsid w:val="00070D31"/>
    <w:rsid w:val="000737E3"/>
    <w:rsid w:val="00075102"/>
    <w:rsid w:val="00075A5E"/>
    <w:rsid w:val="0007704C"/>
    <w:rsid w:val="00077B32"/>
    <w:rsid w:val="000805B5"/>
    <w:rsid w:val="00085971"/>
    <w:rsid w:val="0008760A"/>
    <w:rsid w:val="00096003"/>
    <w:rsid w:val="0009631F"/>
    <w:rsid w:val="000964EE"/>
    <w:rsid w:val="000A047B"/>
    <w:rsid w:val="000A0C65"/>
    <w:rsid w:val="000A1EE3"/>
    <w:rsid w:val="000A1F63"/>
    <w:rsid w:val="000A220C"/>
    <w:rsid w:val="000A231A"/>
    <w:rsid w:val="000A320A"/>
    <w:rsid w:val="000A330A"/>
    <w:rsid w:val="000A4D35"/>
    <w:rsid w:val="000A4E15"/>
    <w:rsid w:val="000A5BE7"/>
    <w:rsid w:val="000A6AC3"/>
    <w:rsid w:val="000B0A95"/>
    <w:rsid w:val="000B0AFB"/>
    <w:rsid w:val="000B104C"/>
    <w:rsid w:val="000B119B"/>
    <w:rsid w:val="000B3061"/>
    <w:rsid w:val="000B330A"/>
    <w:rsid w:val="000B34B6"/>
    <w:rsid w:val="000B5E6C"/>
    <w:rsid w:val="000B78A5"/>
    <w:rsid w:val="000C04A5"/>
    <w:rsid w:val="000C6042"/>
    <w:rsid w:val="000C6403"/>
    <w:rsid w:val="000D07D0"/>
    <w:rsid w:val="000D2979"/>
    <w:rsid w:val="000D2CDB"/>
    <w:rsid w:val="000D58CD"/>
    <w:rsid w:val="000D5B0D"/>
    <w:rsid w:val="000D6998"/>
    <w:rsid w:val="000D6AB5"/>
    <w:rsid w:val="000D7B1E"/>
    <w:rsid w:val="000E06C5"/>
    <w:rsid w:val="000E174A"/>
    <w:rsid w:val="000E26B8"/>
    <w:rsid w:val="000E4C5E"/>
    <w:rsid w:val="000E4F79"/>
    <w:rsid w:val="000E61F8"/>
    <w:rsid w:val="000F03FC"/>
    <w:rsid w:val="000F17F4"/>
    <w:rsid w:val="000F3FA6"/>
    <w:rsid w:val="000F418D"/>
    <w:rsid w:val="000F43D9"/>
    <w:rsid w:val="000F4F12"/>
    <w:rsid w:val="000F5A62"/>
    <w:rsid w:val="000F6AE3"/>
    <w:rsid w:val="000F7819"/>
    <w:rsid w:val="001004B4"/>
    <w:rsid w:val="001004F8"/>
    <w:rsid w:val="00101758"/>
    <w:rsid w:val="00101C72"/>
    <w:rsid w:val="00101E34"/>
    <w:rsid w:val="00102455"/>
    <w:rsid w:val="001042D6"/>
    <w:rsid w:val="0010588E"/>
    <w:rsid w:val="0010633F"/>
    <w:rsid w:val="00107AC1"/>
    <w:rsid w:val="0011115E"/>
    <w:rsid w:val="001115A9"/>
    <w:rsid w:val="00111995"/>
    <w:rsid w:val="0011376B"/>
    <w:rsid w:val="00114224"/>
    <w:rsid w:val="00114E89"/>
    <w:rsid w:val="0011568A"/>
    <w:rsid w:val="00122773"/>
    <w:rsid w:val="00122A3E"/>
    <w:rsid w:val="00124A37"/>
    <w:rsid w:val="001250E5"/>
    <w:rsid w:val="00125BD2"/>
    <w:rsid w:val="00125E50"/>
    <w:rsid w:val="0012623A"/>
    <w:rsid w:val="001263F3"/>
    <w:rsid w:val="00127C16"/>
    <w:rsid w:val="00131383"/>
    <w:rsid w:val="00131690"/>
    <w:rsid w:val="00131A37"/>
    <w:rsid w:val="00131F09"/>
    <w:rsid w:val="0013210C"/>
    <w:rsid w:val="00132ADE"/>
    <w:rsid w:val="00134B22"/>
    <w:rsid w:val="00137804"/>
    <w:rsid w:val="001404A2"/>
    <w:rsid w:val="00140C89"/>
    <w:rsid w:val="00140E00"/>
    <w:rsid w:val="00141E6D"/>
    <w:rsid w:val="00142371"/>
    <w:rsid w:val="0014281C"/>
    <w:rsid w:val="00142CED"/>
    <w:rsid w:val="00144B80"/>
    <w:rsid w:val="00145291"/>
    <w:rsid w:val="001469BD"/>
    <w:rsid w:val="00147043"/>
    <w:rsid w:val="001472F0"/>
    <w:rsid w:val="001477DF"/>
    <w:rsid w:val="001479CC"/>
    <w:rsid w:val="00154316"/>
    <w:rsid w:val="00154D3F"/>
    <w:rsid w:val="00156058"/>
    <w:rsid w:val="0015699A"/>
    <w:rsid w:val="00156E88"/>
    <w:rsid w:val="00157AF7"/>
    <w:rsid w:val="00161D66"/>
    <w:rsid w:val="001634B9"/>
    <w:rsid w:val="0016426D"/>
    <w:rsid w:val="0016497F"/>
    <w:rsid w:val="00166112"/>
    <w:rsid w:val="0016628A"/>
    <w:rsid w:val="00166C29"/>
    <w:rsid w:val="00167586"/>
    <w:rsid w:val="001678C2"/>
    <w:rsid w:val="0017064C"/>
    <w:rsid w:val="001770DD"/>
    <w:rsid w:val="00177ACD"/>
    <w:rsid w:val="00177DF3"/>
    <w:rsid w:val="00183350"/>
    <w:rsid w:val="001851FA"/>
    <w:rsid w:val="0019121D"/>
    <w:rsid w:val="001925F7"/>
    <w:rsid w:val="001A079E"/>
    <w:rsid w:val="001A19C8"/>
    <w:rsid w:val="001A1A40"/>
    <w:rsid w:val="001A27A1"/>
    <w:rsid w:val="001A2D9E"/>
    <w:rsid w:val="001A4A59"/>
    <w:rsid w:val="001A4CB6"/>
    <w:rsid w:val="001A7324"/>
    <w:rsid w:val="001A7464"/>
    <w:rsid w:val="001A7D72"/>
    <w:rsid w:val="001B0541"/>
    <w:rsid w:val="001B07D3"/>
    <w:rsid w:val="001B0918"/>
    <w:rsid w:val="001B2B14"/>
    <w:rsid w:val="001B3044"/>
    <w:rsid w:val="001B3C08"/>
    <w:rsid w:val="001B548D"/>
    <w:rsid w:val="001B6EDF"/>
    <w:rsid w:val="001B7D03"/>
    <w:rsid w:val="001C05C3"/>
    <w:rsid w:val="001C15A5"/>
    <w:rsid w:val="001C171A"/>
    <w:rsid w:val="001C264E"/>
    <w:rsid w:val="001C4726"/>
    <w:rsid w:val="001C50F3"/>
    <w:rsid w:val="001C5BFE"/>
    <w:rsid w:val="001C66FF"/>
    <w:rsid w:val="001C743D"/>
    <w:rsid w:val="001C79CB"/>
    <w:rsid w:val="001D014E"/>
    <w:rsid w:val="001D1767"/>
    <w:rsid w:val="001D1CEC"/>
    <w:rsid w:val="001D25FB"/>
    <w:rsid w:val="001D5347"/>
    <w:rsid w:val="001D6EF7"/>
    <w:rsid w:val="001E19F0"/>
    <w:rsid w:val="001E2282"/>
    <w:rsid w:val="001F050B"/>
    <w:rsid w:val="001F1743"/>
    <w:rsid w:val="001F4326"/>
    <w:rsid w:val="001F50FE"/>
    <w:rsid w:val="001F6675"/>
    <w:rsid w:val="001F6685"/>
    <w:rsid w:val="00201B2E"/>
    <w:rsid w:val="00203391"/>
    <w:rsid w:val="002065AF"/>
    <w:rsid w:val="00210D1A"/>
    <w:rsid w:val="0021115C"/>
    <w:rsid w:val="00213061"/>
    <w:rsid w:val="00213366"/>
    <w:rsid w:val="00213607"/>
    <w:rsid w:val="002161D0"/>
    <w:rsid w:val="00216A23"/>
    <w:rsid w:val="002204D3"/>
    <w:rsid w:val="00223E67"/>
    <w:rsid w:val="00224DCF"/>
    <w:rsid w:val="002252C6"/>
    <w:rsid w:val="00225C4C"/>
    <w:rsid w:val="002273E4"/>
    <w:rsid w:val="00227CA2"/>
    <w:rsid w:val="00227E0C"/>
    <w:rsid w:val="002307F3"/>
    <w:rsid w:val="002309D6"/>
    <w:rsid w:val="002323D2"/>
    <w:rsid w:val="00232685"/>
    <w:rsid w:val="00232869"/>
    <w:rsid w:val="00232E91"/>
    <w:rsid w:val="002339F5"/>
    <w:rsid w:val="0023534F"/>
    <w:rsid w:val="00241103"/>
    <w:rsid w:val="002411E1"/>
    <w:rsid w:val="002413E8"/>
    <w:rsid w:val="00244358"/>
    <w:rsid w:val="002443E1"/>
    <w:rsid w:val="00246BB4"/>
    <w:rsid w:val="00247467"/>
    <w:rsid w:val="00247778"/>
    <w:rsid w:val="00253991"/>
    <w:rsid w:val="00254931"/>
    <w:rsid w:val="002563BF"/>
    <w:rsid w:val="00256810"/>
    <w:rsid w:val="002572D1"/>
    <w:rsid w:val="00262508"/>
    <w:rsid w:val="00264469"/>
    <w:rsid w:val="002650E1"/>
    <w:rsid w:val="00266E6E"/>
    <w:rsid w:val="0026712D"/>
    <w:rsid w:val="00267D3F"/>
    <w:rsid w:val="00270375"/>
    <w:rsid w:val="0027441B"/>
    <w:rsid w:val="00276584"/>
    <w:rsid w:val="00276680"/>
    <w:rsid w:val="00277B66"/>
    <w:rsid w:val="002814A3"/>
    <w:rsid w:val="0028185E"/>
    <w:rsid w:val="00282F7E"/>
    <w:rsid w:val="00283119"/>
    <w:rsid w:val="002846CE"/>
    <w:rsid w:val="00284AB1"/>
    <w:rsid w:val="00284C45"/>
    <w:rsid w:val="0028582F"/>
    <w:rsid w:val="00286369"/>
    <w:rsid w:val="002869BF"/>
    <w:rsid w:val="00286E23"/>
    <w:rsid w:val="00286EC7"/>
    <w:rsid w:val="002879AB"/>
    <w:rsid w:val="002910EE"/>
    <w:rsid w:val="00291AD4"/>
    <w:rsid w:val="00291D17"/>
    <w:rsid w:val="002930DE"/>
    <w:rsid w:val="00293901"/>
    <w:rsid w:val="00293DB3"/>
    <w:rsid w:val="0029657F"/>
    <w:rsid w:val="002973E2"/>
    <w:rsid w:val="00297982"/>
    <w:rsid w:val="002A03A5"/>
    <w:rsid w:val="002A2AAC"/>
    <w:rsid w:val="002A5ED5"/>
    <w:rsid w:val="002A6581"/>
    <w:rsid w:val="002A7111"/>
    <w:rsid w:val="002B0A6B"/>
    <w:rsid w:val="002B0C28"/>
    <w:rsid w:val="002B18C3"/>
    <w:rsid w:val="002B28B4"/>
    <w:rsid w:val="002B382A"/>
    <w:rsid w:val="002B577E"/>
    <w:rsid w:val="002B62B9"/>
    <w:rsid w:val="002B63F3"/>
    <w:rsid w:val="002B7C63"/>
    <w:rsid w:val="002C0288"/>
    <w:rsid w:val="002C079E"/>
    <w:rsid w:val="002C105B"/>
    <w:rsid w:val="002C20B4"/>
    <w:rsid w:val="002C3902"/>
    <w:rsid w:val="002C59C4"/>
    <w:rsid w:val="002C68F1"/>
    <w:rsid w:val="002D0A8B"/>
    <w:rsid w:val="002D3989"/>
    <w:rsid w:val="002D4602"/>
    <w:rsid w:val="002D51A9"/>
    <w:rsid w:val="002D57EA"/>
    <w:rsid w:val="002E097C"/>
    <w:rsid w:val="002E1451"/>
    <w:rsid w:val="002E3A0E"/>
    <w:rsid w:val="002E456F"/>
    <w:rsid w:val="002E4FB5"/>
    <w:rsid w:val="002E6626"/>
    <w:rsid w:val="002E69AB"/>
    <w:rsid w:val="002E6F40"/>
    <w:rsid w:val="002F1A03"/>
    <w:rsid w:val="002F28E6"/>
    <w:rsid w:val="002F2F18"/>
    <w:rsid w:val="002F48DC"/>
    <w:rsid w:val="002F5572"/>
    <w:rsid w:val="002F68B8"/>
    <w:rsid w:val="002F7555"/>
    <w:rsid w:val="00300664"/>
    <w:rsid w:val="00301E2D"/>
    <w:rsid w:val="003023A8"/>
    <w:rsid w:val="00303AE2"/>
    <w:rsid w:val="00303C4A"/>
    <w:rsid w:val="00305ECD"/>
    <w:rsid w:val="003063D5"/>
    <w:rsid w:val="00306F75"/>
    <w:rsid w:val="00310C45"/>
    <w:rsid w:val="003114AD"/>
    <w:rsid w:val="00311722"/>
    <w:rsid w:val="00311ADE"/>
    <w:rsid w:val="00311E74"/>
    <w:rsid w:val="00311FC6"/>
    <w:rsid w:val="00312E8E"/>
    <w:rsid w:val="00315F82"/>
    <w:rsid w:val="00316536"/>
    <w:rsid w:val="00316BC9"/>
    <w:rsid w:val="00317A2E"/>
    <w:rsid w:val="003203E6"/>
    <w:rsid w:val="00320402"/>
    <w:rsid w:val="00320E6F"/>
    <w:rsid w:val="00320F41"/>
    <w:rsid w:val="00321061"/>
    <w:rsid w:val="00321230"/>
    <w:rsid w:val="003234A6"/>
    <w:rsid w:val="0032404B"/>
    <w:rsid w:val="00324B33"/>
    <w:rsid w:val="003278EC"/>
    <w:rsid w:val="003305FE"/>
    <w:rsid w:val="003323EA"/>
    <w:rsid w:val="003340AF"/>
    <w:rsid w:val="00334A30"/>
    <w:rsid w:val="003364F6"/>
    <w:rsid w:val="00337658"/>
    <w:rsid w:val="003376A6"/>
    <w:rsid w:val="00340E4D"/>
    <w:rsid w:val="00341278"/>
    <w:rsid w:val="00342473"/>
    <w:rsid w:val="00342579"/>
    <w:rsid w:val="00343D0D"/>
    <w:rsid w:val="0034425F"/>
    <w:rsid w:val="00344710"/>
    <w:rsid w:val="00344BA3"/>
    <w:rsid w:val="003456BE"/>
    <w:rsid w:val="00347AFB"/>
    <w:rsid w:val="003513B1"/>
    <w:rsid w:val="0035236C"/>
    <w:rsid w:val="00352BB9"/>
    <w:rsid w:val="00353A79"/>
    <w:rsid w:val="003541A5"/>
    <w:rsid w:val="00355A81"/>
    <w:rsid w:val="003562C1"/>
    <w:rsid w:val="00356D50"/>
    <w:rsid w:val="003577A7"/>
    <w:rsid w:val="00357BE4"/>
    <w:rsid w:val="0036413E"/>
    <w:rsid w:val="00365405"/>
    <w:rsid w:val="00366875"/>
    <w:rsid w:val="003702B4"/>
    <w:rsid w:val="003729A9"/>
    <w:rsid w:val="00374B49"/>
    <w:rsid w:val="003759ED"/>
    <w:rsid w:val="00376479"/>
    <w:rsid w:val="00376CF0"/>
    <w:rsid w:val="003778FB"/>
    <w:rsid w:val="0038139B"/>
    <w:rsid w:val="00382177"/>
    <w:rsid w:val="003825C1"/>
    <w:rsid w:val="003844CC"/>
    <w:rsid w:val="00386C7D"/>
    <w:rsid w:val="00387847"/>
    <w:rsid w:val="00391572"/>
    <w:rsid w:val="00392F93"/>
    <w:rsid w:val="003931B6"/>
    <w:rsid w:val="0039382A"/>
    <w:rsid w:val="00394053"/>
    <w:rsid w:val="003949BD"/>
    <w:rsid w:val="003951EB"/>
    <w:rsid w:val="0039564C"/>
    <w:rsid w:val="00395C5F"/>
    <w:rsid w:val="003969A3"/>
    <w:rsid w:val="00396F9D"/>
    <w:rsid w:val="0039718B"/>
    <w:rsid w:val="00397895"/>
    <w:rsid w:val="00397DBB"/>
    <w:rsid w:val="003A060D"/>
    <w:rsid w:val="003A0B5D"/>
    <w:rsid w:val="003A18C3"/>
    <w:rsid w:val="003A7757"/>
    <w:rsid w:val="003A7D46"/>
    <w:rsid w:val="003B1198"/>
    <w:rsid w:val="003B1219"/>
    <w:rsid w:val="003B1D40"/>
    <w:rsid w:val="003B2722"/>
    <w:rsid w:val="003B4E6F"/>
    <w:rsid w:val="003B60A5"/>
    <w:rsid w:val="003B6C69"/>
    <w:rsid w:val="003B7149"/>
    <w:rsid w:val="003B789B"/>
    <w:rsid w:val="003C01A4"/>
    <w:rsid w:val="003C0832"/>
    <w:rsid w:val="003C2787"/>
    <w:rsid w:val="003C2E0D"/>
    <w:rsid w:val="003C3D85"/>
    <w:rsid w:val="003C4E82"/>
    <w:rsid w:val="003C6539"/>
    <w:rsid w:val="003C690E"/>
    <w:rsid w:val="003D0943"/>
    <w:rsid w:val="003D29A5"/>
    <w:rsid w:val="003D3640"/>
    <w:rsid w:val="003D4CB6"/>
    <w:rsid w:val="003D5C1C"/>
    <w:rsid w:val="003D6561"/>
    <w:rsid w:val="003E4549"/>
    <w:rsid w:val="003E5689"/>
    <w:rsid w:val="003E77D9"/>
    <w:rsid w:val="003E7D1D"/>
    <w:rsid w:val="003F0385"/>
    <w:rsid w:val="003F0F1C"/>
    <w:rsid w:val="003F154E"/>
    <w:rsid w:val="003F1717"/>
    <w:rsid w:val="003F5058"/>
    <w:rsid w:val="003F5C39"/>
    <w:rsid w:val="003F6025"/>
    <w:rsid w:val="003F7142"/>
    <w:rsid w:val="004005B2"/>
    <w:rsid w:val="00401835"/>
    <w:rsid w:val="0040248F"/>
    <w:rsid w:val="0040290E"/>
    <w:rsid w:val="004029AA"/>
    <w:rsid w:val="0040329C"/>
    <w:rsid w:val="00403373"/>
    <w:rsid w:val="004039F0"/>
    <w:rsid w:val="0040635F"/>
    <w:rsid w:val="00407CB0"/>
    <w:rsid w:val="00410823"/>
    <w:rsid w:val="00410956"/>
    <w:rsid w:val="00410A46"/>
    <w:rsid w:val="00412526"/>
    <w:rsid w:val="00414500"/>
    <w:rsid w:val="004161BE"/>
    <w:rsid w:val="00416DC9"/>
    <w:rsid w:val="004205A8"/>
    <w:rsid w:val="0042084C"/>
    <w:rsid w:val="004220F8"/>
    <w:rsid w:val="00424307"/>
    <w:rsid w:val="0042654B"/>
    <w:rsid w:val="004276B8"/>
    <w:rsid w:val="00430E7C"/>
    <w:rsid w:val="004311BD"/>
    <w:rsid w:val="004316B7"/>
    <w:rsid w:val="004316FA"/>
    <w:rsid w:val="0043247E"/>
    <w:rsid w:val="004327F1"/>
    <w:rsid w:val="004332BC"/>
    <w:rsid w:val="00434459"/>
    <w:rsid w:val="00434F32"/>
    <w:rsid w:val="004365D2"/>
    <w:rsid w:val="0043696E"/>
    <w:rsid w:val="004374B5"/>
    <w:rsid w:val="00437930"/>
    <w:rsid w:val="004406E0"/>
    <w:rsid w:val="004431C5"/>
    <w:rsid w:val="00444192"/>
    <w:rsid w:val="00445145"/>
    <w:rsid w:val="00445651"/>
    <w:rsid w:val="0045129A"/>
    <w:rsid w:val="00452568"/>
    <w:rsid w:val="00453E02"/>
    <w:rsid w:val="00454D7A"/>
    <w:rsid w:val="00456733"/>
    <w:rsid w:val="00457F58"/>
    <w:rsid w:val="00460704"/>
    <w:rsid w:val="00460E78"/>
    <w:rsid w:val="004625D5"/>
    <w:rsid w:val="004633F2"/>
    <w:rsid w:val="004701BA"/>
    <w:rsid w:val="0047028C"/>
    <w:rsid w:val="00473505"/>
    <w:rsid w:val="00474E0D"/>
    <w:rsid w:val="0047513C"/>
    <w:rsid w:val="004767A0"/>
    <w:rsid w:val="004768E1"/>
    <w:rsid w:val="00477A32"/>
    <w:rsid w:val="00477F65"/>
    <w:rsid w:val="00481A9E"/>
    <w:rsid w:val="0048262C"/>
    <w:rsid w:val="00490191"/>
    <w:rsid w:val="00490F59"/>
    <w:rsid w:val="004911BD"/>
    <w:rsid w:val="00491570"/>
    <w:rsid w:val="00494056"/>
    <w:rsid w:val="00494116"/>
    <w:rsid w:val="004A193C"/>
    <w:rsid w:val="004A4F02"/>
    <w:rsid w:val="004A5645"/>
    <w:rsid w:val="004A5B8B"/>
    <w:rsid w:val="004A66F1"/>
    <w:rsid w:val="004A77C6"/>
    <w:rsid w:val="004B0170"/>
    <w:rsid w:val="004B1A1F"/>
    <w:rsid w:val="004B231A"/>
    <w:rsid w:val="004B3D8A"/>
    <w:rsid w:val="004B523C"/>
    <w:rsid w:val="004B58C8"/>
    <w:rsid w:val="004B5AB0"/>
    <w:rsid w:val="004B63F0"/>
    <w:rsid w:val="004B6D44"/>
    <w:rsid w:val="004B74B3"/>
    <w:rsid w:val="004C1793"/>
    <w:rsid w:val="004C1A98"/>
    <w:rsid w:val="004C2A67"/>
    <w:rsid w:val="004C3CEB"/>
    <w:rsid w:val="004C75A2"/>
    <w:rsid w:val="004D04F9"/>
    <w:rsid w:val="004D085F"/>
    <w:rsid w:val="004D104D"/>
    <w:rsid w:val="004D1319"/>
    <w:rsid w:val="004D1A13"/>
    <w:rsid w:val="004D30EB"/>
    <w:rsid w:val="004D3E19"/>
    <w:rsid w:val="004D3F2E"/>
    <w:rsid w:val="004D46B4"/>
    <w:rsid w:val="004D5AA5"/>
    <w:rsid w:val="004E2097"/>
    <w:rsid w:val="004E6A54"/>
    <w:rsid w:val="004E741F"/>
    <w:rsid w:val="004F0701"/>
    <w:rsid w:val="004F0D87"/>
    <w:rsid w:val="004F16FD"/>
    <w:rsid w:val="004F1C43"/>
    <w:rsid w:val="004F464D"/>
    <w:rsid w:val="004F5978"/>
    <w:rsid w:val="004F5B3D"/>
    <w:rsid w:val="004F5E90"/>
    <w:rsid w:val="004F5FCE"/>
    <w:rsid w:val="004F6701"/>
    <w:rsid w:val="004F6A6F"/>
    <w:rsid w:val="004F6F8A"/>
    <w:rsid w:val="004F74EF"/>
    <w:rsid w:val="004F792A"/>
    <w:rsid w:val="004F795F"/>
    <w:rsid w:val="004F7EF7"/>
    <w:rsid w:val="0050000C"/>
    <w:rsid w:val="00500B3D"/>
    <w:rsid w:val="00501197"/>
    <w:rsid w:val="00501767"/>
    <w:rsid w:val="00503238"/>
    <w:rsid w:val="0050545E"/>
    <w:rsid w:val="00505E5D"/>
    <w:rsid w:val="00506A2C"/>
    <w:rsid w:val="00507C73"/>
    <w:rsid w:val="00510B61"/>
    <w:rsid w:val="00510C73"/>
    <w:rsid w:val="00510D20"/>
    <w:rsid w:val="00510FBC"/>
    <w:rsid w:val="005112AB"/>
    <w:rsid w:val="00511536"/>
    <w:rsid w:val="00511F08"/>
    <w:rsid w:val="005124EA"/>
    <w:rsid w:val="00515048"/>
    <w:rsid w:val="005156CA"/>
    <w:rsid w:val="00517470"/>
    <w:rsid w:val="0052076F"/>
    <w:rsid w:val="00520A62"/>
    <w:rsid w:val="00521803"/>
    <w:rsid w:val="00521D06"/>
    <w:rsid w:val="00522632"/>
    <w:rsid w:val="00525274"/>
    <w:rsid w:val="005258FA"/>
    <w:rsid w:val="00526CD0"/>
    <w:rsid w:val="00526FE3"/>
    <w:rsid w:val="005273F5"/>
    <w:rsid w:val="005279AA"/>
    <w:rsid w:val="005313DF"/>
    <w:rsid w:val="00531F18"/>
    <w:rsid w:val="00532CD4"/>
    <w:rsid w:val="00533498"/>
    <w:rsid w:val="0053396C"/>
    <w:rsid w:val="00534537"/>
    <w:rsid w:val="00535D69"/>
    <w:rsid w:val="005377F3"/>
    <w:rsid w:val="00537F2C"/>
    <w:rsid w:val="00540CBB"/>
    <w:rsid w:val="00541629"/>
    <w:rsid w:val="00542C26"/>
    <w:rsid w:val="00544B5D"/>
    <w:rsid w:val="00545767"/>
    <w:rsid w:val="005457CA"/>
    <w:rsid w:val="005466D7"/>
    <w:rsid w:val="0055031E"/>
    <w:rsid w:val="00550461"/>
    <w:rsid w:val="00550CF0"/>
    <w:rsid w:val="00553B93"/>
    <w:rsid w:val="00553D8F"/>
    <w:rsid w:val="00553FE7"/>
    <w:rsid w:val="00554942"/>
    <w:rsid w:val="00554DCE"/>
    <w:rsid w:val="00557846"/>
    <w:rsid w:val="00557BF8"/>
    <w:rsid w:val="00560360"/>
    <w:rsid w:val="00561AFB"/>
    <w:rsid w:val="0056282E"/>
    <w:rsid w:val="00562A2F"/>
    <w:rsid w:val="005677DE"/>
    <w:rsid w:val="00570125"/>
    <w:rsid w:val="005705D2"/>
    <w:rsid w:val="005709CC"/>
    <w:rsid w:val="00571072"/>
    <w:rsid w:val="0057141A"/>
    <w:rsid w:val="00573A2B"/>
    <w:rsid w:val="00573ABD"/>
    <w:rsid w:val="00573C44"/>
    <w:rsid w:val="00575499"/>
    <w:rsid w:val="0057636C"/>
    <w:rsid w:val="00576E61"/>
    <w:rsid w:val="00577046"/>
    <w:rsid w:val="0057737A"/>
    <w:rsid w:val="00577573"/>
    <w:rsid w:val="00580F39"/>
    <w:rsid w:val="00582290"/>
    <w:rsid w:val="005842B1"/>
    <w:rsid w:val="00584379"/>
    <w:rsid w:val="00584CEC"/>
    <w:rsid w:val="00584F2E"/>
    <w:rsid w:val="00585BA0"/>
    <w:rsid w:val="00587CCC"/>
    <w:rsid w:val="005908EC"/>
    <w:rsid w:val="00590AC9"/>
    <w:rsid w:val="00590C25"/>
    <w:rsid w:val="0059348D"/>
    <w:rsid w:val="005942EE"/>
    <w:rsid w:val="005949D2"/>
    <w:rsid w:val="00595CAB"/>
    <w:rsid w:val="00595FB0"/>
    <w:rsid w:val="00596498"/>
    <w:rsid w:val="00597405"/>
    <w:rsid w:val="005A046F"/>
    <w:rsid w:val="005A1487"/>
    <w:rsid w:val="005A2CB2"/>
    <w:rsid w:val="005A5315"/>
    <w:rsid w:val="005A6658"/>
    <w:rsid w:val="005A6727"/>
    <w:rsid w:val="005A68F3"/>
    <w:rsid w:val="005B0D29"/>
    <w:rsid w:val="005B19A7"/>
    <w:rsid w:val="005B1E16"/>
    <w:rsid w:val="005B32C4"/>
    <w:rsid w:val="005B4F2E"/>
    <w:rsid w:val="005B505D"/>
    <w:rsid w:val="005B5573"/>
    <w:rsid w:val="005B63B4"/>
    <w:rsid w:val="005C0FC0"/>
    <w:rsid w:val="005C150C"/>
    <w:rsid w:val="005C1830"/>
    <w:rsid w:val="005C2932"/>
    <w:rsid w:val="005C38AE"/>
    <w:rsid w:val="005C399F"/>
    <w:rsid w:val="005C3BDC"/>
    <w:rsid w:val="005C6CE5"/>
    <w:rsid w:val="005C723C"/>
    <w:rsid w:val="005C798E"/>
    <w:rsid w:val="005D2ED8"/>
    <w:rsid w:val="005D3B01"/>
    <w:rsid w:val="005D4031"/>
    <w:rsid w:val="005D4332"/>
    <w:rsid w:val="005D4F97"/>
    <w:rsid w:val="005D55BE"/>
    <w:rsid w:val="005D5F6B"/>
    <w:rsid w:val="005D6C84"/>
    <w:rsid w:val="005E0D7E"/>
    <w:rsid w:val="005E102A"/>
    <w:rsid w:val="005E1311"/>
    <w:rsid w:val="005E173D"/>
    <w:rsid w:val="005E19C6"/>
    <w:rsid w:val="005E21C7"/>
    <w:rsid w:val="005E3DC2"/>
    <w:rsid w:val="005E55EF"/>
    <w:rsid w:val="005E56B3"/>
    <w:rsid w:val="005E7284"/>
    <w:rsid w:val="005F1F74"/>
    <w:rsid w:val="005F3060"/>
    <w:rsid w:val="005F3C5C"/>
    <w:rsid w:val="005F481D"/>
    <w:rsid w:val="005F4D6D"/>
    <w:rsid w:val="005F57E3"/>
    <w:rsid w:val="005F5CA9"/>
    <w:rsid w:val="005F6B19"/>
    <w:rsid w:val="0060092B"/>
    <w:rsid w:val="006023D5"/>
    <w:rsid w:val="0060288B"/>
    <w:rsid w:val="00602D3A"/>
    <w:rsid w:val="006033F2"/>
    <w:rsid w:val="00603F88"/>
    <w:rsid w:val="00604E86"/>
    <w:rsid w:val="00605385"/>
    <w:rsid w:val="00606F05"/>
    <w:rsid w:val="00611D79"/>
    <w:rsid w:val="00614CE7"/>
    <w:rsid w:val="00615856"/>
    <w:rsid w:val="00615F9B"/>
    <w:rsid w:val="0061610A"/>
    <w:rsid w:val="006162D4"/>
    <w:rsid w:val="0062131C"/>
    <w:rsid w:val="00621CBA"/>
    <w:rsid w:val="006231C6"/>
    <w:rsid w:val="00623BF9"/>
    <w:rsid w:val="00624229"/>
    <w:rsid w:val="006255FB"/>
    <w:rsid w:val="0062566E"/>
    <w:rsid w:val="00625B0A"/>
    <w:rsid w:val="0062609E"/>
    <w:rsid w:val="006266B6"/>
    <w:rsid w:val="00626A75"/>
    <w:rsid w:val="00631938"/>
    <w:rsid w:val="00632286"/>
    <w:rsid w:val="00632F72"/>
    <w:rsid w:val="006334A0"/>
    <w:rsid w:val="006340CE"/>
    <w:rsid w:val="00636887"/>
    <w:rsid w:val="006373E9"/>
    <w:rsid w:val="00640AA4"/>
    <w:rsid w:val="0064236B"/>
    <w:rsid w:val="00642B58"/>
    <w:rsid w:val="00643AF4"/>
    <w:rsid w:val="00644582"/>
    <w:rsid w:val="006446A7"/>
    <w:rsid w:val="00644918"/>
    <w:rsid w:val="0064498F"/>
    <w:rsid w:val="00645399"/>
    <w:rsid w:val="00645511"/>
    <w:rsid w:val="00645638"/>
    <w:rsid w:val="006457D4"/>
    <w:rsid w:val="00645849"/>
    <w:rsid w:val="00645E4A"/>
    <w:rsid w:val="0064646C"/>
    <w:rsid w:val="0064676A"/>
    <w:rsid w:val="00647931"/>
    <w:rsid w:val="00647F79"/>
    <w:rsid w:val="00647FA2"/>
    <w:rsid w:val="006503BE"/>
    <w:rsid w:val="006503E5"/>
    <w:rsid w:val="006506D7"/>
    <w:rsid w:val="006510B7"/>
    <w:rsid w:val="0065250E"/>
    <w:rsid w:val="00652977"/>
    <w:rsid w:val="006531E9"/>
    <w:rsid w:val="00654B9E"/>
    <w:rsid w:val="0065647B"/>
    <w:rsid w:val="00657E70"/>
    <w:rsid w:val="0066471D"/>
    <w:rsid w:val="00664743"/>
    <w:rsid w:val="0066498E"/>
    <w:rsid w:val="00665515"/>
    <w:rsid w:val="006674FC"/>
    <w:rsid w:val="006720AF"/>
    <w:rsid w:val="0067320D"/>
    <w:rsid w:val="00673E8B"/>
    <w:rsid w:val="00674B91"/>
    <w:rsid w:val="00674DFB"/>
    <w:rsid w:val="00674E00"/>
    <w:rsid w:val="0068168B"/>
    <w:rsid w:val="0068227E"/>
    <w:rsid w:val="00683122"/>
    <w:rsid w:val="006832E6"/>
    <w:rsid w:val="00683445"/>
    <w:rsid w:val="00684718"/>
    <w:rsid w:val="0068484B"/>
    <w:rsid w:val="00684920"/>
    <w:rsid w:val="00685308"/>
    <w:rsid w:val="00686AA2"/>
    <w:rsid w:val="00691564"/>
    <w:rsid w:val="00691CD8"/>
    <w:rsid w:val="00692DA7"/>
    <w:rsid w:val="00693C51"/>
    <w:rsid w:val="00694E51"/>
    <w:rsid w:val="006956E1"/>
    <w:rsid w:val="0069672F"/>
    <w:rsid w:val="006A003F"/>
    <w:rsid w:val="006A059C"/>
    <w:rsid w:val="006A0C3E"/>
    <w:rsid w:val="006A14F1"/>
    <w:rsid w:val="006A1BFB"/>
    <w:rsid w:val="006A3D31"/>
    <w:rsid w:val="006B064A"/>
    <w:rsid w:val="006B0699"/>
    <w:rsid w:val="006B2993"/>
    <w:rsid w:val="006B30D7"/>
    <w:rsid w:val="006B5942"/>
    <w:rsid w:val="006B68C7"/>
    <w:rsid w:val="006C09ED"/>
    <w:rsid w:val="006C0AA8"/>
    <w:rsid w:val="006C25D4"/>
    <w:rsid w:val="006C2FD6"/>
    <w:rsid w:val="006C3931"/>
    <w:rsid w:val="006C606A"/>
    <w:rsid w:val="006C6148"/>
    <w:rsid w:val="006C6504"/>
    <w:rsid w:val="006D01D6"/>
    <w:rsid w:val="006D02F7"/>
    <w:rsid w:val="006D3C31"/>
    <w:rsid w:val="006D46E6"/>
    <w:rsid w:val="006D49CA"/>
    <w:rsid w:val="006D50A6"/>
    <w:rsid w:val="006D69AC"/>
    <w:rsid w:val="006D6C17"/>
    <w:rsid w:val="006E03D2"/>
    <w:rsid w:val="006E0E6F"/>
    <w:rsid w:val="006E1231"/>
    <w:rsid w:val="006E2803"/>
    <w:rsid w:val="006E367A"/>
    <w:rsid w:val="006E4032"/>
    <w:rsid w:val="006E4083"/>
    <w:rsid w:val="006E5DAE"/>
    <w:rsid w:val="006E63EF"/>
    <w:rsid w:val="006E6864"/>
    <w:rsid w:val="006E7BA3"/>
    <w:rsid w:val="006F08EB"/>
    <w:rsid w:val="006F0EED"/>
    <w:rsid w:val="006F400E"/>
    <w:rsid w:val="006F4D2C"/>
    <w:rsid w:val="006F5C6B"/>
    <w:rsid w:val="006F5D10"/>
    <w:rsid w:val="006F70AE"/>
    <w:rsid w:val="006F749C"/>
    <w:rsid w:val="006F77B5"/>
    <w:rsid w:val="00701EBC"/>
    <w:rsid w:val="007044CE"/>
    <w:rsid w:val="007048D6"/>
    <w:rsid w:val="00706490"/>
    <w:rsid w:val="007066AA"/>
    <w:rsid w:val="0070692F"/>
    <w:rsid w:val="00706E91"/>
    <w:rsid w:val="0070772F"/>
    <w:rsid w:val="007116EF"/>
    <w:rsid w:val="00712036"/>
    <w:rsid w:val="0071255C"/>
    <w:rsid w:val="00712CC5"/>
    <w:rsid w:val="00713778"/>
    <w:rsid w:val="00713A9A"/>
    <w:rsid w:val="00714CAE"/>
    <w:rsid w:val="00721501"/>
    <w:rsid w:val="00723312"/>
    <w:rsid w:val="00724615"/>
    <w:rsid w:val="00724F2D"/>
    <w:rsid w:val="00725004"/>
    <w:rsid w:val="0072554C"/>
    <w:rsid w:val="00725F51"/>
    <w:rsid w:val="00726F74"/>
    <w:rsid w:val="0072726F"/>
    <w:rsid w:val="00730403"/>
    <w:rsid w:val="00730F65"/>
    <w:rsid w:val="00731483"/>
    <w:rsid w:val="00733BEE"/>
    <w:rsid w:val="00735E97"/>
    <w:rsid w:val="007375A8"/>
    <w:rsid w:val="0074295D"/>
    <w:rsid w:val="00742D6E"/>
    <w:rsid w:val="007455CB"/>
    <w:rsid w:val="007473BB"/>
    <w:rsid w:val="00747648"/>
    <w:rsid w:val="00747C4B"/>
    <w:rsid w:val="00750057"/>
    <w:rsid w:val="00750416"/>
    <w:rsid w:val="00750F6C"/>
    <w:rsid w:val="007518D9"/>
    <w:rsid w:val="00757025"/>
    <w:rsid w:val="0076429F"/>
    <w:rsid w:val="0076580B"/>
    <w:rsid w:val="00766254"/>
    <w:rsid w:val="007677E9"/>
    <w:rsid w:val="007736D8"/>
    <w:rsid w:val="00773C93"/>
    <w:rsid w:val="00773D54"/>
    <w:rsid w:val="007755C4"/>
    <w:rsid w:val="00775FC2"/>
    <w:rsid w:val="00776C07"/>
    <w:rsid w:val="00777B67"/>
    <w:rsid w:val="00781DBE"/>
    <w:rsid w:val="007825D7"/>
    <w:rsid w:val="00783AC1"/>
    <w:rsid w:val="00784AAE"/>
    <w:rsid w:val="00784BFF"/>
    <w:rsid w:val="00785AE1"/>
    <w:rsid w:val="00786DB2"/>
    <w:rsid w:val="00792D29"/>
    <w:rsid w:val="00793808"/>
    <w:rsid w:val="007955DF"/>
    <w:rsid w:val="00795CA6"/>
    <w:rsid w:val="00796310"/>
    <w:rsid w:val="00796A1F"/>
    <w:rsid w:val="00796CEB"/>
    <w:rsid w:val="007A02A1"/>
    <w:rsid w:val="007A0493"/>
    <w:rsid w:val="007A0606"/>
    <w:rsid w:val="007A0D3D"/>
    <w:rsid w:val="007A1029"/>
    <w:rsid w:val="007A2DD9"/>
    <w:rsid w:val="007A5082"/>
    <w:rsid w:val="007A6644"/>
    <w:rsid w:val="007B2BDF"/>
    <w:rsid w:val="007B4439"/>
    <w:rsid w:val="007B4809"/>
    <w:rsid w:val="007B6FEB"/>
    <w:rsid w:val="007B7346"/>
    <w:rsid w:val="007C0E55"/>
    <w:rsid w:val="007C11B3"/>
    <w:rsid w:val="007C1734"/>
    <w:rsid w:val="007C1C24"/>
    <w:rsid w:val="007C2648"/>
    <w:rsid w:val="007C2C25"/>
    <w:rsid w:val="007C5006"/>
    <w:rsid w:val="007C5C0C"/>
    <w:rsid w:val="007C6EBA"/>
    <w:rsid w:val="007C7773"/>
    <w:rsid w:val="007D14EB"/>
    <w:rsid w:val="007D27AD"/>
    <w:rsid w:val="007D297F"/>
    <w:rsid w:val="007D3236"/>
    <w:rsid w:val="007D33AA"/>
    <w:rsid w:val="007D3669"/>
    <w:rsid w:val="007D4669"/>
    <w:rsid w:val="007D4F0B"/>
    <w:rsid w:val="007D6336"/>
    <w:rsid w:val="007D6525"/>
    <w:rsid w:val="007D6ECA"/>
    <w:rsid w:val="007E06CA"/>
    <w:rsid w:val="007E0C68"/>
    <w:rsid w:val="007E0D49"/>
    <w:rsid w:val="007E7754"/>
    <w:rsid w:val="007E7FF2"/>
    <w:rsid w:val="007F0992"/>
    <w:rsid w:val="007F0D8A"/>
    <w:rsid w:val="007F0FE3"/>
    <w:rsid w:val="007F2917"/>
    <w:rsid w:val="007F33EC"/>
    <w:rsid w:val="007F3F0C"/>
    <w:rsid w:val="007F4BFF"/>
    <w:rsid w:val="007F5349"/>
    <w:rsid w:val="007F678B"/>
    <w:rsid w:val="008006CD"/>
    <w:rsid w:val="00800BE2"/>
    <w:rsid w:val="00801398"/>
    <w:rsid w:val="0080147E"/>
    <w:rsid w:val="0080184D"/>
    <w:rsid w:val="00802D51"/>
    <w:rsid w:val="00802D5B"/>
    <w:rsid w:val="00803273"/>
    <w:rsid w:val="00803806"/>
    <w:rsid w:val="00803B16"/>
    <w:rsid w:val="00804A37"/>
    <w:rsid w:val="00805CA4"/>
    <w:rsid w:val="0080660A"/>
    <w:rsid w:val="008104DF"/>
    <w:rsid w:val="008106CB"/>
    <w:rsid w:val="0081257D"/>
    <w:rsid w:val="008157C4"/>
    <w:rsid w:val="00816288"/>
    <w:rsid w:val="00821981"/>
    <w:rsid w:val="008222CF"/>
    <w:rsid w:val="008225E5"/>
    <w:rsid w:val="00823094"/>
    <w:rsid w:val="00823306"/>
    <w:rsid w:val="00823692"/>
    <w:rsid w:val="0082370E"/>
    <w:rsid w:val="00823D9D"/>
    <w:rsid w:val="00823F24"/>
    <w:rsid w:val="00824C49"/>
    <w:rsid w:val="00826FD5"/>
    <w:rsid w:val="008313D8"/>
    <w:rsid w:val="00831712"/>
    <w:rsid w:val="00834D45"/>
    <w:rsid w:val="008350D0"/>
    <w:rsid w:val="00835191"/>
    <w:rsid w:val="00835BA8"/>
    <w:rsid w:val="00837267"/>
    <w:rsid w:val="008372B3"/>
    <w:rsid w:val="00837BE4"/>
    <w:rsid w:val="00837F79"/>
    <w:rsid w:val="008400EA"/>
    <w:rsid w:val="0084091C"/>
    <w:rsid w:val="00840B34"/>
    <w:rsid w:val="00840C8D"/>
    <w:rsid w:val="00842E3F"/>
    <w:rsid w:val="00843525"/>
    <w:rsid w:val="00843B61"/>
    <w:rsid w:val="00846BF5"/>
    <w:rsid w:val="00847A89"/>
    <w:rsid w:val="008510E2"/>
    <w:rsid w:val="00851DF2"/>
    <w:rsid w:val="008532F8"/>
    <w:rsid w:val="00854400"/>
    <w:rsid w:val="008565E7"/>
    <w:rsid w:val="00860028"/>
    <w:rsid w:val="0086036E"/>
    <w:rsid w:val="00861CF0"/>
    <w:rsid w:val="0086219C"/>
    <w:rsid w:val="008622E5"/>
    <w:rsid w:val="00863E77"/>
    <w:rsid w:val="0086525D"/>
    <w:rsid w:val="00865F06"/>
    <w:rsid w:val="008661F3"/>
    <w:rsid w:val="00866BB1"/>
    <w:rsid w:val="008678D1"/>
    <w:rsid w:val="008706BD"/>
    <w:rsid w:val="008708E5"/>
    <w:rsid w:val="008718F9"/>
    <w:rsid w:val="00871B83"/>
    <w:rsid w:val="00871F73"/>
    <w:rsid w:val="00874659"/>
    <w:rsid w:val="00877084"/>
    <w:rsid w:val="0087737F"/>
    <w:rsid w:val="008773B9"/>
    <w:rsid w:val="00877B20"/>
    <w:rsid w:val="00877FBE"/>
    <w:rsid w:val="00880024"/>
    <w:rsid w:val="00880442"/>
    <w:rsid w:val="008806AA"/>
    <w:rsid w:val="0088171E"/>
    <w:rsid w:val="0088185E"/>
    <w:rsid w:val="00882253"/>
    <w:rsid w:val="00882412"/>
    <w:rsid w:val="00882C4C"/>
    <w:rsid w:val="00882D44"/>
    <w:rsid w:val="008830FA"/>
    <w:rsid w:val="00883930"/>
    <w:rsid w:val="008845BA"/>
    <w:rsid w:val="00885AB4"/>
    <w:rsid w:val="00885E95"/>
    <w:rsid w:val="00886559"/>
    <w:rsid w:val="00887C11"/>
    <w:rsid w:val="0089183A"/>
    <w:rsid w:val="00892D65"/>
    <w:rsid w:val="00892F91"/>
    <w:rsid w:val="008950D3"/>
    <w:rsid w:val="00896CC1"/>
    <w:rsid w:val="00896F19"/>
    <w:rsid w:val="008A0C0D"/>
    <w:rsid w:val="008A0EE1"/>
    <w:rsid w:val="008A2506"/>
    <w:rsid w:val="008A28FD"/>
    <w:rsid w:val="008A290E"/>
    <w:rsid w:val="008A4251"/>
    <w:rsid w:val="008A511E"/>
    <w:rsid w:val="008A5562"/>
    <w:rsid w:val="008A6128"/>
    <w:rsid w:val="008A7D90"/>
    <w:rsid w:val="008B338E"/>
    <w:rsid w:val="008B358C"/>
    <w:rsid w:val="008B38A1"/>
    <w:rsid w:val="008B400A"/>
    <w:rsid w:val="008B46FA"/>
    <w:rsid w:val="008B5B14"/>
    <w:rsid w:val="008B628B"/>
    <w:rsid w:val="008B715C"/>
    <w:rsid w:val="008C4256"/>
    <w:rsid w:val="008C5EF5"/>
    <w:rsid w:val="008C6764"/>
    <w:rsid w:val="008C727B"/>
    <w:rsid w:val="008D1341"/>
    <w:rsid w:val="008D285A"/>
    <w:rsid w:val="008D29D2"/>
    <w:rsid w:val="008D460E"/>
    <w:rsid w:val="008D54F4"/>
    <w:rsid w:val="008D5F67"/>
    <w:rsid w:val="008E21CD"/>
    <w:rsid w:val="008E2EFA"/>
    <w:rsid w:val="008E3CED"/>
    <w:rsid w:val="008E4076"/>
    <w:rsid w:val="008E5D43"/>
    <w:rsid w:val="008E640B"/>
    <w:rsid w:val="008E653B"/>
    <w:rsid w:val="008E6CF5"/>
    <w:rsid w:val="008F2E65"/>
    <w:rsid w:val="008F40B0"/>
    <w:rsid w:val="009008C7"/>
    <w:rsid w:val="00901C21"/>
    <w:rsid w:val="00901E7F"/>
    <w:rsid w:val="00902AEF"/>
    <w:rsid w:val="00902F17"/>
    <w:rsid w:val="0090415F"/>
    <w:rsid w:val="00904390"/>
    <w:rsid w:val="0090460F"/>
    <w:rsid w:val="0090558E"/>
    <w:rsid w:val="00906231"/>
    <w:rsid w:val="009065BC"/>
    <w:rsid w:val="00906B15"/>
    <w:rsid w:val="00906F1F"/>
    <w:rsid w:val="00910327"/>
    <w:rsid w:val="0091068D"/>
    <w:rsid w:val="009107C0"/>
    <w:rsid w:val="009108A7"/>
    <w:rsid w:val="00912729"/>
    <w:rsid w:val="00914674"/>
    <w:rsid w:val="00916948"/>
    <w:rsid w:val="00920138"/>
    <w:rsid w:val="00920429"/>
    <w:rsid w:val="009204B2"/>
    <w:rsid w:val="009210D8"/>
    <w:rsid w:val="009240A6"/>
    <w:rsid w:val="009251CA"/>
    <w:rsid w:val="00927894"/>
    <w:rsid w:val="00930B37"/>
    <w:rsid w:val="00930C52"/>
    <w:rsid w:val="00930F30"/>
    <w:rsid w:val="00931413"/>
    <w:rsid w:val="009325A1"/>
    <w:rsid w:val="00933555"/>
    <w:rsid w:val="009348CA"/>
    <w:rsid w:val="009352FE"/>
    <w:rsid w:val="00935745"/>
    <w:rsid w:val="009359A6"/>
    <w:rsid w:val="00936E7E"/>
    <w:rsid w:val="009375E9"/>
    <w:rsid w:val="00940C20"/>
    <w:rsid w:val="00940F4A"/>
    <w:rsid w:val="00943362"/>
    <w:rsid w:val="00944468"/>
    <w:rsid w:val="00947238"/>
    <w:rsid w:val="0095048D"/>
    <w:rsid w:val="00951958"/>
    <w:rsid w:val="00952F0F"/>
    <w:rsid w:val="00953248"/>
    <w:rsid w:val="0095369F"/>
    <w:rsid w:val="00954E7D"/>
    <w:rsid w:val="0095542B"/>
    <w:rsid w:val="009569F4"/>
    <w:rsid w:val="009575D7"/>
    <w:rsid w:val="00961191"/>
    <w:rsid w:val="00961B0E"/>
    <w:rsid w:val="00961DD3"/>
    <w:rsid w:val="00961E72"/>
    <w:rsid w:val="00962142"/>
    <w:rsid w:val="0096237E"/>
    <w:rsid w:val="00964FB1"/>
    <w:rsid w:val="009651C7"/>
    <w:rsid w:val="0096555A"/>
    <w:rsid w:val="009676FC"/>
    <w:rsid w:val="009709F1"/>
    <w:rsid w:val="00970F54"/>
    <w:rsid w:val="0097118F"/>
    <w:rsid w:val="009739ED"/>
    <w:rsid w:val="00973C64"/>
    <w:rsid w:val="00974D70"/>
    <w:rsid w:val="00974FA2"/>
    <w:rsid w:val="009807E6"/>
    <w:rsid w:val="00981735"/>
    <w:rsid w:val="009828B3"/>
    <w:rsid w:val="00982960"/>
    <w:rsid w:val="00987340"/>
    <w:rsid w:val="009909DF"/>
    <w:rsid w:val="009911AA"/>
    <w:rsid w:val="00992456"/>
    <w:rsid w:val="0099269F"/>
    <w:rsid w:val="00992B04"/>
    <w:rsid w:val="00993841"/>
    <w:rsid w:val="009A2843"/>
    <w:rsid w:val="009A4C1B"/>
    <w:rsid w:val="009B1FB0"/>
    <w:rsid w:val="009B7876"/>
    <w:rsid w:val="009B79CA"/>
    <w:rsid w:val="009C005E"/>
    <w:rsid w:val="009C0691"/>
    <w:rsid w:val="009C1B7E"/>
    <w:rsid w:val="009C2C16"/>
    <w:rsid w:val="009C3559"/>
    <w:rsid w:val="009C3E82"/>
    <w:rsid w:val="009C4B09"/>
    <w:rsid w:val="009C6415"/>
    <w:rsid w:val="009C66A7"/>
    <w:rsid w:val="009C67FE"/>
    <w:rsid w:val="009C6E00"/>
    <w:rsid w:val="009C6FBD"/>
    <w:rsid w:val="009C704F"/>
    <w:rsid w:val="009D0D34"/>
    <w:rsid w:val="009D21B2"/>
    <w:rsid w:val="009D222F"/>
    <w:rsid w:val="009D2535"/>
    <w:rsid w:val="009D25BC"/>
    <w:rsid w:val="009D2C5F"/>
    <w:rsid w:val="009D5BE0"/>
    <w:rsid w:val="009D6566"/>
    <w:rsid w:val="009D7A25"/>
    <w:rsid w:val="009E0D0B"/>
    <w:rsid w:val="009E1F25"/>
    <w:rsid w:val="009E2E80"/>
    <w:rsid w:val="009E322A"/>
    <w:rsid w:val="009E33D7"/>
    <w:rsid w:val="009E4E5B"/>
    <w:rsid w:val="009E4FB2"/>
    <w:rsid w:val="009E56BD"/>
    <w:rsid w:val="009E615C"/>
    <w:rsid w:val="009E63EF"/>
    <w:rsid w:val="009E798B"/>
    <w:rsid w:val="009E7BBF"/>
    <w:rsid w:val="009F10A1"/>
    <w:rsid w:val="009F3A09"/>
    <w:rsid w:val="009F3D72"/>
    <w:rsid w:val="009F4D12"/>
    <w:rsid w:val="009F6915"/>
    <w:rsid w:val="009F745D"/>
    <w:rsid w:val="00A00AA4"/>
    <w:rsid w:val="00A03603"/>
    <w:rsid w:val="00A053DB"/>
    <w:rsid w:val="00A06792"/>
    <w:rsid w:val="00A07AF9"/>
    <w:rsid w:val="00A125FD"/>
    <w:rsid w:val="00A13CEB"/>
    <w:rsid w:val="00A16B66"/>
    <w:rsid w:val="00A24321"/>
    <w:rsid w:val="00A26354"/>
    <w:rsid w:val="00A316C2"/>
    <w:rsid w:val="00A32F73"/>
    <w:rsid w:val="00A32FD8"/>
    <w:rsid w:val="00A3455C"/>
    <w:rsid w:val="00A35B55"/>
    <w:rsid w:val="00A36C22"/>
    <w:rsid w:val="00A42826"/>
    <w:rsid w:val="00A4482E"/>
    <w:rsid w:val="00A44C7A"/>
    <w:rsid w:val="00A46DD7"/>
    <w:rsid w:val="00A46FAD"/>
    <w:rsid w:val="00A477A1"/>
    <w:rsid w:val="00A479DA"/>
    <w:rsid w:val="00A47AFC"/>
    <w:rsid w:val="00A5202F"/>
    <w:rsid w:val="00A55F25"/>
    <w:rsid w:val="00A56F04"/>
    <w:rsid w:val="00A57D6F"/>
    <w:rsid w:val="00A60057"/>
    <w:rsid w:val="00A6031D"/>
    <w:rsid w:val="00A61E0A"/>
    <w:rsid w:val="00A61E43"/>
    <w:rsid w:val="00A6546B"/>
    <w:rsid w:val="00A66559"/>
    <w:rsid w:val="00A6694A"/>
    <w:rsid w:val="00A7070E"/>
    <w:rsid w:val="00A708B6"/>
    <w:rsid w:val="00A71AE6"/>
    <w:rsid w:val="00A72982"/>
    <w:rsid w:val="00A72A32"/>
    <w:rsid w:val="00A72DD6"/>
    <w:rsid w:val="00A7331D"/>
    <w:rsid w:val="00A742D0"/>
    <w:rsid w:val="00A770C7"/>
    <w:rsid w:val="00A77249"/>
    <w:rsid w:val="00A77415"/>
    <w:rsid w:val="00A80788"/>
    <w:rsid w:val="00A8183C"/>
    <w:rsid w:val="00A81E52"/>
    <w:rsid w:val="00A81F7D"/>
    <w:rsid w:val="00A824C3"/>
    <w:rsid w:val="00A83A7A"/>
    <w:rsid w:val="00A83B79"/>
    <w:rsid w:val="00A84111"/>
    <w:rsid w:val="00A84622"/>
    <w:rsid w:val="00A84C37"/>
    <w:rsid w:val="00A8535B"/>
    <w:rsid w:val="00A86E3C"/>
    <w:rsid w:val="00A90555"/>
    <w:rsid w:val="00A9102E"/>
    <w:rsid w:val="00A93186"/>
    <w:rsid w:val="00A9353F"/>
    <w:rsid w:val="00A9448E"/>
    <w:rsid w:val="00A94D9A"/>
    <w:rsid w:val="00A94EE8"/>
    <w:rsid w:val="00A95442"/>
    <w:rsid w:val="00A95DF8"/>
    <w:rsid w:val="00AA0EF9"/>
    <w:rsid w:val="00AA0F3D"/>
    <w:rsid w:val="00AA141C"/>
    <w:rsid w:val="00AA2BAF"/>
    <w:rsid w:val="00AA420D"/>
    <w:rsid w:val="00AA4F81"/>
    <w:rsid w:val="00AA5208"/>
    <w:rsid w:val="00AA715F"/>
    <w:rsid w:val="00AA7486"/>
    <w:rsid w:val="00AA75B1"/>
    <w:rsid w:val="00AB145C"/>
    <w:rsid w:val="00AB4FAF"/>
    <w:rsid w:val="00AB683B"/>
    <w:rsid w:val="00AB70D5"/>
    <w:rsid w:val="00AC0638"/>
    <w:rsid w:val="00AC1DE0"/>
    <w:rsid w:val="00AC3246"/>
    <w:rsid w:val="00AC3324"/>
    <w:rsid w:val="00AC33D5"/>
    <w:rsid w:val="00AC3779"/>
    <w:rsid w:val="00AC3815"/>
    <w:rsid w:val="00AC3A8A"/>
    <w:rsid w:val="00AC5CE3"/>
    <w:rsid w:val="00AC5E7C"/>
    <w:rsid w:val="00AC7DBD"/>
    <w:rsid w:val="00AD10C8"/>
    <w:rsid w:val="00AD2D95"/>
    <w:rsid w:val="00AD3309"/>
    <w:rsid w:val="00AD4209"/>
    <w:rsid w:val="00AD640A"/>
    <w:rsid w:val="00AE0450"/>
    <w:rsid w:val="00AE06D0"/>
    <w:rsid w:val="00AE1415"/>
    <w:rsid w:val="00AE20B8"/>
    <w:rsid w:val="00AE3206"/>
    <w:rsid w:val="00AE3AB0"/>
    <w:rsid w:val="00AE4728"/>
    <w:rsid w:val="00AE4E3E"/>
    <w:rsid w:val="00AE4E7A"/>
    <w:rsid w:val="00AE627D"/>
    <w:rsid w:val="00AF16C6"/>
    <w:rsid w:val="00AF3480"/>
    <w:rsid w:val="00AF50CC"/>
    <w:rsid w:val="00B00BFD"/>
    <w:rsid w:val="00B01477"/>
    <w:rsid w:val="00B039E1"/>
    <w:rsid w:val="00B045AB"/>
    <w:rsid w:val="00B055C9"/>
    <w:rsid w:val="00B05A6E"/>
    <w:rsid w:val="00B05D21"/>
    <w:rsid w:val="00B07440"/>
    <w:rsid w:val="00B12748"/>
    <w:rsid w:val="00B13791"/>
    <w:rsid w:val="00B13C19"/>
    <w:rsid w:val="00B13D07"/>
    <w:rsid w:val="00B149D2"/>
    <w:rsid w:val="00B14A53"/>
    <w:rsid w:val="00B14B70"/>
    <w:rsid w:val="00B14F8A"/>
    <w:rsid w:val="00B16632"/>
    <w:rsid w:val="00B1695C"/>
    <w:rsid w:val="00B20492"/>
    <w:rsid w:val="00B214A7"/>
    <w:rsid w:val="00B24818"/>
    <w:rsid w:val="00B2564B"/>
    <w:rsid w:val="00B25E75"/>
    <w:rsid w:val="00B27DBD"/>
    <w:rsid w:val="00B30A25"/>
    <w:rsid w:val="00B3101D"/>
    <w:rsid w:val="00B31FCE"/>
    <w:rsid w:val="00B3258D"/>
    <w:rsid w:val="00B33CAE"/>
    <w:rsid w:val="00B34190"/>
    <w:rsid w:val="00B34361"/>
    <w:rsid w:val="00B352CA"/>
    <w:rsid w:val="00B35567"/>
    <w:rsid w:val="00B36C96"/>
    <w:rsid w:val="00B37A18"/>
    <w:rsid w:val="00B40746"/>
    <w:rsid w:val="00B41760"/>
    <w:rsid w:val="00B418E0"/>
    <w:rsid w:val="00B42CF3"/>
    <w:rsid w:val="00B42CF8"/>
    <w:rsid w:val="00B44F4D"/>
    <w:rsid w:val="00B47F25"/>
    <w:rsid w:val="00B501C5"/>
    <w:rsid w:val="00B516F9"/>
    <w:rsid w:val="00B51A7B"/>
    <w:rsid w:val="00B51EFE"/>
    <w:rsid w:val="00B53318"/>
    <w:rsid w:val="00B53485"/>
    <w:rsid w:val="00B54430"/>
    <w:rsid w:val="00B54760"/>
    <w:rsid w:val="00B55629"/>
    <w:rsid w:val="00B558CB"/>
    <w:rsid w:val="00B56C28"/>
    <w:rsid w:val="00B57918"/>
    <w:rsid w:val="00B60B4B"/>
    <w:rsid w:val="00B60D23"/>
    <w:rsid w:val="00B60F81"/>
    <w:rsid w:val="00B61190"/>
    <w:rsid w:val="00B617E5"/>
    <w:rsid w:val="00B629B1"/>
    <w:rsid w:val="00B63F2C"/>
    <w:rsid w:val="00B64E40"/>
    <w:rsid w:val="00B70E2C"/>
    <w:rsid w:val="00B71F04"/>
    <w:rsid w:val="00B7314E"/>
    <w:rsid w:val="00B73B92"/>
    <w:rsid w:val="00B748B9"/>
    <w:rsid w:val="00B75928"/>
    <w:rsid w:val="00B75AE0"/>
    <w:rsid w:val="00B77159"/>
    <w:rsid w:val="00B77175"/>
    <w:rsid w:val="00B773F8"/>
    <w:rsid w:val="00B77C03"/>
    <w:rsid w:val="00B77E88"/>
    <w:rsid w:val="00B80B11"/>
    <w:rsid w:val="00B858DF"/>
    <w:rsid w:val="00B85DA3"/>
    <w:rsid w:val="00B86B0A"/>
    <w:rsid w:val="00B879FD"/>
    <w:rsid w:val="00B87F62"/>
    <w:rsid w:val="00B90BE7"/>
    <w:rsid w:val="00B915C7"/>
    <w:rsid w:val="00B9223F"/>
    <w:rsid w:val="00B92E4D"/>
    <w:rsid w:val="00B95941"/>
    <w:rsid w:val="00B9628E"/>
    <w:rsid w:val="00B971C2"/>
    <w:rsid w:val="00B97635"/>
    <w:rsid w:val="00BA10FE"/>
    <w:rsid w:val="00BA11C1"/>
    <w:rsid w:val="00BA13FF"/>
    <w:rsid w:val="00BA21D4"/>
    <w:rsid w:val="00BA2491"/>
    <w:rsid w:val="00BA2B6C"/>
    <w:rsid w:val="00BA3E44"/>
    <w:rsid w:val="00BA4CD3"/>
    <w:rsid w:val="00BA6F66"/>
    <w:rsid w:val="00BB0097"/>
    <w:rsid w:val="00BB0702"/>
    <w:rsid w:val="00BB5C66"/>
    <w:rsid w:val="00BC1DBE"/>
    <w:rsid w:val="00BC1FD0"/>
    <w:rsid w:val="00BC2653"/>
    <w:rsid w:val="00BC3C98"/>
    <w:rsid w:val="00BC5A48"/>
    <w:rsid w:val="00BC646E"/>
    <w:rsid w:val="00BC6E5B"/>
    <w:rsid w:val="00BD216B"/>
    <w:rsid w:val="00BD2C20"/>
    <w:rsid w:val="00BD2F68"/>
    <w:rsid w:val="00BD4178"/>
    <w:rsid w:val="00BD42B7"/>
    <w:rsid w:val="00BD43C4"/>
    <w:rsid w:val="00BD45F8"/>
    <w:rsid w:val="00BD5E2B"/>
    <w:rsid w:val="00BD67E4"/>
    <w:rsid w:val="00BD6BC6"/>
    <w:rsid w:val="00BD6E8A"/>
    <w:rsid w:val="00BD72B1"/>
    <w:rsid w:val="00BD77C6"/>
    <w:rsid w:val="00BD7ACE"/>
    <w:rsid w:val="00BD7E05"/>
    <w:rsid w:val="00BE2608"/>
    <w:rsid w:val="00BE2A93"/>
    <w:rsid w:val="00BE2FB1"/>
    <w:rsid w:val="00BE3C0D"/>
    <w:rsid w:val="00BE4365"/>
    <w:rsid w:val="00BE46CB"/>
    <w:rsid w:val="00BE49DD"/>
    <w:rsid w:val="00BE5102"/>
    <w:rsid w:val="00BE68EB"/>
    <w:rsid w:val="00BE71DE"/>
    <w:rsid w:val="00BF0125"/>
    <w:rsid w:val="00BF01E1"/>
    <w:rsid w:val="00BF0247"/>
    <w:rsid w:val="00BF5472"/>
    <w:rsid w:val="00BF565A"/>
    <w:rsid w:val="00BF7148"/>
    <w:rsid w:val="00BF76D1"/>
    <w:rsid w:val="00C00CF4"/>
    <w:rsid w:val="00C01045"/>
    <w:rsid w:val="00C01A3C"/>
    <w:rsid w:val="00C01C95"/>
    <w:rsid w:val="00C04155"/>
    <w:rsid w:val="00C042B3"/>
    <w:rsid w:val="00C04A41"/>
    <w:rsid w:val="00C04F10"/>
    <w:rsid w:val="00C056BA"/>
    <w:rsid w:val="00C05E08"/>
    <w:rsid w:val="00C06E0D"/>
    <w:rsid w:val="00C1019E"/>
    <w:rsid w:val="00C10E0D"/>
    <w:rsid w:val="00C11403"/>
    <w:rsid w:val="00C138EF"/>
    <w:rsid w:val="00C14764"/>
    <w:rsid w:val="00C14C67"/>
    <w:rsid w:val="00C14FC9"/>
    <w:rsid w:val="00C15DAF"/>
    <w:rsid w:val="00C16B14"/>
    <w:rsid w:val="00C16E72"/>
    <w:rsid w:val="00C20EAE"/>
    <w:rsid w:val="00C21533"/>
    <w:rsid w:val="00C215CF"/>
    <w:rsid w:val="00C22020"/>
    <w:rsid w:val="00C22511"/>
    <w:rsid w:val="00C22838"/>
    <w:rsid w:val="00C23269"/>
    <w:rsid w:val="00C23D14"/>
    <w:rsid w:val="00C24355"/>
    <w:rsid w:val="00C24E55"/>
    <w:rsid w:val="00C25D94"/>
    <w:rsid w:val="00C26508"/>
    <w:rsid w:val="00C26CAB"/>
    <w:rsid w:val="00C30766"/>
    <w:rsid w:val="00C30C18"/>
    <w:rsid w:val="00C30E92"/>
    <w:rsid w:val="00C30F2A"/>
    <w:rsid w:val="00C312C9"/>
    <w:rsid w:val="00C31E64"/>
    <w:rsid w:val="00C34D7D"/>
    <w:rsid w:val="00C34EDF"/>
    <w:rsid w:val="00C34F66"/>
    <w:rsid w:val="00C353C8"/>
    <w:rsid w:val="00C3559F"/>
    <w:rsid w:val="00C3666F"/>
    <w:rsid w:val="00C37743"/>
    <w:rsid w:val="00C40819"/>
    <w:rsid w:val="00C4381B"/>
    <w:rsid w:val="00C441E1"/>
    <w:rsid w:val="00C4459A"/>
    <w:rsid w:val="00C44B5E"/>
    <w:rsid w:val="00C4536D"/>
    <w:rsid w:val="00C455B3"/>
    <w:rsid w:val="00C45852"/>
    <w:rsid w:val="00C474FC"/>
    <w:rsid w:val="00C47C53"/>
    <w:rsid w:val="00C47F6D"/>
    <w:rsid w:val="00C50B5F"/>
    <w:rsid w:val="00C51849"/>
    <w:rsid w:val="00C53E43"/>
    <w:rsid w:val="00C5464C"/>
    <w:rsid w:val="00C55327"/>
    <w:rsid w:val="00C577CF"/>
    <w:rsid w:val="00C6072C"/>
    <w:rsid w:val="00C626C8"/>
    <w:rsid w:val="00C63C28"/>
    <w:rsid w:val="00C6485A"/>
    <w:rsid w:val="00C66325"/>
    <w:rsid w:val="00C6641F"/>
    <w:rsid w:val="00C667BA"/>
    <w:rsid w:val="00C6732D"/>
    <w:rsid w:val="00C701E3"/>
    <w:rsid w:val="00C70906"/>
    <w:rsid w:val="00C7112C"/>
    <w:rsid w:val="00C7162B"/>
    <w:rsid w:val="00C720C5"/>
    <w:rsid w:val="00C72C63"/>
    <w:rsid w:val="00C7536E"/>
    <w:rsid w:val="00C756A3"/>
    <w:rsid w:val="00C81BB3"/>
    <w:rsid w:val="00C83432"/>
    <w:rsid w:val="00C84018"/>
    <w:rsid w:val="00C84A7B"/>
    <w:rsid w:val="00C84E8D"/>
    <w:rsid w:val="00C85E9C"/>
    <w:rsid w:val="00C870AD"/>
    <w:rsid w:val="00C87E79"/>
    <w:rsid w:val="00C911CD"/>
    <w:rsid w:val="00C91729"/>
    <w:rsid w:val="00C918B8"/>
    <w:rsid w:val="00C924B3"/>
    <w:rsid w:val="00C934E1"/>
    <w:rsid w:val="00C93BD1"/>
    <w:rsid w:val="00C945C5"/>
    <w:rsid w:val="00C9466D"/>
    <w:rsid w:val="00C96641"/>
    <w:rsid w:val="00C96E91"/>
    <w:rsid w:val="00C9764B"/>
    <w:rsid w:val="00C9797F"/>
    <w:rsid w:val="00CA2211"/>
    <w:rsid w:val="00CA381F"/>
    <w:rsid w:val="00CA49F2"/>
    <w:rsid w:val="00CA5FDB"/>
    <w:rsid w:val="00CA6331"/>
    <w:rsid w:val="00CA688E"/>
    <w:rsid w:val="00CA6936"/>
    <w:rsid w:val="00CA6F73"/>
    <w:rsid w:val="00CA71CC"/>
    <w:rsid w:val="00CA7326"/>
    <w:rsid w:val="00CA7B7F"/>
    <w:rsid w:val="00CB2186"/>
    <w:rsid w:val="00CB3734"/>
    <w:rsid w:val="00CB3BB2"/>
    <w:rsid w:val="00CB6767"/>
    <w:rsid w:val="00CC00B3"/>
    <w:rsid w:val="00CC0662"/>
    <w:rsid w:val="00CC3629"/>
    <w:rsid w:val="00CC46ED"/>
    <w:rsid w:val="00CC4A20"/>
    <w:rsid w:val="00CC6059"/>
    <w:rsid w:val="00CC65AE"/>
    <w:rsid w:val="00CC6AAC"/>
    <w:rsid w:val="00CC6D53"/>
    <w:rsid w:val="00CD313A"/>
    <w:rsid w:val="00CD3723"/>
    <w:rsid w:val="00CD69D7"/>
    <w:rsid w:val="00CD6CD9"/>
    <w:rsid w:val="00CD72EB"/>
    <w:rsid w:val="00CE094E"/>
    <w:rsid w:val="00CE33F1"/>
    <w:rsid w:val="00CE3545"/>
    <w:rsid w:val="00CE41A3"/>
    <w:rsid w:val="00CE448D"/>
    <w:rsid w:val="00CE574E"/>
    <w:rsid w:val="00CE5B32"/>
    <w:rsid w:val="00CE7A3A"/>
    <w:rsid w:val="00CF14D7"/>
    <w:rsid w:val="00CF15C8"/>
    <w:rsid w:val="00CF26FD"/>
    <w:rsid w:val="00CF3ACA"/>
    <w:rsid w:val="00CF4184"/>
    <w:rsid w:val="00CF454B"/>
    <w:rsid w:val="00CF4EE7"/>
    <w:rsid w:val="00CF58A1"/>
    <w:rsid w:val="00D0296A"/>
    <w:rsid w:val="00D03FB6"/>
    <w:rsid w:val="00D06E4A"/>
    <w:rsid w:val="00D1050C"/>
    <w:rsid w:val="00D1181E"/>
    <w:rsid w:val="00D134DD"/>
    <w:rsid w:val="00D13B2F"/>
    <w:rsid w:val="00D146A4"/>
    <w:rsid w:val="00D14C7B"/>
    <w:rsid w:val="00D1676D"/>
    <w:rsid w:val="00D21BED"/>
    <w:rsid w:val="00D22D1E"/>
    <w:rsid w:val="00D23027"/>
    <w:rsid w:val="00D23545"/>
    <w:rsid w:val="00D23982"/>
    <w:rsid w:val="00D267B0"/>
    <w:rsid w:val="00D33CDE"/>
    <w:rsid w:val="00D3486C"/>
    <w:rsid w:val="00D34B19"/>
    <w:rsid w:val="00D356D6"/>
    <w:rsid w:val="00D35DAB"/>
    <w:rsid w:val="00D36C0C"/>
    <w:rsid w:val="00D37034"/>
    <w:rsid w:val="00D373B7"/>
    <w:rsid w:val="00D37437"/>
    <w:rsid w:val="00D37CEB"/>
    <w:rsid w:val="00D40BF9"/>
    <w:rsid w:val="00D458BF"/>
    <w:rsid w:val="00D46F7F"/>
    <w:rsid w:val="00D4714E"/>
    <w:rsid w:val="00D515FF"/>
    <w:rsid w:val="00D57614"/>
    <w:rsid w:val="00D61280"/>
    <w:rsid w:val="00D61AE3"/>
    <w:rsid w:val="00D61F57"/>
    <w:rsid w:val="00D6449E"/>
    <w:rsid w:val="00D64930"/>
    <w:rsid w:val="00D65822"/>
    <w:rsid w:val="00D6639C"/>
    <w:rsid w:val="00D67149"/>
    <w:rsid w:val="00D676EB"/>
    <w:rsid w:val="00D67D13"/>
    <w:rsid w:val="00D67D60"/>
    <w:rsid w:val="00D701BB"/>
    <w:rsid w:val="00D707D5"/>
    <w:rsid w:val="00D71959"/>
    <w:rsid w:val="00D77785"/>
    <w:rsid w:val="00D77D42"/>
    <w:rsid w:val="00D80727"/>
    <w:rsid w:val="00D8144D"/>
    <w:rsid w:val="00D8421B"/>
    <w:rsid w:val="00D847C4"/>
    <w:rsid w:val="00D84E9B"/>
    <w:rsid w:val="00D85236"/>
    <w:rsid w:val="00D874DB"/>
    <w:rsid w:val="00D92FA3"/>
    <w:rsid w:val="00D93799"/>
    <w:rsid w:val="00D947A6"/>
    <w:rsid w:val="00D94CEE"/>
    <w:rsid w:val="00D9521B"/>
    <w:rsid w:val="00D974B3"/>
    <w:rsid w:val="00D97B2B"/>
    <w:rsid w:val="00DA0092"/>
    <w:rsid w:val="00DA0BE6"/>
    <w:rsid w:val="00DA2BFC"/>
    <w:rsid w:val="00DA3293"/>
    <w:rsid w:val="00DA46F8"/>
    <w:rsid w:val="00DA4B6E"/>
    <w:rsid w:val="00DA5105"/>
    <w:rsid w:val="00DA5346"/>
    <w:rsid w:val="00DB22F4"/>
    <w:rsid w:val="00DB25E0"/>
    <w:rsid w:val="00DB2965"/>
    <w:rsid w:val="00DB485D"/>
    <w:rsid w:val="00DB4FD7"/>
    <w:rsid w:val="00DB6A88"/>
    <w:rsid w:val="00DC0EF4"/>
    <w:rsid w:val="00DC1015"/>
    <w:rsid w:val="00DC1202"/>
    <w:rsid w:val="00DC1CF4"/>
    <w:rsid w:val="00DC205A"/>
    <w:rsid w:val="00DC2071"/>
    <w:rsid w:val="00DC2A03"/>
    <w:rsid w:val="00DC42BA"/>
    <w:rsid w:val="00DC74F0"/>
    <w:rsid w:val="00DC7B73"/>
    <w:rsid w:val="00DD22EB"/>
    <w:rsid w:val="00DD2512"/>
    <w:rsid w:val="00DD2BDA"/>
    <w:rsid w:val="00DD2CDB"/>
    <w:rsid w:val="00DD3367"/>
    <w:rsid w:val="00DD4F9C"/>
    <w:rsid w:val="00DD6443"/>
    <w:rsid w:val="00DD6846"/>
    <w:rsid w:val="00DE007E"/>
    <w:rsid w:val="00DE0401"/>
    <w:rsid w:val="00DE0943"/>
    <w:rsid w:val="00DE0E66"/>
    <w:rsid w:val="00DE176F"/>
    <w:rsid w:val="00DE2D01"/>
    <w:rsid w:val="00DE4792"/>
    <w:rsid w:val="00DE4CD9"/>
    <w:rsid w:val="00DF0366"/>
    <w:rsid w:val="00DF1C82"/>
    <w:rsid w:val="00DF24BD"/>
    <w:rsid w:val="00DF3A6B"/>
    <w:rsid w:val="00DF4D57"/>
    <w:rsid w:val="00DF5DD4"/>
    <w:rsid w:val="00DF7EF2"/>
    <w:rsid w:val="00E00110"/>
    <w:rsid w:val="00E006EE"/>
    <w:rsid w:val="00E016A8"/>
    <w:rsid w:val="00E03707"/>
    <w:rsid w:val="00E059BD"/>
    <w:rsid w:val="00E1187E"/>
    <w:rsid w:val="00E12EDF"/>
    <w:rsid w:val="00E14FC0"/>
    <w:rsid w:val="00E15C58"/>
    <w:rsid w:val="00E16473"/>
    <w:rsid w:val="00E16A1A"/>
    <w:rsid w:val="00E17BB1"/>
    <w:rsid w:val="00E20018"/>
    <w:rsid w:val="00E20C18"/>
    <w:rsid w:val="00E20F67"/>
    <w:rsid w:val="00E25C48"/>
    <w:rsid w:val="00E262A4"/>
    <w:rsid w:val="00E270A7"/>
    <w:rsid w:val="00E30E76"/>
    <w:rsid w:val="00E313AD"/>
    <w:rsid w:val="00E33CC2"/>
    <w:rsid w:val="00E33D79"/>
    <w:rsid w:val="00E33F79"/>
    <w:rsid w:val="00E34DA6"/>
    <w:rsid w:val="00E35BA0"/>
    <w:rsid w:val="00E36723"/>
    <w:rsid w:val="00E36A5F"/>
    <w:rsid w:val="00E37E3B"/>
    <w:rsid w:val="00E41AE6"/>
    <w:rsid w:val="00E4291B"/>
    <w:rsid w:val="00E43E1F"/>
    <w:rsid w:val="00E43EFB"/>
    <w:rsid w:val="00E440A4"/>
    <w:rsid w:val="00E44488"/>
    <w:rsid w:val="00E450F8"/>
    <w:rsid w:val="00E45183"/>
    <w:rsid w:val="00E454AC"/>
    <w:rsid w:val="00E5081C"/>
    <w:rsid w:val="00E51EF7"/>
    <w:rsid w:val="00E52734"/>
    <w:rsid w:val="00E52A12"/>
    <w:rsid w:val="00E52A23"/>
    <w:rsid w:val="00E5385E"/>
    <w:rsid w:val="00E53B03"/>
    <w:rsid w:val="00E55AA6"/>
    <w:rsid w:val="00E5653E"/>
    <w:rsid w:val="00E56BD4"/>
    <w:rsid w:val="00E57AB3"/>
    <w:rsid w:val="00E61907"/>
    <w:rsid w:val="00E62705"/>
    <w:rsid w:val="00E62B78"/>
    <w:rsid w:val="00E636A8"/>
    <w:rsid w:val="00E64109"/>
    <w:rsid w:val="00E64994"/>
    <w:rsid w:val="00E64AD0"/>
    <w:rsid w:val="00E65C3F"/>
    <w:rsid w:val="00E65DC9"/>
    <w:rsid w:val="00E665C3"/>
    <w:rsid w:val="00E669A1"/>
    <w:rsid w:val="00E677AE"/>
    <w:rsid w:val="00E724BE"/>
    <w:rsid w:val="00E73043"/>
    <w:rsid w:val="00E7351A"/>
    <w:rsid w:val="00E748A1"/>
    <w:rsid w:val="00E748EF"/>
    <w:rsid w:val="00E755B9"/>
    <w:rsid w:val="00E763AC"/>
    <w:rsid w:val="00E76955"/>
    <w:rsid w:val="00E77978"/>
    <w:rsid w:val="00E77F20"/>
    <w:rsid w:val="00E80573"/>
    <w:rsid w:val="00E807F0"/>
    <w:rsid w:val="00E82CCD"/>
    <w:rsid w:val="00E82E35"/>
    <w:rsid w:val="00E82F1D"/>
    <w:rsid w:val="00E8335E"/>
    <w:rsid w:val="00E83736"/>
    <w:rsid w:val="00E84A6F"/>
    <w:rsid w:val="00E84E85"/>
    <w:rsid w:val="00E85DFC"/>
    <w:rsid w:val="00E871DF"/>
    <w:rsid w:val="00E87477"/>
    <w:rsid w:val="00E87AD1"/>
    <w:rsid w:val="00E915A6"/>
    <w:rsid w:val="00E96154"/>
    <w:rsid w:val="00E97C9F"/>
    <w:rsid w:val="00EA0305"/>
    <w:rsid w:val="00EA0E2B"/>
    <w:rsid w:val="00EA4570"/>
    <w:rsid w:val="00EA5F80"/>
    <w:rsid w:val="00EA6F80"/>
    <w:rsid w:val="00EA768A"/>
    <w:rsid w:val="00EB09DD"/>
    <w:rsid w:val="00EB2EF5"/>
    <w:rsid w:val="00EB3783"/>
    <w:rsid w:val="00EB3CB4"/>
    <w:rsid w:val="00EB5E34"/>
    <w:rsid w:val="00EB657B"/>
    <w:rsid w:val="00EB73FD"/>
    <w:rsid w:val="00EC014F"/>
    <w:rsid w:val="00EC283D"/>
    <w:rsid w:val="00EC5D9B"/>
    <w:rsid w:val="00ED305E"/>
    <w:rsid w:val="00ED3265"/>
    <w:rsid w:val="00ED36D1"/>
    <w:rsid w:val="00ED37E0"/>
    <w:rsid w:val="00ED4AC0"/>
    <w:rsid w:val="00ED6BDF"/>
    <w:rsid w:val="00ED72C3"/>
    <w:rsid w:val="00EE06EC"/>
    <w:rsid w:val="00EE1318"/>
    <w:rsid w:val="00EE1C46"/>
    <w:rsid w:val="00EE25EA"/>
    <w:rsid w:val="00EE2CC5"/>
    <w:rsid w:val="00EE68FE"/>
    <w:rsid w:val="00EE69D7"/>
    <w:rsid w:val="00EE6C41"/>
    <w:rsid w:val="00EE714D"/>
    <w:rsid w:val="00EE75A7"/>
    <w:rsid w:val="00EF1827"/>
    <w:rsid w:val="00EF3F54"/>
    <w:rsid w:val="00EF4569"/>
    <w:rsid w:val="00EF6BE6"/>
    <w:rsid w:val="00EF74D1"/>
    <w:rsid w:val="00F02D07"/>
    <w:rsid w:val="00F04239"/>
    <w:rsid w:val="00F046BA"/>
    <w:rsid w:val="00F05DE8"/>
    <w:rsid w:val="00F0659F"/>
    <w:rsid w:val="00F06829"/>
    <w:rsid w:val="00F07346"/>
    <w:rsid w:val="00F07CE2"/>
    <w:rsid w:val="00F102A8"/>
    <w:rsid w:val="00F10526"/>
    <w:rsid w:val="00F10FC0"/>
    <w:rsid w:val="00F16830"/>
    <w:rsid w:val="00F23A38"/>
    <w:rsid w:val="00F24AC8"/>
    <w:rsid w:val="00F2561C"/>
    <w:rsid w:val="00F25DAE"/>
    <w:rsid w:val="00F262E5"/>
    <w:rsid w:val="00F31B08"/>
    <w:rsid w:val="00F33D66"/>
    <w:rsid w:val="00F3432E"/>
    <w:rsid w:val="00F348DE"/>
    <w:rsid w:val="00F406C8"/>
    <w:rsid w:val="00F431A9"/>
    <w:rsid w:val="00F4439E"/>
    <w:rsid w:val="00F449C4"/>
    <w:rsid w:val="00F44BA4"/>
    <w:rsid w:val="00F45427"/>
    <w:rsid w:val="00F46A7D"/>
    <w:rsid w:val="00F4737A"/>
    <w:rsid w:val="00F520AC"/>
    <w:rsid w:val="00F53406"/>
    <w:rsid w:val="00F53A01"/>
    <w:rsid w:val="00F54A61"/>
    <w:rsid w:val="00F5559D"/>
    <w:rsid w:val="00F57590"/>
    <w:rsid w:val="00F6034A"/>
    <w:rsid w:val="00F60630"/>
    <w:rsid w:val="00F6425B"/>
    <w:rsid w:val="00F64A0D"/>
    <w:rsid w:val="00F6542B"/>
    <w:rsid w:val="00F662F3"/>
    <w:rsid w:val="00F663F5"/>
    <w:rsid w:val="00F66D22"/>
    <w:rsid w:val="00F67C82"/>
    <w:rsid w:val="00F7307C"/>
    <w:rsid w:val="00F752B7"/>
    <w:rsid w:val="00F76272"/>
    <w:rsid w:val="00F80251"/>
    <w:rsid w:val="00F807CB"/>
    <w:rsid w:val="00F81757"/>
    <w:rsid w:val="00F8246A"/>
    <w:rsid w:val="00F82F5D"/>
    <w:rsid w:val="00F837DB"/>
    <w:rsid w:val="00F838FD"/>
    <w:rsid w:val="00F84454"/>
    <w:rsid w:val="00F862BA"/>
    <w:rsid w:val="00F86D65"/>
    <w:rsid w:val="00F877A5"/>
    <w:rsid w:val="00F87E63"/>
    <w:rsid w:val="00F92471"/>
    <w:rsid w:val="00F92E6E"/>
    <w:rsid w:val="00F947AB"/>
    <w:rsid w:val="00F94B5E"/>
    <w:rsid w:val="00F94D81"/>
    <w:rsid w:val="00F95ED5"/>
    <w:rsid w:val="00F96157"/>
    <w:rsid w:val="00F970B9"/>
    <w:rsid w:val="00FA1FDD"/>
    <w:rsid w:val="00FA2A52"/>
    <w:rsid w:val="00FA2B4D"/>
    <w:rsid w:val="00FA3C3E"/>
    <w:rsid w:val="00FA441B"/>
    <w:rsid w:val="00FA4DD7"/>
    <w:rsid w:val="00FA53D1"/>
    <w:rsid w:val="00FB06A2"/>
    <w:rsid w:val="00FB09ED"/>
    <w:rsid w:val="00FB187E"/>
    <w:rsid w:val="00FB1E2C"/>
    <w:rsid w:val="00FB2AA5"/>
    <w:rsid w:val="00FB3828"/>
    <w:rsid w:val="00FB582E"/>
    <w:rsid w:val="00FB5F2B"/>
    <w:rsid w:val="00FC594C"/>
    <w:rsid w:val="00FC6819"/>
    <w:rsid w:val="00FC6ACE"/>
    <w:rsid w:val="00FC6DB2"/>
    <w:rsid w:val="00FC74A7"/>
    <w:rsid w:val="00FD078A"/>
    <w:rsid w:val="00FD5262"/>
    <w:rsid w:val="00FD6004"/>
    <w:rsid w:val="00FD6B6E"/>
    <w:rsid w:val="00FD6D27"/>
    <w:rsid w:val="00FD6E2A"/>
    <w:rsid w:val="00FD6F5B"/>
    <w:rsid w:val="00FE0920"/>
    <w:rsid w:val="00FE0A38"/>
    <w:rsid w:val="00FE11D3"/>
    <w:rsid w:val="00FE12AA"/>
    <w:rsid w:val="00FE15A8"/>
    <w:rsid w:val="00FE23E8"/>
    <w:rsid w:val="00FE2F0E"/>
    <w:rsid w:val="00FE49C5"/>
    <w:rsid w:val="00FE49F0"/>
    <w:rsid w:val="00FE7120"/>
    <w:rsid w:val="00FE76C0"/>
    <w:rsid w:val="00FE7878"/>
    <w:rsid w:val="00FF0AB7"/>
    <w:rsid w:val="00FF11D4"/>
    <w:rsid w:val="00FF1553"/>
    <w:rsid w:val="00FF2468"/>
    <w:rsid w:val="00FF2D31"/>
    <w:rsid w:val="00FF4229"/>
    <w:rsid w:val="00FF5C1A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0291AD5E"/>
  <w15:docId w15:val="{CF30D1C7-9F92-46AE-84A2-9703617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6C2"/>
    <w:pPr>
      <w:ind w:left="720"/>
      <w:contextualSpacing/>
    </w:pPr>
  </w:style>
  <w:style w:type="table" w:styleId="TableGrid">
    <w:name w:val="Table Grid"/>
    <w:basedOn w:val="TableNormal"/>
    <w:uiPriority w:val="59"/>
    <w:rsid w:val="0005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33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3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F0"/>
  </w:style>
  <w:style w:type="paragraph" w:styleId="Footer">
    <w:name w:val="footer"/>
    <w:basedOn w:val="Normal"/>
    <w:link w:val="FooterChar"/>
    <w:uiPriority w:val="99"/>
    <w:unhideWhenUsed/>
    <w:rsid w:val="00861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F0"/>
  </w:style>
  <w:style w:type="character" w:styleId="PlaceholderText">
    <w:name w:val="Placeholder Text"/>
    <w:basedOn w:val="DefaultParagraphFont"/>
    <w:uiPriority w:val="99"/>
    <w:semiHidden/>
    <w:rsid w:val="003305FE"/>
    <w:rPr>
      <w:color w:val="808080"/>
    </w:rPr>
  </w:style>
  <w:style w:type="paragraph" w:styleId="NoSpacing">
    <w:name w:val="No Spacing"/>
    <w:uiPriority w:val="1"/>
    <w:qFormat/>
    <w:rsid w:val="0099269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56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07C0-5A14-4BC7-B8F7-680DBD4C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34</Pages>
  <Words>7365</Words>
  <Characters>41983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Marsya</dc:creator>
  <cp:keywords/>
  <dc:description/>
  <cp:lastModifiedBy>AIDA MARSYA SALSABILA</cp:lastModifiedBy>
  <cp:revision>13</cp:revision>
  <cp:lastPrinted>2024-08-01T05:43:00Z</cp:lastPrinted>
  <dcterms:created xsi:type="dcterms:W3CDTF">2024-06-24T12:31:00Z</dcterms:created>
  <dcterms:modified xsi:type="dcterms:W3CDTF">2024-08-13T15:03:00Z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42eb4af3-f464-341c-9031-ceb54a562362</vt:lpwstr>
  </property>
  <property fmtid="{D5CDD505-2E9C-101B-9397-08002B2CF9AE}" pid="24" name="Mendeley Citation Style_1">
    <vt:lpwstr>http://www.zotero.org/styles/apa</vt:lpwstr>
  </property>
</Properties>
</file>