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113DD" w14:textId="370E7BD8" w:rsidR="00B055C9" w:rsidRPr="005279AA" w:rsidRDefault="00B055C9" w:rsidP="00BF76D1">
      <w:pPr>
        <w:tabs>
          <w:tab w:val="left" w:pos="1701"/>
        </w:tabs>
        <w:spacing w:line="480" w:lineRule="auto"/>
        <w:rPr>
          <w:rFonts w:asciiTheme="majorBidi" w:hAnsiTheme="majorBidi" w:cstheme="majorBidi"/>
          <w:sz w:val="24"/>
          <w:szCs w:val="24"/>
        </w:rPr>
      </w:pPr>
      <w:bookmarkStart w:id="0" w:name="_Hlk168071731"/>
      <w:bookmarkEnd w:id="0"/>
      <w:r w:rsidRPr="005279AA">
        <w:rPr>
          <w:rFonts w:asciiTheme="majorBidi" w:hAnsiTheme="majorBidi" w:cstheme="majorBidi"/>
          <w:noProof/>
          <w:sz w:val="24"/>
          <w:szCs w:val="24"/>
          <w:lang w:val="en-US"/>
        </w:rPr>
        <w:drawing>
          <wp:anchor distT="0" distB="0" distL="0" distR="0" simplePos="0" relativeHeight="251649536" behindDoc="0" locked="0" layoutInCell="1" allowOverlap="1" wp14:anchorId="493D931E" wp14:editId="1C92AAB1">
            <wp:simplePos x="0" y="0"/>
            <wp:positionH relativeFrom="page">
              <wp:posOffset>3200400</wp:posOffset>
            </wp:positionH>
            <wp:positionV relativeFrom="paragraph">
              <wp:posOffset>0</wp:posOffset>
            </wp:positionV>
            <wp:extent cx="1286510" cy="1275080"/>
            <wp:effectExtent l="0" t="0" r="8890" b="1270"/>
            <wp:wrapTopAndBottom/>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286510" cy="1275080"/>
                    </a:xfrm>
                    <a:prstGeom prst="rect">
                      <a:avLst/>
                    </a:prstGeom>
                  </pic:spPr>
                </pic:pic>
              </a:graphicData>
            </a:graphic>
            <wp14:sizeRelH relativeFrom="margin">
              <wp14:pctWidth>0</wp14:pctWidth>
            </wp14:sizeRelH>
            <wp14:sizeRelV relativeFrom="margin">
              <wp14:pctHeight>0</wp14:pctHeight>
            </wp14:sizeRelV>
          </wp:anchor>
        </w:drawing>
      </w:r>
    </w:p>
    <w:p w14:paraId="46A5C22B" w14:textId="0EE78604" w:rsidR="00CC6AAC" w:rsidRPr="005279AA" w:rsidRDefault="00CC6AAC" w:rsidP="00BF76D1">
      <w:pPr>
        <w:tabs>
          <w:tab w:val="left" w:pos="1701"/>
        </w:tabs>
        <w:spacing w:before="240" w:after="0" w:line="240" w:lineRule="auto"/>
        <w:jc w:val="center"/>
        <w:rPr>
          <w:rFonts w:asciiTheme="majorBidi" w:hAnsiTheme="majorBidi" w:cstheme="majorBidi"/>
          <w:b/>
          <w:bCs/>
          <w:sz w:val="24"/>
          <w:szCs w:val="24"/>
        </w:rPr>
      </w:pPr>
      <w:r w:rsidRPr="005279AA">
        <w:rPr>
          <w:rFonts w:asciiTheme="majorBidi" w:hAnsiTheme="majorBidi" w:cstheme="majorBidi"/>
          <w:b/>
          <w:bCs/>
          <w:sz w:val="24"/>
          <w:szCs w:val="24"/>
        </w:rPr>
        <w:t>PENGARUH PROFITABILITAS, LIKUIDITAS, LEVERAGE</w:t>
      </w:r>
      <w:r w:rsidR="00CF4184" w:rsidRPr="005279AA">
        <w:rPr>
          <w:rFonts w:asciiTheme="majorBidi" w:hAnsiTheme="majorBidi" w:cstheme="majorBidi"/>
          <w:b/>
          <w:bCs/>
          <w:sz w:val="24"/>
          <w:szCs w:val="24"/>
        </w:rPr>
        <w:t>,</w:t>
      </w:r>
      <w:r w:rsidRPr="005279AA">
        <w:rPr>
          <w:rFonts w:asciiTheme="majorBidi" w:hAnsiTheme="majorBidi" w:cstheme="majorBidi"/>
          <w:b/>
          <w:bCs/>
          <w:sz w:val="24"/>
          <w:szCs w:val="24"/>
        </w:rPr>
        <w:t xml:space="preserve"> DAN FREE</w:t>
      </w:r>
    </w:p>
    <w:p w14:paraId="6016BAD2" w14:textId="77777777" w:rsidR="00CC6AAC" w:rsidRPr="005279AA" w:rsidRDefault="00CC6AAC" w:rsidP="00BF76D1">
      <w:pPr>
        <w:tabs>
          <w:tab w:val="left" w:pos="1701"/>
        </w:tabs>
        <w:spacing w:before="240" w:after="0" w:line="240" w:lineRule="auto"/>
        <w:jc w:val="center"/>
        <w:rPr>
          <w:rFonts w:asciiTheme="majorBidi" w:hAnsiTheme="majorBidi" w:cstheme="majorBidi"/>
          <w:b/>
          <w:bCs/>
          <w:sz w:val="24"/>
          <w:szCs w:val="24"/>
        </w:rPr>
      </w:pPr>
      <w:r w:rsidRPr="005279AA">
        <w:rPr>
          <w:rFonts w:asciiTheme="majorBidi" w:hAnsiTheme="majorBidi" w:cstheme="majorBidi"/>
          <w:b/>
          <w:bCs/>
          <w:sz w:val="24"/>
          <w:szCs w:val="24"/>
        </w:rPr>
        <w:t>CASH FLOW TERHADAP KEBIJAKAN DIVIDEN DENGAN GOOD</w:t>
      </w:r>
    </w:p>
    <w:p w14:paraId="68EAD19B" w14:textId="77777777" w:rsidR="004F6A6F" w:rsidRPr="005279AA" w:rsidRDefault="00CC6AAC" w:rsidP="00BF76D1">
      <w:pPr>
        <w:tabs>
          <w:tab w:val="left" w:pos="1701"/>
        </w:tabs>
        <w:spacing w:before="240" w:after="0" w:line="240" w:lineRule="auto"/>
        <w:jc w:val="center"/>
        <w:rPr>
          <w:rFonts w:asciiTheme="majorBidi" w:hAnsiTheme="majorBidi" w:cstheme="majorBidi"/>
          <w:b/>
          <w:bCs/>
          <w:sz w:val="24"/>
          <w:szCs w:val="24"/>
        </w:rPr>
      </w:pPr>
      <w:r w:rsidRPr="005279AA">
        <w:rPr>
          <w:rFonts w:asciiTheme="majorBidi" w:hAnsiTheme="majorBidi" w:cstheme="majorBidi"/>
          <w:b/>
          <w:bCs/>
          <w:sz w:val="24"/>
          <w:szCs w:val="24"/>
        </w:rPr>
        <w:t xml:space="preserve">CORPORATE GOVERNANCE SEBAGAI VARIABEL MODERASI </w:t>
      </w:r>
    </w:p>
    <w:p w14:paraId="0D78F80D" w14:textId="53C4581F" w:rsidR="00CC6AAC" w:rsidRPr="005279AA" w:rsidRDefault="00CC6AAC" w:rsidP="00BF76D1">
      <w:pPr>
        <w:tabs>
          <w:tab w:val="left" w:pos="1701"/>
        </w:tabs>
        <w:spacing w:before="240" w:after="0" w:line="240" w:lineRule="auto"/>
        <w:jc w:val="center"/>
        <w:rPr>
          <w:rFonts w:asciiTheme="majorBidi" w:hAnsiTheme="majorBidi" w:cstheme="majorBidi"/>
          <w:b/>
          <w:bCs/>
          <w:sz w:val="24"/>
          <w:szCs w:val="24"/>
        </w:rPr>
      </w:pPr>
      <w:r w:rsidRPr="005279AA">
        <w:rPr>
          <w:rFonts w:asciiTheme="majorBidi" w:hAnsiTheme="majorBidi" w:cstheme="majorBidi"/>
          <w:b/>
          <w:bCs/>
          <w:sz w:val="24"/>
          <w:szCs w:val="24"/>
        </w:rPr>
        <w:t>PADA</w:t>
      </w:r>
      <w:r w:rsidR="004F6A6F" w:rsidRPr="005279AA">
        <w:rPr>
          <w:rFonts w:asciiTheme="majorBidi" w:hAnsiTheme="majorBidi" w:cstheme="majorBidi"/>
          <w:b/>
          <w:bCs/>
          <w:sz w:val="24"/>
          <w:szCs w:val="24"/>
        </w:rPr>
        <w:t xml:space="preserve"> </w:t>
      </w:r>
      <w:r w:rsidRPr="005279AA">
        <w:rPr>
          <w:rFonts w:asciiTheme="majorBidi" w:hAnsiTheme="majorBidi" w:cstheme="majorBidi"/>
          <w:b/>
          <w:bCs/>
          <w:sz w:val="24"/>
          <w:szCs w:val="24"/>
        </w:rPr>
        <w:t xml:space="preserve">SEKTOR CONSUMER </w:t>
      </w:r>
      <w:proofErr w:type="gramStart"/>
      <w:r w:rsidRPr="005279AA">
        <w:rPr>
          <w:rFonts w:asciiTheme="majorBidi" w:hAnsiTheme="majorBidi" w:cstheme="majorBidi"/>
          <w:b/>
          <w:bCs/>
          <w:sz w:val="24"/>
          <w:szCs w:val="24"/>
        </w:rPr>
        <w:t>NON</w:t>
      </w:r>
      <w:r w:rsidR="00161D66" w:rsidRPr="005279AA">
        <w:rPr>
          <w:rFonts w:asciiTheme="majorBidi" w:hAnsiTheme="majorBidi" w:cstheme="majorBidi"/>
          <w:b/>
          <w:bCs/>
          <w:sz w:val="24"/>
          <w:szCs w:val="24"/>
        </w:rPr>
        <w:t xml:space="preserve"> </w:t>
      </w:r>
      <w:r w:rsidRPr="005279AA">
        <w:rPr>
          <w:rFonts w:asciiTheme="majorBidi" w:hAnsiTheme="majorBidi" w:cstheme="majorBidi"/>
          <w:b/>
          <w:bCs/>
          <w:sz w:val="24"/>
          <w:szCs w:val="24"/>
        </w:rPr>
        <w:t>CYCLICAL</w:t>
      </w:r>
      <w:proofErr w:type="gramEnd"/>
      <w:r w:rsidRPr="005279AA">
        <w:rPr>
          <w:rFonts w:asciiTheme="majorBidi" w:hAnsiTheme="majorBidi" w:cstheme="majorBidi"/>
          <w:b/>
          <w:bCs/>
          <w:sz w:val="24"/>
          <w:szCs w:val="24"/>
        </w:rPr>
        <w:t xml:space="preserve"> YANG TERDAFTAR</w:t>
      </w:r>
    </w:p>
    <w:p w14:paraId="74D0CA1C" w14:textId="77777777" w:rsidR="00CC6AAC" w:rsidRPr="005279AA" w:rsidRDefault="00CC6AAC" w:rsidP="00BF76D1">
      <w:pPr>
        <w:tabs>
          <w:tab w:val="left" w:pos="1701"/>
        </w:tabs>
        <w:spacing w:before="240" w:after="0" w:line="240" w:lineRule="auto"/>
        <w:jc w:val="center"/>
        <w:rPr>
          <w:rFonts w:asciiTheme="majorBidi" w:hAnsiTheme="majorBidi" w:cstheme="majorBidi"/>
          <w:b/>
          <w:bCs/>
          <w:sz w:val="24"/>
          <w:szCs w:val="24"/>
        </w:rPr>
      </w:pPr>
      <w:r w:rsidRPr="005279AA">
        <w:rPr>
          <w:rFonts w:asciiTheme="majorBidi" w:hAnsiTheme="majorBidi" w:cstheme="majorBidi"/>
          <w:b/>
          <w:bCs/>
          <w:sz w:val="24"/>
          <w:szCs w:val="24"/>
        </w:rPr>
        <w:t xml:space="preserve"> DI BURSA EFEK INDONESIA TAHUN 2019-2023</w:t>
      </w:r>
    </w:p>
    <w:p w14:paraId="4AF0930F" w14:textId="28AA3C84" w:rsidR="002F48DC" w:rsidRPr="005279AA" w:rsidRDefault="002F48DC" w:rsidP="00BF76D1">
      <w:pPr>
        <w:tabs>
          <w:tab w:val="left" w:pos="1701"/>
        </w:tabs>
        <w:spacing w:line="360" w:lineRule="auto"/>
        <w:jc w:val="center"/>
        <w:rPr>
          <w:rFonts w:asciiTheme="majorBidi" w:hAnsiTheme="majorBidi" w:cstheme="majorBidi"/>
          <w:b/>
          <w:bCs/>
          <w:sz w:val="24"/>
          <w:szCs w:val="24"/>
        </w:rPr>
      </w:pPr>
    </w:p>
    <w:p w14:paraId="25E061CE" w14:textId="77777777" w:rsidR="006C6148" w:rsidRPr="005279AA" w:rsidRDefault="006C6148" w:rsidP="00BF76D1">
      <w:pPr>
        <w:tabs>
          <w:tab w:val="left" w:pos="1701"/>
        </w:tabs>
        <w:spacing w:line="360" w:lineRule="auto"/>
        <w:jc w:val="center"/>
        <w:rPr>
          <w:rFonts w:asciiTheme="majorBidi" w:hAnsiTheme="majorBidi" w:cstheme="majorBidi"/>
          <w:b/>
          <w:bCs/>
          <w:sz w:val="24"/>
          <w:szCs w:val="24"/>
        </w:rPr>
      </w:pPr>
    </w:p>
    <w:p w14:paraId="04110825" w14:textId="23741697" w:rsidR="006D49CA" w:rsidRPr="005279AA" w:rsidRDefault="009A4C1B" w:rsidP="00BF76D1">
      <w:pPr>
        <w:tabs>
          <w:tab w:val="left" w:pos="1701"/>
        </w:tabs>
        <w:spacing w:line="360" w:lineRule="auto"/>
        <w:jc w:val="center"/>
        <w:rPr>
          <w:rFonts w:asciiTheme="majorBidi" w:hAnsiTheme="majorBidi" w:cstheme="majorBidi"/>
          <w:b/>
          <w:bCs/>
          <w:sz w:val="24"/>
          <w:szCs w:val="24"/>
        </w:rPr>
      </w:pPr>
      <w:r w:rsidRPr="005279AA">
        <w:rPr>
          <w:rFonts w:asciiTheme="majorBidi" w:hAnsiTheme="majorBidi" w:cstheme="majorBidi"/>
          <w:b/>
          <w:bCs/>
          <w:sz w:val="24"/>
          <w:szCs w:val="24"/>
        </w:rPr>
        <w:t>SKRIPSI</w:t>
      </w:r>
    </w:p>
    <w:p w14:paraId="60663A60" w14:textId="77777777" w:rsidR="006C6148" w:rsidRPr="005279AA" w:rsidRDefault="006C6148" w:rsidP="00BF76D1">
      <w:pPr>
        <w:tabs>
          <w:tab w:val="left" w:pos="1701"/>
        </w:tabs>
        <w:spacing w:line="360" w:lineRule="auto"/>
        <w:jc w:val="center"/>
        <w:rPr>
          <w:rFonts w:asciiTheme="majorBidi" w:hAnsiTheme="majorBidi" w:cstheme="majorBidi"/>
          <w:b/>
          <w:bCs/>
          <w:sz w:val="24"/>
          <w:szCs w:val="24"/>
        </w:rPr>
      </w:pPr>
    </w:p>
    <w:p w14:paraId="1C723528" w14:textId="5B21F099" w:rsidR="006D49CA" w:rsidRPr="005279AA" w:rsidRDefault="006D49CA" w:rsidP="00BF76D1">
      <w:pPr>
        <w:tabs>
          <w:tab w:val="left" w:pos="1701"/>
        </w:tabs>
        <w:spacing w:line="360" w:lineRule="auto"/>
        <w:jc w:val="center"/>
        <w:rPr>
          <w:rFonts w:asciiTheme="majorBidi" w:hAnsiTheme="majorBidi" w:cstheme="majorBidi"/>
          <w:sz w:val="24"/>
          <w:szCs w:val="24"/>
        </w:rPr>
      </w:pPr>
      <w:r w:rsidRPr="005279AA">
        <w:rPr>
          <w:rFonts w:asciiTheme="majorBidi" w:hAnsiTheme="majorBidi" w:cstheme="majorBidi"/>
          <w:sz w:val="24"/>
          <w:szCs w:val="24"/>
        </w:rPr>
        <w:t>Oleh:</w:t>
      </w:r>
    </w:p>
    <w:p w14:paraId="646DFE78" w14:textId="77777777" w:rsidR="006D49CA" w:rsidRPr="005279AA" w:rsidRDefault="006D49CA" w:rsidP="00BF76D1">
      <w:pPr>
        <w:tabs>
          <w:tab w:val="left" w:pos="1701"/>
        </w:tabs>
        <w:spacing w:line="360" w:lineRule="auto"/>
        <w:jc w:val="center"/>
        <w:rPr>
          <w:rFonts w:asciiTheme="majorBidi" w:hAnsiTheme="majorBidi" w:cstheme="majorBidi"/>
          <w:b/>
          <w:bCs/>
          <w:sz w:val="24"/>
          <w:szCs w:val="24"/>
        </w:rPr>
      </w:pPr>
      <w:r w:rsidRPr="005279AA">
        <w:rPr>
          <w:rFonts w:asciiTheme="majorBidi" w:hAnsiTheme="majorBidi" w:cstheme="majorBidi"/>
          <w:b/>
          <w:bCs/>
          <w:sz w:val="24"/>
          <w:szCs w:val="24"/>
        </w:rPr>
        <w:t>Aida Marsya Salsabila</w:t>
      </w:r>
    </w:p>
    <w:p w14:paraId="1D241CB8" w14:textId="335AD7AF" w:rsidR="006D49CA" w:rsidRPr="005279AA" w:rsidRDefault="006D49CA" w:rsidP="00BF76D1">
      <w:pPr>
        <w:tabs>
          <w:tab w:val="left" w:pos="1701"/>
        </w:tabs>
        <w:spacing w:line="360" w:lineRule="auto"/>
        <w:jc w:val="center"/>
        <w:rPr>
          <w:rFonts w:asciiTheme="majorBidi" w:hAnsiTheme="majorBidi" w:cstheme="majorBidi"/>
          <w:b/>
          <w:bCs/>
          <w:sz w:val="24"/>
          <w:szCs w:val="24"/>
        </w:rPr>
      </w:pPr>
      <w:r w:rsidRPr="005279AA">
        <w:rPr>
          <w:rFonts w:asciiTheme="majorBidi" w:hAnsiTheme="majorBidi" w:cstheme="majorBidi"/>
          <w:b/>
          <w:bCs/>
          <w:sz w:val="24"/>
          <w:szCs w:val="24"/>
        </w:rPr>
        <w:t>NPM: 4120600215</w:t>
      </w:r>
    </w:p>
    <w:p w14:paraId="6F2CE716" w14:textId="77777777" w:rsidR="006C6148" w:rsidRPr="005279AA" w:rsidRDefault="006C6148" w:rsidP="00BF76D1">
      <w:pPr>
        <w:tabs>
          <w:tab w:val="left" w:pos="1701"/>
        </w:tabs>
        <w:spacing w:line="360" w:lineRule="auto"/>
        <w:jc w:val="center"/>
        <w:rPr>
          <w:rFonts w:asciiTheme="majorBidi" w:hAnsiTheme="majorBidi" w:cstheme="majorBidi"/>
          <w:sz w:val="24"/>
          <w:szCs w:val="24"/>
        </w:rPr>
      </w:pPr>
    </w:p>
    <w:p w14:paraId="0D6E79D1" w14:textId="401802F6" w:rsidR="006D49CA" w:rsidRPr="005279AA" w:rsidRDefault="00C7536E" w:rsidP="00BF76D1">
      <w:pPr>
        <w:tabs>
          <w:tab w:val="left" w:pos="1701"/>
        </w:tabs>
        <w:spacing w:line="360" w:lineRule="auto"/>
        <w:jc w:val="center"/>
        <w:rPr>
          <w:rFonts w:asciiTheme="majorBidi" w:hAnsiTheme="majorBidi" w:cstheme="majorBidi"/>
          <w:sz w:val="24"/>
          <w:szCs w:val="24"/>
        </w:rPr>
      </w:pPr>
      <w:r w:rsidRPr="005279AA">
        <w:rPr>
          <w:rFonts w:asciiTheme="majorBidi" w:hAnsiTheme="majorBidi" w:cstheme="majorBidi"/>
          <w:sz w:val="24"/>
          <w:szCs w:val="24"/>
        </w:rPr>
        <w:t>D</w:t>
      </w:r>
      <w:r w:rsidR="00063754" w:rsidRPr="005279AA">
        <w:rPr>
          <w:rFonts w:asciiTheme="majorBidi" w:hAnsiTheme="majorBidi" w:cstheme="majorBidi"/>
          <w:sz w:val="24"/>
          <w:szCs w:val="24"/>
        </w:rPr>
        <w:t>i</w:t>
      </w:r>
      <w:r w:rsidR="006D49CA" w:rsidRPr="005279AA">
        <w:rPr>
          <w:rFonts w:asciiTheme="majorBidi" w:hAnsiTheme="majorBidi" w:cstheme="majorBidi"/>
          <w:sz w:val="24"/>
          <w:szCs w:val="24"/>
        </w:rPr>
        <w:t>ajukan Kepada:</w:t>
      </w:r>
    </w:p>
    <w:p w14:paraId="6243F887" w14:textId="77777777" w:rsidR="006D49CA" w:rsidRPr="005279AA" w:rsidRDefault="006D49CA" w:rsidP="00BF76D1">
      <w:pPr>
        <w:tabs>
          <w:tab w:val="left" w:pos="1701"/>
        </w:tabs>
        <w:spacing w:line="360" w:lineRule="auto"/>
        <w:jc w:val="center"/>
        <w:rPr>
          <w:rFonts w:asciiTheme="majorBidi" w:hAnsiTheme="majorBidi" w:cstheme="majorBidi"/>
          <w:b/>
          <w:bCs/>
          <w:sz w:val="24"/>
          <w:szCs w:val="24"/>
        </w:rPr>
      </w:pPr>
      <w:r w:rsidRPr="005279AA">
        <w:rPr>
          <w:rFonts w:asciiTheme="majorBidi" w:hAnsiTheme="majorBidi" w:cstheme="majorBidi"/>
          <w:b/>
          <w:bCs/>
          <w:sz w:val="24"/>
          <w:szCs w:val="24"/>
        </w:rPr>
        <w:t>Program Studi Manajemen</w:t>
      </w:r>
    </w:p>
    <w:p w14:paraId="64A23652" w14:textId="4DF73538" w:rsidR="006D49CA" w:rsidRPr="005279AA" w:rsidRDefault="006D49CA" w:rsidP="00BF76D1">
      <w:pPr>
        <w:tabs>
          <w:tab w:val="left" w:pos="1701"/>
        </w:tabs>
        <w:spacing w:line="360" w:lineRule="auto"/>
        <w:jc w:val="center"/>
        <w:rPr>
          <w:rFonts w:asciiTheme="majorBidi" w:hAnsiTheme="majorBidi" w:cstheme="majorBidi"/>
          <w:b/>
          <w:bCs/>
          <w:sz w:val="24"/>
          <w:szCs w:val="24"/>
        </w:rPr>
      </w:pPr>
      <w:r w:rsidRPr="005279AA">
        <w:rPr>
          <w:rFonts w:asciiTheme="majorBidi" w:hAnsiTheme="majorBidi" w:cstheme="majorBidi"/>
          <w:b/>
          <w:bCs/>
          <w:sz w:val="24"/>
          <w:szCs w:val="24"/>
        </w:rPr>
        <w:t xml:space="preserve">Fakultas Ekonomi dan </w:t>
      </w:r>
      <w:r w:rsidR="00EB73FD" w:rsidRPr="005279AA">
        <w:rPr>
          <w:rFonts w:asciiTheme="majorBidi" w:hAnsiTheme="majorBidi" w:cstheme="majorBidi"/>
          <w:b/>
          <w:bCs/>
          <w:sz w:val="24"/>
          <w:szCs w:val="24"/>
        </w:rPr>
        <w:t>Bisnis</w:t>
      </w:r>
    </w:p>
    <w:p w14:paraId="79353B8D" w14:textId="77777777" w:rsidR="00AA420D" w:rsidRDefault="006D49CA" w:rsidP="00AA420D">
      <w:pPr>
        <w:tabs>
          <w:tab w:val="left" w:pos="1701"/>
        </w:tabs>
        <w:spacing w:line="360" w:lineRule="auto"/>
        <w:jc w:val="center"/>
        <w:rPr>
          <w:rFonts w:asciiTheme="majorBidi" w:hAnsiTheme="majorBidi" w:cstheme="majorBidi"/>
          <w:b/>
          <w:bCs/>
          <w:sz w:val="24"/>
          <w:szCs w:val="24"/>
        </w:rPr>
      </w:pPr>
      <w:r w:rsidRPr="005279AA">
        <w:rPr>
          <w:rFonts w:asciiTheme="majorBidi" w:hAnsiTheme="majorBidi" w:cstheme="majorBidi"/>
          <w:b/>
          <w:bCs/>
          <w:sz w:val="24"/>
          <w:szCs w:val="24"/>
        </w:rPr>
        <w:t>Universitas Pancasakti</w:t>
      </w:r>
      <w:r w:rsidR="002F48DC" w:rsidRPr="005279AA">
        <w:rPr>
          <w:rFonts w:asciiTheme="majorBidi" w:hAnsiTheme="majorBidi" w:cstheme="majorBidi"/>
          <w:b/>
          <w:bCs/>
          <w:sz w:val="24"/>
          <w:szCs w:val="24"/>
        </w:rPr>
        <w:t xml:space="preserve"> </w:t>
      </w:r>
      <w:r w:rsidRPr="005279AA">
        <w:rPr>
          <w:rFonts w:asciiTheme="majorBidi" w:hAnsiTheme="majorBidi" w:cstheme="majorBidi"/>
          <w:b/>
          <w:bCs/>
          <w:sz w:val="24"/>
          <w:szCs w:val="24"/>
        </w:rPr>
        <w:t>Tegal</w:t>
      </w:r>
    </w:p>
    <w:p w14:paraId="01ABF8C9" w14:textId="5CAD236F" w:rsidR="00C042B3" w:rsidRPr="005279AA" w:rsidRDefault="00C25D94" w:rsidP="00AA420D">
      <w:pPr>
        <w:spacing w:line="360" w:lineRule="auto"/>
        <w:jc w:val="center"/>
        <w:rPr>
          <w:rFonts w:asciiTheme="majorBidi" w:hAnsiTheme="majorBidi" w:cstheme="majorBidi"/>
          <w:b/>
          <w:bCs/>
          <w:sz w:val="24"/>
          <w:szCs w:val="24"/>
        </w:rPr>
      </w:pPr>
      <w:r w:rsidRPr="005279AA">
        <w:rPr>
          <w:rFonts w:asciiTheme="majorBidi" w:hAnsiTheme="majorBidi" w:cstheme="majorBidi"/>
          <w:b/>
          <w:bCs/>
          <w:sz w:val="24"/>
          <w:szCs w:val="24"/>
        </w:rPr>
        <w:t>2024</w:t>
      </w:r>
      <w:r w:rsidR="00060F3C" w:rsidRPr="005279AA">
        <w:rPr>
          <w:rFonts w:asciiTheme="majorBidi" w:hAnsiTheme="majorBidi" w:cstheme="majorBidi"/>
          <w:b/>
          <w:bCs/>
          <w:sz w:val="24"/>
          <w:szCs w:val="24"/>
        </w:rPr>
        <w:tab/>
      </w:r>
    </w:p>
    <w:p w14:paraId="0FFD899D" w14:textId="77777777" w:rsidR="00706E91" w:rsidRPr="005279AA" w:rsidRDefault="00706E91" w:rsidP="00BF76D1">
      <w:pPr>
        <w:tabs>
          <w:tab w:val="left" w:pos="1701"/>
        </w:tabs>
        <w:spacing w:line="360" w:lineRule="auto"/>
        <w:rPr>
          <w:rFonts w:asciiTheme="majorBidi" w:hAnsiTheme="majorBidi" w:cstheme="majorBidi"/>
          <w:sz w:val="24"/>
          <w:szCs w:val="24"/>
        </w:rPr>
        <w:sectPr w:rsidR="00706E91" w:rsidRPr="005279AA" w:rsidSect="00060F3C">
          <w:footerReference w:type="default" r:id="rId9"/>
          <w:footerReference w:type="first" r:id="rId10"/>
          <w:pgSz w:w="11910" w:h="16840" w:code="9"/>
          <w:pgMar w:top="2268" w:right="1701" w:bottom="1701" w:left="2268" w:header="720" w:footer="720" w:gutter="0"/>
          <w:pgNumType w:fmt="lowerRoman" w:start="1"/>
          <w:cols w:space="708"/>
          <w:titlePg/>
          <w:docGrid w:linePitch="299"/>
        </w:sectPr>
      </w:pPr>
    </w:p>
    <w:p w14:paraId="4551ED64" w14:textId="7DADCF7A" w:rsidR="00060F3C" w:rsidRPr="005279AA" w:rsidRDefault="00060F3C" w:rsidP="00BF76D1">
      <w:pPr>
        <w:tabs>
          <w:tab w:val="left" w:pos="1701"/>
        </w:tabs>
        <w:spacing w:line="360" w:lineRule="auto"/>
        <w:rPr>
          <w:rFonts w:asciiTheme="majorBidi" w:hAnsiTheme="majorBidi" w:cstheme="majorBidi"/>
          <w:sz w:val="24"/>
          <w:szCs w:val="24"/>
        </w:rPr>
      </w:pPr>
      <w:r w:rsidRPr="005279AA">
        <w:rPr>
          <w:rFonts w:asciiTheme="majorBidi" w:hAnsiTheme="majorBidi" w:cstheme="majorBidi"/>
          <w:noProof/>
          <w:sz w:val="24"/>
          <w:szCs w:val="24"/>
          <w:lang w:val="en-US"/>
        </w:rPr>
        <w:lastRenderedPageBreak/>
        <w:drawing>
          <wp:anchor distT="0" distB="0" distL="0" distR="0" simplePos="0" relativeHeight="251716096" behindDoc="0" locked="0" layoutInCell="1" allowOverlap="1" wp14:anchorId="1865E1D5" wp14:editId="17956B4B">
            <wp:simplePos x="0" y="0"/>
            <wp:positionH relativeFrom="page">
              <wp:posOffset>3234690</wp:posOffset>
            </wp:positionH>
            <wp:positionV relativeFrom="paragraph">
              <wp:posOffset>0</wp:posOffset>
            </wp:positionV>
            <wp:extent cx="1286510" cy="1275080"/>
            <wp:effectExtent l="0" t="0" r="8890" b="1270"/>
            <wp:wrapTopAndBottom/>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286510" cy="1275080"/>
                    </a:xfrm>
                    <a:prstGeom prst="rect">
                      <a:avLst/>
                    </a:prstGeom>
                  </pic:spPr>
                </pic:pic>
              </a:graphicData>
            </a:graphic>
            <wp14:sizeRelH relativeFrom="margin">
              <wp14:pctWidth>0</wp14:pctWidth>
            </wp14:sizeRelH>
            <wp14:sizeRelV relativeFrom="margin">
              <wp14:pctHeight>0</wp14:pctHeight>
            </wp14:sizeRelV>
          </wp:anchor>
        </w:drawing>
      </w:r>
    </w:p>
    <w:p w14:paraId="730CE413" w14:textId="77777777" w:rsidR="00060F3C" w:rsidRPr="005279AA" w:rsidRDefault="00060F3C" w:rsidP="00BF76D1">
      <w:pPr>
        <w:tabs>
          <w:tab w:val="left" w:pos="1701"/>
        </w:tabs>
        <w:spacing w:before="240" w:after="0" w:line="240" w:lineRule="auto"/>
        <w:jc w:val="center"/>
        <w:rPr>
          <w:rFonts w:asciiTheme="majorBidi" w:hAnsiTheme="majorBidi" w:cstheme="majorBidi"/>
          <w:b/>
          <w:bCs/>
          <w:sz w:val="24"/>
          <w:szCs w:val="24"/>
        </w:rPr>
      </w:pPr>
      <w:bookmarkStart w:id="1" w:name="_Hlk154650489"/>
      <w:r w:rsidRPr="005279AA">
        <w:rPr>
          <w:rFonts w:asciiTheme="majorBidi" w:hAnsiTheme="majorBidi" w:cstheme="majorBidi"/>
          <w:b/>
          <w:bCs/>
          <w:sz w:val="24"/>
          <w:szCs w:val="24"/>
        </w:rPr>
        <w:t>PENGARUH PROFITABILITAS, LIKUIDITAS, LEVERAGE DAN FREE</w:t>
      </w:r>
    </w:p>
    <w:p w14:paraId="5096A96F" w14:textId="77777777" w:rsidR="00060F3C" w:rsidRPr="005279AA" w:rsidRDefault="00060F3C" w:rsidP="00BF76D1">
      <w:pPr>
        <w:tabs>
          <w:tab w:val="left" w:pos="1701"/>
        </w:tabs>
        <w:spacing w:before="240" w:after="0" w:line="240" w:lineRule="auto"/>
        <w:jc w:val="center"/>
        <w:rPr>
          <w:rFonts w:asciiTheme="majorBidi" w:hAnsiTheme="majorBidi" w:cstheme="majorBidi"/>
          <w:b/>
          <w:bCs/>
          <w:sz w:val="24"/>
          <w:szCs w:val="24"/>
        </w:rPr>
      </w:pPr>
      <w:r w:rsidRPr="005279AA">
        <w:rPr>
          <w:rFonts w:asciiTheme="majorBidi" w:hAnsiTheme="majorBidi" w:cstheme="majorBidi"/>
          <w:b/>
          <w:bCs/>
          <w:sz w:val="24"/>
          <w:szCs w:val="24"/>
        </w:rPr>
        <w:t>CASH FLOW TERHADAP KEBIJAKAN DIVIDEN DENGAN GOOD</w:t>
      </w:r>
    </w:p>
    <w:p w14:paraId="3EEEDCF8" w14:textId="77777777" w:rsidR="00060F3C" w:rsidRPr="005279AA" w:rsidRDefault="00060F3C" w:rsidP="00BF76D1">
      <w:pPr>
        <w:tabs>
          <w:tab w:val="left" w:pos="1701"/>
        </w:tabs>
        <w:spacing w:before="240" w:after="0" w:line="240" w:lineRule="auto"/>
        <w:jc w:val="center"/>
        <w:rPr>
          <w:rFonts w:asciiTheme="majorBidi" w:hAnsiTheme="majorBidi" w:cstheme="majorBidi"/>
          <w:b/>
          <w:bCs/>
          <w:sz w:val="24"/>
          <w:szCs w:val="24"/>
        </w:rPr>
      </w:pPr>
      <w:r w:rsidRPr="005279AA">
        <w:rPr>
          <w:rFonts w:asciiTheme="majorBidi" w:hAnsiTheme="majorBidi" w:cstheme="majorBidi"/>
          <w:b/>
          <w:bCs/>
          <w:sz w:val="24"/>
          <w:szCs w:val="24"/>
        </w:rPr>
        <w:t xml:space="preserve">CORPORATE GOVERNANCE SEBAGAI VARIABEL MODERASI </w:t>
      </w:r>
    </w:p>
    <w:p w14:paraId="6C9FE12B" w14:textId="77777777" w:rsidR="00060F3C" w:rsidRPr="005279AA" w:rsidRDefault="00060F3C" w:rsidP="00BF76D1">
      <w:pPr>
        <w:tabs>
          <w:tab w:val="left" w:pos="1701"/>
        </w:tabs>
        <w:spacing w:before="240" w:after="0" w:line="240" w:lineRule="auto"/>
        <w:jc w:val="center"/>
        <w:rPr>
          <w:rFonts w:asciiTheme="majorBidi" w:hAnsiTheme="majorBidi" w:cstheme="majorBidi"/>
          <w:b/>
          <w:bCs/>
          <w:sz w:val="24"/>
          <w:szCs w:val="24"/>
        </w:rPr>
      </w:pPr>
      <w:r w:rsidRPr="005279AA">
        <w:rPr>
          <w:rFonts w:asciiTheme="majorBidi" w:hAnsiTheme="majorBidi" w:cstheme="majorBidi"/>
          <w:b/>
          <w:bCs/>
          <w:sz w:val="24"/>
          <w:szCs w:val="24"/>
        </w:rPr>
        <w:t xml:space="preserve">PADA SEKTOR CONSUMER </w:t>
      </w:r>
      <w:proofErr w:type="gramStart"/>
      <w:r w:rsidRPr="005279AA">
        <w:rPr>
          <w:rFonts w:asciiTheme="majorBidi" w:hAnsiTheme="majorBidi" w:cstheme="majorBidi"/>
          <w:b/>
          <w:bCs/>
          <w:sz w:val="24"/>
          <w:szCs w:val="24"/>
        </w:rPr>
        <w:t>NON CYCLICAL</w:t>
      </w:r>
      <w:proofErr w:type="gramEnd"/>
      <w:r w:rsidRPr="005279AA">
        <w:rPr>
          <w:rFonts w:asciiTheme="majorBidi" w:hAnsiTheme="majorBidi" w:cstheme="majorBidi"/>
          <w:b/>
          <w:bCs/>
          <w:sz w:val="24"/>
          <w:szCs w:val="24"/>
        </w:rPr>
        <w:t xml:space="preserve"> YANG TERDAFTAR</w:t>
      </w:r>
    </w:p>
    <w:p w14:paraId="4C8E2EF9" w14:textId="77777777" w:rsidR="00060F3C" w:rsidRPr="005279AA" w:rsidRDefault="00060F3C" w:rsidP="00BF76D1">
      <w:pPr>
        <w:tabs>
          <w:tab w:val="left" w:pos="1701"/>
        </w:tabs>
        <w:spacing w:before="240" w:after="0" w:line="240" w:lineRule="auto"/>
        <w:jc w:val="center"/>
        <w:rPr>
          <w:rFonts w:asciiTheme="majorBidi" w:hAnsiTheme="majorBidi" w:cstheme="majorBidi"/>
          <w:b/>
          <w:bCs/>
          <w:sz w:val="24"/>
          <w:szCs w:val="24"/>
        </w:rPr>
      </w:pPr>
      <w:r w:rsidRPr="005279AA">
        <w:rPr>
          <w:rFonts w:asciiTheme="majorBidi" w:hAnsiTheme="majorBidi" w:cstheme="majorBidi"/>
          <w:b/>
          <w:bCs/>
          <w:sz w:val="24"/>
          <w:szCs w:val="24"/>
        </w:rPr>
        <w:t xml:space="preserve"> DI BURSA EFEK INDONESIA TAHUN 2019-2023</w:t>
      </w:r>
    </w:p>
    <w:bookmarkEnd w:id="1"/>
    <w:p w14:paraId="05ACE625" w14:textId="77777777" w:rsidR="00060F3C" w:rsidRPr="005279AA" w:rsidRDefault="00060F3C" w:rsidP="00BF76D1">
      <w:pPr>
        <w:tabs>
          <w:tab w:val="left" w:pos="1701"/>
        </w:tabs>
        <w:spacing w:line="360" w:lineRule="auto"/>
        <w:jc w:val="center"/>
        <w:rPr>
          <w:rFonts w:asciiTheme="majorBidi" w:hAnsiTheme="majorBidi" w:cstheme="majorBidi"/>
          <w:b/>
          <w:bCs/>
          <w:sz w:val="24"/>
          <w:szCs w:val="24"/>
        </w:rPr>
      </w:pPr>
    </w:p>
    <w:p w14:paraId="5505CB31" w14:textId="7EA8A2F9" w:rsidR="00060F3C" w:rsidRPr="005279AA" w:rsidRDefault="00C056BA" w:rsidP="00BF76D1">
      <w:pPr>
        <w:tabs>
          <w:tab w:val="left" w:pos="1701"/>
        </w:tabs>
        <w:spacing w:line="360" w:lineRule="auto"/>
        <w:jc w:val="center"/>
        <w:rPr>
          <w:rFonts w:asciiTheme="majorBidi" w:hAnsiTheme="majorBidi" w:cstheme="majorBidi"/>
          <w:b/>
          <w:bCs/>
          <w:sz w:val="24"/>
          <w:szCs w:val="24"/>
        </w:rPr>
      </w:pPr>
      <w:r w:rsidRPr="005279AA">
        <w:rPr>
          <w:rFonts w:asciiTheme="majorBidi" w:hAnsiTheme="majorBidi" w:cstheme="majorBidi"/>
          <w:b/>
          <w:bCs/>
          <w:sz w:val="24"/>
          <w:szCs w:val="24"/>
        </w:rPr>
        <w:t>SKRIPSI</w:t>
      </w:r>
    </w:p>
    <w:p w14:paraId="71AD6CE6" w14:textId="2CC66FFB" w:rsidR="00060F3C" w:rsidRPr="005279AA" w:rsidRDefault="001250E5" w:rsidP="00BF76D1">
      <w:pPr>
        <w:tabs>
          <w:tab w:val="left" w:pos="1701"/>
        </w:tabs>
        <w:spacing w:line="360" w:lineRule="auto"/>
        <w:ind w:left="-284" w:right="-281"/>
        <w:jc w:val="center"/>
        <w:rPr>
          <w:rFonts w:asciiTheme="majorBidi" w:hAnsiTheme="majorBidi" w:cstheme="majorBidi"/>
          <w:sz w:val="24"/>
          <w:szCs w:val="24"/>
        </w:rPr>
      </w:pPr>
      <w:r>
        <w:rPr>
          <w:rFonts w:asciiTheme="majorBidi" w:hAnsiTheme="majorBidi" w:cstheme="majorBidi"/>
          <w:sz w:val="24"/>
          <w:szCs w:val="24"/>
        </w:rPr>
        <w:t xml:space="preserve">Disusun </w:t>
      </w:r>
      <w:r w:rsidR="008D5F67">
        <w:rPr>
          <w:rFonts w:asciiTheme="majorBidi" w:hAnsiTheme="majorBidi" w:cstheme="majorBidi"/>
          <w:sz w:val="24"/>
          <w:szCs w:val="24"/>
        </w:rPr>
        <w:t xml:space="preserve">Untuk Memenuhi Persyaratan Memperoleh Gelar Sarjana Manajemen Pada </w:t>
      </w:r>
      <w:r w:rsidR="00060F3C" w:rsidRPr="005279AA">
        <w:rPr>
          <w:rFonts w:asciiTheme="majorBidi" w:hAnsiTheme="majorBidi" w:cstheme="majorBidi"/>
          <w:sz w:val="24"/>
          <w:szCs w:val="24"/>
        </w:rPr>
        <w:t xml:space="preserve">Fakultas Ekonomi Dan </w:t>
      </w:r>
      <w:r w:rsidR="00EB73FD" w:rsidRPr="005279AA">
        <w:rPr>
          <w:rFonts w:asciiTheme="majorBidi" w:hAnsiTheme="majorBidi" w:cstheme="majorBidi"/>
          <w:sz w:val="24"/>
          <w:szCs w:val="24"/>
        </w:rPr>
        <w:t xml:space="preserve">Bisnis </w:t>
      </w:r>
      <w:r w:rsidR="00060F3C" w:rsidRPr="005279AA">
        <w:rPr>
          <w:rFonts w:asciiTheme="majorBidi" w:hAnsiTheme="majorBidi" w:cstheme="majorBidi"/>
          <w:sz w:val="24"/>
          <w:szCs w:val="24"/>
        </w:rPr>
        <w:t>Universitas Pancasakti Tegal</w:t>
      </w:r>
    </w:p>
    <w:p w14:paraId="25379F87" w14:textId="77777777" w:rsidR="00060F3C" w:rsidRPr="005279AA" w:rsidRDefault="00060F3C" w:rsidP="00BF76D1">
      <w:pPr>
        <w:tabs>
          <w:tab w:val="left" w:pos="1701"/>
        </w:tabs>
        <w:spacing w:line="360" w:lineRule="auto"/>
        <w:jc w:val="center"/>
        <w:rPr>
          <w:rFonts w:asciiTheme="majorBidi" w:hAnsiTheme="majorBidi" w:cstheme="majorBidi"/>
          <w:sz w:val="24"/>
          <w:szCs w:val="24"/>
        </w:rPr>
      </w:pPr>
    </w:p>
    <w:p w14:paraId="61EFCE24" w14:textId="743667FD" w:rsidR="00060F3C" w:rsidRPr="005279AA" w:rsidRDefault="00060F3C" w:rsidP="00BF76D1">
      <w:pPr>
        <w:tabs>
          <w:tab w:val="left" w:pos="1701"/>
        </w:tabs>
        <w:spacing w:line="360" w:lineRule="auto"/>
        <w:jc w:val="center"/>
        <w:rPr>
          <w:rFonts w:asciiTheme="majorBidi" w:hAnsiTheme="majorBidi" w:cstheme="majorBidi"/>
          <w:sz w:val="24"/>
          <w:szCs w:val="24"/>
        </w:rPr>
      </w:pPr>
      <w:r w:rsidRPr="005279AA">
        <w:rPr>
          <w:rFonts w:asciiTheme="majorBidi" w:hAnsiTheme="majorBidi" w:cstheme="majorBidi"/>
          <w:sz w:val="24"/>
          <w:szCs w:val="24"/>
        </w:rPr>
        <w:t>Oleh:</w:t>
      </w:r>
    </w:p>
    <w:p w14:paraId="47C41B96" w14:textId="77777777" w:rsidR="00060F3C" w:rsidRPr="005279AA" w:rsidRDefault="00060F3C" w:rsidP="00BF76D1">
      <w:pPr>
        <w:tabs>
          <w:tab w:val="left" w:pos="1701"/>
        </w:tabs>
        <w:spacing w:line="360" w:lineRule="auto"/>
        <w:jc w:val="center"/>
        <w:rPr>
          <w:rFonts w:asciiTheme="majorBidi" w:hAnsiTheme="majorBidi" w:cstheme="majorBidi"/>
          <w:b/>
          <w:bCs/>
          <w:sz w:val="24"/>
          <w:szCs w:val="24"/>
        </w:rPr>
      </w:pPr>
      <w:r w:rsidRPr="005279AA">
        <w:rPr>
          <w:rFonts w:asciiTheme="majorBidi" w:hAnsiTheme="majorBidi" w:cstheme="majorBidi"/>
          <w:b/>
          <w:bCs/>
          <w:sz w:val="24"/>
          <w:szCs w:val="24"/>
        </w:rPr>
        <w:t>Aida Marsya Salsabila</w:t>
      </w:r>
    </w:p>
    <w:p w14:paraId="62EEB717" w14:textId="7AF2CF0F" w:rsidR="00AA420D" w:rsidRPr="005279AA" w:rsidRDefault="00060F3C" w:rsidP="00AA420D">
      <w:pPr>
        <w:tabs>
          <w:tab w:val="left" w:pos="1701"/>
        </w:tabs>
        <w:spacing w:line="360" w:lineRule="auto"/>
        <w:jc w:val="center"/>
        <w:rPr>
          <w:rFonts w:asciiTheme="majorBidi" w:hAnsiTheme="majorBidi" w:cstheme="majorBidi"/>
          <w:b/>
          <w:bCs/>
          <w:sz w:val="24"/>
          <w:szCs w:val="24"/>
        </w:rPr>
      </w:pPr>
      <w:r w:rsidRPr="005279AA">
        <w:rPr>
          <w:rFonts w:asciiTheme="majorBidi" w:hAnsiTheme="majorBidi" w:cstheme="majorBidi"/>
          <w:b/>
          <w:bCs/>
          <w:sz w:val="24"/>
          <w:szCs w:val="24"/>
        </w:rPr>
        <w:t>NPM: 4120600215</w:t>
      </w:r>
    </w:p>
    <w:p w14:paraId="7B0A48A7" w14:textId="6071FD78" w:rsidR="00060F3C" w:rsidRPr="005279AA" w:rsidRDefault="00CA6F73" w:rsidP="00BF76D1">
      <w:pPr>
        <w:tabs>
          <w:tab w:val="left" w:pos="1701"/>
        </w:tabs>
        <w:spacing w:line="360" w:lineRule="auto"/>
        <w:jc w:val="center"/>
        <w:rPr>
          <w:rFonts w:asciiTheme="majorBidi" w:hAnsiTheme="majorBidi" w:cstheme="majorBidi"/>
          <w:sz w:val="24"/>
          <w:szCs w:val="24"/>
        </w:rPr>
      </w:pPr>
      <w:r w:rsidRPr="005279AA">
        <w:rPr>
          <w:rFonts w:asciiTheme="majorBidi" w:hAnsiTheme="majorBidi" w:cstheme="majorBidi"/>
          <w:sz w:val="24"/>
          <w:szCs w:val="24"/>
        </w:rPr>
        <w:t>Di</w:t>
      </w:r>
      <w:r w:rsidR="00060F3C" w:rsidRPr="005279AA">
        <w:rPr>
          <w:rFonts w:asciiTheme="majorBidi" w:hAnsiTheme="majorBidi" w:cstheme="majorBidi"/>
          <w:sz w:val="24"/>
          <w:szCs w:val="24"/>
        </w:rPr>
        <w:t>ajukan Kepada</w:t>
      </w:r>
      <w:r w:rsidR="00750F6C" w:rsidRPr="005279AA">
        <w:rPr>
          <w:rFonts w:asciiTheme="majorBidi" w:hAnsiTheme="majorBidi" w:cstheme="majorBidi"/>
          <w:sz w:val="24"/>
          <w:szCs w:val="24"/>
        </w:rPr>
        <w:t>:</w:t>
      </w:r>
    </w:p>
    <w:p w14:paraId="54921E3C" w14:textId="77777777" w:rsidR="00060F3C" w:rsidRPr="005279AA" w:rsidRDefault="00060F3C" w:rsidP="00BF76D1">
      <w:pPr>
        <w:tabs>
          <w:tab w:val="left" w:pos="1701"/>
        </w:tabs>
        <w:spacing w:line="360" w:lineRule="auto"/>
        <w:jc w:val="center"/>
        <w:rPr>
          <w:rFonts w:asciiTheme="majorBidi" w:hAnsiTheme="majorBidi" w:cstheme="majorBidi"/>
          <w:b/>
          <w:bCs/>
          <w:sz w:val="24"/>
          <w:szCs w:val="24"/>
        </w:rPr>
      </w:pPr>
      <w:r w:rsidRPr="005279AA">
        <w:rPr>
          <w:rFonts w:asciiTheme="majorBidi" w:hAnsiTheme="majorBidi" w:cstheme="majorBidi"/>
          <w:b/>
          <w:bCs/>
          <w:sz w:val="24"/>
          <w:szCs w:val="24"/>
        </w:rPr>
        <w:t>Program Studi Manajemen</w:t>
      </w:r>
    </w:p>
    <w:p w14:paraId="049ECF79" w14:textId="760A7058" w:rsidR="00060F3C" w:rsidRPr="005279AA" w:rsidRDefault="00060F3C" w:rsidP="00BF76D1">
      <w:pPr>
        <w:tabs>
          <w:tab w:val="left" w:pos="1701"/>
        </w:tabs>
        <w:spacing w:line="360" w:lineRule="auto"/>
        <w:jc w:val="center"/>
        <w:rPr>
          <w:rFonts w:asciiTheme="majorBidi" w:hAnsiTheme="majorBidi" w:cstheme="majorBidi"/>
          <w:b/>
          <w:bCs/>
          <w:sz w:val="24"/>
          <w:szCs w:val="24"/>
        </w:rPr>
      </w:pPr>
      <w:r w:rsidRPr="005279AA">
        <w:rPr>
          <w:rFonts w:asciiTheme="majorBidi" w:hAnsiTheme="majorBidi" w:cstheme="majorBidi"/>
          <w:b/>
          <w:bCs/>
          <w:sz w:val="24"/>
          <w:szCs w:val="24"/>
        </w:rPr>
        <w:t xml:space="preserve">Fakultas Ekonomi dan </w:t>
      </w:r>
      <w:r w:rsidR="00EB73FD" w:rsidRPr="005279AA">
        <w:rPr>
          <w:rFonts w:asciiTheme="majorBidi" w:hAnsiTheme="majorBidi" w:cstheme="majorBidi"/>
          <w:b/>
          <w:bCs/>
          <w:sz w:val="24"/>
          <w:szCs w:val="24"/>
        </w:rPr>
        <w:t>Bisnis</w:t>
      </w:r>
    </w:p>
    <w:p w14:paraId="5B8A091B" w14:textId="77777777" w:rsidR="00060F3C" w:rsidRPr="005279AA" w:rsidRDefault="00060F3C" w:rsidP="00BF76D1">
      <w:pPr>
        <w:tabs>
          <w:tab w:val="left" w:pos="1701"/>
        </w:tabs>
        <w:spacing w:line="360" w:lineRule="auto"/>
        <w:jc w:val="center"/>
        <w:rPr>
          <w:rFonts w:asciiTheme="majorBidi" w:hAnsiTheme="majorBidi" w:cstheme="majorBidi"/>
          <w:b/>
          <w:bCs/>
          <w:sz w:val="24"/>
          <w:szCs w:val="24"/>
        </w:rPr>
      </w:pPr>
      <w:r w:rsidRPr="005279AA">
        <w:rPr>
          <w:rFonts w:asciiTheme="majorBidi" w:hAnsiTheme="majorBidi" w:cstheme="majorBidi"/>
          <w:b/>
          <w:bCs/>
          <w:sz w:val="24"/>
          <w:szCs w:val="24"/>
        </w:rPr>
        <w:t>Universitas Pancasakti Tegal</w:t>
      </w:r>
    </w:p>
    <w:p w14:paraId="598C3AD5" w14:textId="25FE6382" w:rsidR="00060F3C" w:rsidRDefault="00060F3C" w:rsidP="00BF76D1">
      <w:pPr>
        <w:tabs>
          <w:tab w:val="left" w:pos="1701"/>
        </w:tabs>
        <w:spacing w:line="360" w:lineRule="auto"/>
        <w:jc w:val="center"/>
        <w:rPr>
          <w:rFonts w:asciiTheme="majorBidi" w:hAnsiTheme="majorBidi" w:cstheme="majorBidi"/>
          <w:b/>
          <w:bCs/>
          <w:sz w:val="24"/>
          <w:szCs w:val="24"/>
        </w:rPr>
      </w:pPr>
      <w:r w:rsidRPr="005279AA">
        <w:rPr>
          <w:rFonts w:asciiTheme="majorBidi" w:hAnsiTheme="majorBidi" w:cstheme="majorBidi"/>
          <w:b/>
          <w:bCs/>
          <w:sz w:val="24"/>
          <w:szCs w:val="24"/>
        </w:rPr>
        <w:t>202</w:t>
      </w:r>
      <w:r w:rsidR="00EB73FD" w:rsidRPr="005279AA">
        <w:rPr>
          <w:rFonts w:asciiTheme="majorBidi" w:hAnsiTheme="majorBidi" w:cstheme="majorBidi"/>
          <w:b/>
          <w:bCs/>
          <w:sz w:val="24"/>
          <w:szCs w:val="24"/>
        </w:rPr>
        <w:t>4</w:t>
      </w:r>
    </w:p>
    <w:p w14:paraId="2B3C4A58" w14:textId="7BEFCB44" w:rsidR="00733515" w:rsidRPr="005279AA" w:rsidRDefault="00733515" w:rsidP="00733515">
      <w:pPr>
        <w:tabs>
          <w:tab w:val="left" w:pos="1701"/>
        </w:tabs>
        <w:spacing w:line="360" w:lineRule="auto"/>
        <w:ind w:left="284"/>
        <w:jc w:val="center"/>
        <w:rPr>
          <w:rFonts w:asciiTheme="majorBidi" w:hAnsiTheme="majorBidi" w:cstheme="majorBidi"/>
          <w:b/>
          <w:bCs/>
          <w:sz w:val="24"/>
          <w:szCs w:val="24"/>
        </w:rPr>
      </w:pPr>
      <w:r>
        <w:rPr>
          <w:rFonts w:asciiTheme="majorBidi" w:hAnsiTheme="majorBidi" w:cstheme="majorBidi"/>
          <w:noProof/>
          <w:sz w:val="24"/>
          <w:szCs w:val="24"/>
        </w:rPr>
        <w:lastRenderedPageBreak/>
        <w:drawing>
          <wp:inline distT="0" distB="0" distL="0" distR="0" wp14:anchorId="3955E62A" wp14:editId="0BC126F3">
            <wp:extent cx="5403272" cy="794451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1" cstate="print">
                      <a:extLst>
                        <a:ext uri="{28A0092B-C50C-407E-A947-70E740481C1C}">
                          <a14:useLocalDpi xmlns:a14="http://schemas.microsoft.com/office/drawing/2010/main" val="0"/>
                        </a:ext>
                      </a:extLst>
                    </a:blip>
                    <a:srcRect l="12259" t="3274" r="2971" b="2488"/>
                    <a:stretch/>
                  </pic:blipFill>
                  <pic:spPr bwMode="auto">
                    <a:xfrm>
                      <a:off x="0" y="0"/>
                      <a:ext cx="5410785" cy="7955557"/>
                    </a:xfrm>
                    <a:prstGeom prst="rect">
                      <a:avLst/>
                    </a:prstGeom>
                    <a:ln>
                      <a:noFill/>
                    </a:ln>
                    <a:extLst>
                      <a:ext uri="{53640926-AAD7-44D8-BBD7-CCE9431645EC}">
                        <a14:shadowObscured xmlns:a14="http://schemas.microsoft.com/office/drawing/2010/main"/>
                      </a:ext>
                    </a:extLst>
                  </pic:spPr>
                </pic:pic>
              </a:graphicData>
            </a:graphic>
          </wp:inline>
        </w:drawing>
      </w:r>
    </w:p>
    <w:p w14:paraId="73B9D80A" w14:textId="436CBB89" w:rsidR="00060F3C" w:rsidRPr="00A75157" w:rsidRDefault="00A75157" w:rsidP="00A75157">
      <w:pPr>
        <w:tabs>
          <w:tab w:val="left" w:pos="1701"/>
        </w:tabs>
        <w:spacing w:line="360" w:lineRule="auto"/>
        <w:ind w:left="-567"/>
        <w:jc w:val="center"/>
        <w:rPr>
          <w:rFonts w:asciiTheme="majorBidi" w:hAnsiTheme="majorBidi" w:cstheme="majorBidi"/>
          <w:b/>
          <w:bCs/>
          <w:sz w:val="24"/>
          <w:szCs w:val="24"/>
        </w:rPr>
      </w:pPr>
      <w:r>
        <w:rPr>
          <w:rFonts w:asciiTheme="majorBidi" w:hAnsiTheme="majorBidi" w:cstheme="majorBidi"/>
          <w:noProof/>
          <w:sz w:val="24"/>
          <w:szCs w:val="24"/>
        </w:rPr>
        <w:lastRenderedPageBreak/>
        <w:drawing>
          <wp:inline distT="0" distB="0" distL="0" distR="0" wp14:anchorId="02A19D48" wp14:editId="3D634FEF">
            <wp:extent cx="5486400" cy="7995154"/>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2" cstate="print">
                      <a:extLst>
                        <a:ext uri="{28A0092B-C50C-407E-A947-70E740481C1C}">
                          <a14:useLocalDpi xmlns:a14="http://schemas.microsoft.com/office/drawing/2010/main" val="0"/>
                        </a:ext>
                      </a:extLst>
                    </a:blip>
                    <a:srcRect l="6668" t="2361" r="7033" b="5776"/>
                    <a:stretch/>
                  </pic:blipFill>
                  <pic:spPr bwMode="auto">
                    <a:xfrm>
                      <a:off x="0" y="0"/>
                      <a:ext cx="5497497" cy="8011325"/>
                    </a:xfrm>
                    <a:prstGeom prst="rect">
                      <a:avLst/>
                    </a:prstGeom>
                    <a:ln>
                      <a:noFill/>
                    </a:ln>
                    <a:extLst>
                      <a:ext uri="{53640926-AAD7-44D8-BBD7-CCE9431645EC}">
                        <a14:shadowObscured xmlns:a14="http://schemas.microsoft.com/office/drawing/2010/main"/>
                      </a:ext>
                    </a:extLst>
                  </pic:spPr>
                </pic:pic>
              </a:graphicData>
            </a:graphic>
          </wp:inline>
        </w:drawing>
      </w:r>
    </w:p>
    <w:p w14:paraId="05E0D6DB" w14:textId="219B724B" w:rsidR="00C056BA" w:rsidRPr="005279AA" w:rsidRDefault="00C056BA" w:rsidP="00BF76D1">
      <w:pPr>
        <w:tabs>
          <w:tab w:val="left" w:pos="1701"/>
        </w:tabs>
        <w:spacing w:line="360" w:lineRule="auto"/>
        <w:jc w:val="center"/>
        <w:rPr>
          <w:rFonts w:asciiTheme="majorBidi" w:hAnsiTheme="majorBidi" w:cstheme="majorBidi"/>
          <w:b/>
          <w:bCs/>
          <w:sz w:val="24"/>
          <w:szCs w:val="24"/>
        </w:rPr>
      </w:pPr>
      <w:r w:rsidRPr="005279AA">
        <w:rPr>
          <w:rFonts w:asciiTheme="majorBidi" w:hAnsiTheme="majorBidi" w:cstheme="majorBidi"/>
          <w:b/>
          <w:bCs/>
          <w:sz w:val="24"/>
          <w:szCs w:val="24"/>
        </w:rPr>
        <w:lastRenderedPageBreak/>
        <w:t>MOTTO DAN PERSEMBAHAN</w:t>
      </w:r>
    </w:p>
    <w:p w14:paraId="7F911C52" w14:textId="39E4809B" w:rsidR="00C056BA" w:rsidRPr="005279AA" w:rsidRDefault="00C056BA" w:rsidP="00BF76D1">
      <w:pPr>
        <w:tabs>
          <w:tab w:val="left" w:pos="1701"/>
        </w:tabs>
        <w:spacing w:line="360" w:lineRule="auto"/>
        <w:jc w:val="both"/>
        <w:rPr>
          <w:rFonts w:asciiTheme="majorBidi" w:hAnsiTheme="majorBidi" w:cstheme="majorBidi"/>
          <w:b/>
          <w:bCs/>
          <w:sz w:val="24"/>
          <w:szCs w:val="24"/>
        </w:rPr>
      </w:pPr>
    </w:p>
    <w:p w14:paraId="0E267A27" w14:textId="572C8AC4" w:rsidR="00C056BA" w:rsidRPr="005279AA" w:rsidRDefault="00C056BA" w:rsidP="00BF76D1">
      <w:pPr>
        <w:tabs>
          <w:tab w:val="left" w:pos="1701"/>
        </w:tabs>
        <w:spacing w:line="360" w:lineRule="auto"/>
        <w:jc w:val="both"/>
        <w:rPr>
          <w:rFonts w:asciiTheme="majorBidi" w:hAnsiTheme="majorBidi" w:cstheme="majorBidi"/>
          <w:b/>
          <w:bCs/>
          <w:sz w:val="24"/>
          <w:szCs w:val="24"/>
        </w:rPr>
      </w:pPr>
      <w:r w:rsidRPr="005279AA">
        <w:rPr>
          <w:rFonts w:asciiTheme="majorBidi" w:hAnsiTheme="majorBidi" w:cstheme="majorBidi"/>
          <w:b/>
          <w:bCs/>
          <w:sz w:val="24"/>
          <w:szCs w:val="24"/>
        </w:rPr>
        <w:t>MOTTO</w:t>
      </w:r>
    </w:p>
    <w:p w14:paraId="62D458F1" w14:textId="49DCCDAA" w:rsidR="00C056BA" w:rsidRPr="00EC283D" w:rsidRDefault="00EC283D" w:rsidP="00BF76D1">
      <w:pPr>
        <w:tabs>
          <w:tab w:val="left" w:pos="1701"/>
        </w:tabs>
        <w:spacing w:line="360" w:lineRule="auto"/>
        <w:jc w:val="both"/>
        <w:rPr>
          <w:rFonts w:asciiTheme="majorBidi" w:hAnsiTheme="majorBidi" w:cstheme="majorBidi"/>
          <w:sz w:val="24"/>
          <w:szCs w:val="24"/>
        </w:rPr>
      </w:pPr>
      <w:r w:rsidRPr="00EC283D">
        <w:rPr>
          <w:rFonts w:asciiTheme="majorBidi" w:hAnsiTheme="majorBidi" w:cstheme="majorBidi"/>
          <w:sz w:val="24"/>
          <w:szCs w:val="24"/>
        </w:rPr>
        <w:t>“Memulai segala hal dari</w:t>
      </w:r>
      <w:r>
        <w:rPr>
          <w:rFonts w:asciiTheme="majorBidi" w:hAnsiTheme="majorBidi" w:cstheme="majorBidi"/>
          <w:sz w:val="24"/>
          <w:szCs w:val="24"/>
        </w:rPr>
        <w:t xml:space="preserve"> diri</w:t>
      </w:r>
      <w:r w:rsidRPr="00EC283D">
        <w:rPr>
          <w:rFonts w:asciiTheme="majorBidi" w:hAnsiTheme="majorBidi" w:cstheme="majorBidi"/>
          <w:sz w:val="24"/>
          <w:szCs w:val="24"/>
        </w:rPr>
        <w:t xml:space="preserve"> sendiri, dimulai dari yang terkecil, mulai dari sekarang sampai semuanya akan dirayakan”</w:t>
      </w:r>
    </w:p>
    <w:p w14:paraId="4A489292" w14:textId="7084135B" w:rsidR="00C056BA" w:rsidRPr="005279AA" w:rsidRDefault="00C056BA" w:rsidP="00BF76D1">
      <w:pPr>
        <w:tabs>
          <w:tab w:val="left" w:pos="1701"/>
        </w:tabs>
        <w:spacing w:line="360" w:lineRule="auto"/>
        <w:jc w:val="both"/>
        <w:rPr>
          <w:rFonts w:asciiTheme="majorBidi" w:hAnsiTheme="majorBidi" w:cstheme="majorBidi"/>
          <w:b/>
          <w:bCs/>
          <w:sz w:val="24"/>
          <w:szCs w:val="24"/>
        </w:rPr>
      </w:pPr>
      <w:r w:rsidRPr="005279AA">
        <w:rPr>
          <w:rFonts w:asciiTheme="majorBidi" w:hAnsiTheme="majorBidi" w:cstheme="majorBidi"/>
          <w:b/>
          <w:bCs/>
          <w:sz w:val="24"/>
          <w:szCs w:val="24"/>
        </w:rPr>
        <w:t>PERSEMBAHAN</w:t>
      </w:r>
    </w:p>
    <w:p w14:paraId="15E7907C" w14:textId="30122FFA" w:rsidR="00C056BA" w:rsidRPr="00EC283D" w:rsidRDefault="004B231A" w:rsidP="00BF76D1">
      <w:pPr>
        <w:pStyle w:val="ListParagraph"/>
        <w:numPr>
          <w:ilvl w:val="0"/>
          <w:numId w:val="61"/>
        </w:numPr>
        <w:tabs>
          <w:tab w:val="left" w:pos="1701"/>
        </w:tabs>
        <w:spacing w:line="360" w:lineRule="auto"/>
        <w:jc w:val="both"/>
        <w:rPr>
          <w:rFonts w:asciiTheme="majorBidi" w:hAnsiTheme="majorBidi" w:cstheme="majorBidi"/>
          <w:sz w:val="24"/>
          <w:szCs w:val="24"/>
        </w:rPr>
      </w:pPr>
      <w:r w:rsidRPr="00EC283D">
        <w:rPr>
          <w:rFonts w:asciiTheme="majorBidi" w:hAnsiTheme="majorBidi" w:cstheme="majorBidi"/>
          <w:sz w:val="24"/>
          <w:szCs w:val="24"/>
        </w:rPr>
        <w:t>Skripsi ini saya perse</w:t>
      </w:r>
      <w:r>
        <w:rPr>
          <w:rFonts w:asciiTheme="majorBidi" w:hAnsiTheme="majorBidi" w:cstheme="majorBidi"/>
          <w:sz w:val="24"/>
          <w:szCs w:val="24"/>
        </w:rPr>
        <w:t xml:space="preserve">mbahkan kepada </w:t>
      </w:r>
      <w:r w:rsidR="00FE11D3" w:rsidRPr="00EC283D">
        <w:rPr>
          <w:rFonts w:asciiTheme="majorBidi" w:hAnsiTheme="majorBidi" w:cstheme="majorBidi"/>
          <w:sz w:val="24"/>
          <w:szCs w:val="24"/>
        </w:rPr>
        <w:t>Allah SWT, karena hanya atas izin dan karunia- Nya maka skripsi ini dapat dibuat dan diselesaikan tepat pada waktunya.</w:t>
      </w:r>
    </w:p>
    <w:p w14:paraId="1FF4DA47" w14:textId="067E8697" w:rsidR="00EC283D" w:rsidRDefault="00EC283D" w:rsidP="00BF76D1">
      <w:pPr>
        <w:pStyle w:val="ListParagraph"/>
        <w:numPr>
          <w:ilvl w:val="0"/>
          <w:numId w:val="61"/>
        </w:numPr>
        <w:tabs>
          <w:tab w:val="left" w:pos="1701"/>
        </w:tabs>
        <w:spacing w:line="360" w:lineRule="auto"/>
        <w:jc w:val="both"/>
        <w:rPr>
          <w:rFonts w:asciiTheme="majorBidi" w:hAnsiTheme="majorBidi" w:cstheme="majorBidi"/>
          <w:sz w:val="24"/>
          <w:szCs w:val="24"/>
        </w:rPr>
      </w:pPr>
      <w:r w:rsidRPr="00EC283D">
        <w:rPr>
          <w:rFonts w:asciiTheme="majorBidi" w:hAnsiTheme="majorBidi" w:cstheme="majorBidi"/>
          <w:sz w:val="24"/>
          <w:szCs w:val="24"/>
        </w:rPr>
        <w:t>Skripsi ini saya perse</w:t>
      </w:r>
      <w:r>
        <w:rPr>
          <w:rFonts w:asciiTheme="majorBidi" w:hAnsiTheme="majorBidi" w:cstheme="majorBidi"/>
          <w:sz w:val="24"/>
          <w:szCs w:val="24"/>
        </w:rPr>
        <w:t>mbahkan kepada kedua orang tua saya, Bapak</w:t>
      </w:r>
      <w:r w:rsidR="00B915C7">
        <w:rPr>
          <w:rFonts w:asciiTheme="majorBidi" w:hAnsiTheme="majorBidi" w:cstheme="majorBidi"/>
          <w:sz w:val="24"/>
          <w:szCs w:val="24"/>
        </w:rPr>
        <w:t xml:space="preserve"> Rudianto</w:t>
      </w:r>
      <w:r>
        <w:rPr>
          <w:rFonts w:asciiTheme="majorBidi" w:hAnsiTheme="majorBidi" w:cstheme="majorBidi"/>
          <w:sz w:val="24"/>
          <w:szCs w:val="24"/>
        </w:rPr>
        <w:t xml:space="preserve"> dan</w:t>
      </w:r>
      <w:r w:rsidR="00B915C7">
        <w:rPr>
          <w:rFonts w:asciiTheme="majorBidi" w:hAnsiTheme="majorBidi" w:cstheme="majorBidi"/>
          <w:sz w:val="24"/>
          <w:szCs w:val="24"/>
        </w:rPr>
        <w:t xml:space="preserve"> Ibu Rahayu Herminingsih</w:t>
      </w:r>
      <w:r>
        <w:rPr>
          <w:rFonts w:asciiTheme="majorBidi" w:hAnsiTheme="majorBidi" w:cstheme="majorBidi"/>
          <w:sz w:val="24"/>
          <w:szCs w:val="24"/>
        </w:rPr>
        <w:t>. Keduanya merupakan sosok di balik perjuangan saya hingga bisa sampai ditahap ini. Terima kasih atas segala pengorbanan, nasihat, segala doa baik yang tidak pernah berhenti kalian berikan dan segala hal yang telah dirayakan.</w:t>
      </w:r>
    </w:p>
    <w:p w14:paraId="773E28A1" w14:textId="6F0DC82B" w:rsidR="00EC283D" w:rsidRDefault="00EC283D" w:rsidP="00BF76D1">
      <w:pPr>
        <w:pStyle w:val="ListParagraph"/>
        <w:numPr>
          <w:ilvl w:val="0"/>
          <w:numId w:val="61"/>
        </w:numPr>
        <w:tabs>
          <w:tab w:val="left" w:pos="170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Skripsi ini saya persembahkan untuk adik saya tercinta, </w:t>
      </w:r>
      <w:r w:rsidR="00B915C7">
        <w:rPr>
          <w:rFonts w:asciiTheme="majorBidi" w:hAnsiTheme="majorBidi" w:cstheme="majorBidi"/>
          <w:sz w:val="24"/>
          <w:szCs w:val="24"/>
        </w:rPr>
        <w:t xml:space="preserve">Akhmad Firdaus Bilhaq </w:t>
      </w:r>
      <w:r>
        <w:rPr>
          <w:rFonts w:asciiTheme="majorBidi" w:hAnsiTheme="majorBidi" w:cstheme="majorBidi"/>
          <w:sz w:val="24"/>
          <w:szCs w:val="24"/>
        </w:rPr>
        <w:t>terima kasih telah senantiasa menemani dan memberikan dukunga</w:t>
      </w:r>
      <w:r w:rsidR="004B231A">
        <w:rPr>
          <w:rFonts w:asciiTheme="majorBidi" w:hAnsiTheme="majorBidi" w:cstheme="majorBidi"/>
          <w:sz w:val="24"/>
          <w:szCs w:val="24"/>
        </w:rPr>
        <w:t>n.</w:t>
      </w:r>
    </w:p>
    <w:p w14:paraId="4C6553CA" w14:textId="28B6D666" w:rsidR="00EC283D" w:rsidRDefault="00EC283D" w:rsidP="00BF76D1">
      <w:pPr>
        <w:pStyle w:val="ListParagraph"/>
        <w:numPr>
          <w:ilvl w:val="0"/>
          <w:numId w:val="61"/>
        </w:numPr>
        <w:tabs>
          <w:tab w:val="left" w:pos="170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Skripsi ini saya persembahkan untuk keluarga saya, orang-orang terdekat saya dan sahabat saya. Terima kasih </w:t>
      </w:r>
      <w:r w:rsidR="004B231A">
        <w:rPr>
          <w:rFonts w:asciiTheme="majorBidi" w:hAnsiTheme="majorBidi" w:cstheme="majorBidi"/>
          <w:sz w:val="24"/>
          <w:szCs w:val="24"/>
        </w:rPr>
        <w:t>telah membersamai segala proses yang saya lalui, perjalanan ini terasa lebih menyenangkan setiap waktunya. Tanpa adanya kalian proses ini akan lebih sulit karena dengan adanya kalian setiap hal selalu ada yang menemani, semoga setiap proses dan perjalanan kalian selalu ada seseorang yang senantiasa menemani.</w:t>
      </w:r>
    </w:p>
    <w:p w14:paraId="094BDE20" w14:textId="1CA914A0" w:rsidR="004B231A" w:rsidRPr="00EC283D" w:rsidRDefault="004B231A" w:rsidP="00BF76D1">
      <w:pPr>
        <w:pStyle w:val="ListParagraph"/>
        <w:numPr>
          <w:ilvl w:val="0"/>
          <w:numId w:val="61"/>
        </w:numPr>
        <w:tabs>
          <w:tab w:val="left" w:pos="1701"/>
        </w:tabs>
        <w:spacing w:line="360" w:lineRule="auto"/>
        <w:jc w:val="both"/>
        <w:rPr>
          <w:rFonts w:asciiTheme="majorBidi" w:hAnsiTheme="majorBidi" w:cstheme="majorBidi"/>
          <w:sz w:val="24"/>
          <w:szCs w:val="24"/>
        </w:rPr>
      </w:pPr>
      <w:r>
        <w:rPr>
          <w:rFonts w:asciiTheme="majorBidi" w:hAnsiTheme="majorBidi" w:cstheme="majorBidi"/>
          <w:sz w:val="24"/>
          <w:szCs w:val="24"/>
        </w:rPr>
        <w:t>Skripsi ini juga saya persembahkan kepada diri saya sendiri. Terima kasih telah melalui segala proses dan perjalanan hingga pada titik saat ini mari merayakan setiap hasil dari proses yang berhasil kita lalui.</w:t>
      </w:r>
    </w:p>
    <w:p w14:paraId="5942E8A6" w14:textId="77777777" w:rsidR="008D29D2" w:rsidRPr="005279AA" w:rsidRDefault="008D29D2" w:rsidP="00BF76D1">
      <w:pPr>
        <w:tabs>
          <w:tab w:val="left" w:pos="1701"/>
        </w:tabs>
        <w:spacing w:line="360" w:lineRule="auto"/>
        <w:rPr>
          <w:rFonts w:asciiTheme="majorBidi" w:hAnsiTheme="majorBidi" w:cstheme="majorBidi"/>
          <w:b/>
          <w:bCs/>
          <w:sz w:val="24"/>
          <w:szCs w:val="24"/>
        </w:rPr>
      </w:pPr>
    </w:p>
    <w:p w14:paraId="4D29E384" w14:textId="77777777" w:rsidR="008D29D2" w:rsidRPr="005279AA" w:rsidRDefault="008D29D2" w:rsidP="00BF76D1">
      <w:pPr>
        <w:tabs>
          <w:tab w:val="left" w:pos="1701"/>
        </w:tabs>
        <w:spacing w:line="360" w:lineRule="auto"/>
        <w:jc w:val="center"/>
        <w:rPr>
          <w:rFonts w:asciiTheme="majorBidi" w:hAnsiTheme="majorBidi" w:cstheme="majorBidi"/>
          <w:b/>
          <w:bCs/>
          <w:sz w:val="24"/>
          <w:szCs w:val="24"/>
        </w:rPr>
      </w:pPr>
    </w:p>
    <w:p w14:paraId="6816115D" w14:textId="77777777" w:rsidR="00A75157" w:rsidRDefault="00A75157" w:rsidP="00BF76D1">
      <w:pPr>
        <w:tabs>
          <w:tab w:val="left" w:pos="1701"/>
        </w:tabs>
        <w:spacing w:line="360" w:lineRule="auto"/>
        <w:jc w:val="center"/>
        <w:rPr>
          <w:rFonts w:asciiTheme="majorBidi" w:hAnsiTheme="majorBidi" w:cstheme="majorBidi"/>
          <w:b/>
          <w:bCs/>
          <w:sz w:val="24"/>
          <w:szCs w:val="24"/>
        </w:rPr>
      </w:pPr>
      <w:r>
        <w:rPr>
          <w:rFonts w:asciiTheme="majorBidi" w:hAnsiTheme="majorBidi" w:cstheme="majorBidi"/>
          <w:noProof/>
          <w:sz w:val="24"/>
          <w:szCs w:val="24"/>
        </w:rPr>
        <w:lastRenderedPageBreak/>
        <w:drawing>
          <wp:inline distT="0" distB="0" distL="0" distR="0" wp14:anchorId="4B93235E" wp14:editId="103DF350">
            <wp:extent cx="5042535" cy="6764653"/>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13" cstate="print">
                      <a:extLst>
                        <a:ext uri="{28A0092B-C50C-407E-A947-70E740481C1C}">
                          <a14:useLocalDpi xmlns:a14="http://schemas.microsoft.com/office/drawing/2010/main" val="0"/>
                        </a:ext>
                      </a:extLst>
                    </a:blip>
                    <a:srcRect l="5605" t="3580" r="6364" b="7132"/>
                    <a:stretch/>
                  </pic:blipFill>
                  <pic:spPr bwMode="auto">
                    <a:xfrm>
                      <a:off x="0" y="0"/>
                      <a:ext cx="5042535" cy="6764653"/>
                    </a:xfrm>
                    <a:prstGeom prst="rect">
                      <a:avLst/>
                    </a:prstGeom>
                    <a:ln>
                      <a:noFill/>
                    </a:ln>
                    <a:extLst>
                      <a:ext uri="{53640926-AAD7-44D8-BBD7-CCE9431645EC}">
                        <a14:shadowObscured xmlns:a14="http://schemas.microsoft.com/office/drawing/2010/main"/>
                      </a:ext>
                    </a:extLst>
                  </pic:spPr>
                </pic:pic>
              </a:graphicData>
            </a:graphic>
          </wp:inline>
        </w:drawing>
      </w:r>
    </w:p>
    <w:p w14:paraId="216DC019" w14:textId="77777777" w:rsidR="00A75157" w:rsidRDefault="00A75157" w:rsidP="00BF76D1">
      <w:pPr>
        <w:tabs>
          <w:tab w:val="left" w:pos="1701"/>
        </w:tabs>
        <w:spacing w:line="360" w:lineRule="auto"/>
        <w:jc w:val="center"/>
        <w:rPr>
          <w:rFonts w:asciiTheme="majorBidi" w:hAnsiTheme="majorBidi" w:cstheme="majorBidi"/>
          <w:b/>
          <w:bCs/>
          <w:sz w:val="24"/>
          <w:szCs w:val="24"/>
        </w:rPr>
      </w:pPr>
    </w:p>
    <w:p w14:paraId="6C4E8BEE" w14:textId="77777777" w:rsidR="00A75157" w:rsidRDefault="00A75157" w:rsidP="00BF76D1">
      <w:pPr>
        <w:tabs>
          <w:tab w:val="left" w:pos="1701"/>
        </w:tabs>
        <w:spacing w:line="360" w:lineRule="auto"/>
        <w:jc w:val="center"/>
        <w:rPr>
          <w:rFonts w:asciiTheme="majorBidi" w:hAnsiTheme="majorBidi" w:cstheme="majorBidi"/>
          <w:b/>
          <w:bCs/>
          <w:sz w:val="24"/>
          <w:szCs w:val="24"/>
        </w:rPr>
      </w:pPr>
    </w:p>
    <w:p w14:paraId="6EE76143" w14:textId="77777777" w:rsidR="00A75157" w:rsidRDefault="00A75157" w:rsidP="00BF76D1">
      <w:pPr>
        <w:tabs>
          <w:tab w:val="left" w:pos="1701"/>
        </w:tabs>
        <w:spacing w:line="360" w:lineRule="auto"/>
        <w:jc w:val="center"/>
        <w:rPr>
          <w:rFonts w:asciiTheme="majorBidi" w:hAnsiTheme="majorBidi" w:cstheme="majorBidi"/>
          <w:b/>
          <w:bCs/>
          <w:sz w:val="24"/>
          <w:szCs w:val="24"/>
        </w:rPr>
      </w:pPr>
    </w:p>
    <w:p w14:paraId="458A01D2" w14:textId="3E1BF8AC" w:rsidR="008D29D2" w:rsidRPr="005279AA" w:rsidRDefault="008D29D2" w:rsidP="00BF76D1">
      <w:pPr>
        <w:tabs>
          <w:tab w:val="left" w:pos="1701"/>
        </w:tabs>
        <w:spacing w:line="360" w:lineRule="auto"/>
        <w:jc w:val="center"/>
        <w:rPr>
          <w:rFonts w:asciiTheme="majorBidi" w:hAnsiTheme="majorBidi" w:cstheme="majorBidi"/>
          <w:b/>
          <w:bCs/>
          <w:sz w:val="24"/>
          <w:szCs w:val="24"/>
        </w:rPr>
      </w:pPr>
      <w:r w:rsidRPr="005279AA">
        <w:rPr>
          <w:rFonts w:asciiTheme="majorBidi" w:hAnsiTheme="majorBidi" w:cstheme="majorBidi"/>
          <w:b/>
          <w:bCs/>
          <w:sz w:val="24"/>
          <w:szCs w:val="24"/>
        </w:rPr>
        <w:lastRenderedPageBreak/>
        <w:t>ABSTRAK</w:t>
      </w:r>
    </w:p>
    <w:p w14:paraId="21906FB6" w14:textId="0307FC1F" w:rsidR="008D29D2" w:rsidRDefault="008D29D2" w:rsidP="00BF76D1">
      <w:pPr>
        <w:tabs>
          <w:tab w:val="left" w:pos="1701"/>
        </w:tabs>
        <w:spacing w:line="240" w:lineRule="auto"/>
        <w:jc w:val="both"/>
        <w:rPr>
          <w:rFonts w:asciiTheme="majorBidi" w:hAnsiTheme="majorBidi" w:cstheme="majorBidi"/>
          <w:b/>
          <w:bCs/>
          <w:sz w:val="24"/>
          <w:szCs w:val="24"/>
        </w:rPr>
      </w:pPr>
      <w:r w:rsidRPr="005279AA">
        <w:rPr>
          <w:rFonts w:asciiTheme="majorBidi" w:hAnsiTheme="majorBidi" w:cstheme="majorBidi"/>
          <w:b/>
          <w:bCs/>
          <w:sz w:val="24"/>
          <w:szCs w:val="24"/>
        </w:rPr>
        <w:t>Aida Marsya Salsabila</w:t>
      </w:r>
      <w:r w:rsidR="0000332C" w:rsidRPr="005279AA">
        <w:rPr>
          <w:rFonts w:asciiTheme="majorBidi" w:hAnsiTheme="majorBidi" w:cstheme="majorBidi"/>
          <w:b/>
          <w:bCs/>
          <w:sz w:val="24"/>
          <w:szCs w:val="24"/>
        </w:rPr>
        <w:t xml:space="preserve">, 2024, </w:t>
      </w:r>
      <w:r w:rsidRPr="005279AA">
        <w:rPr>
          <w:rFonts w:asciiTheme="majorBidi" w:hAnsiTheme="majorBidi" w:cstheme="majorBidi"/>
          <w:b/>
          <w:bCs/>
          <w:sz w:val="24"/>
          <w:szCs w:val="24"/>
        </w:rPr>
        <w:t xml:space="preserve">Pengaruh </w:t>
      </w:r>
      <w:r w:rsidR="00510B61">
        <w:rPr>
          <w:rFonts w:asciiTheme="majorBidi" w:hAnsiTheme="majorBidi" w:cstheme="majorBidi"/>
          <w:b/>
          <w:bCs/>
          <w:sz w:val="24"/>
          <w:szCs w:val="24"/>
        </w:rPr>
        <w:t>P</w:t>
      </w:r>
      <w:r w:rsidRPr="005279AA">
        <w:rPr>
          <w:rFonts w:asciiTheme="majorBidi" w:hAnsiTheme="majorBidi" w:cstheme="majorBidi"/>
          <w:b/>
          <w:bCs/>
          <w:sz w:val="24"/>
          <w:szCs w:val="24"/>
        </w:rPr>
        <w:t>rofitabilitas</w:t>
      </w:r>
      <w:r w:rsidR="0000332C" w:rsidRPr="005279AA">
        <w:rPr>
          <w:rFonts w:asciiTheme="majorBidi" w:hAnsiTheme="majorBidi" w:cstheme="majorBidi"/>
          <w:b/>
          <w:bCs/>
          <w:sz w:val="24"/>
          <w:szCs w:val="24"/>
        </w:rPr>
        <w:t xml:space="preserve">, </w:t>
      </w:r>
      <w:r w:rsidR="00510B61">
        <w:rPr>
          <w:rFonts w:asciiTheme="majorBidi" w:hAnsiTheme="majorBidi" w:cstheme="majorBidi"/>
          <w:b/>
          <w:bCs/>
          <w:sz w:val="24"/>
          <w:szCs w:val="24"/>
        </w:rPr>
        <w:t>L</w:t>
      </w:r>
      <w:r w:rsidRPr="005279AA">
        <w:rPr>
          <w:rFonts w:asciiTheme="majorBidi" w:hAnsiTheme="majorBidi" w:cstheme="majorBidi"/>
          <w:b/>
          <w:bCs/>
          <w:sz w:val="24"/>
          <w:szCs w:val="24"/>
        </w:rPr>
        <w:t>ikuiditas</w:t>
      </w:r>
      <w:r w:rsidR="0000332C" w:rsidRPr="005279AA">
        <w:rPr>
          <w:rFonts w:asciiTheme="majorBidi" w:hAnsiTheme="majorBidi" w:cstheme="majorBidi"/>
          <w:b/>
          <w:bCs/>
          <w:sz w:val="24"/>
          <w:szCs w:val="24"/>
        </w:rPr>
        <w:t xml:space="preserve">, </w:t>
      </w:r>
      <w:r w:rsidRPr="005279AA">
        <w:rPr>
          <w:rFonts w:asciiTheme="majorBidi" w:hAnsiTheme="majorBidi" w:cstheme="majorBidi"/>
          <w:b/>
          <w:bCs/>
          <w:sz w:val="24"/>
          <w:szCs w:val="24"/>
        </w:rPr>
        <w:t xml:space="preserve">Leverage </w:t>
      </w:r>
      <w:r w:rsidR="0000332C" w:rsidRPr="005279AA">
        <w:rPr>
          <w:rFonts w:asciiTheme="majorBidi" w:hAnsiTheme="majorBidi" w:cstheme="majorBidi"/>
          <w:b/>
          <w:bCs/>
          <w:sz w:val="24"/>
          <w:szCs w:val="24"/>
        </w:rPr>
        <w:t xml:space="preserve">Dan </w:t>
      </w:r>
      <w:r w:rsidRPr="005279AA">
        <w:rPr>
          <w:rFonts w:asciiTheme="majorBidi" w:hAnsiTheme="majorBidi" w:cstheme="majorBidi"/>
          <w:b/>
          <w:bCs/>
          <w:sz w:val="24"/>
          <w:szCs w:val="24"/>
        </w:rPr>
        <w:t xml:space="preserve">Free Cash Flow Terhadap Kebijakan </w:t>
      </w:r>
      <w:r w:rsidRPr="005279AA">
        <w:rPr>
          <w:rFonts w:asciiTheme="majorBidi" w:hAnsiTheme="majorBidi" w:cstheme="majorBidi"/>
          <w:b/>
          <w:sz w:val="24"/>
          <w:szCs w:val="24"/>
        </w:rPr>
        <w:t>Dividen Dengan</w:t>
      </w:r>
      <w:r w:rsidRPr="005279AA">
        <w:rPr>
          <w:rFonts w:asciiTheme="majorBidi" w:hAnsiTheme="majorBidi" w:cstheme="majorBidi"/>
          <w:b/>
          <w:bCs/>
          <w:sz w:val="24"/>
          <w:szCs w:val="24"/>
        </w:rPr>
        <w:t xml:space="preserve"> Good Corporate Governance Sebagai Variabel Moderasi Pada Sektor Consumer </w:t>
      </w:r>
      <w:proofErr w:type="gramStart"/>
      <w:r w:rsidRPr="005279AA">
        <w:rPr>
          <w:rFonts w:asciiTheme="majorBidi" w:hAnsiTheme="majorBidi" w:cstheme="majorBidi"/>
          <w:b/>
          <w:bCs/>
          <w:sz w:val="24"/>
          <w:szCs w:val="24"/>
        </w:rPr>
        <w:t xml:space="preserve">Non </w:t>
      </w:r>
      <w:r w:rsidRPr="005279AA">
        <w:rPr>
          <w:rFonts w:asciiTheme="majorBidi" w:hAnsiTheme="majorBidi" w:cstheme="majorBidi"/>
          <w:b/>
          <w:sz w:val="24"/>
          <w:szCs w:val="24"/>
        </w:rPr>
        <w:t>Cyclical</w:t>
      </w:r>
      <w:proofErr w:type="gramEnd"/>
      <w:r w:rsidRPr="005279AA">
        <w:rPr>
          <w:rFonts w:asciiTheme="majorBidi" w:hAnsiTheme="majorBidi" w:cstheme="majorBidi"/>
          <w:b/>
          <w:bCs/>
          <w:sz w:val="24"/>
          <w:szCs w:val="24"/>
        </w:rPr>
        <w:t xml:space="preserve"> Yang Terdaftar </w:t>
      </w:r>
      <w:r w:rsidR="0000332C" w:rsidRPr="005279AA">
        <w:rPr>
          <w:rFonts w:asciiTheme="majorBidi" w:hAnsiTheme="majorBidi" w:cstheme="majorBidi"/>
          <w:b/>
          <w:bCs/>
          <w:sz w:val="24"/>
          <w:szCs w:val="24"/>
        </w:rPr>
        <w:t xml:space="preserve">Di </w:t>
      </w:r>
      <w:r w:rsidRPr="005279AA">
        <w:rPr>
          <w:rFonts w:asciiTheme="majorBidi" w:hAnsiTheme="majorBidi" w:cstheme="majorBidi"/>
          <w:b/>
          <w:bCs/>
          <w:sz w:val="24"/>
          <w:szCs w:val="24"/>
        </w:rPr>
        <w:t xml:space="preserve">Bursa Efek Indonesia Tahun </w:t>
      </w:r>
      <w:r w:rsidR="0000332C" w:rsidRPr="005279AA">
        <w:rPr>
          <w:rFonts w:asciiTheme="majorBidi" w:hAnsiTheme="majorBidi" w:cstheme="majorBidi"/>
          <w:b/>
          <w:bCs/>
          <w:sz w:val="24"/>
          <w:szCs w:val="24"/>
        </w:rPr>
        <w:t>2019-2023.</w:t>
      </w:r>
    </w:p>
    <w:p w14:paraId="39A8C709" w14:textId="5B96037F" w:rsidR="00510B61" w:rsidRPr="00510B61" w:rsidRDefault="00510B61" w:rsidP="00BF76D1">
      <w:pPr>
        <w:tabs>
          <w:tab w:val="left" w:pos="1701"/>
        </w:tabs>
        <w:spacing w:after="0" w:line="240" w:lineRule="auto"/>
        <w:ind w:firstLine="567"/>
        <w:jc w:val="both"/>
        <w:rPr>
          <w:rFonts w:asciiTheme="majorBidi" w:hAnsiTheme="majorBidi" w:cstheme="majorBidi"/>
          <w:sz w:val="24"/>
          <w:szCs w:val="24"/>
        </w:rPr>
      </w:pPr>
      <w:r w:rsidRPr="00510B61">
        <w:rPr>
          <w:rFonts w:asciiTheme="majorBidi" w:hAnsiTheme="majorBidi" w:cstheme="majorBidi"/>
          <w:sz w:val="24"/>
          <w:szCs w:val="24"/>
        </w:rPr>
        <w:t xml:space="preserve">Penelitian </w:t>
      </w:r>
      <w:r w:rsidR="00D93799" w:rsidRPr="00510B61">
        <w:rPr>
          <w:rFonts w:asciiTheme="majorBidi" w:hAnsiTheme="majorBidi" w:cstheme="majorBidi"/>
          <w:sz w:val="24"/>
          <w:szCs w:val="24"/>
        </w:rPr>
        <w:t xml:space="preserve">ini bertujuan untuk mengetahui serta menganalisis pengaruh </w:t>
      </w:r>
      <w:r w:rsidR="00D93799">
        <w:rPr>
          <w:rFonts w:asciiTheme="majorBidi" w:hAnsiTheme="majorBidi" w:cstheme="majorBidi"/>
          <w:sz w:val="24"/>
          <w:szCs w:val="24"/>
        </w:rPr>
        <w:t>p</w:t>
      </w:r>
      <w:r w:rsidR="00D93799" w:rsidRPr="00510B61">
        <w:rPr>
          <w:rFonts w:asciiTheme="majorBidi" w:hAnsiTheme="majorBidi" w:cstheme="majorBidi"/>
          <w:sz w:val="24"/>
          <w:szCs w:val="24"/>
        </w:rPr>
        <w:t xml:space="preserve">rofitabilitas, </w:t>
      </w:r>
      <w:r w:rsidR="00D93799">
        <w:rPr>
          <w:rFonts w:asciiTheme="majorBidi" w:hAnsiTheme="majorBidi" w:cstheme="majorBidi"/>
          <w:sz w:val="24"/>
          <w:szCs w:val="24"/>
        </w:rPr>
        <w:t>l</w:t>
      </w:r>
      <w:r w:rsidR="00D93799" w:rsidRPr="00510B61">
        <w:rPr>
          <w:rFonts w:asciiTheme="majorBidi" w:hAnsiTheme="majorBidi" w:cstheme="majorBidi"/>
          <w:sz w:val="24"/>
          <w:szCs w:val="24"/>
        </w:rPr>
        <w:t xml:space="preserve">ikuiditas, </w:t>
      </w:r>
      <w:r w:rsidR="00D93799" w:rsidRPr="00896CC1">
        <w:rPr>
          <w:rFonts w:asciiTheme="majorBidi" w:hAnsiTheme="majorBidi" w:cstheme="majorBidi"/>
          <w:i/>
          <w:iCs/>
          <w:sz w:val="24"/>
          <w:szCs w:val="24"/>
        </w:rPr>
        <w:t>leverage</w:t>
      </w:r>
      <w:r w:rsidR="00D93799" w:rsidRPr="00510B61">
        <w:rPr>
          <w:rFonts w:asciiTheme="majorBidi" w:hAnsiTheme="majorBidi" w:cstheme="majorBidi"/>
          <w:sz w:val="24"/>
          <w:szCs w:val="24"/>
        </w:rPr>
        <w:t xml:space="preserve"> dan </w:t>
      </w:r>
      <w:r w:rsidR="00D93799" w:rsidRPr="00896CC1">
        <w:rPr>
          <w:rFonts w:asciiTheme="majorBidi" w:hAnsiTheme="majorBidi" w:cstheme="majorBidi"/>
          <w:i/>
          <w:iCs/>
          <w:sz w:val="24"/>
          <w:szCs w:val="24"/>
        </w:rPr>
        <w:t>free cash flow</w:t>
      </w:r>
      <w:r w:rsidR="00D93799" w:rsidRPr="00510B61">
        <w:rPr>
          <w:rFonts w:asciiTheme="majorBidi" w:hAnsiTheme="majorBidi" w:cstheme="majorBidi"/>
          <w:sz w:val="24"/>
          <w:szCs w:val="24"/>
        </w:rPr>
        <w:t xml:space="preserve"> terhadap kebijakan dividen </w:t>
      </w:r>
      <w:r w:rsidR="00D93799">
        <w:rPr>
          <w:rFonts w:asciiTheme="majorBidi" w:hAnsiTheme="majorBidi" w:cstheme="majorBidi"/>
          <w:sz w:val="24"/>
          <w:szCs w:val="24"/>
        </w:rPr>
        <w:t>d</w:t>
      </w:r>
      <w:r w:rsidR="00D93799" w:rsidRPr="00510B61">
        <w:rPr>
          <w:rFonts w:asciiTheme="majorBidi" w:hAnsiTheme="majorBidi" w:cstheme="majorBidi"/>
          <w:sz w:val="24"/>
          <w:szCs w:val="24"/>
        </w:rPr>
        <w:t xml:space="preserve">engan </w:t>
      </w:r>
      <w:r w:rsidR="00D93799" w:rsidRPr="00896CC1">
        <w:rPr>
          <w:rFonts w:asciiTheme="majorBidi" w:hAnsiTheme="majorBidi" w:cstheme="majorBidi"/>
          <w:i/>
          <w:iCs/>
          <w:sz w:val="24"/>
          <w:szCs w:val="24"/>
        </w:rPr>
        <w:t>good corporate governance</w:t>
      </w:r>
      <w:r w:rsidR="00D93799" w:rsidRPr="00510B61">
        <w:rPr>
          <w:rFonts w:asciiTheme="majorBidi" w:hAnsiTheme="majorBidi" w:cstheme="majorBidi"/>
          <w:sz w:val="24"/>
          <w:szCs w:val="24"/>
        </w:rPr>
        <w:t xml:space="preserve"> </w:t>
      </w:r>
      <w:r w:rsidR="00D93799">
        <w:rPr>
          <w:rFonts w:asciiTheme="majorBidi" w:hAnsiTheme="majorBidi" w:cstheme="majorBidi"/>
          <w:sz w:val="24"/>
          <w:szCs w:val="24"/>
        </w:rPr>
        <w:t>s</w:t>
      </w:r>
      <w:r w:rsidR="00D93799" w:rsidRPr="00510B61">
        <w:rPr>
          <w:rFonts w:asciiTheme="majorBidi" w:hAnsiTheme="majorBidi" w:cstheme="majorBidi"/>
          <w:sz w:val="24"/>
          <w:szCs w:val="24"/>
        </w:rPr>
        <w:t xml:space="preserve">ebagai variabel moderasi pada sektor </w:t>
      </w:r>
      <w:r w:rsidR="00D93799" w:rsidRPr="00896CC1">
        <w:rPr>
          <w:rFonts w:asciiTheme="majorBidi" w:hAnsiTheme="majorBidi" w:cstheme="majorBidi"/>
          <w:i/>
          <w:iCs/>
          <w:sz w:val="24"/>
          <w:szCs w:val="24"/>
        </w:rPr>
        <w:t>consumer non cyclical</w:t>
      </w:r>
      <w:r w:rsidR="00D93799" w:rsidRPr="00510B61">
        <w:rPr>
          <w:rFonts w:asciiTheme="majorBidi" w:hAnsiTheme="majorBidi" w:cstheme="majorBidi"/>
          <w:sz w:val="24"/>
          <w:szCs w:val="24"/>
        </w:rPr>
        <w:t xml:space="preserve"> yang terdaftar di</w:t>
      </w:r>
      <w:r w:rsidRPr="00510B61">
        <w:rPr>
          <w:rFonts w:asciiTheme="majorBidi" w:hAnsiTheme="majorBidi" w:cstheme="majorBidi"/>
          <w:sz w:val="24"/>
          <w:szCs w:val="24"/>
        </w:rPr>
        <w:t xml:space="preserve"> Bursa Efek Indonesia </w:t>
      </w:r>
      <w:r w:rsidR="00D93799">
        <w:rPr>
          <w:rFonts w:asciiTheme="majorBidi" w:hAnsiTheme="majorBidi" w:cstheme="majorBidi"/>
          <w:sz w:val="24"/>
          <w:szCs w:val="24"/>
        </w:rPr>
        <w:t>t</w:t>
      </w:r>
      <w:r w:rsidRPr="00510B61">
        <w:rPr>
          <w:rFonts w:asciiTheme="majorBidi" w:hAnsiTheme="majorBidi" w:cstheme="majorBidi"/>
          <w:sz w:val="24"/>
          <w:szCs w:val="24"/>
        </w:rPr>
        <w:t>ahun 2019-2023</w:t>
      </w:r>
      <w:r>
        <w:rPr>
          <w:rFonts w:asciiTheme="majorBidi" w:hAnsiTheme="majorBidi" w:cstheme="majorBidi"/>
          <w:sz w:val="24"/>
          <w:szCs w:val="24"/>
        </w:rPr>
        <w:t xml:space="preserve">. </w:t>
      </w:r>
      <w:r w:rsidRPr="005279AA">
        <w:rPr>
          <w:rFonts w:asciiTheme="majorBidi" w:hAnsiTheme="majorBidi" w:cstheme="majorBidi"/>
          <w:sz w:val="24"/>
          <w:szCs w:val="24"/>
        </w:rPr>
        <w:t xml:space="preserve">Populasi dalam penelitian ini adalah </w:t>
      </w:r>
      <w:r w:rsidR="00D93799">
        <w:rPr>
          <w:rFonts w:asciiTheme="majorBidi" w:hAnsiTheme="majorBidi" w:cstheme="majorBidi"/>
          <w:sz w:val="24"/>
          <w:szCs w:val="24"/>
        </w:rPr>
        <w:t xml:space="preserve">125 </w:t>
      </w:r>
      <w:r w:rsidRPr="005279AA">
        <w:rPr>
          <w:rFonts w:asciiTheme="majorBidi" w:hAnsiTheme="majorBidi" w:cstheme="majorBidi"/>
          <w:sz w:val="24"/>
          <w:szCs w:val="24"/>
        </w:rPr>
        <w:t xml:space="preserve">perusahaan </w:t>
      </w:r>
      <w:r w:rsidR="00D93799">
        <w:rPr>
          <w:rFonts w:asciiTheme="majorBidi" w:hAnsiTheme="majorBidi" w:cstheme="majorBidi"/>
          <w:sz w:val="24"/>
          <w:szCs w:val="24"/>
        </w:rPr>
        <w:t xml:space="preserve">tercatat pada </w:t>
      </w:r>
      <w:r w:rsidRPr="005279AA">
        <w:rPr>
          <w:rFonts w:asciiTheme="majorBidi" w:hAnsiTheme="majorBidi" w:cstheme="majorBidi"/>
          <w:sz w:val="24"/>
          <w:szCs w:val="24"/>
        </w:rPr>
        <w:t xml:space="preserve">sektor </w:t>
      </w:r>
      <w:r w:rsidRPr="005279AA">
        <w:rPr>
          <w:rFonts w:asciiTheme="majorBidi" w:hAnsiTheme="majorBidi" w:cstheme="majorBidi"/>
          <w:i/>
          <w:iCs/>
          <w:sz w:val="24"/>
          <w:szCs w:val="24"/>
        </w:rPr>
        <w:t>consumer non cyclical</w:t>
      </w:r>
      <w:r w:rsidR="00D93799">
        <w:rPr>
          <w:rFonts w:asciiTheme="majorBidi" w:hAnsiTheme="majorBidi" w:cstheme="majorBidi"/>
          <w:i/>
          <w:iCs/>
          <w:sz w:val="24"/>
          <w:szCs w:val="24"/>
        </w:rPr>
        <w:t>.</w:t>
      </w:r>
      <w:r w:rsidRPr="005279AA">
        <w:rPr>
          <w:rFonts w:asciiTheme="majorBidi" w:hAnsiTheme="majorBidi" w:cstheme="majorBidi"/>
          <w:sz w:val="24"/>
          <w:szCs w:val="24"/>
        </w:rPr>
        <w:t xml:space="preserve"> </w:t>
      </w:r>
      <w:r w:rsidR="00D93799">
        <w:rPr>
          <w:rFonts w:asciiTheme="majorBidi" w:hAnsiTheme="majorBidi" w:cstheme="majorBidi"/>
          <w:sz w:val="24"/>
          <w:szCs w:val="24"/>
        </w:rPr>
        <w:t xml:space="preserve">Teknik pengambilan sampel mengunakan teknik </w:t>
      </w:r>
      <w:r w:rsidRPr="005279AA">
        <w:rPr>
          <w:rFonts w:asciiTheme="majorBidi" w:hAnsiTheme="majorBidi" w:cstheme="majorBidi"/>
          <w:i/>
          <w:iCs/>
          <w:sz w:val="24"/>
          <w:szCs w:val="24"/>
        </w:rPr>
        <w:t>puposive sampling</w:t>
      </w:r>
      <w:r w:rsidRPr="005279AA">
        <w:rPr>
          <w:rFonts w:asciiTheme="majorBidi" w:hAnsiTheme="majorBidi" w:cstheme="majorBidi"/>
          <w:sz w:val="24"/>
          <w:szCs w:val="24"/>
        </w:rPr>
        <w:t xml:space="preserve"> sehingga didapat sebanyak 15 perusahaan sektor </w:t>
      </w:r>
      <w:r w:rsidRPr="005279AA">
        <w:rPr>
          <w:rFonts w:asciiTheme="majorBidi" w:hAnsiTheme="majorBidi" w:cstheme="majorBidi"/>
          <w:i/>
          <w:iCs/>
          <w:sz w:val="24"/>
          <w:szCs w:val="24"/>
        </w:rPr>
        <w:t xml:space="preserve">consumer non </w:t>
      </w:r>
      <w:proofErr w:type="gramStart"/>
      <w:r w:rsidRPr="005279AA">
        <w:rPr>
          <w:rFonts w:asciiTheme="majorBidi" w:hAnsiTheme="majorBidi" w:cstheme="majorBidi"/>
          <w:i/>
          <w:iCs/>
          <w:sz w:val="24"/>
          <w:szCs w:val="24"/>
        </w:rPr>
        <w:t>cyclical</w:t>
      </w:r>
      <w:r w:rsidRPr="005279AA">
        <w:rPr>
          <w:rFonts w:asciiTheme="majorBidi" w:hAnsiTheme="majorBidi" w:cstheme="majorBidi"/>
          <w:sz w:val="24"/>
          <w:szCs w:val="24"/>
        </w:rPr>
        <w:t xml:space="preserve"> </w:t>
      </w:r>
      <w:r w:rsidR="00D93799">
        <w:rPr>
          <w:rFonts w:asciiTheme="majorBidi" w:hAnsiTheme="majorBidi" w:cstheme="majorBidi"/>
          <w:sz w:val="24"/>
          <w:szCs w:val="24"/>
        </w:rPr>
        <w:t xml:space="preserve"> yang</w:t>
      </w:r>
      <w:proofErr w:type="gramEnd"/>
      <w:r w:rsidR="00D93799">
        <w:rPr>
          <w:rFonts w:asciiTheme="majorBidi" w:hAnsiTheme="majorBidi" w:cstheme="majorBidi"/>
          <w:sz w:val="24"/>
          <w:szCs w:val="24"/>
        </w:rPr>
        <w:t xml:space="preserve"> memenuhi kriteria selama </w:t>
      </w:r>
      <w:r w:rsidRPr="005279AA">
        <w:rPr>
          <w:rFonts w:asciiTheme="majorBidi" w:hAnsiTheme="majorBidi" w:cstheme="majorBidi"/>
          <w:sz w:val="24"/>
          <w:szCs w:val="24"/>
        </w:rPr>
        <w:t>periode</w:t>
      </w:r>
      <w:r w:rsidR="00D93799">
        <w:rPr>
          <w:rFonts w:asciiTheme="majorBidi" w:hAnsiTheme="majorBidi" w:cstheme="majorBidi"/>
          <w:sz w:val="24"/>
          <w:szCs w:val="24"/>
        </w:rPr>
        <w:t xml:space="preserve"> penelitian yakni</w:t>
      </w:r>
      <w:r w:rsidRPr="005279AA">
        <w:rPr>
          <w:rFonts w:asciiTheme="majorBidi" w:hAnsiTheme="majorBidi" w:cstheme="majorBidi"/>
          <w:sz w:val="24"/>
          <w:szCs w:val="24"/>
        </w:rPr>
        <w:t xml:space="preserve"> </w:t>
      </w:r>
      <w:r w:rsidR="00D93799">
        <w:rPr>
          <w:rFonts w:asciiTheme="majorBidi" w:hAnsiTheme="majorBidi" w:cstheme="majorBidi"/>
          <w:sz w:val="24"/>
          <w:szCs w:val="24"/>
        </w:rPr>
        <w:t>tahun 2019-2023.</w:t>
      </w:r>
    </w:p>
    <w:p w14:paraId="1C44C81C" w14:textId="614D24D2" w:rsidR="00E85DFC" w:rsidRPr="005279AA" w:rsidRDefault="00D93799" w:rsidP="00BF76D1">
      <w:pPr>
        <w:tabs>
          <w:tab w:val="left" w:pos="1701"/>
        </w:tabs>
        <w:spacing w:after="0" w:line="240" w:lineRule="auto"/>
        <w:ind w:firstLine="567"/>
        <w:jc w:val="both"/>
        <w:rPr>
          <w:rFonts w:asciiTheme="majorBidi" w:hAnsiTheme="majorBidi" w:cstheme="majorBidi"/>
          <w:sz w:val="24"/>
          <w:szCs w:val="24"/>
        </w:rPr>
      </w:pPr>
      <w:r w:rsidRPr="00D93799">
        <w:rPr>
          <w:rFonts w:asciiTheme="majorBidi" w:hAnsiTheme="majorBidi" w:cstheme="majorBidi"/>
          <w:sz w:val="24"/>
          <w:szCs w:val="24"/>
        </w:rPr>
        <w:t xml:space="preserve">Jenis data </w:t>
      </w:r>
      <w:r>
        <w:rPr>
          <w:rFonts w:asciiTheme="majorBidi" w:hAnsiTheme="majorBidi" w:cstheme="majorBidi"/>
          <w:sz w:val="24"/>
          <w:szCs w:val="24"/>
        </w:rPr>
        <w:t xml:space="preserve">dalam penelitian ini adalah </w:t>
      </w:r>
      <w:r w:rsidRPr="00D93799">
        <w:rPr>
          <w:rFonts w:asciiTheme="majorBidi" w:hAnsiTheme="majorBidi" w:cstheme="majorBidi"/>
          <w:sz w:val="24"/>
          <w:szCs w:val="24"/>
        </w:rPr>
        <w:t>data kuantitatif. Berdasarkan sumber data yang digunakan dalam penelitian</w:t>
      </w:r>
      <w:r>
        <w:rPr>
          <w:rFonts w:asciiTheme="majorBidi" w:hAnsiTheme="majorBidi" w:cstheme="majorBidi"/>
          <w:sz w:val="24"/>
          <w:szCs w:val="24"/>
        </w:rPr>
        <w:t xml:space="preserve"> ini</w:t>
      </w:r>
      <w:r w:rsidRPr="00D93799">
        <w:rPr>
          <w:rFonts w:asciiTheme="majorBidi" w:hAnsiTheme="majorBidi" w:cstheme="majorBidi"/>
          <w:sz w:val="24"/>
          <w:szCs w:val="24"/>
        </w:rPr>
        <w:t xml:space="preserve"> adalah data sekunder</w:t>
      </w:r>
      <w:r>
        <w:rPr>
          <w:rFonts w:asciiTheme="majorBidi" w:hAnsiTheme="majorBidi" w:cstheme="majorBidi"/>
          <w:sz w:val="24"/>
          <w:szCs w:val="24"/>
        </w:rPr>
        <w:t xml:space="preserve">. </w:t>
      </w:r>
      <w:r w:rsidR="00896CC1">
        <w:rPr>
          <w:rFonts w:asciiTheme="majorBidi" w:hAnsiTheme="majorBidi" w:cstheme="majorBidi"/>
          <w:sz w:val="24"/>
          <w:szCs w:val="24"/>
        </w:rPr>
        <w:t xml:space="preserve">Teknik pengumpulan data menggunakan teknik dokumentasi berupa laporan keuangan tahunan perusahaan sektor </w:t>
      </w:r>
      <w:r w:rsidR="00896CC1" w:rsidRPr="00896CC1">
        <w:rPr>
          <w:rFonts w:asciiTheme="majorBidi" w:hAnsiTheme="majorBidi" w:cstheme="majorBidi"/>
          <w:i/>
          <w:iCs/>
          <w:sz w:val="24"/>
          <w:szCs w:val="24"/>
        </w:rPr>
        <w:t>consumer non cyclical</w:t>
      </w:r>
      <w:r w:rsidR="00896CC1">
        <w:rPr>
          <w:rFonts w:asciiTheme="majorBidi" w:hAnsiTheme="majorBidi" w:cstheme="majorBidi"/>
          <w:sz w:val="24"/>
          <w:szCs w:val="24"/>
        </w:rPr>
        <w:t xml:space="preserve"> yang terdaftar di Bursa Efek Indonesia (BEI) </w:t>
      </w:r>
      <w:r w:rsidR="00896CC1" w:rsidRPr="005279AA">
        <w:rPr>
          <w:rFonts w:asciiTheme="majorBidi" w:hAnsiTheme="majorBidi" w:cstheme="majorBidi"/>
          <w:sz w:val="24"/>
          <w:szCs w:val="24"/>
        </w:rPr>
        <w:t>Tahun 2019</w:t>
      </w:r>
      <w:r>
        <w:rPr>
          <w:rFonts w:asciiTheme="majorBidi" w:hAnsiTheme="majorBidi" w:cstheme="majorBidi"/>
          <w:sz w:val="24"/>
          <w:szCs w:val="24"/>
        </w:rPr>
        <w:t>-</w:t>
      </w:r>
      <w:r w:rsidR="00896CC1" w:rsidRPr="005279AA">
        <w:rPr>
          <w:rFonts w:asciiTheme="majorBidi" w:hAnsiTheme="majorBidi" w:cstheme="majorBidi"/>
          <w:sz w:val="24"/>
          <w:szCs w:val="24"/>
        </w:rPr>
        <w:t>2023</w:t>
      </w:r>
      <w:r w:rsidR="00896CC1">
        <w:rPr>
          <w:rFonts w:asciiTheme="majorBidi" w:hAnsiTheme="majorBidi" w:cstheme="majorBidi"/>
          <w:sz w:val="24"/>
          <w:szCs w:val="24"/>
        </w:rPr>
        <w:t xml:space="preserve">. Teknik </w:t>
      </w:r>
      <w:r w:rsidR="00E85DFC" w:rsidRPr="005279AA">
        <w:rPr>
          <w:rFonts w:asciiTheme="majorBidi" w:hAnsiTheme="majorBidi" w:cstheme="majorBidi"/>
          <w:sz w:val="24"/>
          <w:szCs w:val="24"/>
        </w:rPr>
        <w:t xml:space="preserve">analisis data menggunakan </w:t>
      </w:r>
      <w:r w:rsidR="00896CC1">
        <w:rPr>
          <w:rFonts w:asciiTheme="majorBidi" w:hAnsiTheme="majorBidi" w:cstheme="majorBidi"/>
          <w:sz w:val="24"/>
          <w:szCs w:val="24"/>
        </w:rPr>
        <w:t>uji statistik deskriptif, uji asumsi klasik, uji analisis regresi linier berganda, uji statistik t, uji koefisien determinasi (R</w:t>
      </w:r>
      <w:r w:rsidR="00896CC1" w:rsidRPr="00896CC1">
        <w:rPr>
          <w:rFonts w:asciiTheme="majorBidi" w:hAnsiTheme="majorBidi" w:cstheme="majorBidi"/>
          <w:sz w:val="24"/>
          <w:szCs w:val="24"/>
          <w:vertAlign w:val="superscript"/>
        </w:rPr>
        <w:t>2</w:t>
      </w:r>
      <w:r w:rsidR="00896CC1">
        <w:rPr>
          <w:rFonts w:asciiTheme="majorBidi" w:hAnsiTheme="majorBidi" w:cstheme="majorBidi"/>
          <w:sz w:val="24"/>
          <w:szCs w:val="24"/>
        </w:rPr>
        <w:t xml:space="preserve">), dan </w:t>
      </w:r>
      <w:r w:rsidR="009D5BE0" w:rsidRPr="005279AA">
        <w:rPr>
          <w:rFonts w:asciiTheme="majorBidi" w:hAnsiTheme="majorBidi" w:cstheme="majorBidi"/>
          <w:i/>
          <w:iCs/>
          <w:sz w:val="24"/>
          <w:szCs w:val="24"/>
        </w:rPr>
        <w:t>Moderated Regresion Analysis</w:t>
      </w:r>
      <w:r w:rsidR="009D5BE0" w:rsidRPr="005279AA">
        <w:rPr>
          <w:rFonts w:asciiTheme="majorBidi" w:hAnsiTheme="majorBidi" w:cstheme="majorBidi"/>
          <w:sz w:val="24"/>
          <w:szCs w:val="24"/>
        </w:rPr>
        <w:t xml:space="preserve"> (MRA)</w:t>
      </w:r>
      <w:r w:rsidR="00896CC1">
        <w:rPr>
          <w:rFonts w:asciiTheme="majorBidi" w:hAnsiTheme="majorBidi" w:cstheme="majorBidi"/>
          <w:sz w:val="24"/>
          <w:szCs w:val="24"/>
        </w:rPr>
        <w:t xml:space="preserve">. </w:t>
      </w:r>
      <w:r w:rsidR="00896CC1" w:rsidRPr="005279AA">
        <w:rPr>
          <w:rFonts w:asciiTheme="majorBidi" w:hAnsiTheme="majorBidi" w:cstheme="majorBidi"/>
          <w:sz w:val="24"/>
          <w:szCs w:val="24"/>
        </w:rPr>
        <w:t>Pengujian hipotesis dilakukan dengan menggunakan program SPSS 22.</w:t>
      </w:r>
    </w:p>
    <w:p w14:paraId="7E8AD563" w14:textId="13950F05" w:rsidR="00E85DFC" w:rsidRDefault="00896CC1" w:rsidP="00BF76D1">
      <w:pPr>
        <w:tabs>
          <w:tab w:val="left" w:pos="1701"/>
        </w:tabs>
        <w:spacing w:after="0" w:line="240" w:lineRule="auto"/>
        <w:ind w:firstLine="567"/>
        <w:jc w:val="both"/>
        <w:rPr>
          <w:rFonts w:asciiTheme="majorBidi" w:hAnsiTheme="majorBidi" w:cstheme="majorBidi"/>
          <w:sz w:val="24"/>
          <w:szCs w:val="24"/>
        </w:rPr>
      </w:pPr>
      <w:r>
        <w:rPr>
          <w:rFonts w:asciiTheme="majorBidi" w:hAnsiTheme="majorBidi" w:cstheme="majorBidi"/>
          <w:sz w:val="24"/>
          <w:szCs w:val="24"/>
        </w:rPr>
        <w:t>Hasil penelitian menunjukkan</w:t>
      </w:r>
      <w:r w:rsidR="00615F9B">
        <w:rPr>
          <w:rFonts w:asciiTheme="majorBidi" w:hAnsiTheme="majorBidi" w:cstheme="majorBidi"/>
          <w:sz w:val="24"/>
          <w:szCs w:val="24"/>
        </w:rPr>
        <w:t xml:space="preserve"> </w:t>
      </w:r>
      <w:r w:rsidRPr="005279AA">
        <w:rPr>
          <w:rFonts w:asciiTheme="majorBidi" w:hAnsiTheme="majorBidi" w:cstheme="majorBidi"/>
          <w:sz w:val="24"/>
          <w:szCs w:val="24"/>
        </w:rPr>
        <w:t>bahwa profitabilitas</w:t>
      </w:r>
      <w:r>
        <w:rPr>
          <w:rFonts w:asciiTheme="majorBidi" w:hAnsiTheme="majorBidi" w:cstheme="majorBidi"/>
          <w:sz w:val="24"/>
          <w:szCs w:val="24"/>
        </w:rPr>
        <w:t xml:space="preserve"> </w:t>
      </w:r>
      <w:r w:rsidRPr="005279AA">
        <w:rPr>
          <w:rFonts w:asciiTheme="majorBidi" w:hAnsiTheme="majorBidi" w:cstheme="majorBidi"/>
          <w:sz w:val="24"/>
          <w:szCs w:val="24"/>
        </w:rPr>
        <w:t xml:space="preserve">berpengaruh </w:t>
      </w:r>
      <w:r>
        <w:rPr>
          <w:rFonts w:asciiTheme="majorBidi" w:hAnsiTheme="majorBidi" w:cstheme="majorBidi"/>
          <w:sz w:val="24"/>
          <w:szCs w:val="24"/>
        </w:rPr>
        <w:t xml:space="preserve">positif </w:t>
      </w:r>
      <w:r w:rsidRPr="005279AA">
        <w:rPr>
          <w:rFonts w:asciiTheme="majorBidi" w:hAnsiTheme="majorBidi" w:cstheme="majorBidi"/>
          <w:sz w:val="24"/>
          <w:szCs w:val="24"/>
        </w:rPr>
        <w:t>terhadap kebijakan dividen</w:t>
      </w:r>
      <w:r>
        <w:rPr>
          <w:rFonts w:asciiTheme="majorBidi" w:hAnsiTheme="majorBidi" w:cstheme="majorBidi"/>
          <w:sz w:val="24"/>
          <w:szCs w:val="24"/>
        </w:rPr>
        <w:t xml:space="preserve">, likuiditas </w:t>
      </w:r>
      <w:r w:rsidRPr="005279AA">
        <w:rPr>
          <w:rFonts w:asciiTheme="majorBidi" w:hAnsiTheme="majorBidi" w:cstheme="majorBidi"/>
          <w:sz w:val="24"/>
          <w:szCs w:val="24"/>
        </w:rPr>
        <w:t xml:space="preserve">berpengaruh </w:t>
      </w:r>
      <w:r>
        <w:rPr>
          <w:rFonts w:asciiTheme="majorBidi" w:hAnsiTheme="majorBidi" w:cstheme="majorBidi"/>
          <w:sz w:val="24"/>
          <w:szCs w:val="24"/>
        </w:rPr>
        <w:t xml:space="preserve">negatif </w:t>
      </w:r>
      <w:r w:rsidRPr="005279AA">
        <w:rPr>
          <w:rFonts w:asciiTheme="majorBidi" w:hAnsiTheme="majorBidi" w:cstheme="majorBidi"/>
          <w:sz w:val="24"/>
          <w:szCs w:val="24"/>
        </w:rPr>
        <w:t>terhadap kebijakan dividen</w:t>
      </w:r>
      <w:r>
        <w:rPr>
          <w:rFonts w:asciiTheme="majorBidi" w:hAnsiTheme="majorBidi" w:cstheme="majorBidi"/>
          <w:sz w:val="24"/>
          <w:szCs w:val="24"/>
        </w:rPr>
        <w:t xml:space="preserve">, </w:t>
      </w:r>
      <w:r>
        <w:rPr>
          <w:rFonts w:asciiTheme="majorBidi" w:hAnsiTheme="majorBidi" w:cstheme="majorBidi"/>
          <w:i/>
          <w:iCs/>
          <w:sz w:val="24"/>
          <w:szCs w:val="24"/>
        </w:rPr>
        <w:t>l</w:t>
      </w:r>
      <w:r w:rsidRPr="00896CC1">
        <w:rPr>
          <w:rFonts w:asciiTheme="majorBidi" w:hAnsiTheme="majorBidi" w:cstheme="majorBidi"/>
          <w:i/>
          <w:iCs/>
          <w:sz w:val="24"/>
          <w:szCs w:val="24"/>
        </w:rPr>
        <w:t>everage</w:t>
      </w:r>
      <w:r>
        <w:rPr>
          <w:rFonts w:asciiTheme="majorBidi" w:hAnsiTheme="majorBidi" w:cstheme="majorBidi"/>
          <w:sz w:val="24"/>
          <w:szCs w:val="24"/>
        </w:rPr>
        <w:t xml:space="preserve"> </w:t>
      </w:r>
      <w:r w:rsidRPr="005279AA">
        <w:rPr>
          <w:rFonts w:asciiTheme="majorBidi" w:hAnsiTheme="majorBidi" w:cstheme="majorBidi"/>
          <w:sz w:val="24"/>
          <w:szCs w:val="24"/>
        </w:rPr>
        <w:t xml:space="preserve">berpengaruh </w:t>
      </w:r>
      <w:r>
        <w:rPr>
          <w:rFonts w:asciiTheme="majorBidi" w:hAnsiTheme="majorBidi" w:cstheme="majorBidi"/>
          <w:sz w:val="24"/>
          <w:szCs w:val="24"/>
        </w:rPr>
        <w:t xml:space="preserve">negatif </w:t>
      </w:r>
      <w:r w:rsidRPr="005279AA">
        <w:rPr>
          <w:rFonts w:asciiTheme="majorBidi" w:hAnsiTheme="majorBidi" w:cstheme="majorBidi"/>
          <w:sz w:val="24"/>
          <w:szCs w:val="24"/>
        </w:rPr>
        <w:t>terhadap kebijakan dividen</w:t>
      </w:r>
      <w:r>
        <w:rPr>
          <w:rFonts w:asciiTheme="majorBidi" w:hAnsiTheme="majorBidi" w:cstheme="majorBidi"/>
          <w:sz w:val="24"/>
          <w:szCs w:val="24"/>
        </w:rPr>
        <w:t xml:space="preserve">, </w:t>
      </w:r>
      <w:r w:rsidRPr="005279AA">
        <w:rPr>
          <w:rFonts w:asciiTheme="majorBidi" w:hAnsiTheme="majorBidi" w:cstheme="majorBidi"/>
          <w:i/>
          <w:iCs/>
          <w:sz w:val="24"/>
          <w:szCs w:val="24"/>
        </w:rPr>
        <w:t>free cash flow</w:t>
      </w:r>
      <w:r w:rsidRPr="005279AA">
        <w:rPr>
          <w:rFonts w:asciiTheme="majorBidi" w:hAnsiTheme="majorBidi" w:cstheme="majorBidi"/>
          <w:sz w:val="24"/>
          <w:szCs w:val="24"/>
        </w:rPr>
        <w:t xml:space="preserve"> tidak berpengaruh terhadap kebijakan dividen</w:t>
      </w:r>
      <w:r>
        <w:rPr>
          <w:rFonts w:asciiTheme="majorBidi" w:hAnsiTheme="majorBidi" w:cstheme="majorBidi"/>
          <w:sz w:val="24"/>
          <w:szCs w:val="24"/>
        </w:rPr>
        <w:t xml:space="preserve">, </w:t>
      </w:r>
      <w:r w:rsidRPr="005279AA">
        <w:rPr>
          <w:rFonts w:asciiTheme="majorBidi" w:hAnsiTheme="majorBidi" w:cstheme="majorBidi"/>
          <w:sz w:val="24"/>
          <w:szCs w:val="24"/>
        </w:rPr>
        <w:t>kepemilikan institusional dapat memoderasi pengaruh profitabilitas terhadap kebijakan dividen</w:t>
      </w:r>
      <w:r>
        <w:rPr>
          <w:rFonts w:asciiTheme="majorBidi" w:hAnsiTheme="majorBidi" w:cstheme="majorBidi"/>
          <w:sz w:val="24"/>
          <w:szCs w:val="24"/>
        </w:rPr>
        <w:t xml:space="preserve">, </w:t>
      </w:r>
      <w:r w:rsidRPr="005279AA">
        <w:rPr>
          <w:rFonts w:asciiTheme="majorBidi" w:hAnsiTheme="majorBidi" w:cstheme="majorBidi"/>
          <w:sz w:val="24"/>
          <w:szCs w:val="24"/>
        </w:rPr>
        <w:t>kepemilikan institusional tidak dapat memoderasi pengaruh likuiditas terhadap kebijakan dividen</w:t>
      </w:r>
      <w:r>
        <w:rPr>
          <w:rFonts w:asciiTheme="majorBidi" w:hAnsiTheme="majorBidi" w:cstheme="majorBidi"/>
          <w:sz w:val="24"/>
          <w:szCs w:val="24"/>
        </w:rPr>
        <w:t xml:space="preserve">, </w:t>
      </w:r>
      <w:r w:rsidRPr="005279AA">
        <w:rPr>
          <w:rFonts w:asciiTheme="majorBidi" w:hAnsiTheme="majorBidi" w:cstheme="majorBidi"/>
          <w:sz w:val="24"/>
          <w:szCs w:val="24"/>
        </w:rPr>
        <w:t xml:space="preserve">kepemilikan institusional tidak dapat memoderasi pengaruh </w:t>
      </w:r>
      <w:r w:rsidRPr="005279AA">
        <w:rPr>
          <w:rFonts w:asciiTheme="majorBidi" w:hAnsiTheme="majorBidi" w:cstheme="majorBidi"/>
          <w:i/>
          <w:iCs/>
          <w:sz w:val="24"/>
          <w:szCs w:val="24"/>
        </w:rPr>
        <w:t>leverage</w:t>
      </w:r>
      <w:r w:rsidRPr="005279AA">
        <w:rPr>
          <w:rFonts w:asciiTheme="majorBidi" w:hAnsiTheme="majorBidi" w:cstheme="majorBidi"/>
          <w:sz w:val="24"/>
          <w:szCs w:val="24"/>
        </w:rPr>
        <w:t xml:space="preserve"> terhadap kebijakan dividen</w:t>
      </w:r>
      <w:r>
        <w:rPr>
          <w:rFonts w:asciiTheme="majorBidi" w:hAnsiTheme="majorBidi" w:cstheme="majorBidi"/>
          <w:sz w:val="24"/>
          <w:szCs w:val="24"/>
        </w:rPr>
        <w:t xml:space="preserve">, </w:t>
      </w:r>
      <w:r w:rsidRPr="005279AA">
        <w:rPr>
          <w:rFonts w:asciiTheme="majorBidi" w:hAnsiTheme="majorBidi" w:cstheme="majorBidi"/>
          <w:sz w:val="24"/>
          <w:szCs w:val="24"/>
        </w:rPr>
        <w:t xml:space="preserve">kepemilikan institusional dapat memoderasi pengaruh </w:t>
      </w:r>
      <w:r w:rsidRPr="005279AA">
        <w:rPr>
          <w:rFonts w:asciiTheme="majorBidi" w:hAnsiTheme="majorBidi" w:cstheme="majorBidi"/>
          <w:i/>
          <w:iCs/>
          <w:sz w:val="24"/>
          <w:szCs w:val="24"/>
        </w:rPr>
        <w:t>free cash flow</w:t>
      </w:r>
      <w:r w:rsidRPr="005279AA">
        <w:rPr>
          <w:rFonts w:asciiTheme="majorBidi" w:hAnsiTheme="majorBidi" w:cstheme="majorBidi"/>
          <w:sz w:val="24"/>
          <w:szCs w:val="24"/>
        </w:rPr>
        <w:t xml:space="preserve"> terhadap kebijakan dividen.</w:t>
      </w:r>
    </w:p>
    <w:p w14:paraId="29533AFF" w14:textId="77777777" w:rsidR="00914674" w:rsidRPr="005279AA" w:rsidRDefault="00914674" w:rsidP="00BF76D1">
      <w:pPr>
        <w:tabs>
          <w:tab w:val="left" w:pos="1701"/>
        </w:tabs>
        <w:spacing w:after="0" w:line="240" w:lineRule="auto"/>
        <w:ind w:firstLine="567"/>
        <w:jc w:val="both"/>
        <w:rPr>
          <w:rFonts w:asciiTheme="majorBidi" w:hAnsiTheme="majorBidi" w:cstheme="majorBidi"/>
          <w:sz w:val="24"/>
          <w:szCs w:val="24"/>
        </w:rPr>
      </w:pPr>
    </w:p>
    <w:p w14:paraId="3D1A6984" w14:textId="7EC4FF98" w:rsidR="008D29D2" w:rsidRPr="005279AA" w:rsidRDefault="009D5BE0" w:rsidP="00BF76D1">
      <w:pPr>
        <w:tabs>
          <w:tab w:val="left" w:pos="1701"/>
        </w:tabs>
        <w:spacing w:line="360" w:lineRule="auto"/>
        <w:jc w:val="both"/>
        <w:rPr>
          <w:rFonts w:asciiTheme="majorBidi" w:hAnsiTheme="majorBidi" w:cstheme="majorBidi"/>
          <w:b/>
          <w:bCs/>
          <w:sz w:val="24"/>
          <w:szCs w:val="24"/>
        </w:rPr>
      </w:pPr>
      <w:r w:rsidRPr="005279AA">
        <w:rPr>
          <w:rFonts w:asciiTheme="majorBidi" w:hAnsiTheme="majorBidi" w:cstheme="majorBidi"/>
          <w:b/>
          <w:bCs/>
          <w:sz w:val="24"/>
          <w:szCs w:val="24"/>
        </w:rPr>
        <w:t xml:space="preserve">Kata Kunci: </w:t>
      </w:r>
      <w:r w:rsidRPr="005279AA">
        <w:rPr>
          <w:rFonts w:asciiTheme="majorBidi" w:hAnsiTheme="majorBidi" w:cstheme="majorBidi"/>
          <w:b/>
          <w:bCs/>
          <w:i/>
          <w:iCs/>
          <w:sz w:val="24"/>
          <w:szCs w:val="24"/>
        </w:rPr>
        <w:t>Leverage</w:t>
      </w:r>
      <w:r w:rsidRPr="005279AA">
        <w:rPr>
          <w:rFonts w:asciiTheme="majorBidi" w:hAnsiTheme="majorBidi" w:cstheme="majorBidi"/>
          <w:b/>
          <w:bCs/>
          <w:sz w:val="24"/>
          <w:szCs w:val="24"/>
        </w:rPr>
        <w:t xml:space="preserve">, </w:t>
      </w:r>
      <w:r w:rsidRPr="005279AA">
        <w:rPr>
          <w:rFonts w:asciiTheme="majorBidi" w:hAnsiTheme="majorBidi" w:cstheme="majorBidi"/>
          <w:b/>
          <w:bCs/>
          <w:i/>
          <w:iCs/>
          <w:sz w:val="24"/>
          <w:szCs w:val="24"/>
        </w:rPr>
        <w:t>Free Cash Flow</w:t>
      </w:r>
      <w:r w:rsidRPr="005279AA">
        <w:rPr>
          <w:rFonts w:asciiTheme="majorBidi" w:hAnsiTheme="majorBidi" w:cstheme="majorBidi"/>
          <w:b/>
          <w:bCs/>
          <w:sz w:val="24"/>
          <w:szCs w:val="24"/>
        </w:rPr>
        <w:t xml:space="preserve">, Kepemilikan Institusional, Kebijakan Dividen. </w:t>
      </w:r>
    </w:p>
    <w:p w14:paraId="5555E24A" w14:textId="114090EE" w:rsidR="009D5BE0" w:rsidRPr="005279AA" w:rsidRDefault="009D5BE0" w:rsidP="00BF76D1">
      <w:pPr>
        <w:tabs>
          <w:tab w:val="left" w:pos="1701"/>
        </w:tabs>
        <w:spacing w:line="360" w:lineRule="auto"/>
        <w:ind w:firstLine="567"/>
        <w:jc w:val="both"/>
        <w:rPr>
          <w:rFonts w:asciiTheme="majorBidi" w:hAnsiTheme="majorBidi" w:cstheme="majorBidi"/>
          <w:b/>
          <w:bCs/>
          <w:sz w:val="24"/>
          <w:szCs w:val="24"/>
        </w:rPr>
      </w:pPr>
    </w:p>
    <w:p w14:paraId="7504B8CC" w14:textId="78BFBDC4" w:rsidR="007755C4" w:rsidRDefault="007755C4" w:rsidP="00BF76D1">
      <w:pPr>
        <w:tabs>
          <w:tab w:val="left" w:pos="1701"/>
        </w:tabs>
        <w:spacing w:line="360" w:lineRule="auto"/>
        <w:ind w:firstLine="567"/>
        <w:jc w:val="both"/>
        <w:rPr>
          <w:rFonts w:asciiTheme="majorBidi" w:hAnsiTheme="majorBidi" w:cstheme="majorBidi"/>
          <w:b/>
          <w:bCs/>
          <w:sz w:val="24"/>
          <w:szCs w:val="24"/>
        </w:rPr>
      </w:pPr>
    </w:p>
    <w:p w14:paraId="6EDFF1D9" w14:textId="204E1688" w:rsidR="00896CC1" w:rsidRDefault="00896CC1" w:rsidP="00BF76D1">
      <w:pPr>
        <w:tabs>
          <w:tab w:val="left" w:pos="1701"/>
        </w:tabs>
        <w:spacing w:line="360" w:lineRule="auto"/>
        <w:ind w:firstLine="567"/>
        <w:jc w:val="both"/>
        <w:rPr>
          <w:rFonts w:asciiTheme="majorBidi" w:hAnsiTheme="majorBidi" w:cstheme="majorBidi"/>
          <w:b/>
          <w:bCs/>
          <w:sz w:val="24"/>
          <w:szCs w:val="24"/>
        </w:rPr>
      </w:pPr>
    </w:p>
    <w:p w14:paraId="6EC32D41" w14:textId="50AC0C40" w:rsidR="00896CC1" w:rsidRDefault="00896CC1" w:rsidP="00BF76D1">
      <w:pPr>
        <w:tabs>
          <w:tab w:val="left" w:pos="1701"/>
        </w:tabs>
        <w:spacing w:line="360" w:lineRule="auto"/>
        <w:ind w:firstLine="567"/>
        <w:jc w:val="both"/>
        <w:rPr>
          <w:rFonts w:asciiTheme="majorBidi" w:hAnsiTheme="majorBidi" w:cstheme="majorBidi"/>
          <w:b/>
          <w:bCs/>
          <w:sz w:val="24"/>
          <w:szCs w:val="24"/>
        </w:rPr>
      </w:pPr>
    </w:p>
    <w:p w14:paraId="735ED3FB" w14:textId="77777777" w:rsidR="00896CC1" w:rsidRPr="005279AA" w:rsidRDefault="00896CC1" w:rsidP="00BF76D1">
      <w:pPr>
        <w:tabs>
          <w:tab w:val="left" w:pos="1701"/>
        </w:tabs>
        <w:spacing w:line="360" w:lineRule="auto"/>
        <w:ind w:firstLine="567"/>
        <w:jc w:val="both"/>
        <w:rPr>
          <w:rFonts w:asciiTheme="majorBidi" w:hAnsiTheme="majorBidi" w:cstheme="majorBidi"/>
          <w:b/>
          <w:bCs/>
          <w:sz w:val="24"/>
          <w:szCs w:val="24"/>
        </w:rPr>
      </w:pPr>
    </w:p>
    <w:p w14:paraId="2E13C3DF" w14:textId="77777777" w:rsidR="007755C4" w:rsidRPr="005279AA" w:rsidRDefault="007755C4" w:rsidP="00BF76D1">
      <w:pPr>
        <w:tabs>
          <w:tab w:val="left" w:pos="1701"/>
        </w:tabs>
        <w:spacing w:line="240" w:lineRule="auto"/>
        <w:jc w:val="center"/>
        <w:rPr>
          <w:rFonts w:asciiTheme="majorBidi" w:hAnsiTheme="majorBidi" w:cstheme="majorBidi"/>
          <w:b/>
          <w:bCs/>
          <w:i/>
          <w:iCs/>
          <w:sz w:val="24"/>
          <w:szCs w:val="24"/>
        </w:rPr>
      </w:pPr>
      <w:r w:rsidRPr="005279AA">
        <w:rPr>
          <w:rFonts w:asciiTheme="majorBidi" w:hAnsiTheme="majorBidi" w:cstheme="majorBidi"/>
          <w:b/>
          <w:bCs/>
          <w:i/>
          <w:iCs/>
          <w:sz w:val="24"/>
          <w:szCs w:val="24"/>
        </w:rPr>
        <w:lastRenderedPageBreak/>
        <w:t>ABSTRACT</w:t>
      </w:r>
    </w:p>
    <w:p w14:paraId="474E14E2" w14:textId="77777777" w:rsidR="007755C4" w:rsidRPr="005279AA" w:rsidRDefault="007755C4" w:rsidP="00BF76D1">
      <w:pPr>
        <w:tabs>
          <w:tab w:val="left" w:pos="1701"/>
        </w:tabs>
        <w:spacing w:line="240" w:lineRule="auto"/>
        <w:ind w:firstLine="567"/>
        <w:jc w:val="both"/>
        <w:rPr>
          <w:rFonts w:asciiTheme="majorBidi" w:hAnsiTheme="majorBidi" w:cstheme="majorBidi"/>
          <w:b/>
          <w:bCs/>
          <w:i/>
          <w:iCs/>
          <w:sz w:val="24"/>
          <w:szCs w:val="24"/>
        </w:rPr>
      </w:pPr>
      <w:r w:rsidRPr="005279AA">
        <w:rPr>
          <w:rFonts w:asciiTheme="majorBidi" w:hAnsiTheme="majorBidi" w:cstheme="majorBidi"/>
          <w:b/>
          <w:bCs/>
          <w:sz w:val="24"/>
          <w:szCs w:val="24"/>
        </w:rPr>
        <w:t>Aida Marsya Salsabila, 2024</w:t>
      </w:r>
      <w:r w:rsidRPr="005279AA">
        <w:rPr>
          <w:rFonts w:asciiTheme="majorBidi" w:hAnsiTheme="majorBidi" w:cstheme="majorBidi"/>
          <w:b/>
          <w:bCs/>
          <w:i/>
          <w:iCs/>
          <w:sz w:val="24"/>
          <w:szCs w:val="24"/>
        </w:rPr>
        <w:t xml:space="preserve">, The Influence of Profitability, Liquidity, Leverage and Free Cash Flow on Dividend Policy with Good Corporate Governance as a Moderating Variable in the </w:t>
      </w:r>
      <w:proofErr w:type="gramStart"/>
      <w:r w:rsidRPr="005279AA">
        <w:rPr>
          <w:rFonts w:asciiTheme="majorBidi" w:hAnsiTheme="majorBidi" w:cstheme="majorBidi"/>
          <w:b/>
          <w:bCs/>
          <w:i/>
          <w:iCs/>
          <w:sz w:val="24"/>
          <w:szCs w:val="24"/>
        </w:rPr>
        <w:t>Non Cyclical</w:t>
      </w:r>
      <w:proofErr w:type="gramEnd"/>
      <w:r w:rsidRPr="005279AA">
        <w:rPr>
          <w:rFonts w:asciiTheme="majorBidi" w:hAnsiTheme="majorBidi" w:cstheme="majorBidi"/>
          <w:b/>
          <w:bCs/>
          <w:i/>
          <w:iCs/>
          <w:sz w:val="24"/>
          <w:szCs w:val="24"/>
        </w:rPr>
        <w:t xml:space="preserve"> Consumer Sector Listed on the Indonesian Stock Exchange in 2019-2023.</w:t>
      </w:r>
    </w:p>
    <w:p w14:paraId="256DD50C" w14:textId="77777777" w:rsidR="00AA0EF9" w:rsidRPr="00AA0EF9" w:rsidRDefault="00AA0EF9" w:rsidP="00BF76D1">
      <w:pPr>
        <w:tabs>
          <w:tab w:val="left" w:pos="1701"/>
        </w:tabs>
        <w:spacing w:after="0" w:line="240" w:lineRule="auto"/>
        <w:ind w:firstLine="567"/>
        <w:jc w:val="both"/>
        <w:rPr>
          <w:rFonts w:asciiTheme="majorBidi" w:hAnsiTheme="majorBidi" w:cstheme="majorBidi"/>
          <w:i/>
          <w:iCs/>
          <w:sz w:val="24"/>
          <w:szCs w:val="24"/>
        </w:rPr>
      </w:pPr>
      <w:r w:rsidRPr="00AA0EF9">
        <w:rPr>
          <w:rFonts w:asciiTheme="majorBidi" w:hAnsiTheme="majorBidi" w:cstheme="majorBidi"/>
          <w:i/>
          <w:iCs/>
          <w:sz w:val="24"/>
          <w:szCs w:val="24"/>
        </w:rPr>
        <w:t>This research aims to determine and analyze the influence of profitability, liquidity, leverage and free cash flow on dividend policy with good corporate governance as a moderating variable in the non-cyclical consumer sector listed on the Indonesia Stock Exchange in 2019-2023. The population in this study was 125 companies listed in the non-cyclical consumer sector. The sampling technique used a purposive sampling technique to obtain 15 non-cyclical consumer sector companies that met the criteria during the research period, namely 2019-2023.</w:t>
      </w:r>
    </w:p>
    <w:p w14:paraId="019303FB" w14:textId="77777777" w:rsidR="00AA0EF9" w:rsidRPr="00AA0EF9" w:rsidRDefault="00AA0EF9" w:rsidP="00BF76D1">
      <w:pPr>
        <w:tabs>
          <w:tab w:val="left" w:pos="1701"/>
        </w:tabs>
        <w:spacing w:after="0" w:line="240" w:lineRule="auto"/>
        <w:ind w:firstLine="567"/>
        <w:jc w:val="both"/>
        <w:rPr>
          <w:rFonts w:asciiTheme="majorBidi" w:hAnsiTheme="majorBidi" w:cstheme="majorBidi"/>
          <w:i/>
          <w:iCs/>
          <w:sz w:val="24"/>
          <w:szCs w:val="24"/>
        </w:rPr>
      </w:pPr>
      <w:r w:rsidRPr="00AA0EF9">
        <w:rPr>
          <w:rFonts w:asciiTheme="majorBidi" w:hAnsiTheme="majorBidi" w:cstheme="majorBidi"/>
          <w:i/>
          <w:iCs/>
          <w:sz w:val="24"/>
          <w:szCs w:val="24"/>
        </w:rPr>
        <w:t>The type of data in this research is quantitative data. Based on the data source used in this research is secondary data. The data collection technique uses documentation techniques in the form of annual financial reports of non-cyclical consumer sector companies listed on the Indonesia Stock Exchange (BEI) for 2019-2023. Data analysis techniques use descriptive statistical tests, classical assumption tests, multiple linear regression analysis tests, t statistical tests, coefficient of determination tests (R2), and Moderated Regression Analysis (MRA). Hypothesis testing was carried out using the SPSS 22 program.</w:t>
      </w:r>
    </w:p>
    <w:p w14:paraId="3628207D" w14:textId="76CF119E" w:rsidR="00914674" w:rsidRDefault="00AA0EF9" w:rsidP="00BF76D1">
      <w:pPr>
        <w:tabs>
          <w:tab w:val="left" w:pos="1701"/>
        </w:tabs>
        <w:spacing w:after="0" w:line="240" w:lineRule="auto"/>
        <w:ind w:firstLine="567"/>
        <w:jc w:val="both"/>
        <w:rPr>
          <w:rFonts w:asciiTheme="majorBidi" w:hAnsiTheme="majorBidi" w:cstheme="majorBidi"/>
          <w:i/>
          <w:iCs/>
          <w:sz w:val="24"/>
          <w:szCs w:val="24"/>
        </w:rPr>
      </w:pPr>
      <w:r w:rsidRPr="00AA0EF9">
        <w:rPr>
          <w:rFonts w:asciiTheme="majorBidi" w:hAnsiTheme="majorBidi" w:cstheme="majorBidi"/>
          <w:i/>
          <w:iCs/>
          <w:sz w:val="24"/>
          <w:szCs w:val="24"/>
        </w:rPr>
        <w:t>The research results show that profitability has a positive effect on dividend policy, liquidity has a negative effect on dividend policy, leverage has a negative effect on dividend policy, free cash flow has no effect on dividend policy, institutional ownership can moderate the effect of profitability on dividend policy, institutional ownership cannot moderate the influence of liquidity on dividend policy, institutional ownership cannot moderate the influence of leverage on dividend policy, institutional ownership can moderate the influence of free cash flow on dividend policy.</w:t>
      </w:r>
    </w:p>
    <w:p w14:paraId="00E3CA61" w14:textId="77777777" w:rsidR="00AA0EF9" w:rsidRPr="005279AA" w:rsidRDefault="00AA0EF9" w:rsidP="00BF76D1">
      <w:pPr>
        <w:tabs>
          <w:tab w:val="left" w:pos="1701"/>
        </w:tabs>
        <w:spacing w:after="0" w:line="240" w:lineRule="auto"/>
        <w:ind w:firstLine="567"/>
        <w:jc w:val="both"/>
        <w:rPr>
          <w:rFonts w:asciiTheme="majorBidi" w:hAnsiTheme="majorBidi" w:cstheme="majorBidi"/>
          <w:i/>
          <w:iCs/>
          <w:sz w:val="24"/>
          <w:szCs w:val="24"/>
        </w:rPr>
      </w:pPr>
    </w:p>
    <w:p w14:paraId="16DD4889" w14:textId="668E72A9" w:rsidR="007755C4" w:rsidRPr="005279AA" w:rsidRDefault="007755C4" w:rsidP="00BF76D1">
      <w:pPr>
        <w:tabs>
          <w:tab w:val="left" w:pos="1701"/>
        </w:tabs>
        <w:spacing w:line="240" w:lineRule="auto"/>
        <w:jc w:val="both"/>
        <w:rPr>
          <w:rFonts w:asciiTheme="majorBidi" w:hAnsiTheme="majorBidi" w:cstheme="majorBidi"/>
          <w:b/>
          <w:bCs/>
          <w:i/>
          <w:iCs/>
          <w:sz w:val="24"/>
          <w:szCs w:val="24"/>
        </w:rPr>
      </w:pPr>
      <w:r w:rsidRPr="005279AA">
        <w:rPr>
          <w:rFonts w:asciiTheme="majorBidi" w:hAnsiTheme="majorBidi" w:cstheme="majorBidi"/>
          <w:b/>
          <w:bCs/>
          <w:i/>
          <w:iCs/>
          <w:sz w:val="24"/>
          <w:szCs w:val="24"/>
        </w:rPr>
        <w:t>Keywords: Leverage, Free Cash Flow, Institutional Ownership, Dividend Policy.</w:t>
      </w:r>
    </w:p>
    <w:p w14:paraId="69AE8D30" w14:textId="45BD4002" w:rsidR="008D29D2" w:rsidRPr="005279AA" w:rsidRDefault="008D29D2" w:rsidP="00BF76D1">
      <w:pPr>
        <w:tabs>
          <w:tab w:val="left" w:pos="1701"/>
        </w:tabs>
        <w:spacing w:line="360" w:lineRule="auto"/>
        <w:ind w:firstLine="567"/>
        <w:jc w:val="both"/>
        <w:rPr>
          <w:rFonts w:asciiTheme="majorBidi" w:hAnsiTheme="majorBidi" w:cstheme="majorBidi"/>
          <w:b/>
          <w:bCs/>
          <w:sz w:val="24"/>
          <w:szCs w:val="24"/>
        </w:rPr>
      </w:pPr>
    </w:p>
    <w:p w14:paraId="084D703C" w14:textId="1DD769AB" w:rsidR="00802D5B" w:rsidRPr="005279AA" w:rsidRDefault="00802D5B" w:rsidP="00BF76D1">
      <w:pPr>
        <w:tabs>
          <w:tab w:val="left" w:pos="1701"/>
        </w:tabs>
        <w:spacing w:line="360" w:lineRule="auto"/>
        <w:ind w:firstLine="567"/>
        <w:jc w:val="both"/>
        <w:rPr>
          <w:rFonts w:asciiTheme="majorBidi" w:hAnsiTheme="majorBidi" w:cstheme="majorBidi"/>
          <w:b/>
          <w:bCs/>
          <w:sz w:val="24"/>
          <w:szCs w:val="24"/>
        </w:rPr>
      </w:pPr>
    </w:p>
    <w:p w14:paraId="6BFD7D9D" w14:textId="76C8EE96" w:rsidR="00802D5B" w:rsidRPr="005279AA" w:rsidRDefault="00802D5B" w:rsidP="00BF76D1">
      <w:pPr>
        <w:tabs>
          <w:tab w:val="left" w:pos="1701"/>
        </w:tabs>
        <w:spacing w:line="360" w:lineRule="auto"/>
        <w:ind w:firstLine="567"/>
        <w:jc w:val="both"/>
        <w:rPr>
          <w:rFonts w:asciiTheme="majorBidi" w:hAnsiTheme="majorBidi" w:cstheme="majorBidi"/>
          <w:b/>
          <w:bCs/>
          <w:sz w:val="24"/>
          <w:szCs w:val="24"/>
        </w:rPr>
      </w:pPr>
    </w:p>
    <w:p w14:paraId="1575E8C1" w14:textId="790B028E" w:rsidR="00802D5B" w:rsidRDefault="00802D5B" w:rsidP="00BF76D1">
      <w:pPr>
        <w:tabs>
          <w:tab w:val="left" w:pos="1701"/>
        </w:tabs>
        <w:spacing w:line="360" w:lineRule="auto"/>
        <w:ind w:firstLine="567"/>
        <w:jc w:val="both"/>
        <w:rPr>
          <w:rFonts w:asciiTheme="majorBidi" w:hAnsiTheme="majorBidi" w:cstheme="majorBidi"/>
          <w:b/>
          <w:bCs/>
          <w:sz w:val="24"/>
          <w:szCs w:val="24"/>
        </w:rPr>
      </w:pPr>
    </w:p>
    <w:p w14:paraId="366DEB16" w14:textId="31E07B3E" w:rsidR="00914674" w:rsidRDefault="00914674" w:rsidP="00BF76D1">
      <w:pPr>
        <w:tabs>
          <w:tab w:val="left" w:pos="1701"/>
        </w:tabs>
        <w:spacing w:line="360" w:lineRule="auto"/>
        <w:ind w:firstLine="567"/>
        <w:jc w:val="both"/>
        <w:rPr>
          <w:rFonts w:asciiTheme="majorBidi" w:hAnsiTheme="majorBidi" w:cstheme="majorBidi"/>
          <w:b/>
          <w:bCs/>
          <w:sz w:val="24"/>
          <w:szCs w:val="24"/>
        </w:rPr>
      </w:pPr>
    </w:p>
    <w:p w14:paraId="0BE4C19C" w14:textId="61E4271B" w:rsidR="00914674" w:rsidRDefault="00914674" w:rsidP="00BF76D1">
      <w:pPr>
        <w:tabs>
          <w:tab w:val="left" w:pos="1701"/>
        </w:tabs>
        <w:spacing w:line="360" w:lineRule="auto"/>
        <w:ind w:firstLine="567"/>
        <w:jc w:val="both"/>
        <w:rPr>
          <w:rFonts w:asciiTheme="majorBidi" w:hAnsiTheme="majorBidi" w:cstheme="majorBidi"/>
          <w:b/>
          <w:bCs/>
          <w:sz w:val="24"/>
          <w:szCs w:val="24"/>
        </w:rPr>
      </w:pPr>
    </w:p>
    <w:p w14:paraId="08BD21CF" w14:textId="77777777" w:rsidR="00914674" w:rsidRPr="005279AA" w:rsidRDefault="00914674" w:rsidP="00BF76D1">
      <w:pPr>
        <w:tabs>
          <w:tab w:val="left" w:pos="1701"/>
        </w:tabs>
        <w:spacing w:line="360" w:lineRule="auto"/>
        <w:ind w:firstLine="567"/>
        <w:jc w:val="both"/>
        <w:rPr>
          <w:rFonts w:asciiTheme="majorBidi" w:hAnsiTheme="majorBidi" w:cstheme="majorBidi"/>
          <w:b/>
          <w:bCs/>
          <w:sz w:val="24"/>
          <w:szCs w:val="24"/>
        </w:rPr>
      </w:pPr>
    </w:p>
    <w:p w14:paraId="74172DC5" w14:textId="77777777" w:rsidR="00A75157" w:rsidRDefault="00A75157" w:rsidP="00BF76D1">
      <w:pPr>
        <w:tabs>
          <w:tab w:val="left" w:pos="1701"/>
        </w:tabs>
        <w:spacing w:line="360" w:lineRule="auto"/>
        <w:jc w:val="center"/>
        <w:rPr>
          <w:rFonts w:asciiTheme="majorBidi" w:hAnsiTheme="majorBidi" w:cstheme="majorBidi"/>
          <w:b/>
          <w:bCs/>
          <w:sz w:val="24"/>
          <w:szCs w:val="24"/>
        </w:rPr>
      </w:pPr>
      <w:r>
        <w:rPr>
          <w:rFonts w:asciiTheme="majorBidi" w:hAnsiTheme="majorBidi" w:cstheme="majorBidi"/>
          <w:noProof/>
          <w:sz w:val="24"/>
          <w:szCs w:val="24"/>
        </w:rPr>
        <w:lastRenderedPageBreak/>
        <w:drawing>
          <wp:inline distT="0" distB="0" distL="0" distR="0" wp14:anchorId="04FACF3A" wp14:editId="2BE66A14">
            <wp:extent cx="5042535" cy="764498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14" cstate="print">
                      <a:extLst>
                        <a:ext uri="{28A0092B-C50C-407E-A947-70E740481C1C}">
                          <a14:useLocalDpi xmlns:a14="http://schemas.microsoft.com/office/drawing/2010/main" val="0"/>
                        </a:ext>
                      </a:extLst>
                    </a:blip>
                    <a:srcRect t="3972" b="3478"/>
                    <a:stretch/>
                  </pic:blipFill>
                  <pic:spPr bwMode="auto">
                    <a:xfrm>
                      <a:off x="0" y="0"/>
                      <a:ext cx="5042535" cy="7644980"/>
                    </a:xfrm>
                    <a:prstGeom prst="rect">
                      <a:avLst/>
                    </a:prstGeom>
                    <a:ln>
                      <a:noFill/>
                    </a:ln>
                    <a:extLst>
                      <a:ext uri="{53640926-AAD7-44D8-BBD7-CCE9431645EC}">
                        <a14:shadowObscured xmlns:a14="http://schemas.microsoft.com/office/drawing/2010/main"/>
                      </a:ext>
                    </a:extLst>
                  </pic:spPr>
                </pic:pic>
              </a:graphicData>
            </a:graphic>
          </wp:inline>
        </w:drawing>
      </w:r>
    </w:p>
    <w:p w14:paraId="1F21F92D" w14:textId="77777777" w:rsidR="00A75157" w:rsidRDefault="00A75157" w:rsidP="00BF76D1">
      <w:pPr>
        <w:tabs>
          <w:tab w:val="left" w:pos="1701"/>
        </w:tabs>
        <w:spacing w:line="360" w:lineRule="auto"/>
        <w:jc w:val="center"/>
        <w:rPr>
          <w:rFonts w:asciiTheme="majorBidi" w:hAnsiTheme="majorBidi" w:cstheme="majorBidi"/>
          <w:b/>
          <w:bCs/>
          <w:sz w:val="24"/>
          <w:szCs w:val="24"/>
        </w:rPr>
      </w:pPr>
    </w:p>
    <w:p w14:paraId="1F659AD7" w14:textId="77777777" w:rsidR="00060F3C" w:rsidRPr="005279AA" w:rsidRDefault="00060F3C" w:rsidP="00BF76D1">
      <w:pPr>
        <w:pStyle w:val="ListParagraph"/>
        <w:tabs>
          <w:tab w:val="left" w:pos="1701"/>
        </w:tabs>
        <w:spacing w:line="360" w:lineRule="auto"/>
        <w:ind w:left="0"/>
        <w:jc w:val="center"/>
        <w:rPr>
          <w:rFonts w:asciiTheme="majorBidi" w:hAnsiTheme="majorBidi" w:cstheme="majorBidi"/>
          <w:sz w:val="24"/>
          <w:szCs w:val="24"/>
        </w:rPr>
      </w:pPr>
      <w:r w:rsidRPr="005279AA">
        <w:rPr>
          <w:rFonts w:asciiTheme="majorBidi" w:hAnsiTheme="majorBidi" w:cstheme="majorBidi"/>
          <w:b/>
          <w:bCs/>
          <w:sz w:val="24"/>
          <w:szCs w:val="24"/>
        </w:rPr>
        <w:lastRenderedPageBreak/>
        <w:t>DAFTAR ISI</w:t>
      </w:r>
    </w:p>
    <w:p w14:paraId="17F1ECB8" w14:textId="77777777" w:rsidR="00060F3C" w:rsidRPr="005279AA" w:rsidRDefault="00060F3C" w:rsidP="00BF76D1">
      <w:pPr>
        <w:tabs>
          <w:tab w:val="left" w:pos="1701"/>
        </w:tabs>
        <w:spacing w:line="360" w:lineRule="auto"/>
        <w:jc w:val="both"/>
        <w:rPr>
          <w:rFonts w:asciiTheme="majorBidi" w:hAnsiTheme="majorBidi" w:cstheme="majorBidi"/>
          <w:b/>
          <w:bCs/>
          <w:sz w:val="24"/>
          <w:szCs w:val="24"/>
        </w:rPr>
      </w:pPr>
    </w:p>
    <w:p w14:paraId="371314AE" w14:textId="77777777" w:rsidR="00060F3C" w:rsidRPr="005279AA" w:rsidRDefault="00060F3C" w:rsidP="00BF76D1">
      <w:pPr>
        <w:tabs>
          <w:tab w:val="left" w:pos="1701"/>
          <w:tab w:val="left" w:leader="dot" w:pos="7371"/>
          <w:tab w:val="right" w:pos="7797"/>
        </w:tabs>
        <w:spacing w:line="480" w:lineRule="auto"/>
        <w:ind w:right="-281"/>
        <w:jc w:val="both"/>
        <w:rPr>
          <w:rFonts w:asciiTheme="majorBidi" w:hAnsiTheme="majorBidi" w:cstheme="majorBidi"/>
          <w:sz w:val="24"/>
          <w:szCs w:val="24"/>
        </w:rPr>
      </w:pPr>
      <w:r w:rsidRPr="005279AA">
        <w:rPr>
          <w:rFonts w:asciiTheme="majorBidi" w:hAnsiTheme="majorBidi" w:cstheme="majorBidi"/>
          <w:sz w:val="24"/>
          <w:szCs w:val="24"/>
        </w:rPr>
        <w:t>HALAMAN JUDUL</w:t>
      </w:r>
      <w:r w:rsidRPr="005279AA">
        <w:rPr>
          <w:rFonts w:asciiTheme="majorBidi" w:hAnsiTheme="majorBidi" w:cstheme="majorBidi"/>
          <w:sz w:val="24"/>
          <w:szCs w:val="24"/>
        </w:rPr>
        <w:tab/>
      </w:r>
      <w:r w:rsidRPr="005279AA">
        <w:rPr>
          <w:rFonts w:asciiTheme="majorBidi" w:hAnsiTheme="majorBidi" w:cstheme="majorBidi"/>
          <w:sz w:val="24"/>
          <w:szCs w:val="24"/>
        </w:rPr>
        <w:tab/>
        <w:t>i</w:t>
      </w:r>
    </w:p>
    <w:p w14:paraId="720D15C6" w14:textId="77777777" w:rsidR="00060F3C" w:rsidRPr="005279AA" w:rsidRDefault="00060F3C" w:rsidP="00BF76D1">
      <w:pPr>
        <w:tabs>
          <w:tab w:val="left" w:pos="1701"/>
          <w:tab w:val="left" w:leader="dot" w:pos="7371"/>
          <w:tab w:val="right" w:pos="7797"/>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HALAMAN PERSETUJUAN PEMBIMBING</w:t>
      </w:r>
      <w:r w:rsidRPr="005279AA">
        <w:rPr>
          <w:rFonts w:asciiTheme="majorBidi" w:hAnsiTheme="majorBidi" w:cstheme="majorBidi"/>
          <w:sz w:val="24"/>
          <w:szCs w:val="24"/>
        </w:rPr>
        <w:tab/>
      </w:r>
      <w:r w:rsidRPr="005279AA">
        <w:rPr>
          <w:rFonts w:asciiTheme="majorBidi" w:hAnsiTheme="majorBidi" w:cstheme="majorBidi"/>
          <w:sz w:val="24"/>
          <w:szCs w:val="24"/>
        </w:rPr>
        <w:tab/>
        <w:t>ii</w:t>
      </w:r>
    </w:p>
    <w:p w14:paraId="7B094077" w14:textId="124F14EA" w:rsidR="00060F3C" w:rsidRPr="005279AA" w:rsidRDefault="00060F3C" w:rsidP="00BF76D1">
      <w:pPr>
        <w:tabs>
          <w:tab w:val="left" w:pos="1701"/>
          <w:tab w:val="left" w:leader="dot" w:pos="7371"/>
          <w:tab w:val="right" w:pos="7797"/>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HALAMAN PENGESAHAN</w:t>
      </w:r>
      <w:r w:rsidR="0042654B" w:rsidRPr="005279AA">
        <w:rPr>
          <w:rFonts w:asciiTheme="majorBidi" w:hAnsiTheme="majorBidi" w:cstheme="majorBidi"/>
          <w:sz w:val="24"/>
          <w:szCs w:val="24"/>
        </w:rPr>
        <w:t xml:space="preserve"> SKRIPSI</w:t>
      </w:r>
      <w:r w:rsidRPr="005279AA">
        <w:rPr>
          <w:rFonts w:asciiTheme="majorBidi" w:hAnsiTheme="majorBidi" w:cstheme="majorBidi"/>
          <w:sz w:val="24"/>
          <w:szCs w:val="24"/>
        </w:rPr>
        <w:tab/>
      </w:r>
      <w:r w:rsidRPr="005279AA">
        <w:rPr>
          <w:rFonts w:asciiTheme="majorBidi" w:hAnsiTheme="majorBidi" w:cstheme="majorBidi"/>
          <w:sz w:val="24"/>
          <w:szCs w:val="24"/>
        </w:rPr>
        <w:tab/>
        <w:t>iii</w:t>
      </w:r>
    </w:p>
    <w:p w14:paraId="7EE217EA" w14:textId="1BFA9A39" w:rsidR="0042654B" w:rsidRPr="005279AA" w:rsidRDefault="0042654B" w:rsidP="00BF76D1">
      <w:pPr>
        <w:tabs>
          <w:tab w:val="left" w:pos="1701"/>
          <w:tab w:val="left" w:leader="dot" w:pos="7371"/>
          <w:tab w:val="right" w:pos="7797"/>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MOTTO DAN PERSEMBAHAN</w:t>
      </w:r>
      <w:r w:rsidRPr="005279AA">
        <w:rPr>
          <w:rFonts w:asciiTheme="majorBidi" w:hAnsiTheme="majorBidi" w:cstheme="majorBidi"/>
          <w:sz w:val="24"/>
          <w:szCs w:val="24"/>
        </w:rPr>
        <w:tab/>
      </w:r>
      <w:r w:rsidRPr="005279AA">
        <w:rPr>
          <w:rFonts w:asciiTheme="majorBidi" w:hAnsiTheme="majorBidi" w:cstheme="majorBidi"/>
          <w:sz w:val="24"/>
          <w:szCs w:val="24"/>
        </w:rPr>
        <w:tab/>
        <w:t>iv</w:t>
      </w:r>
    </w:p>
    <w:p w14:paraId="220103C6" w14:textId="134567B3" w:rsidR="0042654B" w:rsidRPr="005279AA" w:rsidRDefault="0042654B" w:rsidP="00BF76D1">
      <w:pPr>
        <w:tabs>
          <w:tab w:val="left" w:pos="1701"/>
          <w:tab w:val="left" w:leader="dot" w:pos="7371"/>
          <w:tab w:val="right" w:pos="7797"/>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PERNYATAAN KEASLIAN DAN PESERTUJUAN PUBLIKASI</w:t>
      </w:r>
      <w:r w:rsidRPr="005279AA">
        <w:rPr>
          <w:rFonts w:asciiTheme="majorBidi" w:hAnsiTheme="majorBidi" w:cstheme="majorBidi"/>
          <w:sz w:val="24"/>
          <w:szCs w:val="24"/>
        </w:rPr>
        <w:tab/>
      </w:r>
      <w:r w:rsidRPr="005279AA">
        <w:rPr>
          <w:rFonts w:asciiTheme="majorBidi" w:hAnsiTheme="majorBidi" w:cstheme="majorBidi"/>
          <w:sz w:val="24"/>
          <w:szCs w:val="24"/>
        </w:rPr>
        <w:tab/>
        <w:t>v</w:t>
      </w:r>
    </w:p>
    <w:p w14:paraId="68A8049C" w14:textId="1E11CF2B" w:rsidR="0042654B" w:rsidRPr="005279AA" w:rsidRDefault="00C50B5F" w:rsidP="00BF76D1">
      <w:pPr>
        <w:tabs>
          <w:tab w:val="left" w:pos="1701"/>
          <w:tab w:val="left" w:leader="dot" w:pos="7371"/>
          <w:tab w:val="right" w:pos="7797"/>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ABSTRAK</w:t>
      </w:r>
      <w:r w:rsidRPr="005279AA">
        <w:rPr>
          <w:rFonts w:asciiTheme="majorBidi" w:hAnsiTheme="majorBidi" w:cstheme="majorBidi"/>
          <w:sz w:val="24"/>
          <w:szCs w:val="24"/>
        </w:rPr>
        <w:tab/>
      </w:r>
      <w:r w:rsidRPr="005279AA">
        <w:rPr>
          <w:rFonts w:asciiTheme="majorBidi" w:hAnsiTheme="majorBidi" w:cstheme="majorBidi"/>
          <w:sz w:val="24"/>
          <w:szCs w:val="24"/>
        </w:rPr>
        <w:tab/>
      </w:r>
      <w:r w:rsidR="009C3E82">
        <w:rPr>
          <w:rFonts w:asciiTheme="majorBidi" w:hAnsiTheme="majorBidi" w:cstheme="majorBidi"/>
          <w:sz w:val="24"/>
          <w:szCs w:val="24"/>
        </w:rPr>
        <w:tab/>
      </w:r>
      <w:r w:rsidRPr="005279AA">
        <w:rPr>
          <w:rFonts w:asciiTheme="majorBidi" w:hAnsiTheme="majorBidi" w:cstheme="majorBidi"/>
          <w:sz w:val="24"/>
          <w:szCs w:val="24"/>
        </w:rPr>
        <w:t>vi</w:t>
      </w:r>
    </w:p>
    <w:p w14:paraId="2CFB1908" w14:textId="0BDFCCF8" w:rsidR="00060F3C" w:rsidRPr="005279AA" w:rsidRDefault="00060F3C" w:rsidP="00BF76D1">
      <w:pPr>
        <w:tabs>
          <w:tab w:val="left" w:pos="1701"/>
          <w:tab w:val="left" w:leader="dot" w:pos="7371"/>
          <w:tab w:val="right" w:pos="7797"/>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KATA PENGANTAR</w:t>
      </w:r>
      <w:r w:rsidRPr="005279AA">
        <w:rPr>
          <w:rFonts w:asciiTheme="majorBidi" w:hAnsiTheme="majorBidi" w:cstheme="majorBidi"/>
          <w:sz w:val="24"/>
          <w:szCs w:val="24"/>
        </w:rPr>
        <w:tab/>
      </w:r>
      <w:r w:rsidRPr="005279AA">
        <w:rPr>
          <w:rFonts w:asciiTheme="majorBidi" w:hAnsiTheme="majorBidi" w:cstheme="majorBidi"/>
          <w:sz w:val="24"/>
          <w:szCs w:val="24"/>
        </w:rPr>
        <w:tab/>
      </w:r>
      <w:r w:rsidR="00C50B5F" w:rsidRPr="005279AA">
        <w:rPr>
          <w:rFonts w:asciiTheme="majorBidi" w:hAnsiTheme="majorBidi" w:cstheme="majorBidi"/>
          <w:sz w:val="24"/>
          <w:szCs w:val="24"/>
        </w:rPr>
        <w:t>viii</w:t>
      </w:r>
    </w:p>
    <w:p w14:paraId="37FC0EDD" w14:textId="5278BCB1" w:rsidR="00060F3C" w:rsidRPr="005279AA" w:rsidRDefault="00060F3C" w:rsidP="00BF76D1">
      <w:pPr>
        <w:tabs>
          <w:tab w:val="left" w:pos="1701"/>
          <w:tab w:val="left" w:leader="dot" w:pos="7371"/>
          <w:tab w:val="right" w:pos="7797"/>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DAFTAR ISI</w:t>
      </w:r>
      <w:r w:rsidRPr="005279AA">
        <w:rPr>
          <w:rFonts w:asciiTheme="majorBidi" w:hAnsiTheme="majorBidi" w:cstheme="majorBidi"/>
          <w:sz w:val="24"/>
          <w:szCs w:val="24"/>
        </w:rPr>
        <w:tab/>
      </w:r>
      <w:r w:rsidRPr="005279AA">
        <w:rPr>
          <w:rFonts w:asciiTheme="majorBidi" w:hAnsiTheme="majorBidi" w:cstheme="majorBidi"/>
          <w:sz w:val="24"/>
          <w:szCs w:val="24"/>
        </w:rPr>
        <w:tab/>
      </w:r>
      <w:r w:rsidR="009C3E82">
        <w:rPr>
          <w:rFonts w:asciiTheme="majorBidi" w:hAnsiTheme="majorBidi" w:cstheme="majorBidi"/>
          <w:sz w:val="24"/>
          <w:szCs w:val="24"/>
        </w:rPr>
        <w:tab/>
      </w:r>
      <w:r w:rsidR="00C50B5F" w:rsidRPr="005279AA">
        <w:rPr>
          <w:rFonts w:asciiTheme="majorBidi" w:hAnsiTheme="majorBidi" w:cstheme="majorBidi"/>
          <w:sz w:val="24"/>
          <w:szCs w:val="24"/>
        </w:rPr>
        <w:t>ix</w:t>
      </w:r>
    </w:p>
    <w:p w14:paraId="5BD30EA6" w14:textId="481131ED" w:rsidR="00060F3C" w:rsidRPr="005279AA" w:rsidRDefault="00060F3C" w:rsidP="00BF76D1">
      <w:pPr>
        <w:tabs>
          <w:tab w:val="left" w:pos="1701"/>
          <w:tab w:val="left" w:leader="dot" w:pos="7371"/>
          <w:tab w:val="right" w:pos="7797"/>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DAFTAR TABEL</w:t>
      </w:r>
      <w:r w:rsidRPr="005279AA">
        <w:rPr>
          <w:rFonts w:asciiTheme="majorBidi" w:hAnsiTheme="majorBidi" w:cstheme="majorBidi"/>
          <w:sz w:val="24"/>
          <w:szCs w:val="24"/>
        </w:rPr>
        <w:tab/>
      </w:r>
      <w:r w:rsidRPr="005279AA">
        <w:rPr>
          <w:rFonts w:asciiTheme="majorBidi" w:hAnsiTheme="majorBidi" w:cstheme="majorBidi"/>
          <w:sz w:val="24"/>
          <w:szCs w:val="24"/>
        </w:rPr>
        <w:tab/>
      </w:r>
      <w:r w:rsidR="00C50B5F" w:rsidRPr="005279AA">
        <w:rPr>
          <w:rFonts w:asciiTheme="majorBidi" w:hAnsiTheme="majorBidi" w:cstheme="majorBidi"/>
          <w:sz w:val="24"/>
          <w:szCs w:val="24"/>
        </w:rPr>
        <w:t>xi</w:t>
      </w:r>
      <w:r w:rsidR="00840B34">
        <w:rPr>
          <w:rFonts w:asciiTheme="majorBidi" w:hAnsiTheme="majorBidi" w:cstheme="majorBidi"/>
          <w:sz w:val="24"/>
          <w:szCs w:val="24"/>
        </w:rPr>
        <w:t>i</w:t>
      </w:r>
    </w:p>
    <w:p w14:paraId="4AE5D264" w14:textId="7097E37F" w:rsidR="00060F3C" w:rsidRDefault="00060F3C" w:rsidP="00BF76D1">
      <w:pPr>
        <w:tabs>
          <w:tab w:val="left" w:pos="1701"/>
          <w:tab w:val="left" w:leader="dot" w:pos="7371"/>
          <w:tab w:val="right" w:pos="7797"/>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DAFTAR GAMBAR</w:t>
      </w:r>
      <w:r w:rsidRPr="005279AA">
        <w:rPr>
          <w:rFonts w:asciiTheme="majorBidi" w:hAnsiTheme="majorBidi" w:cstheme="majorBidi"/>
          <w:sz w:val="24"/>
          <w:szCs w:val="24"/>
        </w:rPr>
        <w:tab/>
      </w:r>
      <w:r w:rsidRPr="005279AA">
        <w:rPr>
          <w:rFonts w:asciiTheme="majorBidi" w:hAnsiTheme="majorBidi" w:cstheme="majorBidi"/>
          <w:sz w:val="24"/>
          <w:szCs w:val="24"/>
        </w:rPr>
        <w:tab/>
      </w:r>
      <w:r w:rsidR="00C50B5F" w:rsidRPr="005279AA">
        <w:rPr>
          <w:rFonts w:asciiTheme="majorBidi" w:hAnsiTheme="majorBidi" w:cstheme="majorBidi"/>
          <w:sz w:val="24"/>
          <w:szCs w:val="24"/>
        </w:rPr>
        <w:t>xi</w:t>
      </w:r>
      <w:r w:rsidR="00840B34">
        <w:rPr>
          <w:rFonts w:asciiTheme="majorBidi" w:hAnsiTheme="majorBidi" w:cstheme="majorBidi"/>
          <w:sz w:val="24"/>
          <w:szCs w:val="24"/>
        </w:rPr>
        <w:t>v</w:t>
      </w:r>
    </w:p>
    <w:p w14:paraId="0DFF7920" w14:textId="1D86E413" w:rsidR="006E4032" w:rsidRDefault="006E4032" w:rsidP="00BF76D1">
      <w:pPr>
        <w:tabs>
          <w:tab w:val="left" w:pos="1701"/>
          <w:tab w:val="left" w:leader="dot" w:pos="7371"/>
          <w:tab w:val="right" w:pos="7797"/>
        </w:tabs>
        <w:spacing w:line="480" w:lineRule="auto"/>
        <w:jc w:val="both"/>
        <w:rPr>
          <w:rFonts w:asciiTheme="majorBidi" w:hAnsiTheme="majorBidi" w:cstheme="majorBidi"/>
          <w:sz w:val="24"/>
          <w:szCs w:val="24"/>
        </w:rPr>
      </w:pPr>
      <w:r>
        <w:rPr>
          <w:rFonts w:asciiTheme="majorBidi" w:hAnsiTheme="majorBidi" w:cstheme="majorBidi"/>
          <w:sz w:val="24"/>
          <w:szCs w:val="24"/>
        </w:rPr>
        <w:t>DAFTAR GRAFIK</w:t>
      </w:r>
      <w:r>
        <w:rPr>
          <w:rFonts w:asciiTheme="majorBidi" w:hAnsiTheme="majorBidi" w:cstheme="majorBidi"/>
          <w:sz w:val="24"/>
          <w:szCs w:val="24"/>
        </w:rPr>
        <w:tab/>
      </w:r>
      <w:r>
        <w:rPr>
          <w:rFonts w:asciiTheme="majorBidi" w:hAnsiTheme="majorBidi" w:cstheme="majorBidi"/>
          <w:sz w:val="24"/>
          <w:szCs w:val="24"/>
        </w:rPr>
        <w:tab/>
        <w:t>xv</w:t>
      </w:r>
    </w:p>
    <w:p w14:paraId="0E6C480A" w14:textId="47B88FF9" w:rsidR="00B1695C" w:rsidRPr="005279AA" w:rsidRDefault="00B1695C" w:rsidP="00BF76D1">
      <w:pPr>
        <w:tabs>
          <w:tab w:val="left" w:pos="1701"/>
          <w:tab w:val="left" w:leader="dot" w:pos="7371"/>
          <w:tab w:val="right" w:pos="7797"/>
        </w:tabs>
        <w:spacing w:line="480" w:lineRule="auto"/>
        <w:jc w:val="both"/>
        <w:rPr>
          <w:rFonts w:asciiTheme="majorBidi" w:hAnsiTheme="majorBidi" w:cstheme="majorBidi"/>
          <w:sz w:val="24"/>
          <w:szCs w:val="24"/>
        </w:rPr>
      </w:pPr>
      <w:r>
        <w:rPr>
          <w:rFonts w:asciiTheme="majorBidi" w:hAnsiTheme="majorBidi" w:cstheme="majorBidi"/>
          <w:sz w:val="24"/>
          <w:szCs w:val="24"/>
        </w:rPr>
        <w:t>DAFTAR LAMPIRAN</w:t>
      </w:r>
      <w:r>
        <w:rPr>
          <w:rFonts w:asciiTheme="majorBidi" w:hAnsiTheme="majorBidi" w:cstheme="majorBidi"/>
          <w:sz w:val="24"/>
          <w:szCs w:val="24"/>
        </w:rPr>
        <w:tab/>
      </w:r>
      <w:r>
        <w:rPr>
          <w:rFonts w:asciiTheme="majorBidi" w:hAnsiTheme="majorBidi" w:cstheme="majorBidi"/>
          <w:sz w:val="24"/>
          <w:szCs w:val="24"/>
        </w:rPr>
        <w:tab/>
      </w:r>
      <w:r w:rsidR="006E4032">
        <w:rPr>
          <w:rFonts w:asciiTheme="majorBidi" w:hAnsiTheme="majorBidi" w:cstheme="majorBidi"/>
          <w:sz w:val="24"/>
          <w:szCs w:val="24"/>
        </w:rPr>
        <w:t>xvi</w:t>
      </w:r>
    </w:p>
    <w:p w14:paraId="6DC5293B" w14:textId="77777777" w:rsidR="00060F3C" w:rsidRPr="005279AA" w:rsidRDefault="00060F3C" w:rsidP="00BF76D1">
      <w:pPr>
        <w:tabs>
          <w:tab w:val="left" w:pos="1701"/>
          <w:tab w:val="left" w:leader="dot" w:pos="7371"/>
          <w:tab w:val="right" w:pos="7797"/>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BAB I PENDAHULUAN</w:t>
      </w:r>
      <w:r w:rsidRPr="005279AA">
        <w:rPr>
          <w:rFonts w:asciiTheme="majorBidi" w:hAnsiTheme="majorBidi" w:cstheme="majorBidi"/>
          <w:sz w:val="24"/>
          <w:szCs w:val="24"/>
        </w:rPr>
        <w:tab/>
      </w:r>
      <w:r w:rsidRPr="005279AA">
        <w:rPr>
          <w:rFonts w:asciiTheme="majorBidi" w:hAnsiTheme="majorBidi" w:cstheme="majorBidi"/>
          <w:sz w:val="24"/>
          <w:szCs w:val="24"/>
        </w:rPr>
        <w:tab/>
        <w:t>1</w:t>
      </w:r>
    </w:p>
    <w:p w14:paraId="3FCBB3A5" w14:textId="77777777" w:rsidR="00060F3C" w:rsidRPr="005279AA" w:rsidRDefault="00060F3C" w:rsidP="00BF76D1">
      <w:pPr>
        <w:pStyle w:val="ListParagraph"/>
        <w:numPr>
          <w:ilvl w:val="0"/>
          <w:numId w:val="35"/>
        </w:numPr>
        <w:tabs>
          <w:tab w:val="left" w:pos="1701"/>
          <w:tab w:val="left" w:leader="dot" w:pos="7371"/>
          <w:tab w:val="right" w:pos="7797"/>
        </w:tabs>
        <w:spacing w:line="600" w:lineRule="auto"/>
        <w:jc w:val="both"/>
        <w:rPr>
          <w:rFonts w:asciiTheme="majorBidi" w:hAnsiTheme="majorBidi" w:cstheme="majorBidi"/>
          <w:sz w:val="24"/>
          <w:szCs w:val="24"/>
        </w:rPr>
      </w:pPr>
      <w:r w:rsidRPr="005279AA">
        <w:rPr>
          <w:rFonts w:asciiTheme="majorBidi" w:hAnsiTheme="majorBidi" w:cstheme="majorBidi"/>
          <w:sz w:val="24"/>
          <w:szCs w:val="24"/>
        </w:rPr>
        <w:t>Latar Belakang Masalah</w:t>
      </w:r>
      <w:r w:rsidRPr="005279AA">
        <w:rPr>
          <w:rFonts w:asciiTheme="majorBidi" w:hAnsiTheme="majorBidi" w:cstheme="majorBidi"/>
          <w:sz w:val="24"/>
          <w:szCs w:val="24"/>
        </w:rPr>
        <w:tab/>
      </w:r>
      <w:r w:rsidRPr="005279AA">
        <w:rPr>
          <w:rFonts w:asciiTheme="majorBidi" w:hAnsiTheme="majorBidi" w:cstheme="majorBidi"/>
          <w:sz w:val="24"/>
          <w:szCs w:val="24"/>
        </w:rPr>
        <w:tab/>
        <w:t>1</w:t>
      </w:r>
    </w:p>
    <w:p w14:paraId="04B79A7C" w14:textId="1B39B07C" w:rsidR="00060F3C" w:rsidRPr="005279AA" w:rsidRDefault="00060F3C" w:rsidP="00BF76D1">
      <w:pPr>
        <w:pStyle w:val="ListParagraph"/>
        <w:numPr>
          <w:ilvl w:val="0"/>
          <w:numId w:val="35"/>
        </w:numPr>
        <w:tabs>
          <w:tab w:val="left" w:pos="1701"/>
          <w:tab w:val="left" w:leader="dot" w:pos="7371"/>
          <w:tab w:val="right" w:pos="7797"/>
        </w:tabs>
        <w:spacing w:line="600" w:lineRule="auto"/>
        <w:jc w:val="both"/>
        <w:rPr>
          <w:rFonts w:asciiTheme="majorBidi" w:hAnsiTheme="majorBidi" w:cstheme="majorBidi"/>
          <w:sz w:val="24"/>
          <w:szCs w:val="24"/>
        </w:rPr>
      </w:pPr>
      <w:r w:rsidRPr="005279AA">
        <w:rPr>
          <w:rFonts w:asciiTheme="majorBidi" w:hAnsiTheme="majorBidi" w:cstheme="majorBidi"/>
          <w:sz w:val="24"/>
          <w:szCs w:val="24"/>
        </w:rPr>
        <w:t>Rumusan Masalah</w:t>
      </w:r>
      <w:r w:rsidRPr="005279AA">
        <w:rPr>
          <w:rFonts w:asciiTheme="majorBidi" w:hAnsiTheme="majorBidi" w:cstheme="majorBidi"/>
          <w:sz w:val="24"/>
          <w:szCs w:val="24"/>
        </w:rPr>
        <w:tab/>
      </w:r>
      <w:r w:rsidRPr="005279AA">
        <w:rPr>
          <w:rFonts w:asciiTheme="majorBidi" w:hAnsiTheme="majorBidi" w:cstheme="majorBidi"/>
          <w:sz w:val="24"/>
          <w:szCs w:val="24"/>
        </w:rPr>
        <w:tab/>
      </w:r>
      <w:r w:rsidR="00E61907" w:rsidRPr="005279AA">
        <w:rPr>
          <w:rFonts w:asciiTheme="majorBidi" w:hAnsiTheme="majorBidi" w:cstheme="majorBidi"/>
          <w:sz w:val="24"/>
          <w:szCs w:val="24"/>
        </w:rPr>
        <w:t>8</w:t>
      </w:r>
    </w:p>
    <w:p w14:paraId="12AE3CD9" w14:textId="77777777" w:rsidR="00060F3C" w:rsidRPr="005279AA" w:rsidRDefault="00060F3C" w:rsidP="00BF76D1">
      <w:pPr>
        <w:pStyle w:val="ListParagraph"/>
        <w:numPr>
          <w:ilvl w:val="0"/>
          <w:numId w:val="35"/>
        </w:numPr>
        <w:tabs>
          <w:tab w:val="left" w:pos="1701"/>
          <w:tab w:val="left" w:leader="dot" w:pos="7371"/>
          <w:tab w:val="right" w:pos="7797"/>
        </w:tabs>
        <w:spacing w:line="600" w:lineRule="auto"/>
        <w:jc w:val="both"/>
        <w:rPr>
          <w:rFonts w:asciiTheme="majorBidi" w:hAnsiTheme="majorBidi" w:cstheme="majorBidi"/>
          <w:sz w:val="24"/>
          <w:szCs w:val="24"/>
        </w:rPr>
      </w:pPr>
      <w:r w:rsidRPr="005279AA">
        <w:rPr>
          <w:rFonts w:asciiTheme="majorBidi" w:hAnsiTheme="majorBidi" w:cstheme="majorBidi"/>
          <w:sz w:val="24"/>
          <w:szCs w:val="24"/>
        </w:rPr>
        <w:t>Tujuan Penelitian</w:t>
      </w:r>
      <w:r w:rsidRPr="005279AA">
        <w:rPr>
          <w:rFonts w:asciiTheme="majorBidi" w:hAnsiTheme="majorBidi" w:cstheme="majorBidi"/>
          <w:sz w:val="24"/>
          <w:szCs w:val="24"/>
        </w:rPr>
        <w:tab/>
      </w:r>
      <w:r w:rsidRPr="005279AA">
        <w:rPr>
          <w:rFonts w:asciiTheme="majorBidi" w:hAnsiTheme="majorBidi" w:cstheme="majorBidi"/>
          <w:sz w:val="24"/>
          <w:szCs w:val="24"/>
        </w:rPr>
        <w:tab/>
        <w:t>10</w:t>
      </w:r>
    </w:p>
    <w:p w14:paraId="739ABC4B" w14:textId="42868F7D" w:rsidR="001C66FF" w:rsidRPr="005279AA" w:rsidRDefault="00060F3C" w:rsidP="00BF76D1">
      <w:pPr>
        <w:pStyle w:val="ListParagraph"/>
        <w:numPr>
          <w:ilvl w:val="0"/>
          <w:numId w:val="35"/>
        </w:numPr>
        <w:tabs>
          <w:tab w:val="left" w:pos="1701"/>
          <w:tab w:val="left" w:leader="dot" w:pos="7371"/>
          <w:tab w:val="right" w:pos="7797"/>
        </w:tabs>
        <w:spacing w:line="600" w:lineRule="auto"/>
        <w:jc w:val="both"/>
        <w:rPr>
          <w:rFonts w:asciiTheme="majorBidi" w:hAnsiTheme="majorBidi" w:cstheme="majorBidi"/>
          <w:sz w:val="24"/>
          <w:szCs w:val="24"/>
        </w:rPr>
      </w:pPr>
      <w:r w:rsidRPr="005279AA">
        <w:rPr>
          <w:rFonts w:asciiTheme="majorBidi" w:hAnsiTheme="majorBidi" w:cstheme="majorBidi"/>
          <w:sz w:val="24"/>
          <w:szCs w:val="24"/>
        </w:rPr>
        <w:lastRenderedPageBreak/>
        <w:t>Manfaat Penelitian</w:t>
      </w:r>
      <w:r w:rsidRPr="005279AA">
        <w:rPr>
          <w:rFonts w:asciiTheme="majorBidi" w:hAnsiTheme="majorBidi" w:cstheme="majorBidi"/>
          <w:sz w:val="24"/>
          <w:szCs w:val="24"/>
        </w:rPr>
        <w:tab/>
      </w:r>
      <w:r w:rsidRPr="005279AA">
        <w:rPr>
          <w:rFonts w:asciiTheme="majorBidi" w:hAnsiTheme="majorBidi" w:cstheme="majorBidi"/>
          <w:sz w:val="24"/>
          <w:szCs w:val="24"/>
        </w:rPr>
        <w:tab/>
        <w:t>1</w:t>
      </w:r>
      <w:r w:rsidR="00E61907" w:rsidRPr="005279AA">
        <w:rPr>
          <w:rFonts w:asciiTheme="majorBidi" w:hAnsiTheme="majorBidi" w:cstheme="majorBidi"/>
          <w:sz w:val="24"/>
          <w:szCs w:val="24"/>
        </w:rPr>
        <w:t>1</w:t>
      </w:r>
    </w:p>
    <w:p w14:paraId="3BFCC681" w14:textId="39DB7F0E" w:rsidR="00060F3C" w:rsidRPr="005279AA" w:rsidRDefault="00060F3C" w:rsidP="00BF76D1">
      <w:pPr>
        <w:pStyle w:val="ListParagraph"/>
        <w:tabs>
          <w:tab w:val="left" w:pos="1701"/>
          <w:tab w:val="left" w:leader="dot" w:pos="7371"/>
          <w:tab w:val="right" w:pos="7797"/>
        </w:tabs>
        <w:spacing w:line="600" w:lineRule="auto"/>
        <w:ind w:left="0"/>
        <w:jc w:val="both"/>
        <w:rPr>
          <w:rFonts w:asciiTheme="majorBidi" w:hAnsiTheme="majorBidi" w:cstheme="majorBidi"/>
          <w:sz w:val="24"/>
          <w:szCs w:val="24"/>
        </w:rPr>
      </w:pPr>
      <w:r w:rsidRPr="005279AA">
        <w:rPr>
          <w:rFonts w:asciiTheme="majorBidi" w:hAnsiTheme="majorBidi" w:cstheme="majorBidi"/>
          <w:sz w:val="24"/>
          <w:szCs w:val="24"/>
        </w:rPr>
        <w:t>BAB II TINJAUAN PUSTAKA</w:t>
      </w:r>
      <w:r w:rsidRPr="005279AA">
        <w:rPr>
          <w:rFonts w:asciiTheme="majorBidi" w:hAnsiTheme="majorBidi" w:cstheme="majorBidi"/>
          <w:sz w:val="24"/>
          <w:szCs w:val="24"/>
        </w:rPr>
        <w:tab/>
      </w:r>
      <w:r w:rsidRPr="005279AA">
        <w:rPr>
          <w:rFonts w:asciiTheme="majorBidi" w:hAnsiTheme="majorBidi" w:cstheme="majorBidi"/>
          <w:sz w:val="24"/>
          <w:szCs w:val="24"/>
        </w:rPr>
        <w:tab/>
        <w:t>13</w:t>
      </w:r>
    </w:p>
    <w:p w14:paraId="6B581488" w14:textId="77777777" w:rsidR="00060F3C" w:rsidRPr="005279AA" w:rsidRDefault="00060F3C" w:rsidP="00BF76D1">
      <w:pPr>
        <w:pStyle w:val="ListParagraph"/>
        <w:numPr>
          <w:ilvl w:val="0"/>
          <w:numId w:val="36"/>
        </w:numPr>
        <w:tabs>
          <w:tab w:val="left" w:pos="1701"/>
          <w:tab w:val="left" w:leader="dot" w:pos="7371"/>
          <w:tab w:val="right" w:pos="7797"/>
        </w:tabs>
        <w:spacing w:line="600" w:lineRule="auto"/>
        <w:jc w:val="both"/>
        <w:rPr>
          <w:rFonts w:asciiTheme="majorBidi" w:hAnsiTheme="majorBidi" w:cstheme="majorBidi"/>
          <w:sz w:val="24"/>
          <w:szCs w:val="24"/>
        </w:rPr>
      </w:pPr>
      <w:r w:rsidRPr="005279AA">
        <w:rPr>
          <w:rFonts w:asciiTheme="majorBidi" w:hAnsiTheme="majorBidi" w:cstheme="majorBidi"/>
          <w:sz w:val="24"/>
          <w:szCs w:val="24"/>
        </w:rPr>
        <w:t>Landasan Teori</w:t>
      </w:r>
      <w:r w:rsidRPr="005279AA">
        <w:rPr>
          <w:rFonts w:asciiTheme="majorBidi" w:hAnsiTheme="majorBidi" w:cstheme="majorBidi"/>
          <w:sz w:val="24"/>
          <w:szCs w:val="24"/>
        </w:rPr>
        <w:tab/>
      </w:r>
      <w:r w:rsidRPr="005279AA">
        <w:rPr>
          <w:rFonts w:asciiTheme="majorBidi" w:hAnsiTheme="majorBidi" w:cstheme="majorBidi"/>
          <w:sz w:val="24"/>
          <w:szCs w:val="24"/>
        </w:rPr>
        <w:tab/>
        <w:t>13</w:t>
      </w:r>
    </w:p>
    <w:p w14:paraId="2D18A529" w14:textId="20636622" w:rsidR="00060F3C" w:rsidRPr="005279AA" w:rsidRDefault="00060F3C" w:rsidP="00BF76D1">
      <w:pPr>
        <w:pStyle w:val="ListParagraph"/>
        <w:numPr>
          <w:ilvl w:val="0"/>
          <w:numId w:val="38"/>
        </w:numPr>
        <w:tabs>
          <w:tab w:val="left" w:pos="1701"/>
          <w:tab w:val="left" w:leader="dot" w:pos="7371"/>
          <w:tab w:val="right" w:pos="7797"/>
        </w:tabs>
        <w:spacing w:line="600" w:lineRule="auto"/>
        <w:jc w:val="both"/>
        <w:rPr>
          <w:rFonts w:asciiTheme="majorBidi" w:hAnsiTheme="majorBidi" w:cstheme="majorBidi"/>
          <w:sz w:val="24"/>
          <w:szCs w:val="24"/>
        </w:rPr>
      </w:pPr>
      <w:r w:rsidRPr="005279AA">
        <w:rPr>
          <w:rFonts w:asciiTheme="majorBidi" w:hAnsiTheme="majorBidi" w:cstheme="majorBidi"/>
          <w:sz w:val="24"/>
          <w:szCs w:val="24"/>
        </w:rPr>
        <w:t>Teori Sinyal (</w:t>
      </w:r>
      <w:r w:rsidRPr="005279AA">
        <w:rPr>
          <w:rFonts w:asciiTheme="majorBidi" w:hAnsiTheme="majorBidi" w:cstheme="majorBidi"/>
          <w:i/>
          <w:iCs/>
          <w:sz w:val="24"/>
          <w:szCs w:val="24"/>
        </w:rPr>
        <w:t>Signaling T</w:t>
      </w:r>
      <w:r w:rsidR="00AC7DBD" w:rsidRPr="005279AA">
        <w:rPr>
          <w:rFonts w:asciiTheme="majorBidi" w:hAnsiTheme="majorBidi" w:cstheme="majorBidi"/>
          <w:i/>
          <w:iCs/>
          <w:sz w:val="24"/>
          <w:szCs w:val="24"/>
        </w:rPr>
        <w:t>h</w:t>
      </w:r>
      <w:r w:rsidRPr="005279AA">
        <w:rPr>
          <w:rFonts w:asciiTheme="majorBidi" w:hAnsiTheme="majorBidi" w:cstheme="majorBidi"/>
          <w:i/>
          <w:iCs/>
          <w:sz w:val="24"/>
          <w:szCs w:val="24"/>
        </w:rPr>
        <w:t>eory</w:t>
      </w:r>
      <w:r w:rsidRPr="005279AA">
        <w:rPr>
          <w:rFonts w:asciiTheme="majorBidi" w:hAnsiTheme="majorBidi" w:cstheme="majorBidi"/>
          <w:sz w:val="24"/>
          <w:szCs w:val="24"/>
        </w:rPr>
        <w:t>)</w:t>
      </w:r>
      <w:r w:rsidRPr="005279AA">
        <w:rPr>
          <w:rFonts w:asciiTheme="majorBidi" w:hAnsiTheme="majorBidi" w:cstheme="majorBidi"/>
          <w:sz w:val="24"/>
          <w:szCs w:val="24"/>
        </w:rPr>
        <w:tab/>
      </w:r>
      <w:r w:rsidRPr="005279AA">
        <w:rPr>
          <w:rFonts w:asciiTheme="majorBidi" w:hAnsiTheme="majorBidi" w:cstheme="majorBidi"/>
          <w:sz w:val="24"/>
          <w:szCs w:val="24"/>
        </w:rPr>
        <w:tab/>
        <w:t>13</w:t>
      </w:r>
    </w:p>
    <w:p w14:paraId="2584E432" w14:textId="2051E61E" w:rsidR="00060F3C" w:rsidRPr="005279AA" w:rsidRDefault="00060F3C" w:rsidP="00BF76D1">
      <w:pPr>
        <w:pStyle w:val="ListParagraph"/>
        <w:numPr>
          <w:ilvl w:val="0"/>
          <w:numId w:val="38"/>
        </w:numPr>
        <w:tabs>
          <w:tab w:val="left" w:pos="1701"/>
          <w:tab w:val="left" w:leader="dot" w:pos="7371"/>
          <w:tab w:val="right" w:pos="7797"/>
        </w:tabs>
        <w:spacing w:line="600" w:lineRule="auto"/>
        <w:jc w:val="both"/>
        <w:rPr>
          <w:rFonts w:asciiTheme="majorBidi" w:hAnsiTheme="majorBidi" w:cstheme="majorBidi"/>
          <w:sz w:val="24"/>
          <w:szCs w:val="24"/>
        </w:rPr>
      </w:pPr>
      <w:r w:rsidRPr="005279AA">
        <w:rPr>
          <w:rFonts w:asciiTheme="majorBidi" w:hAnsiTheme="majorBidi" w:cstheme="majorBidi"/>
          <w:sz w:val="24"/>
          <w:szCs w:val="24"/>
        </w:rPr>
        <w:t>Teori Keagenan (</w:t>
      </w:r>
      <w:r w:rsidRPr="005279AA">
        <w:rPr>
          <w:rFonts w:asciiTheme="majorBidi" w:hAnsiTheme="majorBidi" w:cstheme="majorBidi"/>
          <w:i/>
          <w:iCs/>
          <w:sz w:val="24"/>
          <w:szCs w:val="24"/>
        </w:rPr>
        <w:t>Agency T</w:t>
      </w:r>
      <w:r w:rsidR="00AC7DBD" w:rsidRPr="005279AA">
        <w:rPr>
          <w:rFonts w:asciiTheme="majorBidi" w:hAnsiTheme="majorBidi" w:cstheme="majorBidi"/>
          <w:i/>
          <w:iCs/>
          <w:sz w:val="24"/>
          <w:szCs w:val="24"/>
        </w:rPr>
        <w:t>h</w:t>
      </w:r>
      <w:r w:rsidRPr="005279AA">
        <w:rPr>
          <w:rFonts w:asciiTheme="majorBidi" w:hAnsiTheme="majorBidi" w:cstheme="majorBidi"/>
          <w:i/>
          <w:iCs/>
          <w:sz w:val="24"/>
          <w:szCs w:val="24"/>
        </w:rPr>
        <w:t>eory</w:t>
      </w:r>
      <w:r w:rsidRPr="005279AA">
        <w:rPr>
          <w:rFonts w:asciiTheme="majorBidi" w:hAnsiTheme="majorBidi" w:cstheme="majorBidi"/>
          <w:sz w:val="24"/>
          <w:szCs w:val="24"/>
        </w:rPr>
        <w:t>)</w:t>
      </w:r>
      <w:r w:rsidRPr="005279AA">
        <w:rPr>
          <w:rFonts w:asciiTheme="majorBidi" w:hAnsiTheme="majorBidi" w:cstheme="majorBidi"/>
          <w:sz w:val="24"/>
          <w:szCs w:val="24"/>
        </w:rPr>
        <w:tab/>
      </w:r>
      <w:r w:rsidRPr="005279AA">
        <w:rPr>
          <w:rFonts w:asciiTheme="majorBidi" w:hAnsiTheme="majorBidi" w:cstheme="majorBidi"/>
          <w:sz w:val="24"/>
          <w:szCs w:val="24"/>
        </w:rPr>
        <w:tab/>
        <w:t>16</w:t>
      </w:r>
    </w:p>
    <w:p w14:paraId="763324E2" w14:textId="675DF7A9" w:rsidR="00060F3C" w:rsidRPr="005279AA" w:rsidRDefault="00060F3C" w:rsidP="00BF76D1">
      <w:pPr>
        <w:pStyle w:val="ListParagraph"/>
        <w:numPr>
          <w:ilvl w:val="0"/>
          <w:numId w:val="38"/>
        </w:numPr>
        <w:tabs>
          <w:tab w:val="left" w:pos="1701"/>
          <w:tab w:val="left" w:leader="dot" w:pos="7371"/>
          <w:tab w:val="right" w:pos="7797"/>
        </w:tabs>
        <w:spacing w:line="600" w:lineRule="auto"/>
        <w:jc w:val="both"/>
        <w:rPr>
          <w:rFonts w:asciiTheme="majorBidi" w:hAnsiTheme="majorBidi" w:cstheme="majorBidi"/>
          <w:sz w:val="24"/>
          <w:szCs w:val="24"/>
        </w:rPr>
      </w:pPr>
      <w:r w:rsidRPr="005279AA">
        <w:rPr>
          <w:rFonts w:asciiTheme="majorBidi" w:hAnsiTheme="majorBidi" w:cstheme="majorBidi"/>
          <w:sz w:val="24"/>
          <w:szCs w:val="24"/>
        </w:rPr>
        <w:t>Profitabilitas</w:t>
      </w:r>
      <w:r w:rsidRPr="005279AA">
        <w:rPr>
          <w:rFonts w:asciiTheme="majorBidi" w:hAnsiTheme="majorBidi" w:cstheme="majorBidi"/>
          <w:sz w:val="24"/>
          <w:szCs w:val="24"/>
        </w:rPr>
        <w:tab/>
      </w:r>
      <w:r w:rsidRPr="005279AA">
        <w:rPr>
          <w:rFonts w:asciiTheme="majorBidi" w:hAnsiTheme="majorBidi" w:cstheme="majorBidi"/>
          <w:sz w:val="24"/>
          <w:szCs w:val="24"/>
        </w:rPr>
        <w:tab/>
        <w:t>1</w:t>
      </w:r>
      <w:r w:rsidR="00E61907" w:rsidRPr="005279AA">
        <w:rPr>
          <w:rFonts w:asciiTheme="majorBidi" w:hAnsiTheme="majorBidi" w:cstheme="majorBidi"/>
          <w:sz w:val="24"/>
          <w:szCs w:val="24"/>
        </w:rPr>
        <w:t>8</w:t>
      </w:r>
    </w:p>
    <w:p w14:paraId="231AE053" w14:textId="77777777" w:rsidR="00060F3C" w:rsidRPr="005279AA" w:rsidRDefault="00060F3C" w:rsidP="00BF76D1">
      <w:pPr>
        <w:pStyle w:val="ListParagraph"/>
        <w:numPr>
          <w:ilvl w:val="0"/>
          <w:numId w:val="38"/>
        </w:numPr>
        <w:tabs>
          <w:tab w:val="left" w:pos="1701"/>
          <w:tab w:val="left" w:leader="dot" w:pos="7371"/>
          <w:tab w:val="right" w:pos="7797"/>
        </w:tabs>
        <w:spacing w:line="600" w:lineRule="auto"/>
        <w:jc w:val="both"/>
        <w:rPr>
          <w:rFonts w:asciiTheme="majorBidi" w:hAnsiTheme="majorBidi" w:cstheme="majorBidi"/>
          <w:sz w:val="24"/>
          <w:szCs w:val="24"/>
        </w:rPr>
      </w:pPr>
      <w:r w:rsidRPr="005279AA">
        <w:rPr>
          <w:rFonts w:asciiTheme="majorBidi" w:hAnsiTheme="majorBidi" w:cstheme="majorBidi"/>
          <w:sz w:val="24"/>
          <w:szCs w:val="24"/>
        </w:rPr>
        <w:t>Likuiditas</w:t>
      </w:r>
      <w:r w:rsidRPr="005279AA">
        <w:rPr>
          <w:rFonts w:asciiTheme="majorBidi" w:hAnsiTheme="majorBidi" w:cstheme="majorBidi"/>
          <w:sz w:val="24"/>
          <w:szCs w:val="24"/>
        </w:rPr>
        <w:tab/>
      </w:r>
      <w:r w:rsidRPr="005279AA">
        <w:rPr>
          <w:rFonts w:asciiTheme="majorBidi" w:hAnsiTheme="majorBidi" w:cstheme="majorBidi"/>
          <w:sz w:val="24"/>
          <w:szCs w:val="24"/>
        </w:rPr>
        <w:tab/>
        <w:t>20</w:t>
      </w:r>
    </w:p>
    <w:p w14:paraId="591C8B1F" w14:textId="77777777" w:rsidR="00060F3C" w:rsidRPr="005279AA" w:rsidRDefault="00060F3C" w:rsidP="00BF76D1">
      <w:pPr>
        <w:pStyle w:val="ListParagraph"/>
        <w:numPr>
          <w:ilvl w:val="0"/>
          <w:numId w:val="38"/>
        </w:numPr>
        <w:tabs>
          <w:tab w:val="left" w:pos="1701"/>
          <w:tab w:val="left" w:leader="dot" w:pos="7371"/>
          <w:tab w:val="right" w:pos="7797"/>
        </w:tabs>
        <w:spacing w:line="600" w:lineRule="auto"/>
        <w:jc w:val="both"/>
        <w:rPr>
          <w:rFonts w:asciiTheme="majorBidi" w:hAnsiTheme="majorBidi" w:cstheme="majorBidi"/>
          <w:i/>
          <w:iCs/>
          <w:sz w:val="24"/>
          <w:szCs w:val="24"/>
        </w:rPr>
      </w:pPr>
      <w:r w:rsidRPr="005279AA">
        <w:rPr>
          <w:rFonts w:asciiTheme="majorBidi" w:hAnsiTheme="majorBidi" w:cstheme="majorBidi"/>
          <w:i/>
          <w:iCs/>
          <w:sz w:val="24"/>
          <w:szCs w:val="24"/>
        </w:rPr>
        <w:t>Leverage</w:t>
      </w:r>
      <w:r w:rsidRPr="005279AA">
        <w:rPr>
          <w:rFonts w:asciiTheme="majorBidi" w:hAnsiTheme="majorBidi" w:cstheme="majorBidi"/>
          <w:i/>
          <w:iCs/>
          <w:sz w:val="24"/>
          <w:szCs w:val="24"/>
        </w:rPr>
        <w:tab/>
      </w:r>
      <w:r w:rsidRPr="005279AA">
        <w:rPr>
          <w:rFonts w:asciiTheme="majorBidi" w:hAnsiTheme="majorBidi" w:cstheme="majorBidi"/>
          <w:i/>
          <w:iCs/>
          <w:sz w:val="24"/>
          <w:szCs w:val="24"/>
        </w:rPr>
        <w:tab/>
      </w:r>
      <w:r w:rsidRPr="005279AA">
        <w:rPr>
          <w:rFonts w:asciiTheme="majorBidi" w:hAnsiTheme="majorBidi" w:cstheme="majorBidi"/>
          <w:sz w:val="24"/>
          <w:szCs w:val="24"/>
        </w:rPr>
        <w:t>21</w:t>
      </w:r>
    </w:p>
    <w:p w14:paraId="3711FC3A" w14:textId="4F3278A7" w:rsidR="00060F3C" w:rsidRPr="005279AA" w:rsidRDefault="00060F3C" w:rsidP="00BF76D1">
      <w:pPr>
        <w:pStyle w:val="ListParagraph"/>
        <w:numPr>
          <w:ilvl w:val="0"/>
          <w:numId w:val="38"/>
        </w:numPr>
        <w:tabs>
          <w:tab w:val="left" w:pos="1701"/>
          <w:tab w:val="left" w:leader="dot" w:pos="7371"/>
          <w:tab w:val="right" w:pos="7797"/>
        </w:tabs>
        <w:spacing w:line="600" w:lineRule="auto"/>
        <w:jc w:val="both"/>
        <w:rPr>
          <w:rFonts w:asciiTheme="majorBidi" w:hAnsiTheme="majorBidi" w:cstheme="majorBidi"/>
          <w:i/>
          <w:iCs/>
          <w:sz w:val="24"/>
          <w:szCs w:val="24"/>
        </w:rPr>
      </w:pPr>
      <w:r w:rsidRPr="005279AA">
        <w:rPr>
          <w:rFonts w:asciiTheme="majorBidi" w:hAnsiTheme="majorBidi" w:cstheme="majorBidi"/>
          <w:i/>
          <w:iCs/>
          <w:sz w:val="24"/>
          <w:szCs w:val="24"/>
        </w:rPr>
        <w:t>Free Cash Flow</w:t>
      </w:r>
      <w:r w:rsidRPr="005279AA">
        <w:rPr>
          <w:rFonts w:asciiTheme="majorBidi" w:hAnsiTheme="majorBidi" w:cstheme="majorBidi"/>
          <w:i/>
          <w:iCs/>
          <w:sz w:val="24"/>
          <w:szCs w:val="24"/>
        </w:rPr>
        <w:tab/>
      </w:r>
      <w:r w:rsidRPr="005279AA">
        <w:rPr>
          <w:rFonts w:asciiTheme="majorBidi" w:hAnsiTheme="majorBidi" w:cstheme="majorBidi"/>
          <w:i/>
          <w:iCs/>
          <w:sz w:val="24"/>
          <w:szCs w:val="24"/>
        </w:rPr>
        <w:tab/>
      </w:r>
      <w:r w:rsidRPr="005279AA">
        <w:rPr>
          <w:rFonts w:asciiTheme="majorBidi" w:hAnsiTheme="majorBidi" w:cstheme="majorBidi"/>
          <w:sz w:val="24"/>
          <w:szCs w:val="24"/>
        </w:rPr>
        <w:t>2</w:t>
      </w:r>
      <w:r w:rsidR="00E61907" w:rsidRPr="005279AA">
        <w:rPr>
          <w:rFonts w:asciiTheme="majorBidi" w:hAnsiTheme="majorBidi" w:cstheme="majorBidi"/>
          <w:sz w:val="24"/>
          <w:szCs w:val="24"/>
        </w:rPr>
        <w:t>2</w:t>
      </w:r>
    </w:p>
    <w:p w14:paraId="4806205A" w14:textId="7D615130" w:rsidR="00060F3C" w:rsidRPr="005279AA" w:rsidRDefault="00060F3C" w:rsidP="00BF76D1">
      <w:pPr>
        <w:pStyle w:val="ListParagraph"/>
        <w:numPr>
          <w:ilvl w:val="0"/>
          <w:numId w:val="38"/>
        </w:numPr>
        <w:tabs>
          <w:tab w:val="left" w:pos="1701"/>
          <w:tab w:val="left" w:leader="dot" w:pos="7371"/>
          <w:tab w:val="right" w:pos="7797"/>
        </w:tabs>
        <w:spacing w:line="600" w:lineRule="auto"/>
        <w:jc w:val="both"/>
        <w:rPr>
          <w:rFonts w:asciiTheme="majorBidi" w:hAnsiTheme="majorBidi" w:cstheme="majorBidi"/>
          <w:i/>
          <w:iCs/>
          <w:sz w:val="24"/>
          <w:szCs w:val="24"/>
        </w:rPr>
      </w:pPr>
      <w:r w:rsidRPr="005279AA">
        <w:rPr>
          <w:rFonts w:asciiTheme="majorBidi" w:hAnsiTheme="majorBidi" w:cstheme="majorBidi"/>
          <w:sz w:val="24"/>
          <w:szCs w:val="24"/>
        </w:rPr>
        <w:t>Kepemilikan Institusional</w:t>
      </w:r>
      <w:r w:rsidRPr="005279AA">
        <w:rPr>
          <w:rFonts w:asciiTheme="majorBidi" w:hAnsiTheme="majorBidi" w:cstheme="majorBidi"/>
          <w:i/>
          <w:iCs/>
          <w:sz w:val="24"/>
          <w:szCs w:val="24"/>
        </w:rPr>
        <w:tab/>
      </w:r>
      <w:r w:rsidRPr="005279AA">
        <w:rPr>
          <w:rFonts w:asciiTheme="majorBidi" w:hAnsiTheme="majorBidi" w:cstheme="majorBidi"/>
          <w:i/>
          <w:iCs/>
          <w:sz w:val="24"/>
          <w:szCs w:val="24"/>
        </w:rPr>
        <w:tab/>
      </w:r>
      <w:r w:rsidRPr="005279AA">
        <w:rPr>
          <w:rFonts w:asciiTheme="majorBidi" w:hAnsiTheme="majorBidi" w:cstheme="majorBidi"/>
          <w:sz w:val="24"/>
          <w:szCs w:val="24"/>
        </w:rPr>
        <w:t>2</w:t>
      </w:r>
      <w:r w:rsidR="00241103">
        <w:rPr>
          <w:rFonts w:asciiTheme="majorBidi" w:hAnsiTheme="majorBidi" w:cstheme="majorBidi"/>
          <w:sz w:val="24"/>
          <w:szCs w:val="24"/>
        </w:rPr>
        <w:t>4</w:t>
      </w:r>
    </w:p>
    <w:p w14:paraId="2E13EA06" w14:textId="2BC87660" w:rsidR="00060F3C" w:rsidRPr="005279AA" w:rsidRDefault="00060F3C" w:rsidP="00BF76D1">
      <w:pPr>
        <w:pStyle w:val="ListParagraph"/>
        <w:numPr>
          <w:ilvl w:val="0"/>
          <w:numId w:val="38"/>
        </w:numPr>
        <w:tabs>
          <w:tab w:val="left" w:pos="1701"/>
          <w:tab w:val="left" w:leader="dot" w:pos="7371"/>
          <w:tab w:val="right" w:pos="7797"/>
        </w:tabs>
        <w:spacing w:line="600" w:lineRule="auto"/>
        <w:jc w:val="both"/>
        <w:rPr>
          <w:rFonts w:asciiTheme="majorBidi" w:hAnsiTheme="majorBidi" w:cstheme="majorBidi"/>
          <w:sz w:val="24"/>
          <w:szCs w:val="24"/>
        </w:rPr>
      </w:pPr>
      <w:r w:rsidRPr="005279AA">
        <w:rPr>
          <w:rFonts w:asciiTheme="majorBidi" w:hAnsiTheme="majorBidi" w:cstheme="majorBidi"/>
          <w:sz w:val="24"/>
          <w:szCs w:val="24"/>
        </w:rPr>
        <w:t xml:space="preserve">Kebijakan </w:t>
      </w:r>
      <w:r w:rsidR="00933555" w:rsidRPr="005279AA">
        <w:rPr>
          <w:rFonts w:asciiTheme="majorBidi" w:hAnsiTheme="majorBidi" w:cstheme="majorBidi"/>
          <w:sz w:val="24"/>
          <w:szCs w:val="24"/>
        </w:rPr>
        <w:t>D</w:t>
      </w:r>
      <w:r w:rsidRPr="005279AA">
        <w:rPr>
          <w:rFonts w:asciiTheme="majorBidi" w:hAnsiTheme="majorBidi" w:cstheme="majorBidi"/>
          <w:sz w:val="24"/>
          <w:szCs w:val="24"/>
        </w:rPr>
        <w:t>ividen</w:t>
      </w:r>
      <w:r w:rsidRPr="005279AA">
        <w:rPr>
          <w:rFonts w:asciiTheme="majorBidi" w:hAnsiTheme="majorBidi" w:cstheme="majorBidi"/>
          <w:sz w:val="24"/>
          <w:szCs w:val="24"/>
        </w:rPr>
        <w:tab/>
      </w:r>
      <w:r w:rsidRPr="005279AA">
        <w:rPr>
          <w:rFonts w:asciiTheme="majorBidi" w:hAnsiTheme="majorBidi" w:cstheme="majorBidi"/>
          <w:sz w:val="24"/>
          <w:szCs w:val="24"/>
        </w:rPr>
        <w:tab/>
        <w:t>2</w:t>
      </w:r>
      <w:r w:rsidR="00241103">
        <w:rPr>
          <w:rFonts w:asciiTheme="majorBidi" w:hAnsiTheme="majorBidi" w:cstheme="majorBidi"/>
          <w:sz w:val="24"/>
          <w:szCs w:val="24"/>
        </w:rPr>
        <w:t>6</w:t>
      </w:r>
    </w:p>
    <w:p w14:paraId="4D05AD0A" w14:textId="296CB973" w:rsidR="00060F3C" w:rsidRPr="005279AA" w:rsidRDefault="00060F3C" w:rsidP="00BF76D1">
      <w:pPr>
        <w:pStyle w:val="ListParagraph"/>
        <w:numPr>
          <w:ilvl w:val="0"/>
          <w:numId w:val="36"/>
        </w:numPr>
        <w:tabs>
          <w:tab w:val="left" w:pos="1701"/>
          <w:tab w:val="left" w:leader="dot" w:pos="7371"/>
          <w:tab w:val="right" w:pos="7797"/>
        </w:tabs>
        <w:spacing w:line="600" w:lineRule="auto"/>
        <w:jc w:val="both"/>
        <w:rPr>
          <w:rFonts w:asciiTheme="majorBidi" w:hAnsiTheme="majorBidi" w:cstheme="majorBidi"/>
          <w:sz w:val="24"/>
          <w:szCs w:val="24"/>
        </w:rPr>
      </w:pPr>
      <w:r w:rsidRPr="005279AA">
        <w:rPr>
          <w:rFonts w:asciiTheme="majorBidi" w:hAnsiTheme="majorBidi" w:cstheme="majorBidi"/>
          <w:sz w:val="24"/>
          <w:szCs w:val="24"/>
        </w:rPr>
        <w:t>Penelitian Terdahulu</w:t>
      </w:r>
      <w:r w:rsidRPr="005279AA">
        <w:rPr>
          <w:rFonts w:asciiTheme="majorBidi" w:hAnsiTheme="majorBidi" w:cstheme="majorBidi"/>
          <w:sz w:val="24"/>
          <w:szCs w:val="24"/>
        </w:rPr>
        <w:tab/>
      </w:r>
      <w:r w:rsidRPr="005279AA">
        <w:rPr>
          <w:rFonts w:asciiTheme="majorBidi" w:hAnsiTheme="majorBidi" w:cstheme="majorBidi"/>
          <w:sz w:val="24"/>
          <w:szCs w:val="24"/>
        </w:rPr>
        <w:tab/>
        <w:t>2</w:t>
      </w:r>
      <w:r w:rsidR="00067F8F" w:rsidRPr="005279AA">
        <w:rPr>
          <w:rFonts w:asciiTheme="majorBidi" w:hAnsiTheme="majorBidi" w:cstheme="majorBidi"/>
          <w:sz w:val="24"/>
          <w:szCs w:val="24"/>
        </w:rPr>
        <w:t>7</w:t>
      </w:r>
    </w:p>
    <w:p w14:paraId="6DCC2FB2" w14:textId="2623044F" w:rsidR="00060F3C" w:rsidRPr="005279AA" w:rsidRDefault="00060F3C" w:rsidP="00BF76D1">
      <w:pPr>
        <w:pStyle w:val="ListParagraph"/>
        <w:numPr>
          <w:ilvl w:val="0"/>
          <w:numId w:val="36"/>
        </w:numPr>
        <w:tabs>
          <w:tab w:val="left" w:pos="1701"/>
          <w:tab w:val="left" w:leader="dot" w:pos="7371"/>
          <w:tab w:val="right" w:pos="7797"/>
        </w:tabs>
        <w:spacing w:line="600" w:lineRule="auto"/>
        <w:jc w:val="both"/>
        <w:rPr>
          <w:rFonts w:asciiTheme="majorBidi" w:hAnsiTheme="majorBidi" w:cstheme="majorBidi"/>
          <w:sz w:val="24"/>
          <w:szCs w:val="24"/>
        </w:rPr>
      </w:pPr>
      <w:r w:rsidRPr="005279AA">
        <w:rPr>
          <w:rFonts w:asciiTheme="majorBidi" w:hAnsiTheme="majorBidi" w:cstheme="majorBidi"/>
          <w:sz w:val="24"/>
          <w:szCs w:val="24"/>
        </w:rPr>
        <w:t>Kerangka Pemikiran Konseptual</w:t>
      </w:r>
      <w:r w:rsidRPr="005279AA">
        <w:rPr>
          <w:rFonts w:asciiTheme="majorBidi" w:hAnsiTheme="majorBidi" w:cstheme="majorBidi"/>
          <w:sz w:val="24"/>
          <w:szCs w:val="24"/>
        </w:rPr>
        <w:tab/>
      </w:r>
      <w:r w:rsidRPr="005279AA">
        <w:rPr>
          <w:rFonts w:asciiTheme="majorBidi" w:hAnsiTheme="majorBidi" w:cstheme="majorBidi"/>
          <w:sz w:val="24"/>
          <w:szCs w:val="24"/>
        </w:rPr>
        <w:tab/>
        <w:t>5</w:t>
      </w:r>
      <w:r w:rsidR="002F68B8" w:rsidRPr="005279AA">
        <w:rPr>
          <w:rFonts w:asciiTheme="majorBidi" w:hAnsiTheme="majorBidi" w:cstheme="majorBidi"/>
          <w:sz w:val="24"/>
          <w:szCs w:val="24"/>
        </w:rPr>
        <w:t>8</w:t>
      </w:r>
    </w:p>
    <w:p w14:paraId="4D4EC26A" w14:textId="61F6D2F8" w:rsidR="00060F3C" w:rsidRPr="005279AA" w:rsidRDefault="00060F3C" w:rsidP="00BF76D1">
      <w:pPr>
        <w:pStyle w:val="ListParagraph"/>
        <w:numPr>
          <w:ilvl w:val="0"/>
          <w:numId w:val="36"/>
        </w:numPr>
        <w:tabs>
          <w:tab w:val="left" w:pos="1701"/>
          <w:tab w:val="left" w:leader="dot" w:pos="7371"/>
          <w:tab w:val="right" w:pos="7797"/>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Hipotesis</w:t>
      </w:r>
      <w:r w:rsidRPr="005279AA">
        <w:rPr>
          <w:rFonts w:asciiTheme="majorBidi" w:hAnsiTheme="majorBidi" w:cstheme="majorBidi"/>
          <w:sz w:val="24"/>
          <w:szCs w:val="24"/>
        </w:rPr>
        <w:tab/>
      </w:r>
      <w:r w:rsidRPr="005279AA">
        <w:rPr>
          <w:rFonts w:asciiTheme="majorBidi" w:hAnsiTheme="majorBidi" w:cstheme="majorBidi"/>
          <w:sz w:val="24"/>
          <w:szCs w:val="24"/>
        </w:rPr>
        <w:tab/>
        <w:t>6</w:t>
      </w:r>
      <w:r w:rsidR="002F68B8" w:rsidRPr="005279AA">
        <w:rPr>
          <w:rFonts w:asciiTheme="majorBidi" w:hAnsiTheme="majorBidi" w:cstheme="majorBidi"/>
          <w:sz w:val="24"/>
          <w:szCs w:val="24"/>
        </w:rPr>
        <w:t>7</w:t>
      </w:r>
    </w:p>
    <w:p w14:paraId="618534FF" w14:textId="3FAD416E" w:rsidR="00060F3C" w:rsidRPr="005279AA" w:rsidRDefault="00060F3C" w:rsidP="00BF76D1">
      <w:pPr>
        <w:tabs>
          <w:tab w:val="left" w:pos="1701"/>
          <w:tab w:val="left" w:leader="dot" w:pos="7371"/>
          <w:tab w:val="right" w:pos="7797"/>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BAB III METODE PENELITIAN</w:t>
      </w:r>
      <w:r w:rsidRPr="005279AA">
        <w:rPr>
          <w:rFonts w:asciiTheme="majorBidi" w:hAnsiTheme="majorBidi" w:cstheme="majorBidi"/>
          <w:sz w:val="24"/>
          <w:szCs w:val="24"/>
        </w:rPr>
        <w:tab/>
      </w:r>
      <w:r w:rsidRPr="005279AA">
        <w:rPr>
          <w:rFonts w:asciiTheme="majorBidi" w:hAnsiTheme="majorBidi" w:cstheme="majorBidi"/>
          <w:sz w:val="24"/>
          <w:szCs w:val="24"/>
        </w:rPr>
        <w:tab/>
        <w:t>6</w:t>
      </w:r>
      <w:r w:rsidR="002F68B8" w:rsidRPr="005279AA">
        <w:rPr>
          <w:rFonts w:asciiTheme="majorBidi" w:hAnsiTheme="majorBidi" w:cstheme="majorBidi"/>
          <w:sz w:val="24"/>
          <w:szCs w:val="24"/>
        </w:rPr>
        <w:t>9</w:t>
      </w:r>
    </w:p>
    <w:p w14:paraId="4E4F0855" w14:textId="350F2450" w:rsidR="00060F3C" w:rsidRPr="005279AA" w:rsidRDefault="00060F3C" w:rsidP="00BF76D1">
      <w:pPr>
        <w:pStyle w:val="ListParagraph"/>
        <w:numPr>
          <w:ilvl w:val="0"/>
          <w:numId w:val="37"/>
        </w:numPr>
        <w:tabs>
          <w:tab w:val="left" w:pos="1701"/>
          <w:tab w:val="left" w:leader="dot" w:pos="7371"/>
          <w:tab w:val="right" w:pos="7797"/>
        </w:tabs>
        <w:spacing w:line="600" w:lineRule="auto"/>
        <w:jc w:val="both"/>
        <w:rPr>
          <w:rFonts w:asciiTheme="majorBidi" w:hAnsiTheme="majorBidi" w:cstheme="majorBidi"/>
          <w:sz w:val="24"/>
          <w:szCs w:val="24"/>
        </w:rPr>
      </w:pPr>
      <w:r w:rsidRPr="005279AA">
        <w:rPr>
          <w:rFonts w:asciiTheme="majorBidi" w:hAnsiTheme="majorBidi" w:cstheme="majorBidi"/>
          <w:sz w:val="24"/>
          <w:szCs w:val="24"/>
        </w:rPr>
        <w:t>Jenis Penelitian</w:t>
      </w:r>
      <w:r w:rsidRPr="005279AA">
        <w:rPr>
          <w:rFonts w:asciiTheme="majorBidi" w:hAnsiTheme="majorBidi" w:cstheme="majorBidi"/>
          <w:sz w:val="24"/>
          <w:szCs w:val="24"/>
        </w:rPr>
        <w:tab/>
      </w:r>
      <w:r w:rsidRPr="005279AA">
        <w:rPr>
          <w:rFonts w:asciiTheme="majorBidi" w:hAnsiTheme="majorBidi" w:cstheme="majorBidi"/>
          <w:sz w:val="24"/>
          <w:szCs w:val="24"/>
        </w:rPr>
        <w:tab/>
        <w:t>6</w:t>
      </w:r>
      <w:r w:rsidR="002F68B8" w:rsidRPr="005279AA">
        <w:rPr>
          <w:rFonts w:asciiTheme="majorBidi" w:hAnsiTheme="majorBidi" w:cstheme="majorBidi"/>
          <w:sz w:val="24"/>
          <w:szCs w:val="24"/>
        </w:rPr>
        <w:t>9</w:t>
      </w:r>
    </w:p>
    <w:p w14:paraId="48FF7BB8" w14:textId="4BF5EDB0" w:rsidR="00060F3C" w:rsidRPr="005279AA" w:rsidRDefault="00060F3C" w:rsidP="00BF76D1">
      <w:pPr>
        <w:pStyle w:val="ListParagraph"/>
        <w:numPr>
          <w:ilvl w:val="0"/>
          <w:numId w:val="37"/>
        </w:numPr>
        <w:tabs>
          <w:tab w:val="left" w:pos="1701"/>
          <w:tab w:val="left" w:leader="dot" w:pos="7371"/>
          <w:tab w:val="right" w:pos="7797"/>
        </w:tabs>
        <w:spacing w:line="600" w:lineRule="auto"/>
        <w:jc w:val="both"/>
        <w:rPr>
          <w:rFonts w:asciiTheme="majorBidi" w:hAnsiTheme="majorBidi" w:cstheme="majorBidi"/>
          <w:sz w:val="24"/>
          <w:szCs w:val="24"/>
        </w:rPr>
      </w:pPr>
      <w:r w:rsidRPr="005279AA">
        <w:rPr>
          <w:rFonts w:asciiTheme="majorBidi" w:hAnsiTheme="majorBidi" w:cstheme="majorBidi"/>
          <w:sz w:val="24"/>
          <w:szCs w:val="24"/>
        </w:rPr>
        <w:t>Populasi dan Sampel</w:t>
      </w:r>
      <w:r w:rsidRPr="005279AA">
        <w:rPr>
          <w:rFonts w:asciiTheme="majorBidi" w:hAnsiTheme="majorBidi" w:cstheme="majorBidi"/>
          <w:sz w:val="24"/>
          <w:szCs w:val="24"/>
        </w:rPr>
        <w:tab/>
      </w:r>
      <w:r w:rsidRPr="005279AA">
        <w:rPr>
          <w:rFonts w:asciiTheme="majorBidi" w:hAnsiTheme="majorBidi" w:cstheme="majorBidi"/>
          <w:sz w:val="24"/>
          <w:szCs w:val="24"/>
        </w:rPr>
        <w:tab/>
      </w:r>
      <w:r w:rsidR="002F68B8" w:rsidRPr="005279AA">
        <w:rPr>
          <w:rFonts w:asciiTheme="majorBidi" w:hAnsiTheme="majorBidi" w:cstheme="majorBidi"/>
          <w:sz w:val="24"/>
          <w:szCs w:val="24"/>
        </w:rPr>
        <w:t>70</w:t>
      </w:r>
    </w:p>
    <w:p w14:paraId="0C3A2FB1" w14:textId="0B920976" w:rsidR="00060F3C" w:rsidRPr="005279AA" w:rsidRDefault="00060F3C" w:rsidP="00BF76D1">
      <w:pPr>
        <w:pStyle w:val="ListParagraph"/>
        <w:numPr>
          <w:ilvl w:val="0"/>
          <w:numId w:val="37"/>
        </w:numPr>
        <w:tabs>
          <w:tab w:val="left" w:pos="1701"/>
          <w:tab w:val="left" w:leader="dot" w:pos="7371"/>
          <w:tab w:val="right" w:pos="7797"/>
        </w:tabs>
        <w:spacing w:line="600" w:lineRule="auto"/>
        <w:jc w:val="both"/>
        <w:rPr>
          <w:rFonts w:asciiTheme="majorBidi" w:hAnsiTheme="majorBidi" w:cstheme="majorBidi"/>
          <w:sz w:val="24"/>
          <w:szCs w:val="24"/>
        </w:rPr>
      </w:pPr>
      <w:r w:rsidRPr="005279AA">
        <w:rPr>
          <w:rFonts w:asciiTheme="majorBidi" w:hAnsiTheme="majorBidi" w:cstheme="majorBidi"/>
          <w:sz w:val="24"/>
          <w:szCs w:val="24"/>
        </w:rPr>
        <w:t>Definisi Konseptual dan Operasionali</w:t>
      </w:r>
      <w:r w:rsidR="001C66FF" w:rsidRPr="005279AA">
        <w:rPr>
          <w:rFonts w:asciiTheme="majorBidi" w:hAnsiTheme="majorBidi" w:cstheme="majorBidi"/>
          <w:sz w:val="24"/>
          <w:szCs w:val="24"/>
        </w:rPr>
        <w:t>a</w:t>
      </w:r>
      <w:r w:rsidRPr="005279AA">
        <w:rPr>
          <w:rFonts w:asciiTheme="majorBidi" w:hAnsiTheme="majorBidi" w:cstheme="majorBidi"/>
          <w:sz w:val="24"/>
          <w:szCs w:val="24"/>
        </w:rPr>
        <w:t>sasi Variabel</w:t>
      </w:r>
      <w:r w:rsidRPr="005279AA">
        <w:rPr>
          <w:rFonts w:asciiTheme="majorBidi" w:hAnsiTheme="majorBidi" w:cstheme="majorBidi"/>
          <w:sz w:val="24"/>
          <w:szCs w:val="24"/>
        </w:rPr>
        <w:tab/>
      </w:r>
      <w:r w:rsidRPr="005279AA">
        <w:rPr>
          <w:rFonts w:asciiTheme="majorBidi" w:hAnsiTheme="majorBidi" w:cstheme="majorBidi"/>
          <w:sz w:val="24"/>
          <w:szCs w:val="24"/>
        </w:rPr>
        <w:tab/>
        <w:t>7</w:t>
      </w:r>
      <w:r w:rsidR="002F68B8" w:rsidRPr="005279AA">
        <w:rPr>
          <w:rFonts w:asciiTheme="majorBidi" w:hAnsiTheme="majorBidi" w:cstheme="majorBidi"/>
          <w:sz w:val="24"/>
          <w:szCs w:val="24"/>
        </w:rPr>
        <w:t>6</w:t>
      </w:r>
    </w:p>
    <w:p w14:paraId="2F4457B8" w14:textId="62BF562B" w:rsidR="00060F3C" w:rsidRPr="005279AA" w:rsidRDefault="00060F3C" w:rsidP="00BF76D1">
      <w:pPr>
        <w:pStyle w:val="ListParagraph"/>
        <w:numPr>
          <w:ilvl w:val="0"/>
          <w:numId w:val="37"/>
        </w:numPr>
        <w:tabs>
          <w:tab w:val="left" w:pos="1701"/>
          <w:tab w:val="left" w:leader="dot" w:pos="7371"/>
          <w:tab w:val="right" w:pos="7797"/>
        </w:tabs>
        <w:spacing w:line="600" w:lineRule="auto"/>
        <w:jc w:val="both"/>
        <w:rPr>
          <w:rFonts w:asciiTheme="majorBidi" w:hAnsiTheme="majorBidi" w:cstheme="majorBidi"/>
          <w:sz w:val="24"/>
          <w:szCs w:val="24"/>
        </w:rPr>
      </w:pPr>
      <w:r w:rsidRPr="005279AA">
        <w:rPr>
          <w:rFonts w:asciiTheme="majorBidi" w:hAnsiTheme="majorBidi" w:cstheme="majorBidi"/>
          <w:sz w:val="24"/>
          <w:szCs w:val="24"/>
        </w:rPr>
        <w:t>TeknikPengumpulan Data</w:t>
      </w:r>
      <w:r w:rsidRPr="005279AA">
        <w:rPr>
          <w:rFonts w:asciiTheme="majorBidi" w:hAnsiTheme="majorBidi" w:cstheme="majorBidi"/>
          <w:sz w:val="24"/>
          <w:szCs w:val="24"/>
        </w:rPr>
        <w:tab/>
      </w:r>
      <w:r w:rsidRPr="005279AA">
        <w:rPr>
          <w:rFonts w:asciiTheme="majorBidi" w:hAnsiTheme="majorBidi" w:cstheme="majorBidi"/>
          <w:sz w:val="24"/>
          <w:szCs w:val="24"/>
        </w:rPr>
        <w:tab/>
      </w:r>
      <w:r w:rsidR="00C50B5F" w:rsidRPr="005279AA">
        <w:rPr>
          <w:rFonts w:asciiTheme="majorBidi" w:hAnsiTheme="majorBidi" w:cstheme="majorBidi"/>
          <w:sz w:val="24"/>
          <w:szCs w:val="24"/>
        </w:rPr>
        <w:t>79</w:t>
      </w:r>
    </w:p>
    <w:p w14:paraId="6BE5ED15" w14:textId="472B754D" w:rsidR="00060F3C" w:rsidRPr="005279AA" w:rsidRDefault="00060F3C" w:rsidP="00BF76D1">
      <w:pPr>
        <w:pStyle w:val="ListParagraph"/>
        <w:numPr>
          <w:ilvl w:val="0"/>
          <w:numId w:val="37"/>
        </w:numPr>
        <w:tabs>
          <w:tab w:val="left" w:pos="1701"/>
          <w:tab w:val="left" w:leader="dot" w:pos="7371"/>
          <w:tab w:val="right" w:pos="7797"/>
        </w:tabs>
        <w:spacing w:line="600" w:lineRule="auto"/>
        <w:jc w:val="both"/>
        <w:rPr>
          <w:rFonts w:asciiTheme="majorBidi" w:hAnsiTheme="majorBidi" w:cstheme="majorBidi"/>
          <w:sz w:val="24"/>
          <w:szCs w:val="24"/>
        </w:rPr>
      </w:pPr>
      <w:r w:rsidRPr="005279AA">
        <w:rPr>
          <w:rFonts w:asciiTheme="majorBidi" w:hAnsiTheme="majorBidi" w:cstheme="majorBidi"/>
          <w:sz w:val="24"/>
          <w:szCs w:val="24"/>
        </w:rPr>
        <w:lastRenderedPageBreak/>
        <w:t>Teknik Analisis Data</w:t>
      </w:r>
      <w:r w:rsidRPr="005279AA">
        <w:rPr>
          <w:rFonts w:asciiTheme="majorBidi" w:hAnsiTheme="majorBidi" w:cstheme="majorBidi"/>
          <w:sz w:val="24"/>
          <w:szCs w:val="24"/>
        </w:rPr>
        <w:tab/>
      </w:r>
      <w:r w:rsidRPr="005279AA">
        <w:rPr>
          <w:rFonts w:asciiTheme="majorBidi" w:hAnsiTheme="majorBidi" w:cstheme="majorBidi"/>
          <w:sz w:val="24"/>
          <w:szCs w:val="24"/>
        </w:rPr>
        <w:tab/>
      </w:r>
      <w:r w:rsidR="002F68B8" w:rsidRPr="005279AA">
        <w:rPr>
          <w:rFonts w:asciiTheme="majorBidi" w:hAnsiTheme="majorBidi" w:cstheme="majorBidi"/>
          <w:sz w:val="24"/>
          <w:szCs w:val="24"/>
        </w:rPr>
        <w:t>8</w:t>
      </w:r>
      <w:r w:rsidR="00C50B5F" w:rsidRPr="005279AA">
        <w:rPr>
          <w:rFonts w:asciiTheme="majorBidi" w:hAnsiTheme="majorBidi" w:cstheme="majorBidi"/>
          <w:sz w:val="24"/>
          <w:szCs w:val="24"/>
        </w:rPr>
        <w:t>0</w:t>
      </w:r>
    </w:p>
    <w:p w14:paraId="1528CAB4" w14:textId="46B69A3A" w:rsidR="001C66FF" w:rsidRPr="00085971" w:rsidRDefault="001C66FF" w:rsidP="00BF76D1">
      <w:pPr>
        <w:shd w:val="clear" w:color="auto" w:fill="FFFFFF" w:themeFill="background1"/>
        <w:tabs>
          <w:tab w:val="left" w:pos="1701"/>
          <w:tab w:val="left" w:leader="dot" w:pos="7371"/>
          <w:tab w:val="right" w:pos="7797"/>
        </w:tabs>
        <w:spacing w:line="480" w:lineRule="auto"/>
        <w:jc w:val="both"/>
        <w:rPr>
          <w:rFonts w:asciiTheme="majorBidi" w:hAnsiTheme="majorBidi" w:cstheme="majorBidi"/>
          <w:sz w:val="24"/>
          <w:szCs w:val="24"/>
        </w:rPr>
      </w:pPr>
      <w:r w:rsidRPr="00085971">
        <w:rPr>
          <w:rFonts w:asciiTheme="majorBidi" w:hAnsiTheme="majorBidi" w:cstheme="majorBidi"/>
          <w:sz w:val="24"/>
          <w:szCs w:val="24"/>
        </w:rPr>
        <w:t>BAB IV HASIL PENELITIAN DAN PEMBAHASAN</w:t>
      </w:r>
      <w:r w:rsidRPr="00085971">
        <w:rPr>
          <w:rFonts w:asciiTheme="majorBidi" w:hAnsiTheme="majorBidi" w:cstheme="majorBidi"/>
          <w:sz w:val="24"/>
          <w:szCs w:val="24"/>
        </w:rPr>
        <w:tab/>
      </w:r>
      <w:r w:rsidR="00C50B5F" w:rsidRPr="00085971">
        <w:rPr>
          <w:rFonts w:asciiTheme="majorBidi" w:hAnsiTheme="majorBidi" w:cstheme="majorBidi"/>
          <w:sz w:val="24"/>
          <w:szCs w:val="24"/>
        </w:rPr>
        <w:tab/>
        <w:t>90</w:t>
      </w:r>
    </w:p>
    <w:p w14:paraId="3E933F45" w14:textId="04E8CEC0" w:rsidR="001C66FF" w:rsidRPr="00085971" w:rsidRDefault="001C66FF" w:rsidP="00BF76D1">
      <w:pPr>
        <w:pStyle w:val="ListParagraph"/>
        <w:numPr>
          <w:ilvl w:val="0"/>
          <w:numId w:val="39"/>
        </w:numPr>
        <w:shd w:val="clear" w:color="auto" w:fill="FFFFFF" w:themeFill="background1"/>
        <w:tabs>
          <w:tab w:val="left" w:pos="1701"/>
          <w:tab w:val="left" w:leader="dot" w:pos="7371"/>
          <w:tab w:val="right" w:pos="7797"/>
        </w:tabs>
        <w:spacing w:line="600" w:lineRule="auto"/>
        <w:jc w:val="both"/>
        <w:rPr>
          <w:rFonts w:asciiTheme="majorBidi" w:hAnsiTheme="majorBidi" w:cstheme="majorBidi"/>
          <w:sz w:val="24"/>
          <w:szCs w:val="24"/>
        </w:rPr>
      </w:pPr>
      <w:r w:rsidRPr="00085971">
        <w:rPr>
          <w:rFonts w:asciiTheme="majorBidi" w:hAnsiTheme="majorBidi" w:cstheme="majorBidi"/>
          <w:sz w:val="24"/>
          <w:szCs w:val="24"/>
        </w:rPr>
        <w:t>Gambaran Umum</w:t>
      </w:r>
      <w:r w:rsidRPr="00085971">
        <w:rPr>
          <w:rFonts w:asciiTheme="majorBidi" w:hAnsiTheme="majorBidi" w:cstheme="majorBidi"/>
          <w:sz w:val="24"/>
          <w:szCs w:val="24"/>
        </w:rPr>
        <w:tab/>
      </w:r>
      <w:r w:rsidR="00C50B5F" w:rsidRPr="00085971">
        <w:rPr>
          <w:rFonts w:asciiTheme="majorBidi" w:hAnsiTheme="majorBidi" w:cstheme="majorBidi"/>
          <w:sz w:val="24"/>
          <w:szCs w:val="24"/>
        </w:rPr>
        <w:tab/>
        <w:t>90</w:t>
      </w:r>
    </w:p>
    <w:p w14:paraId="3670F91A" w14:textId="30CC6915" w:rsidR="001C66FF" w:rsidRPr="005279AA" w:rsidRDefault="001C66FF" w:rsidP="00BF76D1">
      <w:pPr>
        <w:pStyle w:val="ListParagraph"/>
        <w:numPr>
          <w:ilvl w:val="0"/>
          <w:numId w:val="39"/>
        </w:numPr>
        <w:tabs>
          <w:tab w:val="left" w:pos="1701"/>
          <w:tab w:val="left" w:leader="dot" w:pos="7371"/>
          <w:tab w:val="right" w:pos="7797"/>
        </w:tabs>
        <w:spacing w:line="600" w:lineRule="auto"/>
        <w:jc w:val="both"/>
        <w:rPr>
          <w:rFonts w:asciiTheme="majorBidi" w:hAnsiTheme="majorBidi" w:cstheme="majorBidi"/>
          <w:sz w:val="24"/>
          <w:szCs w:val="24"/>
        </w:rPr>
      </w:pPr>
      <w:r w:rsidRPr="005279AA">
        <w:rPr>
          <w:rFonts w:asciiTheme="majorBidi" w:hAnsiTheme="majorBidi" w:cstheme="majorBidi"/>
          <w:sz w:val="24"/>
          <w:szCs w:val="24"/>
        </w:rPr>
        <w:t>Hasil Penelitian</w:t>
      </w:r>
      <w:r w:rsidRPr="005279AA">
        <w:rPr>
          <w:rFonts w:asciiTheme="majorBidi" w:hAnsiTheme="majorBidi" w:cstheme="majorBidi"/>
          <w:sz w:val="24"/>
          <w:szCs w:val="24"/>
        </w:rPr>
        <w:tab/>
      </w:r>
      <w:r w:rsidR="00C50B5F" w:rsidRPr="005279AA">
        <w:rPr>
          <w:rFonts w:asciiTheme="majorBidi" w:hAnsiTheme="majorBidi" w:cstheme="majorBidi"/>
          <w:sz w:val="24"/>
          <w:szCs w:val="24"/>
        </w:rPr>
        <w:tab/>
      </w:r>
      <w:r w:rsidR="00E8335E">
        <w:rPr>
          <w:rFonts w:asciiTheme="majorBidi" w:hAnsiTheme="majorBidi" w:cstheme="majorBidi"/>
          <w:sz w:val="24"/>
          <w:szCs w:val="24"/>
        </w:rPr>
        <w:t>97</w:t>
      </w:r>
    </w:p>
    <w:p w14:paraId="459CF55D" w14:textId="4E0D3032" w:rsidR="001C66FF" w:rsidRPr="005279AA" w:rsidRDefault="001C66FF" w:rsidP="00BF76D1">
      <w:pPr>
        <w:pStyle w:val="ListParagraph"/>
        <w:numPr>
          <w:ilvl w:val="0"/>
          <w:numId w:val="39"/>
        </w:numPr>
        <w:tabs>
          <w:tab w:val="left" w:pos="1701"/>
          <w:tab w:val="left" w:leader="dot" w:pos="7371"/>
          <w:tab w:val="right" w:pos="7797"/>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Pembahasan</w:t>
      </w:r>
      <w:r w:rsidRPr="005279AA">
        <w:rPr>
          <w:rFonts w:asciiTheme="majorBidi" w:hAnsiTheme="majorBidi" w:cstheme="majorBidi"/>
          <w:sz w:val="24"/>
          <w:szCs w:val="24"/>
        </w:rPr>
        <w:tab/>
      </w:r>
      <w:r w:rsidR="00C50B5F" w:rsidRPr="005279AA">
        <w:rPr>
          <w:rFonts w:asciiTheme="majorBidi" w:hAnsiTheme="majorBidi" w:cstheme="majorBidi"/>
          <w:sz w:val="24"/>
          <w:szCs w:val="24"/>
        </w:rPr>
        <w:tab/>
      </w:r>
      <w:r w:rsidR="00AE20B8">
        <w:rPr>
          <w:rFonts w:asciiTheme="majorBidi" w:hAnsiTheme="majorBidi" w:cstheme="majorBidi"/>
          <w:sz w:val="24"/>
          <w:szCs w:val="24"/>
        </w:rPr>
        <w:t>12</w:t>
      </w:r>
      <w:r w:rsidR="00693C51">
        <w:rPr>
          <w:rFonts w:asciiTheme="majorBidi" w:hAnsiTheme="majorBidi" w:cstheme="majorBidi"/>
          <w:sz w:val="24"/>
          <w:szCs w:val="24"/>
        </w:rPr>
        <w:t>8</w:t>
      </w:r>
    </w:p>
    <w:p w14:paraId="6A7DEC56" w14:textId="3E1559FB" w:rsidR="00C50B5F" w:rsidRPr="005279AA" w:rsidRDefault="001C66FF" w:rsidP="00BF76D1">
      <w:pPr>
        <w:tabs>
          <w:tab w:val="left" w:pos="1701"/>
          <w:tab w:val="left" w:leader="dot" w:pos="7371"/>
          <w:tab w:val="right" w:pos="7797"/>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BAB V KESIMPULAN DAN SARAN</w:t>
      </w:r>
      <w:r w:rsidRPr="005279AA">
        <w:rPr>
          <w:rFonts w:asciiTheme="majorBidi" w:hAnsiTheme="majorBidi" w:cstheme="majorBidi"/>
          <w:sz w:val="24"/>
          <w:szCs w:val="24"/>
        </w:rPr>
        <w:tab/>
      </w:r>
      <w:r w:rsidR="00C50B5F" w:rsidRPr="005279AA">
        <w:rPr>
          <w:rFonts w:asciiTheme="majorBidi" w:hAnsiTheme="majorBidi" w:cstheme="majorBidi"/>
          <w:sz w:val="24"/>
          <w:szCs w:val="24"/>
        </w:rPr>
        <w:tab/>
      </w:r>
      <w:r w:rsidR="00AE20B8">
        <w:rPr>
          <w:rFonts w:asciiTheme="majorBidi" w:hAnsiTheme="majorBidi" w:cstheme="majorBidi"/>
          <w:sz w:val="24"/>
          <w:szCs w:val="24"/>
        </w:rPr>
        <w:t>143</w:t>
      </w:r>
    </w:p>
    <w:p w14:paraId="0CE8C144" w14:textId="7134FAAE" w:rsidR="001C66FF" w:rsidRPr="005279AA" w:rsidRDefault="001C66FF" w:rsidP="00BF76D1">
      <w:pPr>
        <w:pStyle w:val="ListParagraph"/>
        <w:numPr>
          <w:ilvl w:val="0"/>
          <w:numId w:val="40"/>
        </w:numPr>
        <w:tabs>
          <w:tab w:val="left" w:pos="1701"/>
          <w:tab w:val="left" w:leader="dot" w:pos="7371"/>
          <w:tab w:val="right" w:pos="7797"/>
        </w:tabs>
        <w:spacing w:line="600" w:lineRule="auto"/>
        <w:jc w:val="both"/>
        <w:rPr>
          <w:rFonts w:asciiTheme="majorBidi" w:hAnsiTheme="majorBidi" w:cstheme="majorBidi"/>
          <w:sz w:val="24"/>
          <w:szCs w:val="24"/>
        </w:rPr>
      </w:pPr>
      <w:r w:rsidRPr="005279AA">
        <w:rPr>
          <w:rFonts w:asciiTheme="majorBidi" w:hAnsiTheme="majorBidi" w:cstheme="majorBidi"/>
          <w:sz w:val="24"/>
          <w:szCs w:val="24"/>
        </w:rPr>
        <w:t>Kesimpulan</w:t>
      </w:r>
      <w:r w:rsidRPr="005279AA">
        <w:rPr>
          <w:rFonts w:asciiTheme="majorBidi" w:hAnsiTheme="majorBidi" w:cstheme="majorBidi"/>
          <w:sz w:val="24"/>
          <w:szCs w:val="24"/>
        </w:rPr>
        <w:tab/>
      </w:r>
      <w:r w:rsidR="00C50B5F" w:rsidRPr="005279AA">
        <w:rPr>
          <w:rFonts w:asciiTheme="majorBidi" w:hAnsiTheme="majorBidi" w:cstheme="majorBidi"/>
          <w:sz w:val="24"/>
          <w:szCs w:val="24"/>
        </w:rPr>
        <w:tab/>
      </w:r>
      <w:r w:rsidR="00AE20B8">
        <w:rPr>
          <w:rFonts w:asciiTheme="majorBidi" w:hAnsiTheme="majorBidi" w:cstheme="majorBidi"/>
          <w:sz w:val="24"/>
          <w:szCs w:val="24"/>
        </w:rPr>
        <w:t>143</w:t>
      </w:r>
    </w:p>
    <w:p w14:paraId="393857D9" w14:textId="0B1ED544" w:rsidR="001C66FF" w:rsidRPr="005279AA" w:rsidRDefault="001C66FF" w:rsidP="00BF76D1">
      <w:pPr>
        <w:pStyle w:val="ListParagraph"/>
        <w:numPr>
          <w:ilvl w:val="0"/>
          <w:numId w:val="40"/>
        </w:numPr>
        <w:tabs>
          <w:tab w:val="left" w:pos="1701"/>
          <w:tab w:val="left" w:leader="dot" w:pos="7371"/>
          <w:tab w:val="right" w:pos="7797"/>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Saran</w:t>
      </w:r>
      <w:r w:rsidRPr="005279AA">
        <w:rPr>
          <w:rFonts w:asciiTheme="majorBidi" w:hAnsiTheme="majorBidi" w:cstheme="majorBidi"/>
          <w:sz w:val="24"/>
          <w:szCs w:val="24"/>
        </w:rPr>
        <w:tab/>
      </w:r>
      <w:r w:rsidR="00C50B5F" w:rsidRPr="005279AA">
        <w:rPr>
          <w:rFonts w:asciiTheme="majorBidi" w:hAnsiTheme="majorBidi" w:cstheme="majorBidi"/>
          <w:sz w:val="24"/>
          <w:szCs w:val="24"/>
        </w:rPr>
        <w:tab/>
      </w:r>
      <w:r w:rsidR="00AE20B8">
        <w:rPr>
          <w:rFonts w:asciiTheme="majorBidi" w:hAnsiTheme="majorBidi" w:cstheme="majorBidi"/>
          <w:sz w:val="24"/>
          <w:szCs w:val="24"/>
        </w:rPr>
        <w:t>144</w:t>
      </w:r>
    </w:p>
    <w:p w14:paraId="54163873" w14:textId="10A2BF15" w:rsidR="001C66FF" w:rsidRPr="005279AA" w:rsidRDefault="001C66FF" w:rsidP="00BF76D1">
      <w:pPr>
        <w:tabs>
          <w:tab w:val="left" w:pos="1701"/>
          <w:tab w:val="left" w:leader="dot" w:pos="7371"/>
          <w:tab w:val="right" w:pos="7797"/>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 xml:space="preserve">DAFTAR PUSTAKA </w:t>
      </w:r>
      <w:r w:rsidRPr="005279AA">
        <w:rPr>
          <w:rFonts w:asciiTheme="majorBidi" w:hAnsiTheme="majorBidi" w:cstheme="majorBidi"/>
          <w:sz w:val="24"/>
          <w:szCs w:val="24"/>
        </w:rPr>
        <w:tab/>
      </w:r>
      <w:r w:rsidR="00C50B5F" w:rsidRPr="005279AA">
        <w:rPr>
          <w:rFonts w:asciiTheme="majorBidi" w:hAnsiTheme="majorBidi" w:cstheme="majorBidi"/>
          <w:sz w:val="24"/>
          <w:szCs w:val="24"/>
        </w:rPr>
        <w:tab/>
      </w:r>
      <w:r w:rsidR="00AE20B8">
        <w:rPr>
          <w:rFonts w:asciiTheme="majorBidi" w:hAnsiTheme="majorBidi" w:cstheme="majorBidi"/>
          <w:sz w:val="24"/>
          <w:szCs w:val="24"/>
        </w:rPr>
        <w:t>146</w:t>
      </w:r>
    </w:p>
    <w:p w14:paraId="11D91D2D" w14:textId="4B55B780" w:rsidR="001C66FF" w:rsidRPr="005279AA" w:rsidRDefault="001C66FF" w:rsidP="00BF76D1">
      <w:pPr>
        <w:tabs>
          <w:tab w:val="left" w:pos="1701"/>
          <w:tab w:val="left" w:leader="dot" w:pos="7371"/>
          <w:tab w:val="right" w:pos="7797"/>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LAMPIRAN</w:t>
      </w:r>
      <w:r w:rsidRPr="005279AA">
        <w:rPr>
          <w:rFonts w:asciiTheme="majorBidi" w:hAnsiTheme="majorBidi" w:cstheme="majorBidi"/>
          <w:sz w:val="24"/>
          <w:szCs w:val="24"/>
        </w:rPr>
        <w:tab/>
      </w:r>
      <w:r w:rsidR="00C50B5F" w:rsidRPr="005279AA">
        <w:rPr>
          <w:rFonts w:asciiTheme="majorBidi" w:hAnsiTheme="majorBidi" w:cstheme="majorBidi"/>
          <w:sz w:val="24"/>
          <w:szCs w:val="24"/>
        </w:rPr>
        <w:tab/>
      </w:r>
      <w:r w:rsidR="00AE20B8">
        <w:rPr>
          <w:rFonts w:asciiTheme="majorBidi" w:hAnsiTheme="majorBidi" w:cstheme="majorBidi"/>
          <w:sz w:val="24"/>
          <w:szCs w:val="24"/>
        </w:rPr>
        <w:t>152</w:t>
      </w:r>
    </w:p>
    <w:p w14:paraId="666975C5" w14:textId="77777777" w:rsidR="001C66FF" w:rsidRPr="005279AA" w:rsidRDefault="001C66FF" w:rsidP="00BF76D1">
      <w:pPr>
        <w:tabs>
          <w:tab w:val="left" w:pos="1701"/>
          <w:tab w:val="left" w:leader="dot" w:pos="7371"/>
          <w:tab w:val="right" w:pos="7797"/>
        </w:tabs>
        <w:spacing w:line="360" w:lineRule="auto"/>
        <w:jc w:val="both"/>
        <w:rPr>
          <w:rFonts w:asciiTheme="majorBidi" w:hAnsiTheme="majorBidi" w:cstheme="majorBidi"/>
          <w:sz w:val="24"/>
          <w:szCs w:val="24"/>
        </w:rPr>
      </w:pPr>
    </w:p>
    <w:p w14:paraId="03321023" w14:textId="3A2E8FE8" w:rsidR="00750F6C" w:rsidRDefault="00750F6C" w:rsidP="00BF76D1">
      <w:pPr>
        <w:tabs>
          <w:tab w:val="left" w:pos="1701"/>
          <w:tab w:val="left" w:pos="1800"/>
          <w:tab w:val="left" w:leader="dot" w:pos="7371"/>
        </w:tabs>
        <w:spacing w:line="480" w:lineRule="auto"/>
        <w:rPr>
          <w:rFonts w:asciiTheme="majorBidi" w:hAnsiTheme="majorBidi" w:cstheme="majorBidi"/>
          <w:b/>
          <w:bCs/>
          <w:sz w:val="24"/>
          <w:szCs w:val="24"/>
        </w:rPr>
      </w:pPr>
    </w:p>
    <w:p w14:paraId="275396AB" w14:textId="4CC7DA5D" w:rsidR="00B915C7" w:rsidRDefault="00B915C7" w:rsidP="00BF76D1">
      <w:pPr>
        <w:tabs>
          <w:tab w:val="left" w:pos="1701"/>
          <w:tab w:val="left" w:pos="1800"/>
          <w:tab w:val="left" w:leader="dot" w:pos="7371"/>
        </w:tabs>
        <w:spacing w:line="480" w:lineRule="auto"/>
        <w:rPr>
          <w:rFonts w:asciiTheme="majorBidi" w:hAnsiTheme="majorBidi" w:cstheme="majorBidi"/>
          <w:b/>
          <w:bCs/>
          <w:sz w:val="24"/>
          <w:szCs w:val="24"/>
        </w:rPr>
      </w:pPr>
    </w:p>
    <w:p w14:paraId="2A10FD20" w14:textId="68CB7835" w:rsidR="00B915C7" w:rsidRDefault="00B915C7" w:rsidP="00BF76D1">
      <w:pPr>
        <w:tabs>
          <w:tab w:val="left" w:pos="1701"/>
          <w:tab w:val="left" w:pos="1800"/>
          <w:tab w:val="left" w:leader="dot" w:pos="7371"/>
        </w:tabs>
        <w:spacing w:line="480" w:lineRule="auto"/>
        <w:rPr>
          <w:rFonts w:asciiTheme="majorBidi" w:hAnsiTheme="majorBidi" w:cstheme="majorBidi"/>
          <w:b/>
          <w:bCs/>
          <w:sz w:val="24"/>
          <w:szCs w:val="24"/>
        </w:rPr>
      </w:pPr>
    </w:p>
    <w:p w14:paraId="60CF834F" w14:textId="13ED69C9" w:rsidR="00B915C7" w:rsidRDefault="00B915C7" w:rsidP="00BF76D1">
      <w:pPr>
        <w:tabs>
          <w:tab w:val="left" w:pos="1701"/>
          <w:tab w:val="left" w:pos="1800"/>
          <w:tab w:val="left" w:leader="dot" w:pos="7371"/>
        </w:tabs>
        <w:spacing w:line="480" w:lineRule="auto"/>
        <w:rPr>
          <w:rFonts w:asciiTheme="majorBidi" w:hAnsiTheme="majorBidi" w:cstheme="majorBidi"/>
          <w:b/>
          <w:bCs/>
          <w:sz w:val="24"/>
          <w:szCs w:val="24"/>
        </w:rPr>
      </w:pPr>
    </w:p>
    <w:p w14:paraId="6999A913" w14:textId="71F819C4" w:rsidR="00060F3C" w:rsidRDefault="00060F3C" w:rsidP="00BF76D1">
      <w:pPr>
        <w:tabs>
          <w:tab w:val="left" w:pos="1701"/>
          <w:tab w:val="left" w:pos="1800"/>
          <w:tab w:val="left" w:leader="dot" w:pos="7371"/>
        </w:tabs>
        <w:spacing w:line="480" w:lineRule="auto"/>
        <w:rPr>
          <w:rFonts w:asciiTheme="majorBidi" w:hAnsiTheme="majorBidi" w:cstheme="majorBidi"/>
          <w:b/>
          <w:bCs/>
          <w:sz w:val="24"/>
          <w:szCs w:val="24"/>
        </w:rPr>
      </w:pPr>
    </w:p>
    <w:p w14:paraId="5601681E" w14:textId="77777777" w:rsidR="00B915C7" w:rsidRPr="005279AA" w:rsidRDefault="00B915C7" w:rsidP="00BF76D1">
      <w:pPr>
        <w:tabs>
          <w:tab w:val="left" w:pos="1701"/>
          <w:tab w:val="left" w:pos="1800"/>
          <w:tab w:val="left" w:leader="dot" w:pos="7371"/>
        </w:tabs>
        <w:spacing w:line="480" w:lineRule="auto"/>
        <w:rPr>
          <w:rFonts w:asciiTheme="majorBidi" w:hAnsiTheme="majorBidi" w:cstheme="majorBidi"/>
          <w:b/>
          <w:bCs/>
          <w:sz w:val="24"/>
          <w:szCs w:val="24"/>
        </w:rPr>
      </w:pPr>
    </w:p>
    <w:p w14:paraId="7B957217" w14:textId="4CEFA70A" w:rsidR="000A4E15" w:rsidRDefault="00060F3C" w:rsidP="00BF76D1">
      <w:pPr>
        <w:tabs>
          <w:tab w:val="left" w:pos="1701"/>
          <w:tab w:val="left" w:pos="1800"/>
          <w:tab w:val="left" w:leader="dot" w:pos="7371"/>
        </w:tabs>
        <w:spacing w:line="360" w:lineRule="auto"/>
        <w:jc w:val="center"/>
        <w:rPr>
          <w:rFonts w:asciiTheme="majorBidi" w:hAnsiTheme="majorBidi" w:cstheme="majorBidi"/>
          <w:b/>
          <w:bCs/>
          <w:sz w:val="24"/>
          <w:szCs w:val="24"/>
        </w:rPr>
      </w:pPr>
      <w:r w:rsidRPr="00E8335E">
        <w:rPr>
          <w:rFonts w:asciiTheme="majorBidi" w:hAnsiTheme="majorBidi" w:cstheme="majorBidi"/>
          <w:b/>
          <w:bCs/>
          <w:sz w:val="24"/>
          <w:szCs w:val="24"/>
        </w:rPr>
        <w:lastRenderedPageBreak/>
        <w:t>DAFTAR TABEL</w:t>
      </w:r>
    </w:p>
    <w:p w14:paraId="20E81017" w14:textId="77777777" w:rsidR="000A4E15" w:rsidRPr="005279AA" w:rsidRDefault="000A4E15" w:rsidP="00BF76D1">
      <w:pPr>
        <w:tabs>
          <w:tab w:val="left" w:pos="1701"/>
          <w:tab w:val="left" w:pos="1800"/>
          <w:tab w:val="left" w:leader="dot" w:pos="7371"/>
        </w:tabs>
        <w:spacing w:line="360" w:lineRule="auto"/>
        <w:jc w:val="center"/>
        <w:rPr>
          <w:rFonts w:asciiTheme="majorBidi" w:hAnsiTheme="majorBidi" w:cstheme="majorBidi"/>
          <w:b/>
          <w:bCs/>
          <w:sz w:val="24"/>
          <w:szCs w:val="24"/>
        </w:rPr>
      </w:pPr>
    </w:p>
    <w:p w14:paraId="37B09A51" w14:textId="0AB2EE12" w:rsidR="00060F3C" w:rsidRPr="005279AA" w:rsidRDefault="00E454AC" w:rsidP="00BF76D1">
      <w:pPr>
        <w:tabs>
          <w:tab w:val="left" w:pos="1701"/>
          <w:tab w:val="left" w:leader="dot" w:pos="7513"/>
        </w:tabs>
        <w:spacing w:line="360" w:lineRule="auto"/>
        <w:ind w:left="-142" w:right="-139"/>
        <w:jc w:val="both"/>
        <w:rPr>
          <w:rFonts w:asciiTheme="majorBidi" w:hAnsiTheme="majorBidi" w:cstheme="majorBidi"/>
          <w:b/>
          <w:bCs/>
          <w:sz w:val="24"/>
          <w:szCs w:val="24"/>
        </w:rPr>
      </w:pPr>
      <w:r>
        <w:rPr>
          <w:rFonts w:asciiTheme="majorBidi" w:hAnsiTheme="majorBidi" w:cstheme="majorBidi"/>
          <w:b/>
          <w:bCs/>
          <w:sz w:val="24"/>
          <w:szCs w:val="24"/>
        </w:rPr>
        <w:t>Tabel</w:t>
      </w:r>
      <w:r w:rsidR="000A4E15">
        <w:rPr>
          <w:rFonts w:asciiTheme="majorBidi" w:hAnsiTheme="majorBidi" w:cstheme="majorBidi"/>
          <w:b/>
          <w:bCs/>
          <w:sz w:val="24"/>
          <w:szCs w:val="24"/>
        </w:rPr>
        <w:t xml:space="preserve">                                                                                                                 </w:t>
      </w:r>
      <w:r>
        <w:rPr>
          <w:rFonts w:asciiTheme="majorBidi" w:hAnsiTheme="majorBidi" w:cstheme="majorBidi"/>
          <w:b/>
          <w:bCs/>
          <w:sz w:val="24"/>
          <w:szCs w:val="24"/>
        </w:rPr>
        <w:t>Halaman</w:t>
      </w:r>
    </w:p>
    <w:p w14:paraId="0D1CDD6F" w14:textId="4A1158AB" w:rsidR="00060F3C" w:rsidRPr="00E454AC" w:rsidRDefault="00060F3C" w:rsidP="00BF76D1">
      <w:pPr>
        <w:pStyle w:val="ListParagraph"/>
        <w:numPr>
          <w:ilvl w:val="0"/>
          <w:numId w:val="65"/>
        </w:numPr>
        <w:tabs>
          <w:tab w:val="left" w:pos="1701"/>
          <w:tab w:val="left" w:pos="1800"/>
          <w:tab w:val="left" w:leader="dot" w:pos="7371"/>
          <w:tab w:val="right" w:pos="7797"/>
        </w:tabs>
        <w:spacing w:line="600" w:lineRule="auto"/>
        <w:ind w:left="426" w:right="-423"/>
        <w:jc w:val="both"/>
        <w:rPr>
          <w:rFonts w:asciiTheme="majorBidi" w:hAnsiTheme="majorBidi" w:cstheme="majorBidi"/>
          <w:sz w:val="24"/>
          <w:szCs w:val="24"/>
        </w:rPr>
      </w:pPr>
      <w:r w:rsidRPr="00E454AC">
        <w:rPr>
          <w:rFonts w:asciiTheme="majorBidi" w:hAnsiTheme="majorBidi" w:cstheme="majorBidi"/>
          <w:sz w:val="24"/>
          <w:szCs w:val="24"/>
        </w:rPr>
        <w:t>Penelitian Terdahulu</w:t>
      </w:r>
      <w:r w:rsidRPr="00E454AC">
        <w:rPr>
          <w:rFonts w:asciiTheme="majorBidi" w:hAnsiTheme="majorBidi" w:cstheme="majorBidi"/>
          <w:sz w:val="24"/>
          <w:szCs w:val="24"/>
        </w:rPr>
        <w:tab/>
      </w:r>
      <w:r w:rsidRPr="00E454AC">
        <w:rPr>
          <w:rFonts w:asciiTheme="majorBidi" w:hAnsiTheme="majorBidi" w:cstheme="majorBidi"/>
          <w:sz w:val="24"/>
          <w:szCs w:val="24"/>
        </w:rPr>
        <w:tab/>
      </w:r>
      <w:r w:rsidR="00F970B9" w:rsidRPr="00E454AC">
        <w:rPr>
          <w:rFonts w:asciiTheme="majorBidi" w:hAnsiTheme="majorBidi" w:cstheme="majorBidi"/>
          <w:sz w:val="24"/>
          <w:szCs w:val="24"/>
        </w:rPr>
        <w:t>38</w:t>
      </w:r>
    </w:p>
    <w:p w14:paraId="2767B428" w14:textId="662CEBAA" w:rsidR="00060F3C" w:rsidRPr="00E454AC" w:rsidRDefault="00060F3C" w:rsidP="00BF76D1">
      <w:pPr>
        <w:pStyle w:val="ListParagraph"/>
        <w:numPr>
          <w:ilvl w:val="0"/>
          <w:numId w:val="65"/>
        </w:numPr>
        <w:tabs>
          <w:tab w:val="left" w:pos="1701"/>
          <w:tab w:val="left" w:pos="1800"/>
          <w:tab w:val="left" w:leader="dot" w:pos="7371"/>
          <w:tab w:val="right" w:pos="7797"/>
        </w:tabs>
        <w:spacing w:line="600" w:lineRule="auto"/>
        <w:ind w:left="426" w:right="-423"/>
        <w:jc w:val="both"/>
        <w:rPr>
          <w:rFonts w:asciiTheme="majorBidi" w:hAnsiTheme="majorBidi" w:cstheme="majorBidi"/>
          <w:sz w:val="24"/>
          <w:szCs w:val="24"/>
        </w:rPr>
      </w:pPr>
      <w:r w:rsidRPr="00E454AC">
        <w:rPr>
          <w:rFonts w:asciiTheme="majorBidi" w:hAnsiTheme="majorBidi" w:cstheme="majorBidi"/>
          <w:sz w:val="24"/>
          <w:szCs w:val="24"/>
        </w:rPr>
        <w:t>Populasi Penelitian</w:t>
      </w:r>
      <w:r w:rsidRPr="00E454AC">
        <w:rPr>
          <w:rFonts w:asciiTheme="majorBidi" w:hAnsiTheme="majorBidi" w:cstheme="majorBidi"/>
          <w:sz w:val="24"/>
          <w:szCs w:val="24"/>
        </w:rPr>
        <w:tab/>
      </w:r>
      <w:r w:rsidRPr="00E454AC">
        <w:rPr>
          <w:rFonts w:asciiTheme="majorBidi" w:hAnsiTheme="majorBidi" w:cstheme="majorBidi"/>
          <w:sz w:val="24"/>
          <w:szCs w:val="24"/>
        </w:rPr>
        <w:tab/>
      </w:r>
      <w:r w:rsidR="00F970B9" w:rsidRPr="00E454AC">
        <w:rPr>
          <w:rFonts w:asciiTheme="majorBidi" w:hAnsiTheme="majorBidi" w:cstheme="majorBidi"/>
          <w:sz w:val="24"/>
          <w:szCs w:val="24"/>
        </w:rPr>
        <w:t>70</w:t>
      </w:r>
    </w:p>
    <w:p w14:paraId="50772B49" w14:textId="65B808B2" w:rsidR="00060F3C" w:rsidRPr="00E454AC" w:rsidRDefault="00060F3C" w:rsidP="00BF76D1">
      <w:pPr>
        <w:pStyle w:val="ListParagraph"/>
        <w:numPr>
          <w:ilvl w:val="0"/>
          <w:numId w:val="65"/>
        </w:numPr>
        <w:tabs>
          <w:tab w:val="left" w:pos="1701"/>
          <w:tab w:val="left" w:pos="1800"/>
          <w:tab w:val="left" w:leader="dot" w:pos="7371"/>
          <w:tab w:val="right" w:pos="7797"/>
        </w:tabs>
        <w:spacing w:line="600" w:lineRule="auto"/>
        <w:ind w:left="426" w:right="-423"/>
        <w:jc w:val="both"/>
        <w:rPr>
          <w:rFonts w:asciiTheme="majorBidi" w:hAnsiTheme="majorBidi" w:cstheme="majorBidi"/>
          <w:sz w:val="24"/>
          <w:szCs w:val="24"/>
        </w:rPr>
      </w:pPr>
      <w:r w:rsidRPr="00E454AC">
        <w:rPr>
          <w:rFonts w:asciiTheme="majorBidi" w:hAnsiTheme="majorBidi" w:cstheme="majorBidi"/>
          <w:sz w:val="24"/>
          <w:szCs w:val="24"/>
        </w:rPr>
        <w:t>Kriteria Sampel Penelitian</w:t>
      </w:r>
      <w:r w:rsidRPr="00E454AC">
        <w:rPr>
          <w:rFonts w:asciiTheme="majorBidi" w:hAnsiTheme="majorBidi" w:cstheme="majorBidi"/>
          <w:sz w:val="24"/>
          <w:szCs w:val="24"/>
        </w:rPr>
        <w:tab/>
      </w:r>
      <w:r w:rsidRPr="00E454AC">
        <w:rPr>
          <w:rFonts w:asciiTheme="majorBidi" w:hAnsiTheme="majorBidi" w:cstheme="majorBidi"/>
          <w:sz w:val="24"/>
          <w:szCs w:val="24"/>
        </w:rPr>
        <w:tab/>
      </w:r>
      <w:r w:rsidR="00F970B9" w:rsidRPr="00E454AC">
        <w:rPr>
          <w:rFonts w:asciiTheme="majorBidi" w:hAnsiTheme="majorBidi" w:cstheme="majorBidi"/>
          <w:sz w:val="24"/>
          <w:szCs w:val="24"/>
        </w:rPr>
        <w:t>74</w:t>
      </w:r>
    </w:p>
    <w:p w14:paraId="06C477AC" w14:textId="7E897E3A" w:rsidR="00060F3C" w:rsidRPr="00E454AC" w:rsidRDefault="00060F3C" w:rsidP="00BF76D1">
      <w:pPr>
        <w:pStyle w:val="ListParagraph"/>
        <w:numPr>
          <w:ilvl w:val="0"/>
          <w:numId w:val="65"/>
        </w:numPr>
        <w:tabs>
          <w:tab w:val="left" w:pos="1701"/>
          <w:tab w:val="left" w:pos="1800"/>
          <w:tab w:val="left" w:leader="dot" w:pos="7371"/>
          <w:tab w:val="right" w:pos="7797"/>
        </w:tabs>
        <w:spacing w:line="600" w:lineRule="auto"/>
        <w:ind w:left="426" w:right="-423"/>
        <w:jc w:val="both"/>
        <w:rPr>
          <w:rFonts w:asciiTheme="majorBidi" w:hAnsiTheme="majorBidi" w:cstheme="majorBidi"/>
          <w:sz w:val="24"/>
          <w:szCs w:val="24"/>
        </w:rPr>
      </w:pPr>
      <w:r w:rsidRPr="00E454AC">
        <w:rPr>
          <w:rFonts w:asciiTheme="majorBidi" w:hAnsiTheme="majorBidi" w:cstheme="majorBidi"/>
          <w:sz w:val="24"/>
          <w:szCs w:val="24"/>
        </w:rPr>
        <w:t>Daftar Sampel Penelitian</w:t>
      </w:r>
      <w:r w:rsidRPr="00E454AC">
        <w:rPr>
          <w:rFonts w:asciiTheme="majorBidi" w:hAnsiTheme="majorBidi" w:cstheme="majorBidi"/>
          <w:sz w:val="24"/>
          <w:szCs w:val="24"/>
        </w:rPr>
        <w:tab/>
      </w:r>
      <w:r w:rsidRPr="00E454AC">
        <w:rPr>
          <w:rFonts w:asciiTheme="majorBidi" w:hAnsiTheme="majorBidi" w:cstheme="majorBidi"/>
          <w:sz w:val="24"/>
          <w:szCs w:val="24"/>
        </w:rPr>
        <w:tab/>
      </w:r>
      <w:r w:rsidR="00F970B9" w:rsidRPr="00E454AC">
        <w:rPr>
          <w:rFonts w:asciiTheme="majorBidi" w:hAnsiTheme="majorBidi" w:cstheme="majorBidi"/>
          <w:sz w:val="24"/>
          <w:szCs w:val="24"/>
        </w:rPr>
        <w:t>75</w:t>
      </w:r>
    </w:p>
    <w:p w14:paraId="3A2FC765" w14:textId="7FBA8E34" w:rsidR="00060F3C" w:rsidRPr="00E454AC" w:rsidRDefault="00060F3C" w:rsidP="00BF76D1">
      <w:pPr>
        <w:pStyle w:val="ListParagraph"/>
        <w:numPr>
          <w:ilvl w:val="0"/>
          <w:numId w:val="65"/>
        </w:numPr>
        <w:tabs>
          <w:tab w:val="left" w:pos="1701"/>
          <w:tab w:val="left" w:pos="1800"/>
          <w:tab w:val="left" w:leader="dot" w:pos="7371"/>
          <w:tab w:val="right" w:pos="7797"/>
        </w:tabs>
        <w:spacing w:line="600" w:lineRule="auto"/>
        <w:ind w:left="426" w:right="-423"/>
        <w:jc w:val="both"/>
        <w:rPr>
          <w:rFonts w:asciiTheme="majorBidi" w:hAnsiTheme="majorBidi" w:cstheme="majorBidi"/>
          <w:sz w:val="24"/>
          <w:szCs w:val="24"/>
        </w:rPr>
      </w:pPr>
      <w:r w:rsidRPr="00E454AC">
        <w:rPr>
          <w:rFonts w:asciiTheme="majorBidi" w:hAnsiTheme="majorBidi" w:cstheme="majorBidi"/>
          <w:sz w:val="24"/>
          <w:szCs w:val="24"/>
        </w:rPr>
        <w:t>Operasional Variabel Penelitian</w:t>
      </w:r>
      <w:r w:rsidRPr="00E454AC">
        <w:rPr>
          <w:rFonts w:asciiTheme="majorBidi" w:hAnsiTheme="majorBidi" w:cstheme="majorBidi"/>
          <w:sz w:val="24"/>
          <w:szCs w:val="24"/>
        </w:rPr>
        <w:tab/>
      </w:r>
      <w:r w:rsidRPr="00E454AC">
        <w:rPr>
          <w:rFonts w:asciiTheme="majorBidi" w:hAnsiTheme="majorBidi" w:cstheme="majorBidi"/>
          <w:sz w:val="24"/>
          <w:szCs w:val="24"/>
        </w:rPr>
        <w:tab/>
      </w:r>
      <w:r w:rsidR="00F970B9" w:rsidRPr="00E454AC">
        <w:rPr>
          <w:rFonts w:asciiTheme="majorBidi" w:hAnsiTheme="majorBidi" w:cstheme="majorBidi"/>
          <w:sz w:val="24"/>
          <w:szCs w:val="24"/>
        </w:rPr>
        <w:t>79</w:t>
      </w:r>
    </w:p>
    <w:p w14:paraId="36673E84" w14:textId="097CD1E3" w:rsidR="004220F8" w:rsidRPr="00E454AC" w:rsidRDefault="00060F3C" w:rsidP="00BF76D1">
      <w:pPr>
        <w:pStyle w:val="ListParagraph"/>
        <w:numPr>
          <w:ilvl w:val="0"/>
          <w:numId w:val="65"/>
        </w:numPr>
        <w:tabs>
          <w:tab w:val="left" w:pos="1701"/>
          <w:tab w:val="left" w:pos="1800"/>
          <w:tab w:val="left" w:leader="dot" w:pos="7371"/>
          <w:tab w:val="right" w:pos="7797"/>
        </w:tabs>
        <w:spacing w:line="600" w:lineRule="auto"/>
        <w:ind w:left="426" w:right="-423"/>
        <w:jc w:val="both"/>
        <w:rPr>
          <w:rFonts w:asciiTheme="majorBidi" w:hAnsiTheme="majorBidi" w:cstheme="majorBidi"/>
          <w:sz w:val="24"/>
          <w:szCs w:val="24"/>
        </w:rPr>
      </w:pPr>
      <w:r w:rsidRPr="00E454AC">
        <w:rPr>
          <w:rFonts w:asciiTheme="majorBidi" w:hAnsiTheme="majorBidi" w:cstheme="majorBidi"/>
          <w:sz w:val="24"/>
          <w:szCs w:val="24"/>
        </w:rPr>
        <w:t>Kriteria Keputusan Uji Autokorelasi Durbin</w:t>
      </w:r>
      <w:r w:rsidR="00750F6C" w:rsidRPr="00E454AC">
        <w:rPr>
          <w:rFonts w:asciiTheme="majorBidi" w:hAnsiTheme="majorBidi" w:cstheme="majorBidi"/>
          <w:sz w:val="24"/>
          <w:szCs w:val="24"/>
        </w:rPr>
        <w:t>-</w:t>
      </w:r>
      <w:r w:rsidRPr="00E454AC">
        <w:rPr>
          <w:rFonts w:asciiTheme="majorBidi" w:hAnsiTheme="majorBidi" w:cstheme="majorBidi"/>
          <w:sz w:val="24"/>
          <w:szCs w:val="24"/>
        </w:rPr>
        <w:t>Witson</w:t>
      </w:r>
      <w:r w:rsidRPr="00E454AC">
        <w:rPr>
          <w:rFonts w:asciiTheme="majorBidi" w:hAnsiTheme="majorBidi" w:cstheme="majorBidi"/>
          <w:sz w:val="24"/>
          <w:szCs w:val="24"/>
        </w:rPr>
        <w:tab/>
      </w:r>
      <w:r w:rsidRPr="00E454AC">
        <w:rPr>
          <w:rFonts w:asciiTheme="majorBidi" w:hAnsiTheme="majorBidi" w:cstheme="majorBidi"/>
          <w:sz w:val="24"/>
          <w:szCs w:val="24"/>
        </w:rPr>
        <w:tab/>
      </w:r>
      <w:r w:rsidR="00F970B9" w:rsidRPr="00E454AC">
        <w:rPr>
          <w:rFonts w:asciiTheme="majorBidi" w:hAnsiTheme="majorBidi" w:cstheme="majorBidi"/>
          <w:sz w:val="24"/>
          <w:szCs w:val="24"/>
        </w:rPr>
        <w:t>83</w:t>
      </w:r>
    </w:p>
    <w:p w14:paraId="5672D107" w14:textId="31679D7F" w:rsidR="00840B34" w:rsidRPr="00E454AC" w:rsidRDefault="00750416" w:rsidP="00BF76D1">
      <w:pPr>
        <w:pStyle w:val="ListParagraph"/>
        <w:numPr>
          <w:ilvl w:val="0"/>
          <w:numId w:val="65"/>
        </w:numPr>
        <w:tabs>
          <w:tab w:val="left" w:pos="1701"/>
          <w:tab w:val="left" w:pos="1800"/>
          <w:tab w:val="left" w:leader="dot" w:pos="7371"/>
          <w:tab w:val="right" w:pos="7797"/>
        </w:tabs>
        <w:spacing w:line="240" w:lineRule="auto"/>
        <w:ind w:left="426" w:right="-423"/>
        <w:jc w:val="both"/>
        <w:rPr>
          <w:rFonts w:asciiTheme="majorBidi" w:eastAsiaTheme="minorEastAsia" w:hAnsiTheme="majorBidi" w:cstheme="majorBidi"/>
          <w:iCs/>
          <w:sz w:val="24"/>
          <w:szCs w:val="24"/>
          <w:lang w:val="id-ID"/>
        </w:rPr>
      </w:pPr>
      <w:r w:rsidRPr="00E454AC">
        <w:rPr>
          <w:rFonts w:asciiTheme="majorBidi" w:eastAsiaTheme="minorEastAsia" w:hAnsiTheme="majorBidi" w:cstheme="majorBidi"/>
          <w:iCs/>
          <w:sz w:val="24"/>
          <w:szCs w:val="24"/>
          <w:lang w:val="id-ID"/>
        </w:rPr>
        <w:t xml:space="preserve">Data Profitabilitas Perusahaan Sektor </w:t>
      </w:r>
      <w:r w:rsidRPr="00E454AC">
        <w:rPr>
          <w:rFonts w:asciiTheme="majorBidi" w:eastAsiaTheme="minorEastAsia" w:hAnsiTheme="majorBidi" w:cstheme="majorBidi"/>
          <w:i/>
          <w:sz w:val="24"/>
          <w:szCs w:val="24"/>
          <w:lang w:val="id-ID"/>
        </w:rPr>
        <w:t>Consumer Non Cyclical</w:t>
      </w:r>
      <w:r w:rsidRPr="00E454AC">
        <w:rPr>
          <w:rFonts w:asciiTheme="majorBidi" w:eastAsiaTheme="minorEastAsia" w:hAnsiTheme="majorBidi" w:cstheme="majorBidi"/>
          <w:iCs/>
          <w:sz w:val="24"/>
          <w:szCs w:val="24"/>
          <w:lang w:val="id-ID"/>
        </w:rPr>
        <w:t xml:space="preserve"> </w:t>
      </w:r>
    </w:p>
    <w:p w14:paraId="1B733585" w14:textId="555DC599" w:rsidR="00C84A7B" w:rsidRPr="00223E67" w:rsidRDefault="00750416" w:rsidP="00BF76D1">
      <w:pPr>
        <w:pStyle w:val="ListParagraph"/>
        <w:tabs>
          <w:tab w:val="left" w:pos="1701"/>
          <w:tab w:val="left" w:pos="1800"/>
          <w:tab w:val="left" w:leader="dot" w:pos="7371"/>
          <w:tab w:val="right" w:pos="7797"/>
        </w:tabs>
        <w:spacing w:line="600" w:lineRule="auto"/>
        <w:ind w:left="426" w:right="-423"/>
        <w:jc w:val="both"/>
        <w:rPr>
          <w:rFonts w:asciiTheme="majorBidi" w:eastAsiaTheme="minorEastAsia" w:hAnsiTheme="majorBidi" w:cstheme="majorBidi"/>
          <w:iCs/>
          <w:sz w:val="24"/>
          <w:szCs w:val="24"/>
        </w:rPr>
      </w:pPr>
      <w:r w:rsidRPr="00E454AC">
        <w:rPr>
          <w:rFonts w:asciiTheme="majorBidi" w:eastAsiaTheme="minorEastAsia" w:hAnsiTheme="majorBidi" w:cstheme="majorBidi"/>
          <w:iCs/>
          <w:sz w:val="24"/>
          <w:szCs w:val="24"/>
          <w:lang w:val="id-ID"/>
        </w:rPr>
        <w:t>Tahun 2019-2023</w:t>
      </w:r>
      <w:r w:rsidR="00C84A7B" w:rsidRPr="00E454AC">
        <w:rPr>
          <w:rFonts w:asciiTheme="majorBidi" w:eastAsiaTheme="minorEastAsia" w:hAnsiTheme="majorBidi" w:cstheme="majorBidi"/>
          <w:iCs/>
          <w:sz w:val="24"/>
          <w:szCs w:val="24"/>
          <w:lang w:val="id-ID"/>
        </w:rPr>
        <w:tab/>
      </w:r>
      <w:r w:rsidR="00223E67">
        <w:rPr>
          <w:rFonts w:asciiTheme="majorBidi" w:eastAsiaTheme="minorEastAsia" w:hAnsiTheme="majorBidi" w:cstheme="majorBidi"/>
          <w:iCs/>
          <w:sz w:val="24"/>
          <w:szCs w:val="24"/>
          <w:lang w:val="id-ID"/>
        </w:rPr>
        <w:tab/>
      </w:r>
      <w:r w:rsidR="00223E67">
        <w:rPr>
          <w:rFonts w:asciiTheme="majorBidi" w:eastAsiaTheme="minorEastAsia" w:hAnsiTheme="majorBidi" w:cstheme="majorBidi"/>
          <w:iCs/>
          <w:sz w:val="24"/>
          <w:szCs w:val="24"/>
        </w:rPr>
        <w:t>98</w:t>
      </w:r>
    </w:p>
    <w:p w14:paraId="48158654" w14:textId="6F11D911" w:rsidR="00840B34" w:rsidRPr="00E454AC" w:rsidRDefault="00750416" w:rsidP="00BF76D1">
      <w:pPr>
        <w:pStyle w:val="ListParagraph"/>
        <w:numPr>
          <w:ilvl w:val="0"/>
          <w:numId w:val="65"/>
        </w:numPr>
        <w:tabs>
          <w:tab w:val="left" w:pos="0"/>
          <w:tab w:val="left" w:pos="1701"/>
          <w:tab w:val="left" w:leader="dot" w:pos="7371"/>
          <w:tab w:val="right" w:pos="7797"/>
        </w:tabs>
        <w:spacing w:line="240" w:lineRule="auto"/>
        <w:ind w:left="426" w:right="-423"/>
        <w:jc w:val="both"/>
        <w:rPr>
          <w:rFonts w:asciiTheme="majorBidi" w:eastAsiaTheme="minorEastAsia" w:hAnsiTheme="majorBidi" w:cstheme="majorBidi"/>
          <w:iCs/>
          <w:sz w:val="24"/>
          <w:szCs w:val="24"/>
          <w:lang w:val="id-ID"/>
        </w:rPr>
      </w:pPr>
      <w:r w:rsidRPr="00E454AC">
        <w:rPr>
          <w:rFonts w:asciiTheme="majorBidi" w:eastAsiaTheme="minorEastAsia" w:hAnsiTheme="majorBidi" w:cstheme="majorBidi"/>
          <w:iCs/>
          <w:sz w:val="24"/>
          <w:szCs w:val="24"/>
          <w:lang w:val="id-ID"/>
        </w:rPr>
        <w:t xml:space="preserve">Data Likuiditas Perusahaan Sektor </w:t>
      </w:r>
      <w:r w:rsidRPr="00E454AC">
        <w:rPr>
          <w:rFonts w:asciiTheme="majorBidi" w:eastAsiaTheme="minorEastAsia" w:hAnsiTheme="majorBidi" w:cstheme="majorBidi"/>
          <w:i/>
          <w:sz w:val="24"/>
          <w:szCs w:val="24"/>
          <w:lang w:val="id-ID"/>
        </w:rPr>
        <w:t>Consumer Non Cyclical</w:t>
      </w:r>
      <w:r w:rsidRPr="00E454AC">
        <w:rPr>
          <w:rFonts w:asciiTheme="majorBidi" w:eastAsiaTheme="minorEastAsia" w:hAnsiTheme="majorBidi" w:cstheme="majorBidi"/>
          <w:iCs/>
          <w:sz w:val="24"/>
          <w:szCs w:val="24"/>
          <w:lang w:val="id-ID"/>
        </w:rPr>
        <w:t xml:space="preserve"> </w:t>
      </w:r>
    </w:p>
    <w:p w14:paraId="1B7C7DF7" w14:textId="65555186" w:rsidR="00C84A7B" w:rsidRPr="00223E67" w:rsidRDefault="00750416" w:rsidP="00BF76D1">
      <w:pPr>
        <w:pStyle w:val="ListParagraph"/>
        <w:tabs>
          <w:tab w:val="left" w:pos="0"/>
          <w:tab w:val="left" w:pos="1701"/>
          <w:tab w:val="left" w:leader="dot" w:pos="7371"/>
          <w:tab w:val="right" w:pos="7797"/>
        </w:tabs>
        <w:spacing w:line="600" w:lineRule="auto"/>
        <w:ind w:left="426" w:right="-423"/>
        <w:jc w:val="both"/>
        <w:rPr>
          <w:rFonts w:asciiTheme="majorBidi" w:eastAsiaTheme="minorEastAsia" w:hAnsiTheme="majorBidi" w:cstheme="majorBidi"/>
          <w:iCs/>
          <w:sz w:val="24"/>
          <w:szCs w:val="24"/>
        </w:rPr>
      </w:pPr>
      <w:r w:rsidRPr="00E454AC">
        <w:rPr>
          <w:rFonts w:asciiTheme="majorBidi" w:eastAsiaTheme="minorEastAsia" w:hAnsiTheme="majorBidi" w:cstheme="majorBidi"/>
          <w:iCs/>
          <w:sz w:val="24"/>
          <w:szCs w:val="24"/>
          <w:lang w:val="id-ID"/>
        </w:rPr>
        <w:t>Tahun 2019-2023</w:t>
      </w:r>
      <w:r w:rsidRPr="00E454AC">
        <w:rPr>
          <w:rFonts w:asciiTheme="majorBidi" w:eastAsiaTheme="minorEastAsia" w:hAnsiTheme="majorBidi" w:cstheme="majorBidi"/>
          <w:iCs/>
          <w:sz w:val="24"/>
          <w:szCs w:val="24"/>
          <w:lang w:val="id-ID"/>
        </w:rPr>
        <w:tab/>
      </w:r>
      <w:r w:rsidR="004220F8" w:rsidRPr="00E454AC">
        <w:rPr>
          <w:rFonts w:asciiTheme="majorBidi" w:eastAsiaTheme="minorEastAsia" w:hAnsiTheme="majorBidi" w:cstheme="majorBidi"/>
          <w:iCs/>
          <w:sz w:val="24"/>
          <w:szCs w:val="24"/>
          <w:lang w:val="id-ID"/>
        </w:rPr>
        <w:tab/>
      </w:r>
      <w:r w:rsidR="00223E67">
        <w:rPr>
          <w:rFonts w:asciiTheme="majorBidi" w:eastAsiaTheme="minorEastAsia" w:hAnsiTheme="majorBidi" w:cstheme="majorBidi"/>
          <w:iCs/>
          <w:sz w:val="24"/>
          <w:szCs w:val="24"/>
        </w:rPr>
        <w:t>100</w:t>
      </w:r>
    </w:p>
    <w:p w14:paraId="408729D9" w14:textId="1AC14967" w:rsidR="00840B34" w:rsidRPr="00E454AC" w:rsidRDefault="00750416" w:rsidP="00BF76D1">
      <w:pPr>
        <w:pStyle w:val="ListParagraph"/>
        <w:numPr>
          <w:ilvl w:val="0"/>
          <w:numId w:val="65"/>
        </w:numPr>
        <w:tabs>
          <w:tab w:val="left" w:pos="0"/>
          <w:tab w:val="left" w:pos="1701"/>
          <w:tab w:val="left" w:leader="dot" w:pos="7371"/>
          <w:tab w:val="right" w:pos="7797"/>
        </w:tabs>
        <w:spacing w:line="240" w:lineRule="auto"/>
        <w:ind w:left="426" w:right="-423"/>
        <w:jc w:val="both"/>
        <w:rPr>
          <w:rFonts w:asciiTheme="majorBidi" w:eastAsiaTheme="minorEastAsia" w:hAnsiTheme="majorBidi" w:cstheme="majorBidi"/>
          <w:iCs/>
          <w:sz w:val="24"/>
          <w:szCs w:val="24"/>
        </w:rPr>
      </w:pPr>
      <w:r w:rsidRPr="00E454AC">
        <w:rPr>
          <w:rFonts w:asciiTheme="majorBidi" w:eastAsiaTheme="minorEastAsia" w:hAnsiTheme="majorBidi" w:cstheme="majorBidi"/>
          <w:iCs/>
          <w:sz w:val="24"/>
          <w:szCs w:val="24"/>
          <w:lang w:val="id-ID"/>
        </w:rPr>
        <w:t xml:space="preserve">Data Leverage Perusahaan Sektor </w:t>
      </w:r>
      <w:r w:rsidRPr="00E454AC">
        <w:rPr>
          <w:rFonts w:asciiTheme="majorBidi" w:eastAsiaTheme="minorEastAsia" w:hAnsiTheme="majorBidi" w:cstheme="majorBidi"/>
          <w:i/>
          <w:sz w:val="24"/>
          <w:szCs w:val="24"/>
          <w:lang w:val="id-ID"/>
        </w:rPr>
        <w:t>Consumer Non Cyclical</w:t>
      </w:r>
      <w:r w:rsidR="004220F8" w:rsidRPr="00E454AC">
        <w:rPr>
          <w:rFonts w:asciiTheme="majorBidi" w:eastAsiaTheme="minorEastAsia" w:hAnsiTheme="majorBidi" w:cstheme="majorBidi"/>
          <w:iCs/>
          <w:sz w:val="24"/>
          <w:szCs w:val="24"/>
        </w:rPr>
        <w:t xml:space="preserve"> </w:t>
      </w:r>
    </w:p>
    <w:p w14:paraId="6E18945E" w14:textId="3FFFF77C" w:rsidR="00C84A7B" w:rsidRPr="00223E67" w:rsidRDefault="00750416" w:rsidP="00BF76D1">
      <w:pPr>
        <w:pStyle w:val="ListParagraph"/>
        <w:tabs>
          <w:tab w:val="left" w:pos="0"/>
          <w:tab w:val="left" w:pos="1701"/>
          <w:tab w:val="left" w:leader="dot" w:pos="7371"/>
          <w:tab w:val="right" w:pos="7797"/>
        </w:tabs>
        <w:spacing w:line="600" w:lineRule="auto"/>
        <w:ind w:left="426" w:right="-423"/>
        <w:jc w:val="both"/>
        <w:rPr>
          <w:rFonts w:asciiTheme="majorBidi" w:eastAsiaTheme="minorEastAsia" w:hAnsiTheme="majorBidi" w:cstheme="majorBidi"/>
          <w:iCs/>
          <w:sz w:val="24"/>
          <w:szCs w:val="24"/>
        </w:rPr>
      </w:pPr>
      <w:r w:rsidRPr="00E454AC">
        <w:rPr>
          <w:rFonts w:asciiTheme="majorBidi" w:eastAsiaTheme="minorEastAsia" w:hAnsiTheme="majorBidi" w:cstheme="majorBidi"/>
          <w:iCs/>
          <w:sz w:val="24"/>
          <w:szCs w:val="24"/>
          <w:lang w:val="id-ID"/>
        </w:rPr>
        <w:t>Tahun 2019-2023</w:t>
      </w:r>
      <w:r w:rsidRPr="00E454AC">
        <w:rPr>
          <w:rFonts w:asciiTheme="majorBidi" w:eastAsiaTheme="minorEastAsia" w:hAnsiTheme="majorBidi" w:cstheme="majorBidi"/>
          <w:iCs/>
          <w:sz w:val="24"/>
          <w:szCs w:val="24"/>
          <w:lang w:val="id-ID"/>
        </w:rPr>
        <w:tab/>
      </w:r>
      <w:r w:rsidR="004220F8" w:rsidRPr="00E454AC">
        <w:rPr>
          <w:rFonts w:asciiTheme="majorBidi" w:eastAsiaTheme="minorEastAsia" w:hAnsiTheme="majorBidi" w:cstheme="majorBidi"/>
          <w:iCs/>
          <w:sz w:val="24"/>
          <w:szCs w:val="24"/>
          <w:lang w:val="id-ID"/>
        </w:rPr>
        <w:tab/>
      </w:r>
      <w:r w:rsidR="00223E67">
        <w:rPr>
          <w:rFonts w:asciiTheme="majorBidi" w:eastAsiaTheme="minorEastAsia" w:hAnsiTheme="majorBidi" w:cstheme="majorBidi"/>
          <w:iCs/>
          <w:sz w:val="24"/>
          <w:szCs w:val="24"/>
        </w:rPr>
        <w:t>102</w:t>
      </w:r>
    </w:p>
    <w:p w14:paraId="6CDC3827" w14:textId="0429C160" w:rsidR="00C84A7B" w:rsidRPr="00E454AC" w:rsidRDefault="00750416" w:rsidP="00BF76D1">
      <w:pPr>
        <w:pStyle w:val="ListParagraph"/>
        <w:numPr>
          <w:ilvl w:val="0"/>
          <w:numId w:val="65"/>
        </w:numPr>
        <w:tabs>
          <w:tab w:val="left" w:pos="0"/>
          <w:tab w:val="left" w:pos="1701"/>
          <w:tab w:val="left" w:leader="dot" w:pos="7371"/>
          <w:tab w:val="right" w:pos="7797"/>
        </w:tabs>
        <w:spacing w:line="240" w:lineRule="auto"/>
        <w:ind w:left="426" w:right="-423"/>
        <w:jc w:val="both"/>
        <w:rPr>
          <w:rFonts w:asciiTheme="majorBidi" w:eastAsiaTheme="minorEastAsia" w:hAnsiTheme="majorBidi" w:cstheme="majorBidi"/>
          <w:iCs/>
          <w:sz w:val="24"/>
          <w:szCs w:val="24"/>
          <w:lang w:val="id-ID"/>
        </w:rPr>
      </w:pPr>
      <w:r w:rsidRPr="00E454AC">
        <w:rPr>
          <w:rFonts w:asciiTheme="majorBidi" w:eastAsiaTheme="minorEastAsia" w:hAnsiTheme="majorBidi" w:cstheme="majorBidi"/>
          <w:iCs/>
          <w:sz w:val="24"/>
          <w:szCs w:val="24"/>
          <w:lang w:val="id-ID"/>
        </w:rPr>
        <w:t xml:space="preserve">Data Free Cash Flow Perusahaan  Sektor </w:t>
      </w:r>
      <w:r w:rsidRPr="00E454AC">
        <w:rPr>
          <w:rFonts w:asciiTheme="majorBidi" w:eastAsiaTheme="minorEastAsia" w:hAnsiTheme="majorBidi" w:cstheme="majorBidi"/>
          <w:i/>
          <w:sz w:val="24"/>
          <w:szCs w:val="24"/>
          <w:lang w:val="id-ID"/>
        </w:rPr>
        <w:t>Consumer Non Cyclical</w:t>
      </w:r>
      <w:r w:rsidRPr="00E454AC">
        <w:rPr>
          <w:rFonts w:asciiTheme="majorBidi" w:eastAsiaTheme="minorEastAsia" w:hAnsiTheme="majorBidi" w:cstheme="majorBidi"/>
          <w:iCs/>
          <w:sz w:val="24"/>
          <w:szCs w:val="24"/>
          <w:lang w:val="id-ID"/>
        </w:rPr>
        <w:t xml:space="preserve"> </w:t>
      </w:r>
    </w:p>
    <w:p w14:paraId="44E7D4D5" w14:textId="25CB68E9" w:rsidR="00C84A7B" w:rsidRPr="00223E67" w:rsidRDefault="00750416" w:rsidP="00BF76D1">
      <w:pPr>
        <w:pStyle w:val="ListParagraph"/>
        <w:tabs>
          <w:tab w:val="left" w:pos="0"/>
          <w:tab w:val="left" w:pos="1701"/>
          <w:tab w:val="left" w:leader="dot" w:pos="7371"/>
          <w:tab w:val="right" w:pos="7797"/>
        </w:tabs>
        <w:spacing w:line="600" w:lineRule="auto"/>
        <w:ind w:left="426" w:right="-423"/>
        <w:jc w:val="both"/>
        <w:rPr>
          <w:rFonts w:asciiTheme="majorBidi" w:eastAsiaTheme="minorEastAsia" w:hAnsiTheme="majorBidi" w:cstheme="majorBidi"/>
          <w:iCs/>
          <w:sz w:val="24"/>
          <w:szCs w:val="24"/>
        </w:rPr>
      </w:pPr>
      <w:r w:rsidRPr="00E454AC">
        <w:rPr>
          <w:rFonts w:asciiTheme="majorBidi" w:eastAsiaTheme="minorEastAsia" w:hAnsiTheme="majorBidi" w:cstheme="majorBidi"/>
          <w:iCs/>
          <w:sz w:val="24"/>
          <w:szCs w:val="24"/>
          <w:lang w:val="id-ID"/>
        </w:rPr>
        <w:t>Tahun 2019-2023</w:t>
      </w:r>
      <w:r w:rsidRPr="00E454AC">
        <w:rPr>
          <w:rFonts w:asciiTheme="majorBidi" w:eastAsiaTheme="minorEastAsia" w:hAnsiTheme="majorBidi" w:cstheme="majorBidi"/>
          <w:iCs/>
          <w:sz w:val="24"/>
          <w:szCs w:val="24"/>
          <w:lang w:val="id-ID"/>
        </w:rPr>
        <w:tab/>
      </w:r>
      <w:r w:rsidR="004220F8" w:rsidRPr="00E454AC">
        <w:rPr>
          <w:rFonts w:asciiTheme="majorBidi" w:eastAsiaTheme="minorEastAsia" w:hAnsiTheme="majorBidi" w:cstheme="majorBidi"/>
          <w:iCs/>
          <w:sz w:val="24"/>
          <w:szCs w:val="24"/>
          <w:lang w:val="id-ID"/>
        </w:rPr>
        <w:tab/>
      </w:r>
      <w:r w:rsidR="00223E67">
        <w:rPr>
          <w:rFonts w:asciiTheme="majorBidi" w:eastAsiaTheme="minorEastAsia" w:hAnsiTheme="majorBidi" w:cstheme="majorBidi"/>
          <w:iCs/>
          <w:sz w:val="24"/>
          <w:szCs w:val="24"/>
        </w:rPr>
        <w:t>104</w:t>
      </w:r>
    </w:p>
    <w:p w14:paraId="1E386DBD" w14:textId="50EC21E4" w:rsidR="00840B34" w:rsidRPr="00E454AC" w:rsidRDefault="00750416" w:rsidP="00BF76D1">
      <w:pPr>
        <w:pStyle w:val="ListParagraph"/>
        <w:numPr>
          <w:ilvl w:val="0"/>
          <w:numId w:val="65"/>
        </w:numPr>
        <w:tabs>
          <w:tab w:val="left" w:pos="0"/>
          <w:tab w:val="left" w:pos="1701"/>
          <w:tab w:val="left" w:leader="dot" w:pos="7371"/>
          <w:tab w:val="right" w:pos="7797"/>
        </w:tabs>
        <w:spacing w:line="240" w:lineRule="auto"/>
        <w:ind w:left="426" w:right="-423"/>
        <w:jc w:val="both"/>
        <w:rPr>
          <w:rFonts w:asciiTheme="majorBidi" w:eastAsiaTheme="minorEastAsia" w:hAnsiTheme="majorBidi" w:cstheme="majorBidi"/>
          <w:i/>
          <w:sz w:val="24"/>
          <w:szCs w:val="24"/>
          <w:lang w:val="id-ID"/>
        </w:rPr>
      </w:pPr>
      <w:r w:rsidRPr="00E454AC">
        <w:rPr>
          <w:rFonts w:asciiTheme="majorBidi" w:eastAsiaTheme="minorEastAsia" w:hAnsiTheme="majorBidi" w:cstheme="majorBidi"/>
          <w:iCs/>
          <w:sz w:val="24"/>
          <w:szCs w:val="24"/>
          <w:lang w:val="id-ID"/>
        </w:rPr>
        <w:t>Data Kepemilikan Institusional</w:t>
      </w:r>
      <w:r w:rsidR="004220F8" w:rsidRPr="00E454AC">
        <w:rPr>
          <w:rFonts w:asciiTheme="majorBidi" w:eastAsiaTheme="minorEastAsia" w:hAnsiTheme="majorBidi" w:cstheme="majorBidi"/>
          <w:iCs/>
          <w:sz w:val="24"/>
          <w:szCs w:val="24"/>
        </w:rPr>
        <w:t xml:space="preserve"> </w:t>
      </w:r>
      <w:r w:rsidRPr="00E454AC">
        <w:rPr>
          <w:rFonts w:asciiTheme="majorBidi" w:eastAsiaTheme="minorEastAsia" w:hAnsiTheme="majorBidi" w:cstheme="majorBidi"/>
          <w:iCs/>
          <w:sz w:val="24"/>
          <w:szCs w:val="24"/>
          <w:lang w:val="id-ID"/>
        </w:rPr>
        <w:t xml:space="preserve">Perusahaan </w:t>
      </w:r>
      <w:r w:rsidRPr="00E454AC">
        <w:rPr>
          <w:rFonts w:asciiTheme="majorBidi" w:eastAsiaTheme="minorEastAsia" w:hAnsiTheme="majorBidi" w:cstheme="majorBidi"/>
          <w:i/>
          <w:sz w:val="24"/>
          <w:szCs w:val="24"/>
          <w:lang w:val="id-ID"/>
        </w:rPr>
        <w:t xml:space="preserve">Sektor Consumer </w:t>
      </w:r>
    </w:p>
    <w:p w14:paraId="0E82983F" w14:textId="5D97C23C" w:rsidR="00C84A7B" w:rsidRPr="00223E67" w:rsidRDefault="00750416" w:rsidP="00BF76D1">
      <w:pPr>
        <w:pStyle w:val="ListParagraph"/>
        <w:tabs>
          <w:tab w:val="left" w:pos="0"/>
          <w:tab w:val="left" w:pos="1701"/>
          <w:tab w:val="left" w:leader="dot" w:pos="7371"/>
          <w:tab w:val="right" w:pos="7797"/>
        </w:tabs>
        <w:spacing w:line="600" w:lineRule="auto"/>
        <w:ind w:left="426" w:right="-423"/>
        <w:jc w:val="both"/>
        <w:rPr>
          <w:rFonts w:asciiTheme="majorBidi" w:eastAsiaTheme="minorEastAsia" w:hAnsiTheme="majorBidi" w:cstheme="majorBidi"/>
          <w:iCs/>
          <w:sz w:val="24"/>
          <w:szCs w:val="24"/>
        </w:rPr>
      </w:pPr>
      <w:r w:rsidRPr="00E454AC">
        <w:rPr>
          <w:rFonts w:asciiTheme="majorBidi" w:eastAsiaTheme="minorEastAsia" w:hAnsiTheme="majorBidi" w:cstheme="majorBidi"/>
          <w:i/>
          <w:sz w:val="24"/>
          <w:szCs w:val="24"/>
          <w:lang w:val="id-ID"/>
        </w:rPr>
        <w:t>Non Cyclical</w:t>
      </w:r>
      <w:r w:rsidRPr="00E454AC">
        <w:rPr>
          <w:rFonts w:asciiTheme="majorBidi" w:eastAsiaTheme="minorEastAsia" w:hAnsiTheme="majorBidi" w:cstheme="majorBidi"/>
          <w:iCs/>
          <w:sz w:val="24"/>
          <w:szCs w:val="24"/>
          <w:lang w:val="id-ID"/>
        </w:rPr>
        <w:t xml:space="preserve"> Tahun 2019-2023</w:t>
      </w:r>
      <w:r w:rsidRPr="00E454AC">
        <w:rPr>
          <w:rFonts w:asciiTheme="majorBidi" w:eastAsiaTheme="minorEastAsia" w:hAnsiTheme="majorBidi" w:cstheme="majorBidi"/>
          <w:iCs/>
          <w:sz w:val="24"/>
          <w:szCs w:val="24"/>
          <w:lang w:val="id-ID"/>
        </w:rPr>
        <w:tab/>
      </w:r>
      <w:r w:rsidR="004220F8" w:rsidRPr="00E454AC">
        <w:rPr>
          <w:rFonts w:asciiTheme="majorBidi" w:eastAsiaTheme="minorEastAsia" w:hAnsiTheme="majorBidi" w:cstheme="majorBidi"/>
          <w:iCs/>
          <w:sz w:val="24"/>
          <w:szCs w:val="24"/>
          <w:lang w:val="id-ID"/>
        </w:rPr>
        <w:tab/>
      </w:r>
      <w:r w:rsidR="00223E67">
        <w:rPr>
          <w:rFonts w:asciiTheme="majorBidi" w:eastAsiaTheme="minorEastAsia" w:hAnsiTheme="majorBidi" w:cstheme="majorBidi"/>
          <w:iCs/>
          <w:sz w:val="24"/>
          <w:szCs w:val="24"/>
        </w:rPr>
        <w:t>106</w:t>
      </w:r>
    </w:p>
    <w:p w14:paraId="63C66DC2" w14:textId="77777777" w:rsidR="00E454AC" w:rsidRPr="00E454AC" w:rsidRDefault="00750416" w:rsidP="00BF76D1">
      <w:pPr>
        <w:pStyle w:val="ListParagraph"/>
        <w:numPr>
          <w:ilvl w:val="0"/>
          <w:numId w:val="65"/>
        </w:numPr>
        <w:tabs>
          <w:tab w:val="left" w:pos="0"/>
          <w:tab w:val="left" w:pos="1701"/>
          <w:tab w:val="left" w:leader="dot" w:pos="7371"/>
          <w:tab w:val="right" w:pos="7797"/>
        </w:tabs>
        <w:spacing w:line="240" w:lineRule="auto"/>
        <w:ind w:left="426" w:right="-423"/>
        <w:jc w:val="both"/>
        <w:rPr>
          <w:rFonts w:asciiTheme="majorBidi" w:eastAsiaTheme="minorEastAsia" w:hAnsiTheme="majorBidi" w:cstheme="majorBidi"/>
          <w:i/>
          <w:sz w:val="24"/>
          <w:szCs w:val="24"/>
          <w:lang w:val="id-ID"/>
        </w:rPr>
      </w:pPr>
      <w:r w:rsidRPr="00E454AC">
        <w:rPr>
          <w:rFonts w:asciiTheme="majorBidi" w:eastAsiaTheme="minorEastAsia" w:hAnsiTheme="majorBidi" w:cstheme="majorBidi"/>
          <w:iCs/>
          <w:sz w:val="24"/>
          <w:szCs w:val="24"/>
          <w:lang w:val="id-ID"/>
        </w:rPr>
        <w:t xml:space="preserve">Data Kebijakan Dividen Perusahaan Sektor </w:t>
      </w:r>
      <w:r w:rsidRPr="00E454AC">
        <w:rPr>
          <w:rFonts w:asciiTheme="majorBidi" w:eastAsiaTheme="minorEastAsia" w:hAnsiTheme="majorBidi" w:cstheme="majorBidi"/>
          <w:i/>
          <w:sz w:val="24"/>
          <w:szCs w:val="24"/>
          <w:lang w:val="id-ID"/>
        </w:rPr>
        <w:t>Consumer Non Cyclical</w:t>
      </w:r>
      <w:r w:rsidRPr="00E454AC">
        <w:rPr>
          <w:rFonts w:asciiTheme="majorBidi" w:eastAsiaTheme="minorEastAsia" w:hAnsiTheme="majorBidi" w:cstheme="majorBidi"/>
          <w:iCs/>
          <w:sz w:val="24"/>
          <w:szCs w:val="24"/>
          <w:lang w:val="id-ID"/>
        </w:rPr>
        <w:t xml:space="preserve"> </w:t>
      </w:r>
    </w:p>
    <w:p w14:paraId="1D0649B6" w14:textId="0AD69FAF" w:rsidR="00C84A7B" w:rsidRPr="00223E67" w:rsidRDefault="00750416" w:rsidP="00BF76D1">
      <w:pPr>
        <w:pStyle w:val="ListParagraph"/>
        <w:tabs>
          <w:tab w:val="left" w:pos="0"/>
          <w:tab w:val="left" w:pos="1701"/>
          <w:tab w:val="left" w:leader="dot" w:pos="7371"/>
          <w:tab w:val="right" w:pos="7797"/>
        </w:tabs>
        <w:spacing w:line="600" w:lineRule="auto"/>
        <w:ind w:left="426" w:right="-423"/>
        <w:jc w:val="both"/>
        <w:rPr>
          <w:rFonts w:asciiTheme="majorBidi" w:eastAsiaTheme="minorEastAsia" w:hAnsiTheme="majorBidi" w:cstheme="majorBidi"/>
          <w:i/>
          <w:sz w:val="24"/>
          <w:szCs w:val="24"/>
        </w:rPr>
      </w:pPr>
      <w:r w:rsidRPr="00E454AC">
        <w:rPr>
          <w:rFonts w:asciiTheme="majorBidi" w:eastAsiaTheme="minorEastAsia" w:hAnsiTheme="majorBidi" w:cstheme="majorBidi"/>
          <w:iCs/>
          <w:sz w:val="24"/>
          <w:szCs w:val="24"/>
          <w:lang w:val="id-ID"/>
        </w:rPr>
        <w:t>Tahun 2019-2023</w:t>
      </w:r>
      <w:r w:rsidRPr="00E454AC">
        <w:rPr>
          <w:rFonts w:asciiTheme="majorBidi" w:eastAsiaTheme="minorEastAsia" w:hAnsiTheme="majorBidi" w:cstheme="majorBidi"/>
          <w:iCs/>
          <w:sz w:val="24"/>
          <w:szCs w:val="24"/>
          <w:lang w:val="id-ID"/>
        </w:rPr>
        <w:tab/>
      </w:r>
      <w:r w:rsidR="004220F8" w:rsidRPr="00E454AC">
        <w:rPr>
          <w:rFonts w:asciiTheme="majorBidi" w:eastAsiaTheme="minorEastAsia" w:hAnsiTheme="majorBidi" w:cstheme="majorBidi"/>
          <w:iCs/>
          <w:sz w:val="24"/>
          <w:szCs w:val="24"/>
          <w:lang w:val="id-ID"/>
        </w:rPr>
        <w:tab/>
      </w:r>
      <w:r w:rsidR="00223E67">
        <w:rPr>
          <w:rFonts w:asciiTheme="majorBidi" w:eastAsiaTheme="minorEastAsia" w:hAnsiTheme="majorBidi" w:cstheme="majorBidi"/>
          <w:iCs/>
          <w:sz w:val="24"/>
          <w:szCs w:val="24"/>
        </w:rPr>
        <w:t>108</w:t>
      </w:r>
    </w:p>
    <w:p w14:paraId="6F337700" w14:textId="404382FD" w:rsidR="00C84A7B" w:rsidRPr="00E454AC" w:rsidRDefault="00750416" w:rsidP="00BF76D1">
      <w:pPr>
        <w:pStyle w:val="ListParagraph"/>
        <w:numPr>
          <w:ilvl w:val="0"/>
          <w:numId w:val="65"/>
        </w:numPr>
        <w:tabs>
          <w:tab w:val="left" w:pos="0"/>
          <w:tab w:val="left" w:pos="1701"/>
          <w:tab w:val="left" w:leader="dot" w:pos="7371"/>
          <w:tab w:val="right" w:pos="7797"/>
        </w:tabs>
        <w:spacing w:line="600" w:lineRule="auto"/>
        <w:ind w:left="426" w:right="-423"/>
        <w:jc w:val="both"/>
        <w:rPr>
          <w:rFonts w:asciiTheme="majorBidi" w:eastAsiaTheme="minorEastAsia" w:hAnsiTheme="majorBidi" w:cstheme="majorBidi"/>
          <w:iCs/>
          <w:sz w:val="24"/>
          <w:szCs w:val="24"/>
        </w:rPr>
      </w:pPr>
      <w:r w:rsidRPr="00E454AC">
        <w:rPr>
          <w:rFonts w:asciiTheme="majorBidi" w:eastAsiaTheme="minorEastAsia" w:hAnsiTheme="majorBidi" w:cstheme="majorBidi"/>
          <w:iCs/>
          <w:sz w:val="24"/>
          <w:szCs w:val="24"/>
        </w:rPr>
        <w:t>Statistik Deskrptif Profitabilitas</w:t>
      </w:r>
      <w:r w:rsidRPr="00E454AC">
        <w:rPr>
          <w:rFonts w:asciiTheme="majorBidi" w:eastAsiaTheme="minorEastAsia" w:hAnsiTheme="majorBidi" w:cstheme="majorBidi"/>
          <w:iCs/>
          <w:sz w:val="24"/>
          <w:szCs w:val="24"/>
        </w:rPr>
        <w:tab/>
      </w:r>
      <w:r w:rsidR="004220F8" w:rsidRPr="00E454AC">
        <w:rPr>
          <w:rFonts w:asciiTheme="majorBidi" w:eastAsiaTheme="minorEastAsia" w:hAnsiTheme="majorBidi" w:cstheme="majorBidi"/>
          <w:iCs/>
          <w:sz w:val="24"/>
          <w:szCs w:val="24"/>
        </w:rPr>
        <w:tab/>
      </w:r>
      <w:r w:rsidR="00223E67">
        <w:rPr>
          <w:rFonts w:asciiTheme="majorBidi" w:eastAsiaTheme="minorEastAsia" w:hAnsiTheme="majorBidi" w:cstheme="majorBidi"/>
          <w:iCs/>
          <w:sz w:val="24"/>
          <w:szCs w:val="24"/>
        </w:rPr>
        <w:t>111</w:t>
      </w:r>
    </w:p>
    <w:p w14:paraId="4E6D1272" w14:textId="3DCDCC98" w:rsidR="00E454AC" w:rsidRDefault="00750416" w:rsidP="00BF76D1">
      <w:pPr>
        <w:pStyle w:val="ListParagraph"/>
        <w:numPr>
          <w:ilvl w:val="0"/>
          <w:numId w:val="65"/>
        </w:numPr>
        <w:tabs>
          <w:tab w:val="left" w:pos="0"/>
          <w:tab w:val="left" w:pos="1701"/>
          <w:tab w:val="left" w:leader="dot" w:pos="7371"/>
          <w:tab w:val="right" w:pos="7797"/>
        </w:tabs>
        <w:spacing w:line="600" w:lineRule="auto"/>
        <w:ind w:left="426" w:right="-423"/>
        <w:jc w:val="both"/>
        <w:rPr>
          <w:rFonts w:asciiTheme="majorBidi" w:eastAsiaTheme="minorEastAsia" w:hAnsiTheme="majorBidi" w:cstheme="majorBidi"/>
          <w:iCs/>
          <w:sz w:val="24"/>
          <w:szCs w:val="24"/>
        </w:rPr>
      </w:pPr>
      <w:r w:rsidRPr="00E454AC">
        <w:rPr>
          <w:rFonts w:asciiTheme="majorBidi" w:eastAsiaTheme="minorEastAsia" w:hAnsiTheme="majorBidi" w:cstheme="majorBidi"/>
          <w:iCs/>
          <w:sz w:val="24"/>
          <w:szCs w:val="24"/>
        </w:rPr>
        <w:t xml:space="preserve">Statistik Deskrptif </w:t>
      </w:r>
      <w:r w:rsidRPr="00E454AC">
        <w:rPr>
          <w:rFonts w:asciiTheme="majorBidi" w:eastAsiaTheme="minorEastAsia" w:hAnsiTheme="majorBidi" w:cstheme="majorBidi"/>
          <w:iCs/>
          <w:sz w:val="24"/>
          <w:szCs w:val="24"/>
          <w:lang w:val="id-ID"/>
        </w:rPr>
        <w:t>Likuiditas</w:t>
      </w:r>
      <w:r w:rsidRPr="00E454AC">
        <w:rPr>
          <w:rFonts w:asciiTheme="majorBidi" w:eastAsiaTheme="minorEastAsia" w:hAnsiTheme="majorBidi" w:cstheme="majorBidi"/>
          <w:iCs/>
          <w:sz w:val="24"/>
          <w:szCs w:val="24"/>
          <w:lang w:val="id-ID"/>
        </w:rPr>
        <w:tab/>
      </w:r>
      <w:r w:rsidR="00223E67">
        <w:rPr>
          <w:rFonts w:asciiTheme="majorBidi" w:eastAsiaTheme="minorEastAsia" w:hAnsiTheme="majorBidi" w:cstheme="majorBidi"/>
          <w:iCs/>
          <w:sz w:val="24"/>
          <w:szCs w:val="24"/>
        </w:rPr>
        <w:tab/>
        <w:t>111</w:t>
      </w:r>
    </w:p>
    <w:p w14:paraId="53907F2F" w14:textId="709F9422" w:rsidR="00E454AC" w:rsidRPr="00E454AC" w:rsidRDefault="00750416" w:rsidP="00BF76D1">
      <w:pPr>
        <w:pStyle w:val="ListParagraph"/>
        <w:numPr>
          <w:ilvl w:val="0"/>
          <w:numId w:val="65"/>
        </w:numPr>
        <w:tabs>
          <w:tab w:val="left" w:pos="0"/>
          <w:tab w:val="left" w:pos="1701"/>
          <w:tab w:val="left" w:leader="dot" w:pos="7371"/>
          <w:tab w:val="right" w:pos="7797"/>
        </w:tabs>
        <w:spacing w:line="600" w:lineRule="auto"/>
        <w:ind w:left="426" w:right="-423"/>
        <w:jc w:val="both"/>
        <w:rPr>
          <w:rFonts w:asciiTheme="majorBidi" w:eastAsiaTheme="minorEastAsia" w:hAnsiTheme="majorBidi" w:cstheme="majorBidi"/>
          <w:iCs/>
          <w:sz w:val="24"/>
          <w:szCs w:val="24"/>
        </w:rPr>
      </w:pPr>
      <w:r w:rsidRPr="00E454AC">
        <w:rPr>
          <w:rFonts w:asciiTheme="majorBidi" w:eastAsiaTheme="minorEastAsia" w:hAnsiTheme="majorBidi" w:cstheme="majorBidi"/>
          <w:iCs/>
          <w:sz w:val="24"/>
          <w:szCs w:val="24"/>
        </w:rPr>
        <w:lastRenderedPageBreak/>
        <w:t xml:space="preserve">Statistik Deskrptif </w:t>
      </w:r>
      <w:r w:rsidRPr="00E454AC">
        <w:rPr>
          <w:rFonts w:asciiTheme="majorBidi" w:eastAsiaTheme="minorEastAsia" w:hAnsiTheme="majorBidi" w:cstheme="majorBidi"/>
          <w:i/>
          <w:sz w:val="24"/>
          <w:szCs w:val="24"/>
          <w:lang w:val="id-ID"/>
        </w:rPr>
        <w:t>Leverage</w:t>
      </w:r>
      <w:r w:rsidRPr="00E454AC">
        <w:rPr>
          <w:rFonts w:asciiTheme="majorBidi" w:eastAsiaTheme="minorEastAsia" w:hAnsiTheme="majorBidi" w:cstheme="majorBidi"/>
          <w:iCs/>
          <w:sz w:val="24"/>
          <w:szCs w:val="24"/>
          <w:lang w:val="id-ID"/>
        </w:rPr>
        <w:tab/>
      </w:r>
      <w:r w:rsidR="004220F8" w:rsidRPr="00E454AC">
        <w:rPr>
          <w:rFonts w:asciiTheme="majorBidi" w:eastAsiaTheme="minorEastAsia" w:hAnsiTheme="majorBidi" w:cstheme="majorBidi"/>
          <w:iCs/>
          <w:sz w:val="24"/>
          <w:szCs w:val="24"/>
          <w:lang w:val="id-ID"/>
        </w:rPr>
        <w:tab/>
      </w:r>
      <w:r w:rsidR="00223E67">
        <w:rPr>
          <w:rFonts w:asciiTheme="majorBidi" w:eastAsiaTheme="minorEastAsia" w:hAnsiTheme="majorBidi" w:cstheme="majorBidi"/>
          <w:iCs/>
          <w:sz w:val="24"/>
          <w:szCs w:val="24"/>
        </w:rPr>
        <w:t>112</w:t>
      </w:r>
    </w:p>
    <w:p w14:paraId="17B524AB" w14:textId="2ADCE29D" w:rsidR="00E454AC" w:rsidRPr="00E454AC" w:rsidRDefault="00750416" w:rsidP="00BF76D1">
      <w:pPr>
        <w:pStyle w:val="ListParagraph"/>
        <w:numPr>
          <w:ilvl w:val="0"/>
          <w:numId w:val="65"/>
        </w:numPr>
        <w:tabs>
          <w:tab w:val="left" w:pos="0"/>
          <w:tab w:val="left" w:pos="1701"/>
          <w:tab w:val="left" w:leader="dot" w:pos="7371"/>
          <w:tab w:val="right" w:pos="7797"/>
        </w:tabs>
        <w:spacing w:line="600" w:lineRule="auto"/>
        <w:ind w:left="426" w:right="-423"/>
        <w:jc w:val="both"/>
        <w:rPr>
          <w:rFonts w:asciiTheme="majorBidi" w:eastAsiaTheme="minorEastAsia" w:hAnsiTheme="majorBidi" w:cstheme="majorBidi"/>
          <w:iCs/>
          <w:sz w:val="24"/>
          <w:szCs w:val="24"/>
        </w:rPr>
      </w:pPr>
      <w:r w:rsidRPr="00E454AC">
        <w:rPr>
          <w:rFonts w:asciiTheme="majorBidi" w:eastAsiaTheme="minorEastAsia" w:hAnsiTheme="majorBidi" w:cstheme="majorBidi"/>
          <w:iCs/>
          <w:sz w:val="24"/>
          <w:szCs w:val="24"/>
        </w:rPr>
        <w:t xml:space="preserve">Statistik Deskrptif </w:t>
      </w:r>
      <w:r w:rsidRPr="00E454AC">
        <w:rPr>
          <w:rFonts w:asciiTheme="majorBidi" w:eastAsiaTheme="minorEastAsia" w:hAnsiTheme="majorBidi" w:cstheme="majorBidi"/>
          <w:i/>
          <w:sz w:val="24"/>
          <w:szCs w:val="24"/>
          <w:lang w:val="id-ID"/>
        </w:rPr>
        <w:t>Free Cash Flow</w:t>
      </w:r>
      <w:r w:rsidRPr="00E454AC">
        <w:rPr>
          <w:rFonts w:asciiTheme="majorBidi" w:eastAsiaTheme="minorEastAsia" w:hAnsiTheme="majorBidi" w:cstheme="majorBidi"/>
          <w:iCs/>
          <w:sz w:val="24"/>
          <w:szCs w:val="24"/>
          <w:lang w:val="id-ID"/>
        </w:rPr>
        <w:tab/>
      </w:r>
      <w:r w:rsidR="004220F8" w:rsidRPr="00E454AC">
        <w:rPr>
          <w:rFonts w:asciiTheme="majorBidi" w:eastAsiaTheme="minorEastAsia" w:hAnsiTheme="majorBidi" w:cstheme="majorBidi"/>
          <w:iCs/>
          <w:sz w:val="24"/>
          <w:szCs w:val="24"/>
          <w:lang w:val="id-ID"/>
        </w:rPr>
        <w:tab/>
      </w:r>
      <w:r w:rsidR="00223E67">
        <w:rPr>
          <w:rFonts w:asciiTheme="majorBidi" w:eastAsiaTheme="minorEastAsia" w:hAnsiTheme="majorBidi" w:cstheme="majorBidi"/>
          <w:iCs/>
          <w:sz w:val="24"/>
          <w:szCs w:val="24"/>
        </w:rPr>
        <w:t>112</w:t>
      </w:r>
    </w:p>
    <w:p w14:paraId="5F5E9CA6" w14:textId="3824CF94" w:rsidR="00E454AC" w:rsidRPr="00E454AC" w:rsidRDefault="00750416" w:rsidP="00BF76D1">
      <w:pPr>
        <w:pStyle w:val="ListParagraph"/>
        <w:numPr>
          <w:ilvl w:val="0"/>
          <w:numId w:val="65"/>
        </w:numPr>
        <w:tabs>
          <w:tab w:val="left" w:pos="0"/>
          <w:tab w:val="left" w:pos="1701"/>
          <w:tab w:val="left" w:leader="dot" w:pos="7371"/>
          <w:tab w:val="right" w:pos="7797"/>
        </w:tabs>
        <w:spacing w:line="600" w:lineRule="auto"/>
        <w:ind w:left="426" w:right="-423"/>
        <w:jc w:val="both"/>
        <w:rPr>
          <w:rFonts w:asciiTheme="majorBidi" w:eastAsiaTheme="minorEastAsia" w:hAnsiTheme="majorBidi" w:cstheme="majorBidi"/>
          <w:iCs/>
          <w:sz w:val="24"/>
          <w:szCs w:val="24"/>
        </w:rPr>
      </w:pPr>
      <w:r w:rsidRPr="00E454AC">
        <w:rPr>
          <w:rFonts w:asciiTheme="majorBidi" w:eastAsiaTheme="minorEastAsia" w:hAnsiTheme="majorBidi" w:cstheme="majorBidi"/>
          <w:iCs/>
          <w:sz w:val="24"/>
          <w:szCs w:val="24"/>
        </w:rPr>
        <w:t xml:space="preserve">Statistik Deskrptif </w:t>
      </w:r>
      <w:r w:rsidRPr="00E454AC">
        <w:rPr>
          <w:rFonts w:asciiTheme="majorBidi" w:eastAsiaTheme="minorEastAsia" w:hAnsiTheme="majorBidi" w:cstheme="majorBidi"/>
          <w:iCs/>
          <w:sz w:val="24"/>
          <w:szCs w:val="24"/>
          <w:lang w:val="id-ID"/>
        </w:rPr>
        <w:t>Kepemilikan Institusional</w:t>
      </w:r>
      <w:r w:rsidRPr="00E454AC">
        <w:rPr>
          <w:rFonts w:asciiTheme="majorBidi" w:eastAsiaTheme="minorEastAsia" w:hAnsiTheme="majorBidi" w:cstheme="majorBidi"/>
          <w:iCs/>
          <w:sz w:val="24"/>
          <w:szCs w:val="24"/>
          <w:lang w:val="id-ID"/>
        </w:rPr>
        <w:tab/>
      </w:r>
      <w:r w:rsidR="004220F8" w:rsidRPr="00E454AC">
        <w:rPr>
          <w:rFonts w:asciiTheme="majorBidi" w:eastAsiaTheme="minorEastAsia" w:hAnsiTheme="majorBidi" w:cstheme="majorBidi"/>
          <w:iCs/>
          <w:sz w:val="24"/>
          <w:szCs w:val="24"/>
          <w:lang w:val="id-ID"/>
        </w:rPr>
        <w:tab/>
      </w:r>
      <w:r w:rsidR="00223E67">
        <w:rPr>
          <w:rFonts w:asciiTheme="majorBidi" w:eastAsiaTheme="minorEastAsia" w:hAnsiTheme="majorBidi" w:cstheme="majorBidi"/>
          <w:iCs/>
          <w:sz w:val="24"/>
          <w:szCs w:val="24"/>
        </w:rPr>
        <w:t>113</w:t>
      </w:r>
    </w:p>
    <w:p w14:paraId="7A393A0D" w14:textId="0AD90ED1" w:rsidR="00E454AC" w:rsidRPr="00E454AC" w:rsidRDefault="00750416" w:rsidP="00BF76D1">
      <w:pPr>
        <w:pStyle w:val="ListParagraph"/>
        <w:numPr>
          <w:ilvl w:val="0"/>
          <w:numId w:val="65"/>
        </w:numPr>
        <w:tabs>
          <w:tab w:val="left" w:pos="0"/>
          <w:tab w:val="left" w:pos="1701"/>
          <w:tab w:val="left" w:leader="dot" w:pos="7371"/>
          <w:tab w:val="right" w:pos="7797"/>
        </w:tabs>
        <w:spacing w:line="600" w:lineRule="auto"/>
        <w:ind w:left="426" w:right="-423"/>
        <w:jc w:val="both"/>
        <w:rPr>
          <w:rFonts w:asciiTheme="majorBidi" w:eastAsiaTheme="minorEastAsia" w:hAnsiTheme="majorBidi" w:cstheme="majorBidi"/>
          <w:iCs/>
          <w:sz w:val="24"/>
          <w:szCs w:val="24"/>
        </w:rPr>
      </w:pPr>
      <w:r w:rsidRPr="00E454AC">
        <w:rPr>
          <w:rFonts w:asciiTheme="majorBidi" w:eastAsiaTheme="minorEastAsia" w:hAnsiTheme="majorBidi" w:cstheme="majorBidi"/>
          <w:iCs/>
          <w:sz w:val="24"/>
          <w:szCs w:val="24"/>
        </w:rPr>
        <w:t>Statistik</w:t>
      </w:r>
      <w:r w:rsidR="004220F8" w:rsidRPr="00E454AC">
        <w:rPr>
          <w:rFonts w:asciiTheme="majorBidi" w:eastAsiaTheme="minorEastAsia" w:hAnsiTheme="majorBidi" w:cstheme="majorBidi"/>
          <w:iCs/>
          <w:sz w:val="24"/>
          <w:szCs w:val="24"/>
        </w:rPr>
        <w:t xml:space="preserve"> Deskriptif </w:t>
      </w:r>
      <w:r w:rsidRPr="00E454AC">
        <w:rPr>
          <w:rFonts w:asciiTheme="majorBidi" w:eastAsiaTheme="minorEastAsia" w:hAnsiTheme="majorBidi" w:cstheme="majorBidi"/>
          <w:iCs/>
          <w:sz w:val="24"/>
          <w:szCs w:val="24"/>
          <w:lang w:val="id-ID"/>
        </w:rPr>
        <w:t>Kebijakan Dividen</w:t>
      </w:r>
      <w:r w:rsidRPr="00E454AC">
        <w:rPr>
          <w:rFonts w:asciiTheme="majorBidi" w:eastAsiaTheme="minorEastAsia" w:hAnsiTheme="majorBidi" w:cstheme="majorBidi"/>
          <w:iCs/>
          <w:sz w:val="24"/>
          <w:szCs w:val="24"/>
          <w:lang w:val="id-ID"/>
        </w:rPr>
        <w:tab/>
      </w:r>
      <w:r w:rsidR="004220F8" w:rsidRPr="00E454AC">
        <w:rPr>
          <w:rFonts w:asciiTheme="majorBidi" w:eastAsiaTheme="minorEastAsia" w:hAnsiTheme="majorBidi" w:cstheme="majorBidi"/>
          <w:iCs/>
          <w:sz w:val="24"/>
          <w:szCs w:val="24"/>
          <w:lang w:val="id-ID"/>
        </w:rPr>
        <w:tab/>
      </w:r>
      <w:r w:rsidR="00223E67">
        <w:rPr>
          <w:rFonts w:asciiTheme="majorBidi" w:eastAsiaTheme="minorEastAsia" w:hAnsiTheme="majorBidi" w:cstheme="majorBidi"/>
          <w:iCs/>
          <w:sz w:val="24"/>
          <w:szCs w:val="24"/>
        </w:rPr>
        <w:t>113</w:t>
      </w:r>
    </w:p>
    <w:p w14:paraId="3D244117" w14:textId="48175264" w:rsidR="00E454AC" w:rsidRDefault="00750416" w:rsidP="00BF76D1">
      <w:pPr>
        <w:pStyle w:val="ListParagraph"/>
        <w:numPr>
          <w:ilvl w:val="0"/>
          <w:numId w:val="65"/>
        </w:numPr>
        <w:tabs>
          <w:tab w:val="left" w:pos="0"/>
          <w:tab w:val="left" w:pos="1701"/>
          <w:tab w:val="left" w:leader="dot" w:pos="7371"/>
          <w:tab w:val="right" w:pos="7797"/>
        </w:tabs>
        <w:spacing w:line="600" w:lineRule="auto"/>
        <w:ind w:left="426" w:right="-423"/>
        <w:jc w:val="both"/>
        <w:rPr>
          <w:rFonts w:asciiTheme="majorBidi" w:eastAsiaTheme="minorEastAsia" w:hAnsiTheme="majorBidi" w:cstheme="majorBidi"/>
          <w:iCs/>
          <w:sz w:val="24"/>
          <w:szCs w:val="24"/>
        </w:rPr>
      </w:pPr>
      <w:r w:rsidRPr="00E454AC">
        <w:rPr>
          <w:rFonts w:asciiTheme="majorBidi" w:eastAsiaTheme="minorEastAsia" w:hAnsiTheme="majorBidi" w:cstheme="majorBidi"/>
          <w:iCs/>
          <w:sz w:val="24"/>
          <w:szCs w:val="24"/>
        </w:rPr>
        <w:t xml:space="preserve">Hasil Uji Normalitas </w:t>
      </w:r>
      <w:r w:rsidRPr="00E454AC">
        <w:rPr>
          <w:rFonts w:asciiTheme="majorBidi" w:eastAsiaTheme="minorEastAsia" w:hAnsiTheme="majorBidi" w:cstheme="majorBidi"/>
          <w:iCs/>
          <w:sz w:val="24"/>
          <w:szCs w:val="24"/>
        </w:rPr>
        <w:tab/>
      </w:r>
      <w:r w:rsidR="004220F8" w:rsidRPr="00E454AC">
        <w:rPr>
          <w:rFonts w:asciiTheme="majorBidi" w:eastAsiaTheme="minorEastAsia" w:hAnsiTheme="majorBidi" w:cstheme="majorBidi"/>
          <w:iCs/>
          <w:sz w:val="24"/>
          <w:szCs w:val="24"/>
        </w:rPr>
        <w:tab/>
      </w:r>
      <w:r w:rsidR="00223E67">
        <w:rPr>
          <w:rFonts w:asciiTheme="majorBidi" w:eastAsiaTheme="minorEastAsia" w:hAnsiTheme="majorBidi" w:cstheme="majorBidi"/>
          <w:iCs/>
          <w:sz w:val="24"/>
          <w:szCs w:val="24"/>
        </w:rPr>
        <w:t>116</w:t>
      </w:r>
    </w:p>
    <w:p w14:paraId="2D285C19" w14:textId="6B5D39CC" w:rsidR="00E454AC" w:rsidRDefault="00750416" w:rsidP="00BF76D1">
      <w:pPr>
        <w:pStyle w:val="ListParagraph"/>
        <w:numPr>
          <w:ilvl w:val="0"/>
          <w:numId w:val="65"/>
        </w:numPr>
        <w:tabs>
          <w:tab w:val="left" w:pos="0"/>
          <w:tab w:val="left" w:pos="1701"/>
          <w:tab w:val="left" w:leader="dot" w:pos="7371"/>
          <w:tab w:val="right" w:pos="7797"/>
        </w:tabs>
        <w:spacing w:line="600" w:lineRule="auto"/>
        <w:ind w:left="426" w:right="-423"/>
        <w:jc w:val="both"/>
        <w:rPr>
          <w:rFonts w:asciiTheme="majorBidi" w:eastAsiaTheme="minorEastAsia" w:hAnsiTheme="majorBidi" w:cstheme="majorBidi"/>
          <w:iCs/>
          <w:sz w:val="24"/>
          <w:szCs w:val="24"/>
        </w:rPr>
      </w:pPr>
      <w:r w:rsidRPr="00E454AC">
        <w:rPr>
          <w:rFonts w:asciiTheme="majorBidi" w:eastAsiaTheme="minorEastAsia" w:hAnsiTheme="majorBidi" w:cstheme="majorBidi"/>
          <w:iCs/>
          <w:sz w:val="24"/>
          <w:szCs w:val="24"/>
        </w:rPr>
        <w:t>Hasil Uji Multikolinearitas</w:t>
      </w:r>
      <w:r w:rsidRPr="00E454AC">
        <w:rPr>
          <w:rFonts w:asciiTheme="majorBidi" w:eastAsiaTheme="minorEastAsia" w:hAnsiTheme="majorBidi" w:cstheme="majorBidi"/>
          <w:iCs/>
          <w:sz w:val="24"/>
          <w:szCs w:val="24"/>
        </w:rPr>
        <w:tab/>
      </w:r>
      <w:r w:rsidR="004220F8" w:rsidRPr="00E454AC">
        <w:rPr>
          <w:rFonts w:asciiTheme="majorBidi" w:eastAsiaTheme="minorEastAsia" w:hAnsiTheme="majorBidi" w:cstheme="majorBidi"/>
          <w:iCs/>
          <w:sz w:val="24"/>
          <w:szCs w:val="24"/>
        </w:rPr>
        <w:tab/>
      </w:r>
      <w:r w:rsidR="00223E67">
        <w:rPr>
          <w:rFonts w:asciiTheme="majorBidi" w:eastAsiaTheme="minorEastAsia" w:hAnsiTheme="majorBidi" w:cstheme="majorBidi"/>
          <w:iCs/>
          <w:sz w:val="24"/>
          <w:szCs w:val="24"/>
        </w:rPr>
        <w:t>117</w:t>
      </w:r>
    </w:p>
    <w:p w14:paraId="3C0B36E8" w14:textId="21A48A3C" w:rsidR="00E454AC" w:rsidRDefault="00750416" w:rsidP="00BF76D1">
      <w:pPr>
        <w:pStyle w:val="ListParagraph"/>
        <w:numPr>
          <w:ilvl w:val="0"/>
          <w:numId w:val="65"/>
        </w:numPr>
        <w:tabs>
          <w:tab w:val="left" w:pos="0"/>
          <w:tab w:val="left" w:pos="1701"/>
          <w:tab w:val="left" w:leader="dot" w:pos="7371"/>
          <w:tab w:val="right" w:pos="7797"/>
        </w:tabs>
        <w:spacing w:line="600" w:lineRule="auto"/>
        <w:ind w:left="426" w:right="-423"/>
        <w:jc w:val="both"/>
        <w:rPr>
          <w:rFonts w:asciiTheme="majorBidi" w:eastAsiaTheme="minorEastAsia" w:hAnsiTheme="majorBidi" w:cstheme="majorBidi"/>
          <w:iCs/>
          <w:sz w:val="24"/>
          <w:szCs w:val="24"/>
        </w:rPr>
      </w:pPr>
      <w:r w:rsidRPr="00E454AC">
        <w:rPr>
          <w:rFonts w:asciiTheme="majorBidi" w:eastAsiaTheme="minorEastAsia" w:hAnsiTheme="majorBidi" w:cstheme="majorBidi"/>
          <w:iCs/>
          <w:sz w:val="24"/>
          <w:szCs w:val="24"/>
        </w:rPr>
        <w:t>Hasil Uji Heteroskedastisitas</w:t>
      </w:r>
      <w:r w:rsidRPr="00E454AC">
        <w:rPr>
          <w:rFonts w:asciiTheme="majorBidi" w:eastAsiaTheme="minorEastAsia" w:hAnsiTheme="majorBidi" w:cstheme="majorBidi"/>
          <w:iCs/>
          <w:sz w:val="24"/>
          <w:szCs w:val="24"/>
        </w:rPr>
        <w:tab/>
      </w:r>
      <w:r w:rsidR="004220F8" w:rsidRPr="00E454AC">
        <w:rPr>
          <w:rFonts w:asciiTheme="majorBidi" w:eastAsiaTheme="minorEastAsia" w:hAnsiTheme="majorBidi" w:cstheme="majorBidi"/>
          <w:iCs/>
          <w:sz w:val="24"/>
          <w:szCs w:val="24"/>
        </w:rPr>
        <w:tab/>
      </w:r>
      <w:r w:rsidR="00223E67">
        <w:rPr>
          <w:rFonts w:asciiTheme="majorBidi" w:eastAsiaTheme="minorEastAsia" w:hAnsiTheme="majorBidi" w:cstheme="majorBidi"/>
          <w:iCs/>
          <w:sz w:val="24"/>
          <w:szCs w:val="24"/>
        </w:rPr>
        <w:t>119</w:t>
      </w:r>
    </w:p>
    <w:p w14:paraId="3A5D6E2E" w14:textId="02F07657" w:rsidR="00E454AC" w:rsidRDefault="00750416" w:rsidP="00BF76D1">
      <w:pPr>
        <w:pStyle w:val="ListParagraph"/>
        <w:numPr>
          <w:ilvl w:val="0"/>
          <w:numId w:val="65"/>
        </w:numPr>
        <w:tabs>
          <w:tab w:val="left" w:pos="0"/>
          <w:tab w:val="left" w:pos="1701"/>
          <w:tab w:val="left" w:leader="dot" w:pos="7371"/>
          <w:tab w:val="right" w:pos="7797"/>
        </w:tabs>
        <w:spacing w:line="600" w:lineRule="auto"/>
        <w:ind w:left="426" w:right="-423"/>
        <w:jc w:val="both"/>
        <w:rPr>
          <w:rFonts w:asciiTheme="majorBidi" w:eastAsiaTheme="minorEastAsia" w:hAnsiTheme="majorBidi" w:cstheme="majorBidi"/>
          <w:iCs/>
          <w:sz w:val="24"/>
          <w:szCs w:val="24"/>
        </w:rPr>
      </w:pPr>
      <w:r w:rsidRPr="00E454AC">
        <w:rPr>
          <w:rFonts w:asciiTheme="majorBidi" w:eastAsiaTheme="minorEastAsia" w:hAnsiTheme="majorBidi" w:cstheme="majorBidi"/>
          <w:iCs/>
          <w:sz w:val="24"/>
          <w:szCs w:val="24"/>
        </w:rPr>
        <w:t>Hasil Uji Autokorelasi</w:t>
      </w:r>
      <w:r w:rsidRPr="00E454AC">
        <w:rPr>
          <w:rFonts w:asciiTheme="majorBidi" w:eastAsiaTheme="minorEastAsia" w:hAnsiTheme="majorBidi" w:cstheme="majorBidi"/>
          <w:iCs/>
          <w:sz w:val="24"/>
          <w:szCs w:val="24"/>
        </w:rPr>
        <w:tab/>
      </w:r>
      <w:r w:rsidR="004220F8" w:rsidRPr="00E454AC">
        <w:rPr>
          <w:rFonts w:asciiTheme="majorBidi" w:eastAsiaTheme="minorEastAsia" w:hAnsiTheme="majorBidi" w:cstheme="majorBidi"/>
          <w:iCs/>
          <w:sz w:val="24"/>
          <w:szCs w:val="24"/>
        </w:rPr>
        <w:tab/>
      </w:r>
      <w:r w:rsidR="00223E67">
        <w:rPr>
          <w:rFonts w:asciiTheme="majorBidi" w:eastAsiaTheme="minorEastAsia" w:hAnsiTheme="majorBidi" w:cstheme="majorBidi"/>
          <w:iCs/>
          <w:sz w:val="24"/>
          <w:szCs w:val="24"/>
        </w:rPr>
        <w:t>120</w:t>
      </w:r>
    </w:p>
    <w:p w14:paraId="1488A897" w14:textId="67FA6ABB" w:rsidR="00E454AC" w:rsidRDefault="00750416" w:rsidP="00BF76D1">
      <w:pPr>
        <w:pStyle w:val="ListParagraph"/>
        <w:numPr>
          <w:ilvl w:val="0"/>
          <w:numId w:val="65"/>
        </w:numPr>
        <w:tabs>
          <w:tab w:val="left" w:pos="0"/>
          <w:tab w:val="left" w:pos="1701"/>
          <w:tab w:val="left" w:leader="dot" w:pos="7371"/>
          <w:tab w:val="right" w:pos="7797"/>
        </w:tabs>
        <w:spacing w:line="600" w:lineRule="auto"/>
        <w:ind w:left="426" w:right="-423"/>
        <w:jc w:val="both"/>
        <w:rPr>
          <w:rFonts w:asciiTheme="majorBidi" w:eastAsiaTheme="minorEastAsia" w:hAnsiTheme="majorBidi" w:cstheme="majorBidi"/>
          <w:iCs/>
          <w:sz w:val="24"/>
          <w:szCs w:val="24"/>
        </w:rPr>
      </w:pPr>
      <w:r w:rsidRPr="00E454AC">
        <w:rPr>
          <w:rFonts w:asciiTheme="majorBidi" w:eastAsiaTheme="minorEastAsia" w:hAnsiTheme="majorBidi" w:cstheme="majorBidi"/>
          <w:iCs/>
          <w:sz w:val="24"/>
          <w:szCs w:val="24"/>
        </w:rPr>
        <w:t>Hasil Analisis Regresi Linear Berganda</w:t>
      </w:r>
      <w:r w:rsidRPr="00E454AC">
        <w:rPr>
          <w:rFonts w:asciiTheme="majorBidi" w:eastAsiaTheme="minorEastAsia" w:hAnsiTheme="majorBidi" w:cstheme="majorBidi"/>
          <w:iCs/>
          <w:sz w:val="24"/>
          <w:szCs w:val="24"/>
        </w:rPr>
        <w:tab/>
      </w:r>
      <w:r w:rsidR="004220F8" w:rsidRPr="00E454AC">
        <w:rPr>
          <w:rFonts w:asciiTheme="majorBidi" w:eastAsiaTheme="minorEastAsia" w:hAnsiTheme="majorBidi" w:cstheme="majorBidi"/>
          <w:iCs/>
          <w:sz w:val="24"/>
          <w:szCs w:val="24"/>
        </w:rPr>
        <w:tab/>
      </w:r>
      <w:r w:rsidR="00223E67">
        <w:rPr>
          <w:rFonts w:asciiTheme="majorBidi" w:eastAsiaTheme="minorEastAsia" w:hAnsiTheme="majorBidi" w:cstheme="majorBidi"/>
          <w:iCs/>
          <w:sz w:val="24"/>
          <w:szCs w:val="24"/>
        </w:rPr>
        <w:t>121</w:t>
      </w:r>
    </w:p>
    <w:p w14:paraId="2771D19E" w14:textId="1D15396A" w:rsidR="00E454AC" w:rsidRPr="00E454AC" w:rsidRDefault="00750416" w:rsidP="00BF76D1">
      <w:pPr>
        <w:pStyle w:val="ListParagraph"/>
        <w:numPr>
          <w:ilvl w:val="0"/>
          <w:numId w:val="65"/>
        </w:numPr>
        <w:tabs>
          <w:tab w:val="left" w:pos="0"/>
          <w:tab w:val="left" w:pos="1701"/>
          <w:tab w:val="left" w:leader="dot" w:pos="7371"/>
          <w:tab w:val="right" w:pos="7797"/>
        </w:tabs>
        <w:spacing w:line="600" w:lineRule="auto"/>
        <w:ind w:left="426" w:right="-423"/>
        <w:jc w:val="both"/>
        <w:rPr>
          <w:rFonts w:asciiTheme="majorBidi" w:eastAsiaTheme="minorEastAsia" w:hAnsiTheme="majorBidi" w:cstheme="majorBidi"/>
          <w:iCs/>
          <w:sz w:val="24"/>
          <w:szCs w:val="24"/>
        </w:rPr>
      </w:pPr>
      <w:r w:rsidRPr="00E454AC">
        <w:rPr>
          <w:rFonts w:asciiTheme="majorBidi" w:hAnsiTheme="majorBidi" w:cstheme="majorBidi"/>
          <w:sz w:val="24"/>
          <w:szCs w:val="24"/>
        </w:rPr>
        <w:t>Hasil Uji Signifikan Parameter Individual (Uji Statistik t)</w:t>
      </w:r>
      <w:r w:rsidRPr="00E454AC">
        <w:rPr>
          <w:rFonts w:asciiTheme="majorBidi" w:hAnsiTheme="majorBidi" w:cstheme="majorBidi"/>
          <w:sz w:val="24"/>
          <w:szCs w:val="24"/>
        </w:rPr>
        <w:tab/>
      </w:r>
      <w:r w:rsidR="004220F8" w:rsidRPr="00E454AC">
        <w:rPr>
          <w:rFonts w:asciiTheme="majorBidi" w:hAnsiTheme="majorBidi" w:cstheme="majorBidi"/>
          <w:sz w:val="24"/>
          <w:szCs w:val="24"/>
        </w:rPr>
        <w:tab/>
      </w:r>
      <w:r w:rsidR="00223E67">
        <w:rPr>
          <w:rFonts w:asciiTheme="majorBidi" w:hAnsiTheme="majorBidi" w:cstheme="majorBidi"/>
          <w:sz w:val="24"/>
          <w:szCs w:val="24"/>
        </w:rPr>
        <w:t>123</w:t>
      </w:r>
    </w:p>
    <w:p w14:paraId="7F9EBBDC" w14:textId="5C76A603" w:rsidR="00E454AC" w:rsidRPr="00E454AC" w:rsidRDefault="00750416" w:rsidP="00BF76D1">
      <w:pPr>
        <w:pStyle w:val="ListParagraph"/>
        <w:numPr>
          <w:ilvl w:val="0"/>
          <w:numId w:val="65"/>
        </w:numPr>
        <w:tabs>
          <w:tab w:val="left" w:pos="0"/>
          <w:tab w:val="left" w:pos="1701"/>
          <w:tab w:val="left" w:leader="dot" w:pos="7371"/>
          <w:tab w:val="right" w:pos="7797"/>
        </w:tabs>
        <w:spacing w:line="600" w:lineRule="auto"/>
        <w:ind w:left="426" w:right="-423"/>
        <w:jc w:val="both"/>
        <w:rPr>
          <w:rFonts w:asciiTheme="majorBidi" w:eastAsiaTheme="minorEastAsia" w:hAnsiTheme="majorBidi" w:cstheme="majorBidi"/>
          <w:iCs/>
          <w:sz w:val="24"/>
          <w:szCs w:val="24"/>
        </w:rPr>
      </w:pPr>
      <w:r w:rsidRPr="00E454AC">
        <w:rPr>
          <w:rFonts w:asciiTheme="majorBidi" w:hAnsiTheme="majorBidi" w:cstheme="majorBidi"/>
          <w:sz w:val="24"/>
          <w:szCs w:val="24"/>
        </w:rPr>
        <w:t>Hasil Uji Koefesien Determinas</w:t>
      </w:r>
      <w:r w:rsidR="006B5942" w:rsidRPr="00E454AC">
        <w:rPr>
          <w:rFonts w:asciiTheme="majorBidi" w:hAnsiTheme="majorBidi" w:cstheme="majorBidi"/>
          <w:sz w:val="24"/>
          <w:szCs w:val="24"/>
        </w:rPr>
        <w:t>i</w:t>
      </w:r>
      <w:r w:rsidR="004220F8" w:rsidRPr="00E454AC">
        <w:rPr>
          <w:rFonts w:asciiTheme="majorBidi" w:hAnsiTheme="majorBidi" w:cstheme="majorBidi"/>
          <w:sz w:val="24"/>
          <w:szCs w:val="24"/>
        </w:rPr>
        <w:tab/>
      </w:r>
      <w:r w:rsidR="004220F8" w:rsidRPr="00E454AC">
        <w:rPr>
          <w:rFonts w:asciiTheme="majorBidi" w:hAnsiTheme="majorBidi" w:cstheme="majorBidi"/>
          <w:sz w:val="24"/>
          <w:szCs w:val="24"/>
        </w:rPr>
        <w:tab/>
      </w:r>
      <w:r w:rsidR="00223E67">
        <w:rPr>
          <w:rFonts w:asciiTheme="majorBidi" w:hAnsiTheme="majorBidi" w:cstheme="majorBidi"/>
          <w:sz w:val="24"/>
          <w:szCs w:val="24"/>
        </w:rPr>
        <w:t>125</w:t>
      </w:r>
    </w:p>
    <w:p w14:paraId="181C79E1" w14:textId="40035509" w:rsidR="00750416" w:rsidRPr="00E454AC" w:rsidRDefault="00750416" w:rsidP="00BF76D1">
      <w:pPr>
        <w:pStyle w:val="ListParagraph"/>
        <w:numPr>
          <w:ilvl w:val="0"/>
          <w:numId w:val="65"/>
        </w:numPr>
        <w:tabs>
          <w:tab w:val="left" w:pos="0"/>
          <w:tab w:val="left" w:pos="1701"/>
          <w:tab w:val="left" w:leader="dot" w:pos="7371"/>
          <w:tab w:val="right" w:pos="7797"/>
        </w:tabs>
        <w:spacing w:line="600" w:lineRule="auto"/>
        <w:ind w:left="426" w:right="-423"/>
        <w:jc w:val="both"/>
        <w:rPr>
          <w:rFonts w:asciiTheme="majorBidi" w:eastAsiaTheme="minorEastAsia" w:hAnsiTheme="majorBidi" w:cstheme="majorBidi"/>
          <w:iCs/>
          <w:sz w:val="24"/>
          <w:szCs w:val="24"/>
        </w:rPr>
      </w:pPr>
      <w:r w:rsidRPr="00E454AC">
        <w:rPr>
          <w:rFonts w:asciiTheme="majorBidi" w:hAnsiTheme="majorBidi" w:cstheme="majorBidi"/>
          <w:sz w:val="24"/>
          <w:szCs w:val="24"/>
        </w:rPr>
        <w:t xml:space="preserve">Hasil Uji </w:t>
      </w:r>
      <w:r w:rsidRPr="00E454AC">
        <w:rPr>
          <w:rFonts w:asciiTheme="majorBidi" w:hAnsiTheme="majorBidi" w:cstheme="majorBidi"/>
          <w:i/>
          <w:iCs/>
          <w:sz w:val="24"/>
          <w:szCs w:val="24"/>
        </w:rPr>
        <w:t>Moderated Regression Analysis</w:t>
      </w:r>
      <w:r w:rsidRPr="00E454AC">
        <w:rPr>
          <w:rFonts w:asciiTheme="majorBidi" w:hAnsiTheme="majorBidi" w:cstheme="majorBidi"/>
          <w:sz w:val="24"/>
          <w:szCs w:val="24"/>
        </w:rPr>
        <w:tab/>
      </w:r>
      <w:r w:rsidR="004220F8" w:rsidRPr="00E454AC">
        <w:rPr>
          <w:rFonts w:asciiTheme="majorBidi" w:hAnsiTheme="majorBidi" w:cstheme="majorBidi"/>
          <w:sz w:val="24"/>
          <w:szCs w:val="24"/>
        </w:rPr>
        <w:tab/>
      </w:r>
      <w:r w:rsidR="00223E67">
        <w:rPr>
          <w:rFonts w:asciiTheme="majorBidi" w:hAnsiTheme="majorBidi" w:cstheme="majorBidi"/>
          <w:sz w:val="24"/>
          <w:szCs w:val="24"/>
        </w:rPr>
        <w:t>126</w:t>
      </w:r>
    </w:p>
    <w:p w14:paraId="11DDAE28" w14:textId="77777777" w:rsidR="00750416" w:rsidRPr="005279AA" w:rsidRDefault="00750416" w:rsidP="00BF76D1">
      <w:pPr>
        <w:tabs>
          <w:tab w:val="left" w:pos="1701"/>
          <w:tab w:val="left" w:pos="1800"/>
          <w:tab w:val="left" w:pos="7230"/>
          <w:tab w:val="right" w:leader="dot" w:pos="7371"/>
        </w:tabs>
        <w:spacing w:line="600" w:lineRule="auto"/>
        <w:ind w:right="709"/>
        <w:jc w:val="both"/>
        <w:rPr>
          <w:rFonts w:asciiTheme="majorBidi" w:hAnsiTheme="majorBidi" w:cstheme="majorBidi"/>
          <w:b/>
          <w:bCs/>
          <w:sz w:val="24"/>
          <w:szCs w:val="24"/>
        </w:rPr>
      </w:pPr>
    </w:p>
    <w:p w14:paraId="56EE6107" w14:textId="07F3525F" w:rsidR="00060F3C" w:rsidRDefault="00060F3C" w:rsidP="00BF76D1">
      <w:pPr>
        <w:tabs>
          <w:tab w:val="left" w:pos="1701"/>
          <w:tab w:val="left" w:pos="1800"/>
          <w:tab w:val="left" w:leader="dot" w:pos="7371"/>
        </w:tabs>
        <w:spacing w:line="600" w:lineRule="auto"/>
        <w:rPr>
          <w:rFonts w:asciiTheme="majorBidi" w:hAnsiTheme="majorBidi" w:cstheme="majorBidi"/>
          <w:b/>
          <w:bCs/>
          <w:sz w:val="24"/>
          <w:szCs w:val="24"/>
        </w:rPr>
      </w:pPr>
    </w:p>
    <w:p w14:paraId="1CABB08D" w14:textId="0E7818BB" w:rsidR="006E4032" w:rsidRDefault="006E4032" w:rsidP="00BF76D1">
      <w:pPr>
        <w:tabs>
          <w:tab w:val="left" w:pos="1701"/>
          <w:tab w:val="left" w:pos="1800"/>
          <w:tab w:val="left" w:leader="dot" w:pos="7371"/>
        </w:tabs>
        <w:spacing w:line="600" w:lineRule="auto"/>
        <w:rPr>
          <w:rFonts w:asciiTheme="majorBidi" w:hAnsiTheme="majorBidi" w:cstheme="majorBidi"/>
          <w:b/>
          <w:bCs/>
          <w:sz w:val="24"/>
          <w:szCs w:val="24"/>
        </w:rPr>
      </w:pPr>
    </w:p>
    <w:p w14:paraId="3059662C" w14:textId="70B16E36" w:rsidR="006E4032" w:rsidRDefault="006E4032" w:rsidP="00BF76D1">
      <w:pPr>
        <w:tabs>
          <w:tab w:val="left" w:pos="1701"/>
          <w:tab w:val="left" w:pos="1800"/>
          <w:tab w:val="left" w:leader="dot" w:pos="7371"/>
        </w:tabs>
        <w:spacing w:line="480" w:lineRule="auto"/>
        <w:rPr>
          <w:rFonts w:asciiTheme="majorBidi" w:hAnsiTheme="majorBidi" w:cstheme="majorBidi"/>
          <w:b/>
          <w:bCs/>
          <w:sz w:val="24"/>
          <w:szCs w:val="24"/>
        </w:rPr>
      </w:pPr>
    </w:p>
    <w:p w14:paraId="61DE11B7" w14:textId="77777777" w:rsidR="006E4032" w:rsidRPr="005279AA" w:rsidRDefault="006E4032" w:rsidP="00BF76D1">
      <w:pPr>
        <w:tabs>
          <w:tab w:val="left" w:pos="1701"/>
          <w:tab w:val="left" w:pos="1800"/>
          <w:tab w:val="left" w:leader="dot" w:pos="7371"/>
        </w:tabs>
        <w:spacing w:line="480" w:lineRule="auto"/>
        <w:rPr>
          <w:rFonts w:asciiTheme="majorBidi" w:hAnsiTheme="majorBidi" w:cstheme="majorBidi"/>
          <w:b/>
          <w:bCs/>
          <w:sz w:val="24"/>
          <w:szCs w:val="24"/>
        </w:rPr>
      </w:pPr>
    </w:p>
    <w:p w14:paraId="120D215D" w14:textId="07D9B6E7" w:rsidR="00060F3C" w:rsidRDefault="00060F3C" w:rsidP="00BF76D1">
      <w:pPr>
        <w:tabs>
          <w:tab w:val="left" w:pos="1701"/>
          <w:tab w:val="left" w:pos="1800"/>
          <w:tab w:val="left" w:leader="dot" w:pos="7371"/>
        </w:tabs>
        <w:spacing w:line="360" w:lineRule="auto"/>
        <w:jc w:val="center"/>
        <w:rPr>
          <w:rFonts w:asciiTheme="majorBidi" w:hAnsiTheme="majorBidi" w:cstheme="majorBidi"/>
          <w:b/>
          <w:bCs/>
          <w:sz w:val="24"/>
          <w:szCs w:val="24"/>
        </w:rPr>
      </w:pPr>
      <w:r w:rsidRPr="00747648">
        <w:rPr>
          <w:rFonts w:asciiTheme="majorBidi" w:hAnsiTheme="majorBidi" w:cstheme="majorBidi"/>
          <w:b/>
          <w:bCs/>
          <w:sz w:val="24"/>
          <w:szCs w:val="24"/>
        </w:rPr>
        <w:lastRenderedPageBreak/>
        <w:t>DAFTAR GAMBAR</w:t>
      </w:r>
    </w:p>
    <w:p w14:paraId="09263F69" w14:textId="44BB3B4F" w:rsidR="000A4E15" w:rsidRDefault="000A4E15" w:rsidP="00BF76D1">
      <w:pPr>
        <w:tabs>
          <w:tab w:val="left" w:pos="0"/>
          <w:tab w:val="left" w:pos="1701"/>
          <w:tab w:val="left" w:leader="dot" w:pos="7371"/>
          <w:tab w:val="right" w:pos="7797"/>
        </w:tabs>
        <w:spacing w:line="480" w:lineRule="auto"/>
        <w:ind w:right="-423"/>
        <w:jc w:val="both"/>
        <w:rPr>
          <w:rFonts w:asciiTheme="majorBidi" w:hAnsiTheme="majorBidi" w:cstheme="majorBidi"/>
          <w:b/>
          <w:bCs/>
          <w:sz w:val="24"/>
          <w:szCs w:val="24"/>
        </w:rPr>
      </w:pPr>
    </w:p>
    <w:p w14:paraId="5DDF175F" w14:textId="099C07DF" w:rsidR="000A4E15" w:rsidRDefault="000A4E15" w:rsidP="00BF76D1">
      <w:pPr>
        <w:tabs>
          <w:tab w:val="left" w:pos="1701"/>
          <w:tab w:val="left" w:leader="dot" w:pos="7513"/>
        </w:tabs>
        <w:spacing w:line="360" w:lineRule="auto"/>
        <w:ind w:left="-142" w:right="-139"/>
        <w:jc w:val="both"/>
        <w:rPr>
          <w:rFonts w:asciiTheme="majorBidi" w:hAnsiTheme="majorBidi" w:cstheme="majorBidi"/>
          <w:b/>
          <w:bCs/>
          <w:sz w:val="24"/>
          <w:szCs w:val="24"/>
        </w:rPr>
      </w:pPr>
      <w:r>
        <w:rPr>
          <w:rFonts w:asciiTheme="majorBidi" w:hAnsiTheme="majorBidi" w:cstheme="majorBidi"/>
          <w:b/>
          <w:bCs/>
          <w:sz w:val="24"/>
          <w:szCs w:val="24"/>
        </w:rPr>
        <w:t>Gambar                                                                                                                 Halaman</w:t>
      </w:r>
    </w:p>
    <w:p w14:paraId="769942B1" w14:textId="14DD4ED7" w:rsidR="00747648" w:rsidRPr="000A4E15" w:rsidRDefault="00747648" w:rsidP="00BF76D1">
      <w:pPr>
        <w:pStyle w:val="ListParagraph"/>
        <w:numPr>
          <w:ilvl w:val="0"/>
          <w:numId w:val="66"/>
        </w:numPr>
        <w:tabs>
          <w:tab w:val="left" w:pos="0"/>
          <w:tab w:val="left" w:pos="1701"/>
          <w:tab w:val="left" w:leader="dot" w:pos="7371"/>
          <w:tab w:val="right" w:pos="7797"/>
        </w:tabs>
        <w:spacing w:line="600" w:lineRule="auto"/>
        <w:ind w:left="426" w:right="-423"/>
        <w:jc w:val="both"/>
        <w:rPr>
          <w:rFonts w:asciiTheme="majorBidi" w:hAnsiTheme="majorBidi" w:cstheme="majorBidi"/>
          <w:sz w:val="24"/>
          <w:szCs w:val="24"/>
        </w:rPr>
      </w:pPr>
      <w:r w:rsidRPr="000A4E15">
        <w:rPr>
          <w:rFonts w:asciiTheme="majorBidi" w:hAnsiTheme="majorBidi" w:cstheme="majorBidi"/>
          <w:sz w:val="24"/>
          <w:szCs w:val="24"/>
        </w:rPr>
        <w:t>Kerangka Pemikiran Konseptual</w:t>
      </w:r>
      <w:r w:rsidRPr="000A4E15">
        <w:rPr>
          <w:rFonts w:asciiTheme="majorBidi" w:eastAsiaTheme="minorEastAsia" w:hAnsiTheme="majorBidi" w:cstheme="majorBidi"/>
          <w:iCs/>
          <w:sz w:val="24"/>
          <w:szCs w:val="24"/>
        </w:rPr>
        <w:tab/>
      </w:r>
      <w:r w:rsidRPr="000A4E15">
        <w:rPr>
          <w:rFonts w:asciiTheme="majorBidi" w:eastAsiaTheme="minorEastAsia" w:hAnsiTheme="majorBidi" w:cstheme="majorBidi"/>
          <w:iCs/>
          <w:sz w:val="24"/>
          <w:szCs w:val="24"/>
        </w:rPr>
        <w:tab/>
        <w:t>66</w:t>
      </w:r>
    </w:p>
    <w:p w14:paraId="70A07616" w14:textId="1D141A1D" w:rsidR="00747648" w:rsidRPr="000A4E15" w:rsidRDefault="00747648" w:rsidP="00BF76D1">
      <w:pPr>
        <w:pStyle w:val="ListParagraph"/>
        <w:numPr>
          <w:ilvl w:val="0"/>
          <w:numId w:val="66"/>
        </w:numPr>
        <w:tabs>
          <w:tab w:val="left" w:pos="0"/>
          <w:tab w:val="left" w:pos="1701"/>
          <w:tab w:val="left" w:leader="dot" w:pos="7371"/>
          <w:tab w:val="right" w:pos="7797"/>
        </w:tabs>
        <w:spacing w:line="600" w:lineRule="auto"/>
        <w:ind w:left="426" w:right="-423"/>
        <w:jc w:val="both"/>
        <w:rPr>
          <w:rFonts w:asciiTheme="majorBidi" w:hAnsiTheme="majorBidi" w:cstheme="majorBidi"/>
          <w:sz w:val="24"/>
          <w:szCs w:val="24"/>
        </w:rPr>
      </w:pPr>
      <w:r w:rsidRPr="000A4E15">
        <w:rPr>
          <w:rFonts w:asciiTheme="majorBidi" w:hAnsiTheme="majorBidi" w:cstheme="majorBidi"/>
          <w:sz w:val="24"/>
          <w:szCs w:val="24"/>
        </w:rPr>
        <w:t>Grafik Histogram</w:t>
      </w:r>
      <w:r w:rsidRPr="000A4E15">
        <w:rPr>
          <w:rFonts w:asciiTheme="majorBidi" w:eastAsiaTheme="minorEastAsia" w:hAnsiTheme="majorBidi" w:cstheme="majorBidi"/>
          <w:iCs/>
          <w:sz w:val="24"/>
          <w:szCs w:val="24"/>
        </w:rPr>
        <w:tab/>
      </w:r>
      <w:r w:rsidRPr="000A4E15">
        <w:rPr>
          <w:rFonts w:asciiTheme="majorBidi" w:eastAsiaTheme="minorEastAsia" w:hAnsiTheme="majorBidi" w:cstheme="majorBidi"/>
          <w:iCs/>
          <w:sz w:val="24"/>
          <w:szCs w:val="24"/>
        </w:rPr>
        <w:tab/>
      </w:r>
      <w:r w:rsidR="00223E67">
        <w:rPr>
          <w:rFonts w:asciiTheme="majorBidi" w:eastAsiaTheme="minorEastAsia" w:hAnsiTheme="majorBidi" w:cstheme="majorBidi"/>
          <w:iCs/>
          <w:sz w:val="24"/>
          <w:szCs w:val="24"/>
        </w:rPr>
        <w:t>115</w:t>
      </w:r>
    </w:p>
    <w:p w14:paraId="56DF1883" w14:textId="6E6A0B70" w:rsidR="00747648" w:rsidRPr="000A4E15" w:rsidRDefault="00747648" w:rsidP="00BF76D1">
      <w:pPr>
        <w:pStyle w:val="ListParagraph"/>
        <w:numPr>
          <w:ilvl w:val="0"/>
          <w:numId w:val="66"/>
        </w:numPr>
        <w:tabs>
          <w:tab w:val="left" w:pos="0"/>
          <w:tab w:val="left" w:pos="1701"/>
          <w:tab w:val="left" w:leader="dot" w:pos="7371"/>
          <w:tab w:val="right" w:pos="7797"/>
        </w:tabs>
        <w:spacing w:line="600" w:lineRule="auto"/>
        <w:ind w:left="426" w:right="-423"/>
        <w:jc w:val="both"/>
        <w:rPr>
          <w:rFonts w:asciiTheme="majorBidi" w:eastAsiaTheme="minorEastAsia" w:hAnsiTheme="majorBidi" w:cstheme="majorBidi"/>
          <w:iCs/>
          <w:sz w:val="24"/>
          <w:szCs w:val="24"/>
        </w:rPr>
      </w:pPr>
      <w:r w:rsidRPr="000A4E15">
        <w:rPr>
          <w:rFonts w:asciiTheme="majorBidi" w:hAnsiTheme="majorBidi" w:cstheme="majorBidi"/>
          <w:sz w:val="24"/>
          <w:szCs w:val="24"/>
        </w:rPr>
        <w:t xml:space="preserve">Grafik Normal </w:t>
      </w:r>
      <w:r w:rsidRPr="000A4E15">
        <w:rPr>
          <w:rFonts w:asciiTheme="majorBidi" w:hAnsiTheme="majorBidi" w:cstheme="majorBidi"/>
          <w:i/>
          <w:iCs/>
          <w:sz w:val="24"/>
          <w:szCs w:val="24"/>
        </w:rPr>
        <w:t>Probability Plot</w:t>
      </w:r>
      <w:r w:rsidRPr="000A4E15">
        <w:rPr>
          <w:rFonts w:asciiTheme="majorBidi" w:eastAsiaTheme="minorEastAsia" w:hAnsiTheme="majorBidi" w:cstheme="majorBidi"/>
          <w:iCs/>
          <w:sz w:val="24"/>
          <w:szCs w:val="24"/>
        </w:rPr>
        <w:tab/>
      </w:r>
      <w:r w:rsidRPr="000A4E15">
        <w:rPr>
          <w:rFonts w:asciiTheme="majorBidi" w:eastAsiaTheme="minorEastAsia" w:hAnsiTheme="majorBidi" w:cstheme="majorBidi"/>
          <w:iCs/>
          <w:sz w:val="24"/>
          <w:szCs w:val="24"/>
        </w:rPr>
        <w:tab/>
      </w:r>
      <w:r w:rsidR="00223E67">
        <w:rPr>
          <w:rFonts w:asciiTheme="majorBidi" w:eastAsiaTheme="minorEastAsia" w:hAnsiTheme="majorBidi" w:cstheme="majorBidi"/>
          <w:iCs/>
          <w:sz w:val="24"/>
          <w:szCs w:val="24"/>
        </w:rPr>
        <w:t>115</w:t>
      </w:r>
    </w:p>
    <w:p w14:paraId="1CC59BC5" w14:textId="77777777" w:rsidR="00060F3C" w:rsidRPr="005279AA" w:rsidRDefault="00060F3C" w:rsidP="00BF76D1">
      <w:pPr>
        <w:tabs>
          <w:tab w:val="left" w:pos="1701"/>
          <w:tab w:val="left" w:pos="1800"/>
          <w:tab w:val="left" w:leader="dot" w:pos="7371"/>
        </w:tabs>
        <w:spacing w:line="480" w:lineRule="auto"/>
        <w:jc w:val="center"/>
        <w:rPr>
          <w:rFonts w:asciiTheme="majorBidi" w:hAnsiTheme="majorBidi" w:cstheme="majorBidi"/>
          <w:b/>
          <w:bCs/>
          <w:sz w:val="24"/>
          <w:szCs w:val="24"/>
        </w:rPr>
      </w:pPr>
    </w:p>
    <w:p w14:paraId="41809067" w14:textId="7C308818" w:rsidR="00D356D6" w:rsidRDefault="00D356D6" w:rsidP="00BF76D1">
      <w:pPr>
        <w:tabs>
          <w:tab w:val="left" w:pos="1701"/>
          <w:tab w:val="left" w:pos="1800"/>
          <w:tab w:val="left" w:leader="dot" w:pos="7371"/>
          <w:tab w:val="right" w:pos="7655"/>
        </w:tabs>
        <w:spacing w:line="360" w:lineRule="auto"/>
        <w:jc w:val="both"/>
        <w:rPr>
          <w:rFonts w:asciiTheme="majorBidi" w:hAnsiTheme="majorBidi" w:cstheme="majorBidi"/>
          <w:sz w:val="24"/>
          <w:szCs w:val="24"/>
        </w:rPr>
      </w:pPr>
    </w:p>
    <w:p w14:paraId="6CE20843" w14:textId="3663E2CF" w:rsidR="00D356D6" w:rsidRDefault="00D356D6" w:rsidP="00BF76D1">
      <w:pPr>
        <w:tabs>
          <w:tab w:val="left" w:pos="1701"/>
          <w:tab w:val="left" w:pos="1800"/>
          <w:tab w:val="left" w:leader="dot" w:pos="7371"/>
          <w:tab w:val="right" w:pos="7655"/>
        </w:tabs>
        <w:spacing w:line="360" w:lineRule="auto"/>
        <w:jc w:val="both"/>
        <w:rPr>
          <w:rFonts w:asciiTheme="majorBidi" w:hAnsiTheme="majorBidi" w:cstheme="majorBidi"/>
          <w:sz w:val="24"/>
          <w:szCs w:val="24"/>
        </w:rPr>
      </w:pPr>
    </w:p>
    <w:p w14:paraId="3100EB67" w14:textId="0B539DD8" w:rsidR="00D356D6" w:rsidRDefault="00D356D6" w:rsidP="00BF76D1">
      <w:pPr>
        <w:tabs>
          <w:tab w:val="left" w:pos="1701"/>
          <w:tab w:val="left" w:pos="1800"/>
          <w:tab w:val="left" w:leader="dot" w:pos="7371"/>
          <w:tab w:val="right" w:pos="7655"/>
        </w:tabs>
        <w:spacing w:line="360" w:lineRule="auto"/>
        <w:jc w:val="both"/>
        <w:rPr>
          <w:rFonts w:asciiTheme="majorBidi" w:hAnsiTheme="majorBidi" w:cstheme="majorBidi"/>
          <w:sz w:val="24"/>
          <w:szCs w:val="24"/>
        </w:rPr>
      </w:pPr>
    </w:p>
    <w:p w14:paraId="21DB2FA0" w14:textId="70BEE3E4" w:rsidR="00D356D6" w:rsidRDefault="00D356D6" w:rsidP="00BF76D1">
      <w:pPr>
        <w:tabs>
          <w:tab w:val="left" w:pos="1701"/>
          <w:tab w:val="left" w:pos="1800"/>
          <w:tab w:val="left" w:leader="dot" w:pos="7371"/>
          <w:tab w:val="right" w:pos="7655"/>
        </w:tabs>
        <w:spacing w:line="360" w:lineRule="auto"/>
        <w:jc w:val="both"/>
        <w:rPr>
          <w:rFonts w:asciiTheme="majorBidi" w:hAnsiTheme="majorBidi" w:cstheme="majorBidi"/>
          <w:sz w:val="24"/>
          <w:szCs w:val="24"/>
        </w:rPr>
      </w:pPr>
    </w:p>
    <w:p w14:paraId="663988B4" w14:textId="483E4A5D" w:rsidR="00D356D6" w:rsidRDefault="00D356D6" w:rsidP="00BF76D1">
      <w:pPr>
        <w:tabs>
          <w:tab w:val="left" w:pos="1701"/>
          <w:tab w:val="left" w:pos="1800"/>
          <w:tab w:val="left" w:leader="dot" w:pos="7371"/>
          <w:tab w:val="right" w:pos="7655"/>
        </w:tabs>
        <w:spacing w:line="360" w:lineRule="auto"/>
        <w:jc w:val="both"/>
        <w:rPr>
          <w:rFonts w:asciiTheme="majorBidi" w:hAnsiTheme="majorBidi" w:cstheme="majorBidi"/>
          <w:sz w:val="24"/>
          <w:szCs w:val="24"/>
        </w:rPr>
      </w:pPr>
    </w:p>
    <w:p w14:paraId="18B7BDFC" w14:textId="5C002B1C" w:rsidR="00D356D6" w:rsidRDefault="00D356D6" w:rsidP="00BF76D1">
      <w:pPr>
        <w:tabs>
          <w:tab w:val="left" w:pos="1701"/>
          <w:tab w:val="left" w:pos="1800"/>
          <w:tab w:val="left" w:leader="dot" w:pos="7371"/>
          <w:tab w:val="right" w:pos="7655"/>
        </w:tabs>
        <w:spacing w:line="360" w:lineRule="auto"/>
        <w:jc w:val="both"/>
        <w:rPr>
          <w:rFonts w:asciiTheme="majorBidi" w:hAnsiTheme="majorBidi" w:cstheme="majorBidi"/>
          <w:sz w:val="24"/>
          <w:szCs w:val="24"/>
        </w:rPr>
      </w:pPr>
    </w:p>
    <w:p w14:paraId="0D82C4B7" w14:textId="6CC15767" w:rsidR="00D356D6" w:rsidRDefault="00D356D6" w:rsidP="00BF76D1">
      <w:pPr>
        <w:tabs>
          <w:tab w:val="left" w:pos="1701"/>
          <w:tab w:val="left" w:pos="1800"/>
          <w:tab w:val="left" w:leader="dot" w:pos="7371"/>
          <w:tab w:val="right" w:pos="7655"/>
        </w:tabs>
        <w:spacing w:line="360" w:lineRule="auto"/>
        <w:jc w:val="both"/>
        <w:rPr>
          <w:rFonts w:asciiTheme="majorBidi" w:hAnsiTheme="majorBidi" w:cstheme="majorBidi"/>
          <w:sz w:val="24"/>
          <w:szCs w:val="24"/>
        </w:rPr>
      </w:pPr>
    </w:p>
    <w:p w14:paraId="5042E9BA" w14:textId="320D6035" w:rsidR="00D356D6" w:rsidRDefault="00D356D6" w:rsidP="00BF76D1">
      <w:pPr>
        <w:tabs>
          <w:tab w:val="left" w:pos="1701"/>
          <w:tab w:val="left" w:pos="1800"/>
          <w:tab w:val="left" w:leader="dot" w:pos="7371"/>
          <w:tab w:val="right" w:pos="7655"/>
        </w:tabs>
        <w:spacing w:line="360" w:lineRule="auto"/>
        <w:jc w:val="both"/>
        <w:rPr>
          <w:rFonts w:asciiTheme="majorBidi" w:hAnsiTheme="majorBidi" w:cstheme="majorBidi"/>
          <w:sz w:val="24"/>
          <w:szCs w:val="24"/>
        </w:rPr>
      </w:pPr>
    </w:p>
    <w:p w14:paraId="4630B0B6" w14:textId="54F81FB1" w:rsidR="00D356D6" w:rsidRDefault="00D356D6" w:rsidP="00BF76D1">
      <w:pPr>
        <w:tabs>
          <w:tab w:val="left" w:pos="1701"/>
          <w:tab w:val="left" w:pos="1800"/>
          <w:tab w:val="left" w:leader="dot" w:pos="7371"/>
          <w:tab w:val="right" w:pos="7655"/>
        </w:tabs>
        <w:spacing w:line="360" w:lineRule="auto"/>
        <w:jc w:val="both"/>
        <w:rPr>
          <w:rFonts w:asciiTheme="majorBidi" w:hAnsiTheme="majorBidi" w:cstheme="majorBidi"/>
          <w:sz w:val="24"/>
          <w:szCs w:val="24"/>
        </w:rPr>
      </w:pPr>
    </w:p>
    <w:p w14:paraId="4DE4A084" w14:textId="56EED246" w:rsidR="00D356D6" w:rsidRDefault="00D356D6" w:rsidP="00BF76D1">
      <w:pPr>
        <w:tabs>
          <w:tab w:val="left" w:pos="1701"/>
          <w:tab w:val="left" w:pos="1800"/>
          <w:tab w:val="left" w:leader="dot" w:pos="7371"/>
          <w:tab w:val="right" w:pos="7655"/>
        </w:tabs>
        <w:spacing w:line="360" w:lineRule="auto"/>
        <w:jc w:val="both"/>
        <w:rPr>
          <w:rFonts w:asciiTheme="majorBidi" w:hAnsiTheme="majorBidi" w:cstheme="majorBidi"/>
          <w:sz w:val="24"/>
          <w:szCs w:val="24"/>
        </w:rPr>
      </w:pPr>
    </w:p>
    <w:p w14:paraId="2305BDF8" w14:textId="2E559435" w:rsidR="00D356D6" w:rsidRDefault="00D356D6" w:rsidP="00BF76D1">
      <w:pPr>
        <w:tabs>
          <w:tab w:val="left" w:pos="1701"/>
          <w:tab w:val="left" w:pos="1800"/>
          <w:tab w:val="left" w:leader="dot" w:pos="7371"/>
          <w:tab w:val="right" w:pos="7655"/>
        </w:tabs>
        <w:spacing w:line="360" w:lineRule="auto"/>
        <w:jc w:val="both"/>
        <w:rPr>
          <w:rFonts w:asciiTheme="majorBidi" w:hAnsiTheme="majorBidi" w:cstheme="majorBidi"/>
          <w:sz w:val="24"/>
          <w:szCs w:val="24"/>
        </w:rPr>
      </w:pPr>
    </w:p>
    <w:p w14:paraId="2423892D" w14:textId="01A0C0E2" w:rsidR="00D356D6" w:rsidRDefault="00D356D6" w:rsidP="00BF76D1">
      <w:pPr>
        <w:tabs>
          <w:tab w:val="left" w:pos="1701"/>
          <w:tab w:val="left" w:pos="1800"/>
          <w:tab w:val="left" w:leader="dot" w:pos="7371"/>
          <w:tab w:val="right" w:pos="7655"/>
        </w:tabs>
        <w:spacing w:line="360" w:lineRule="auto"/>
        <w:jc w:val="both"/>
        <w:rPr>
          <w:rFonts w:asciiTheme="majorBidi" w:hAnsiTheme="majorBidi" w:cstheme="majorBidi"/>
          <w:sz w:val="24"/>
          <w:szCs w:val="24"/>
        </w:rPr>
      </w:pPr>
    </w:p>
    <w:p w14:paraId="3E69F67F" w14:textId="02223FD4" w:rsidR="00D356D6" w:rsidRDefault="00D356D6" w:rsidP="00BF76D1">
      <w:pPr>
        <w:tabs>
          <w:tab w:val="left" w:pos="1701"/>
          <w:tab w:val="left" w:pos="1800"/>
          <w:tab w:val="left" w:leader="dot" w:pos="7371"/>
          <w:tab w:val="right" w:pos="7655"/>
        </w:tabs>
        <w:spacing w:line="360" w:lineRule="auto"/>
        <w:jc w:val="both"/>
        <w:rPr>
          <w:rFonts w:asciiTheme="majorBidi" w:hAnsiTheme="majorBidi" w:cstheme="majorBidi"/>
          <w:sz w:val="24"/>
          <w:szCs w:val="24"/>
        </w:rPr>
      </w:pPr>
    </w:p>
    <w:p w14:paraId="03F95656" w14:textId="66B44B9D" w:rsidR="006E4032" w:rsidRDefault="006E4032" w:rsidP="00BF76D1">
      <w:pPr>
        <w:tabs>
          <w:tab w:val="left" w:pos="1701"/>
          <w:tab w:val="left" w:pos="1800"/>
          <w:tab w:val="left" w:leader="dot" w:pos="7371"/>
          <w:tab w:val="right" w:pos="7655"/>
        </w:tabs>
        <w:spacing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DAFTAR GRAFIK</w:t>
      </w:r>
    </w:p>
    <w:p w14:paraId="2DC5A33F" w14:textId="77777777" w:rsidR="009325A1" w:rsidRDefault="009325A1" w:rsidP="00BF76D1">
      <w:pPr>
        <w:tabs>
          <w:tab w:val="left" w:pos="1701"/>
          <w:tab w:val="left" w:pos="1800"/>
          <w:tab w:val="left" w:leader="dot" w:pos="7371"/>
          <w:tab w:val="right" w:pos="7655"/>
        </w:tabs>
        <w:spacing w:line="360" w:lineRule="auto"/>
        <w:jc w:val="center"/>
        <w:rPr>
          <w:rFonts w:asciiTheme="majorBidi" w:hAnsiTheme="majorBidi" w:cstheme="majorBidi"/>
          <w:b/>
          <w:bCs/>
          <w:sz w:val="24"/>
          <w:szCs w:val="24"/>
        </w:rPr>
      </w:pPr>
    </w:p>
    <w:p w14:paraId="51B98FC4" w14:textId="70121773" w:rsidR="006E4032" w:rsidRDefault="009325A1" w:rsidP="00BF76D1">
      <w:pPr>
        <w:tabs>
          <w:tab w:val="left" w:pos="1701"/>
          <w:tab w:val="left" w:leader="dot" w:pos="7513"/>
        </w:tabs>
        <w:spacing w:line="360" w:lineRule="auto"/>
        <w:ind w:left="-142" w:right="-139"/>
        <w:jc w:val="both"/>
        <w:rPr>
          <w:rFonts w:asciiTheme="majorBidi" w:hAnsiTheme="majorBidi" w:cstheme="majorBidi"/>
          <w:b/>
          <w:bCs/>
          <w:sz w:val="24"/>
          <w:szCs w:val="24"/>
        </w:rPr>
      </w:pPr>
      <w:r>
        <w:rPr>
          <w:rFonts w:asciiTheme="majorBidi" w:hAnsiTheme="majorBidi" w:cstheme="majorBidi"/>
          <w:b/>
          <w:bCs/>
          <w:sz w:val="24"/>
          <w:szCs w:val="24"/>
        </w:rPr>
        <w:t>Grafik                                                                                                                Halaman</w:t>
      </w:r>
    </w:p>
    <w:p w14:paraId="0F71D95E" w14:textId="576DF7DC" w:rsidR="006E4032" w:rsidRPr="000A4E15" w:rsidRDefault="001B0918" w:rsidP="00BF76D1">
      <w:pPr>
        <w:pStyle w:val="ListParagraph"/>
        <w:numPr>
          <w:ilvl w:val="0"/>
          <w:numId w:val="68"/>
        </w:numPr>
        <w:tabs>
          <w:tab w:val="left" w:pos="0"/>
          <w:tab w:val="left" w:pos="1701"/>
          <w:tab w:val="left" w:leader="dot" w:pos="7371"/>
          <w:tab w:val="right" w:pos="7797"/>
        </w:tabs>
        <w:spacing w:line="240" w:lineRule="auto"/>
        <w:ind w:left="426" w:right="-423"/>
        <w:jc w:val="both"/>
        <w:rPr>
          <w:rFonts w:asciiTheme="majorBidi" w:hAnsiTheme="majorBidi" w:cstheme="majorBidi"/>
          <w:sz w:val="24"/>
          <w:szCs w:val="24"/>
        </w:rPr>
      </w:pPr>
      <w:r>
        <w:rPr>
          <w:rFonts w:asciiTheme="majorBidi" w:hAnsiTheme="majorBidi" w:cstheme="majorBidi"/>
          <w:sz w:val="24"/>
          <w:szCs w:val="24"/>
        </w:rPr>
        <w:t>Perusahaan</w:t>
      </w:r>
      <w:r w:rsidR="006E4032" w:rsidRPr="000A4E15">
        <w:rPr>
          <w:rFonts w:asciiTheme="majorBidi" w:hAnsiTheme="majorBidi" w:cstheme="majorBidi"/>
          <w:sz w:val="24"/>
          <w:szCs w:val="24"/>
        </w:rPr>
        <w:t xml:space="preserve"> Sektor </w:t>
      </w:r>
      <w:r w:rsidR="006E4032" w:rsidRPr="000A4E15">
        <w:rPr>
          <w:rFonts w:asciiTheme="majorBidi" w:hAnsiTheme="majorBidi" w:cstheme="majorBidi"/>
          <w:i/>
          <w:iCs/>
          <w:sz w:val="24"/>
          <w:szCs w:val="24"/>
        </w:rPr>
        <w:t xml:space="preserve">Consumer </w:t>
      </w:r>
      <w:proofErr w:type="gramStart"/>
      <w:r w:rsidR="006E4032" w:rsidRPr="000A4E15">
        <w:rPr>
          <w:rFonts w:asciiTheme="majorBidi" w:hAnsiTheme="majorBidi" w:cstheme="majorBidi"/>
          <w:i/>
          <w:iCs/>
          <w:sz w:val="24"/>
          <w:szCs w:val="24"/>
        </w:rPr>
        <w:t>Non Cyclical</w:t>
      </w:r>
      <w:proofErr w:type="gramEnd"/>
      <w:r w:rsidR="006E4032" w:rsidRPr="000A4E15">
        <w:rPr>
          <w:rFonts w:asciiTheme="majorBidi" w:hAnsiTheme="majorBidi" w:cstheme="majorBidi"/>
          <w:sz w:val="24"/>
          <w:szCs w:val="24"/>
        </w:rPr>
        <w:t xml:space="preserve"> Yang Tidak</w:t>
      </w:r>
    </w:p>
    <w:p w14:paraId="358B9862" w14:textId="725BFB27" w:rsidR="006E4032" w:rsidRPr="000A4E15" w:rsidRDefault="006E4032" w:rsidP="00BF76D1">
      <w:pPr>
        <w:pStyle w:val="ListParagraph"/>
        <w:tabs>
          <w:tab w:val="left" w:pos="0"/>
          <w:tab w:val="left" w:pos="1701"/>
          <w:tab w:val="left" w:leader="dot" w:pos="7371"/>
          <w:tab w:val="right" w:pos="7797"/>
        </w:tabs>
        <w:spacing w:line="600" w:lineRule="auto"/>
        <w:ind w:left="426" w:right="-423"/>
        <w:jc w:val="both"/>
        <w:rPr>
          <w:rFonts w:asciiTheme="majorBidi" w:eastAsiaTheme="minorEastAsia" w:hAnsiTheme="majorBidi" w:cstheme="majorBidi"/>
          <w:iCs/>
          <w:sz w:val="24"/>
          <w:szCs w:val="24"/>
        </w:rPr>
      </w:pPr>
      <w:r w:rsidRPr="000A4E15">
        <w:rPr>
          <w:rFonts w:asciiTheme="majorBidi" w:hAnsiTheme="majorBidi" w:cstheme="majorBidi"/>
          <w:sz w:val="24"/>
          <w:szCs w:val="24"/>
        </w:rPr>
        <w:t>Membagikan Dividen Periode Tahun 2019-2022</w:t>
      </w:r>
      <w:r w:rsidRPr="000A4E15">
        <w:rPr>
          <w:rFonts w:asciiTheme="majorBidi" w:eastAsiaTheme="minorEastAsia" w:hAnsiTheme="majorBidi" w:cstheme="majorBidi"/>
          <w:iCs/>
          <w:sz w:val="24"/>
          <w:szCs w:val="24"/>
        </w:rPr>
        <w:tab/>
      </w:r>
      <w:r w:rsidRPr="000A4E15">
        <w:rPr>
          <w:rFonts w:asciiTheme="majorBidi" w:eastAsiaTheme="minorEastAsia" w:hAnsiTheme="majorBidi" w:cstheme="majorBidi"/>
          <w:iCs/>
          <w:sz w:val="24"/>
          <w:szCs w:val="24"/>
        </w:rPr>
        <w:tab/>
        <w:t>3</w:t>
      </w:r>
    </w:p>
    <w:p w14:paraId="608C757D" w14:textId="5DAF386C" w:rsidR="00C934E1" w:rsidRPr="000A4E15" w:rsidRDefault="00C934E1" w:rsidP="00BF76D1">
      <w:pPr>
        <w:pStyle w:val="ListParagraph"/>
        <w:numPr>
          <w:ilvl w:val="0"/>
          <w:numId w:val="68"/>
        </w:numPr>
        <w:tabs>
          <w:tab w:val="left" w:pos="0"/>
          <w:tab w:val="left" w:pos="1701"/>
          <w:tab w:val="left" w:leader="dot" w:pos="7371"/>
          <w:tab w:val="right" w:pos="7797"/>
        </w:tabs>
        <w:spacing w:line="240" w:lineRule="auto"/>
        <w:ind w:left="426" w:right="-423"/>
        <w:jc w:val="both"/>
        <w:rPr>
          <w:rFonts w:asciiTheme="majorBidi" w:eastAsiaTheme="minorEastAsia" w:hAnsiTheme="majorBidi" w:cstheme="majorBidi"/>
          <w:i/>
          <w:sz w:val="24"/>
          <w:szCs w:val="24"/>
        </w:rPr>
      </w:pPr>
      <w:r w:rsidRPr="000A4E15">
        <w:rPr>
          <w:rFonts w:asciiTheme="majorBidi" w:eastAsiaTheme="minorEastAsia" w:hAnsiTheme="majorBidi" w:cstheme="majorBidi"/>
          <w:iCs/>
          <w:sz w:val="24"/>
          <w:szCs w:val="24"/>
        </w:rPr>
        <w:t xml:space="preserve">Profitabilitas Perusahaan Sektor </w:t>
      </w:r>
      <w:r w:rsidRPr="000A4E15">
        <w:rPr>
          <w:rFonts w:asciiTheme="majorBidi" w:eastAsiaTheme="minorEastAsia" w:hAnsiTheme="majorBidi" w:cstheme="majorBidi"/>
          <w:i/>
          <w:sz w:val="24"/>
          <w:szCs w:val="24"/>
        </w:rPr>
        <w:t xml:space="preserve">Consumer </w:t>
      </w:r>
      <w:proofErr w:type="gramStart"/>
      <w:r w:rsidRPr="000A4E15">
        <w:rPr>
          <w:rFonts w:asciiTheme="majorBidi" w:eastAsiaTheme="minorEastAsia" w:hAnsiTheme="majorBidi" w:cstheme="majorBidi"/>
          <w:i/>
          <w:sz w:val="24"/>
          <w:szCs w:val="24"/>
        </w:rPr>
        <w:t>Non Cyclical</w:t>
      </w:r>
      <w:proofErr w:type="gramEnd"/>
      <w:r w:rsidRPr="000A4E15">
        <w:rPr>
          <w:rFonts w:asciiTheme="majorBidi" w:eastAsiaTheme="minorEastAsia" w:hAnsiTheme="majorBidi" w:cstheme="majorBidi"/>
          <w:i/>
          <w:sz w:val="24"/>
          <w:szCs w:val="24"/>
        </w:rPr>
        <w:t xml:space="preserve"> </w:t>
      </w:r>
    </w:p>
    <w:p w14:paraId="4761AE1C" w14:textId="119681A1" w:rsidR="006E4032" w:rsidRPr="000A4E15" w:rsidRDefault="00C934E1" w:rsidP="00BF76D1">
      <w:pPr>
        <w:pStyle w:val="ListParagraph"/>
        <w:tabs>
          <w:tab w:val="left" w:pos="0"/>
          <w:tab w:val="left" w:pos="1701"/>
          <w:tab w:val="left" w:leader="dot" w:pos="7371"/>
          <w:tab w:val="right" w:pos="7797"/>
        </w:tabs>
        <w:spacing w:line="600" w:lineRule="auto"/>
        <w:ind w:left="426" w:right="-423"/>
        <w:jc w:val="both"/>
        <w:rPr>
          <w:rFonts w:asciiTheme="majorBidi" w:hAnsiTheme="majorBidi" w:cstheme="majorBidi"/>
          <w:sz w:val="24"/>
          <w:szCs w:val="24"/>
        </w:rPr>
      </w:pPr>
      <w:r w:rsidRPr="000A4E15">
        <w:rPr>
          <w:rFonts w:asciiTheme="majorBidi" w:eastAsiaTheme="minorEastAsia" w:hAnsiTheme="majorBidi" w:cstheme="majorBidi"/>
          <w:iCs/>
          <w:sz w:val="24"/>
          <w:szCs w:val="24"/>
        </w:rPr>
        <w:t>Tahun 2019-2023</w:t>
      </w:r>
      <w:r w:rsidR="006E4032" w:rsidRPr="000A4E15">
        <w:rPr>
          <w:rFonts w:asciiTheme="majorBidi" w:eastAsiaTheme="minorEastAsia" w:hAnsiTheme="majorBidi" w:cstheme="majorBidi"/>
          <w:iCs/>
          <w:sz w:val="24"/>
          <w:szCs w:val="24"/>
        </w:rPr>
        <w:tab/>
      </w:r>
      <w:r w:rsidR="006E4032" w:rsidRPr="000A4E15">
        <w:rPr>
          <w:rFonts w:asciiTheme="majorBidi" w:eastAsiaTheme="minorEastAsia" w:hAnsiTheme="majorBidi" w:cstheme="majorBidi"/>
          <w:iCs/>
          <w:sz w:val="24"/>
          <w:szCs w:val="24"/>
        </w:rPr>
        <w:tab/>
      </w:r>
      <w:r w:rsidR="00223E67">
        <w:rPr>
          <w:rFonts w:asciiTheme="majorBidi" w:eastAsiaTheme="minorEastAsia" w:hAnsiTheme="majorBidi" w:cstheme="majorBidi"/>
          <w:iCs/>
          <w:sz w:val="24"/>
          <w:szCs w:val="24"/>
        </w:rPr>
        <w:t>99</w:t>
      </w:r>
    </w:p>
    <w:p w14:paraId="382FCEA5" w14:textId="5C9ACFB6" w:rsidR="00C934E1" w:rsidRPr="000A4E15" w:rsidRDefault="00C934E1" w:rsidP="00BF76D1">
      <w:pPr>
        <w:pStyle w:val="ListParagraph"/>
        <w:numPr>
          <w:ilvl w:val="0"/>
          <w:numId w:val="68"/>
        </w:numPr>
        <w:tabs>
          <w:tab w:val="left" w:pos="0"/>
          <w:tab w:val="left" w:pos="1701"/>
          <w:tab w:val="left" w:leader="dot" w:pos="7371"/>
          <w:tab w:val="right" w:pos="7797"/>
        </w:tabs>
        <w:spacing w:line="240" w:lineRule="auto"/>
        <w:ind w:left="426" w:right="-423"/>
        <w:jc w:val="both"/>
        <w:rPr>
          <w:rFonts w:asciiTheme="majorBidi" w:eastAsiaTheme="minorEastAsia" w:hAnsiTheme="majorBidi" w:cstheme="majorBidi"/>
          <w:i/>
          <w:sz w:val="24"/>
          <w:szCs w:val="24"/>
        </w:rPr>
      </w:pPr>
      <w:r w:rsidRPr="000A4E15">
        <w:rPr>
          <w:rFonts w:asciiTheme="majorBidi" w:eastAsiaTheme="minorEastAsia" w:hAnsiTheme="majorBidi" w:cstheme="majorBidi"/>
          <w:iCs/>
          <w:sz w:val="24"/>
          <w:szCs w:val="24"/>
        </w:rPr>
        <w:t xml:space="preserve">Likuiditas Perusahaan Sektor </w:t>
      </w:r>
      <w:r w:rsidRPr="000A4E15">
        <w:rPr>
          <w:rFonts w:asciiTheme="majorBidi" w:eastAsiaTheme="minorEastAsia" w:hAnsiTheme="majorBidi" w:cstheme="majorBidi"/>
          <w:i/>
          <w:sz w:val="24"/>
          <w:szCs w:val="24"/>
        </w:rPr>
        <w:t xml:space="preserve">Consumer </w:t>
      </w:r>
      <w:proofErr w:type="gramStart"/>
      <w:r w:rsidRPr="000A4E15">
        <w:rPr>
          <w:rFonts w:asciiTheme="majorBidi" w:eastAsiaTheme="minorEastAsia" w:hAnsiTheme="majorBidi" w:cstheme="majorBidi"/>
          <w:i/>
          <w:sz w:val="24"/>
          <w:szCs w:val="24"/>
        </w:rPr>
        <w:t>Non Cyclical</w:t>
      </w:r>
      <w:proofErr w:type="gramEnd"/>
      <w:r w:rsidRPr="000A4E15">
        <w:rPr>
          <w:rFonts w:asciiTheme="majorBidi" w:eastAsiaTheme="minorEastAsia" w:hAnsiTheme="majorBidi" w:cstheme="majorBidi"/>
          <w:i/>
          <w:sz w:val="24"/>
          <w:szCs w:val="24"/>
        </w:rPr>
        <w:t xml:space="preserve"> </w:t>
      </w:r>
    </w:p>
    <w:p w14:paraId="1D177279" w14:textId="6C2849E0" w:rsidR="00C934E1" w:rsidRPr="000A4E15" w:rsidRDefault="00C934E1" w:rsidP="00BF76D1">
      <w:pPr>
        <w:pStyle w:val="ListParagraph"/>
        <w:tabs>
          <w:tab w:val="left" w:pos="0"/>
          <w:tab w:val="left" w:pos="1701"/>
          <w:tab w:val="left" w:leader="dot" w:pos="7371"/>
          <w:tab w:val="right" w:pos="7797"/>
        </w:tabs>
        <w:spacing w:line="600" w:lineRule="auto"/>
        <w:ind w:left="426" w:right="-423"/>
        <w:jc w:val="both"/>
        <w:rPr>
          <w:rFonts w:asciiTheme="majorBidi" w:hAnsiTheme="majorBidi" w:cstheme="majorBidi"/>
          <w:sz w:val="24"/>
          <w:szCs w:val="24"/>
        </w:rPr>
      </w:pPr>
      <w:r w:rsidRPr="000A4E15">
        <w:rPr>
          <w:rFonts w:asciiTheme="majorBidi" w:eastAsiaTheme="minorEastAsia" w:hAnsiTheme="majorBidi" w:cstheme="majorBidi"/>
          <w:iCs/>
          <w:sz w:val="24"/>
          <w:szCs w:val="24"/>
        </w:rPr>
        <w:t>Tahun 2019-2023</w:t>
      </w:r>
      <w:r w:rsidRPr="000A4E15">
        <w:rPr>
          <w:rFonts w:asciiTheme="majorBidi" w:eastAsiaTheme="minorEastAsia" w:hAnsiTheme="majorBidi" w:cstheme="majorBidi"/>
          <w:iCs/>
          <w:sz w:val="24"/>
          <w:szCs w:val="24"/>
        </w:rPr>
        <w:tab/>
      </w:r>
      <w:r w:rsidRPr="000A4E15">
        <w:rPr>
          <w:rFonts w:asciiTheme="majorBidi" w:eastAsiaTheme="minorEastAsia" w:hAnsiTheme="majorBidi" w:cstheme="majorBidi"/>
          <w:iCs/>
          <w:sz w:val="24"/>
          <w:szCs w:val="24"/>
        </w:rPr>
        <w:tab/>
      </w:r>
      <w:r w:rsidR="00223E67">
        <w:rPr>
          <w:rFonts w:asciiTheme="majorBidi" w:eastAsiaTheme="minorEastAsia" w:hAnsiTheme="majorBidi" w:cstheme="majorBidi"/>
          <w:iCs/>
          <w:sz w:val="24"/>
          <w:szCs w:val="24"/>
        </w:rPr>
        <w:t>10</w:t>
      </w:r>
      <w:r w:rsidR="001E19F0">
        <w:rPr>
          <w:rFonts w:asciiTheme="majorBidi" w:eastAsiaTheme="minorEastAsia" w:hAnsiTheme="majorBidi" w:cstheme="majorBidi"/>
          <w:iCs/>
          <w:sz w:val="24"/>
          <w:szCs w:val="24"/>
        </w:rPr>
        <w:t>1</w:t>
      </w:r>
    </w:p>
    <w:p w14:paraId="278F6054" w14:textId="7E1D86AD" w:rsidR="00C934E1" w:rsidRPr="000A4E15" w:rsidRDefault="00C934E1" w:rsidP="00BF76D1">
      <w:pPr>
        <w:pStyle w:val="ListParagraph"/>
        <w:numPr>
          <w:ilvl w:val="0"/>
          <w:numId w:val="68"/>
        </w:numPr>
        <w:tabs>
          <w:tab w:val="left" w:pos="0"/>
          <w:tab w:val="left" w:pos="1701"/>
          <w:tab w:val="left" w:leader="dot" w:pos="7371"/>
          <w:tab w:val="right" w:pos="7797"/>
        </w:tabs>
        <w:spacing w:line="240" w:lineRule="auto"/>
        <w:ind w:left="426" w:right="-423"/>
        <w:jc w:val="both"/>
        <w:rPr>
          <w:rFonts w:asciiTheme="majorBidi" w:eastAsiaTheme="minorEastAsia" w:hAnsiTheme="majorBidi" w:cstheme="majorBidi"/>
          <w:i/>
          <w:sz w:val="24"/>
          <w:szCs w:val="24"/>
        </w:rPr>
      </w:pPr>
      <w:r w:rsidRPr="000A4E15">
        <w:rPr>
          <w:rFonts w:asciiTheme="majorBidi" w:eastAsiaTheme="minorEastAsia" w:hAnsiTheme="majorBidi" w:cstheme="majorBidi"/>
          <w:i/>
          <w:sz w:val="24"/>
          <w:szCs w:val="24"/>
        </w:rPr>
        <w:t>Leverage</w:t>
      </w:r>
      <w:r w:rsidRPr="000A4E15">
        <w:rPr>
          <w:rFonts w:asciiTheme="majorBidi" w:eastAsiaTheme="minorEastAsia" w:hAnsiTheme="majorBidi" w:cstheme="majorBidi"/>
          <w:iCs/>
          <w:sz w:val="24"/>
          <w:szCs w:val="24"/>
        </w:rPr>
        <w:t xml:space="preserve"> Perusahaan Sektor </w:t>
      </w:r>
      <w:r w:rsidRPr="000A4E15">
        <w:rPr>
          <w:rFonts w:asciiTheme="majorBidi" w:eastAsiaTheme="minorEastAsia" w:hAnsiTheme="majorBidi" w:cstheme="majorBidi"/>
          <w:i/>
          <w:sz w:val="24"/>
          <w:szCs w:val="24"/>
        </w:rPr>
        <w:t xml:space="preserve">Consumer </w:t>
      </w:r>
      <w:proofErr w:type="gramStart"/>
      <w:r w:rsidRPr="000A4E15">
        <w:rPr>
          <w:rFonts w:asciiTheme="majorBidi" w:eastAsiaTheme="minorEastAsia" w:hAnsiTheme="majorBidi" w:cstheme="majorBidi"/>
          <w:i/>
          <w:sz w:val="24"/>
          <w:szCs w:val="24"/>
        </w:rPr>
        <w:t>Non Cyclical</w:t>
      </w:r>
      <w:proofErr w:type="gramEnd"/>
      <w:r w:rsidRPr="000A4E15">
        <w:rPr>
          <w:rFonts w:asciiTheme="majorBidi" w:eastAsiaTheme="minorEastAsia" w:hAnsiTheme="majorBidi" w:cstheme="majorBidi"/>
          <w:i/>
          <w:sz w:val="24"/>
          <w:szCs w:val="24"/>
        </w:rPr>
        <w:t xml:space="preserve"> </w:t>
      </w:r>
    </w:p>
    <w:p w14:paraId="426F3E39" w14:textId="02231FA9" w:rsidR="00C934E1" w:rsidRPr="000A4E15" w:rsidRDefault="00C934E1" w:rsidP="00BF76D1">
      <w:pPr>
        <w:pStyle w:val="ListParagraph"/>
        <w:tabs>
          <w:tab w:val="left" w:pos="0"/>
          <w:tab w:val="left" w:pos="1701"/>
          <w:tab w:val="left" w:leader="dot" w:pos="7371"/>
          <w:tab w:val="right" w:pos="7797"/>
        </w:tabs>
        <w:spacing w:line="600" w:lineRule="auto"/>
        <w:ind w:left="426" w:right="-423"/>
        <w:jc w:val="both"/>
        <w:rPr>
          <w:rFonts w:asciiTheme="majorBidi" w:hAnsiTheme="majorBidi" w:cstheme="majorBidi"/>
          <w:sz w:val="24"/>
          <w:szCs w:val="24"/>
        </w:rPr>
      </w:pPr>
      <w:r w:rsidRPr="000A4E15">
        <w:rPr>
          <w:rFonts w:asciiTheme="majorBidi" w:eastAsiaTheme="minorEastAsia" w:hAnsiTheme="majorBidi" w:cstheme="majorBidi"/>
          <w:iCs/>
          <w:sz w:val="24"/>
          <w:szCs w:val="24"/>
        </w:rPr>
        <w:t>Tahun 2019-2023</w:t>
      </w:r>
      <w:r w:rsidRPr="000A4E15">
        <w:rPr>
          <w:rFonts w:asciiTheme="majorBidi" w:eastAsiaTheme="minorEastAsia" w:hAnsiTheme="majorBidi" w:cstheme="majorBidi"/>
          <w:iCs/>
          <w:sz w:val="24"/>
          <w:szCs w:val="24"/>
        </w:rPr>
        <w:tab/>
      </w:r>
      <w:r w:rsidRPr="000A4E15">
        <w:rPr>
          <w:rFonts w:asciiTheme="majorBidi" w:eastAsiaTheme="minorEastAsia" w:hAnsiTheme="majorBidi" w:cstheme="majorBidi"/>
          <w:iCs/>
          <w:sz w:val="24"/>
          <w:szCs w:val="24"/>
        </w:rPr>
        <w:tab/>
      </w:r>
      <w:r w:rsidR="00223E67">
        <w:rPr>
          <w:rFonts w:asciiTheme="majorBidi" w:eastAsiaTheme="minorEastAsia" w:hAnsiTheme="majorBidi" w:cstheme="majorBidi"/>
          <w:iCs/>
          <w:sz w:val="24"/>
          <w:szCs w:val="24"/>
        </w:rPr>
        <w:t>10</w:t>
      </w:r>
      <w:r w:rsidR="001E19F0">
        <w:rPr>
          <w:rFonts w:asciiTheme="majorBidi" w:eastAsiaTheme="minorEastAsia" w:hAnsiTheme="majorBidi" w:cstheme="majorBidi"/>
          <w:iCs/>
          <w:sz w:val="24"/>
          <w:szCs w:val="24"/>
        </w:rPr>
        <w:t>3</w:t>
      </w:r>
    </w:p>
    <w:p w14:paraId="40B2E407" w14:textId="4DC4A0BE" w:rsidR="00C934E1" w:rsidRPr="000A4E15" w:rsidRDefault="00C934E1" w:rsidP="00BF76D1">
      <w:pPr>
        <w:pStyle w:val="ListParagraph"/>
        <w:numPr>
          <w:ilvl w:val="0"/>
          <w:numId w:val="68"/>
        </w:numPr>
        <w:tabs>
          <w:tab w:val="left" w:pos="0"/>
          <w:tab w:val="left" w:pos="1701"/>
          <w:tab w:val="left" w:leader="dot" w:pos="7371"/>
          <w:tab w:val="right" w:pos="7797"/>
        </w:tabs>
        <w:spacing w:line="240" w:lineRule="auto"/>
        <w:ind w:left="426" w:right="-423"/>
        <w:jc w:val="both"/>
        <w:rPr>
          <w:rFonts w:asciiTheme="majorBidi" w:eastAsiaTheme="minorEastAsia" w:hAnsiTheme="majorBidi" w:cstheme="majorBidi"/>
          <w:iCs/>
          <w:sz w:val="24"/>
          <w:szCs w:val="24"/>
        </w:rPr>
      </w:pPr>
      <w:r w:rsidRPr="000A4E15">
        <w:rPr>
          <w:rFonts w:asciiTheme="majorBidi" w:eastAsiaTheme="minorEastAsia" w:hAnsiTheme="majorBidi" w:cstheme="majorBidi"/>
          <w:i/>
          <w:sz w:val="24"/>
          <w:szCs w:val="24"/>
        </w:rPr>
        <w:t>Free Cash Flow</w:t>
      </w:r>
      <w:r w:rsidRPr="000A4E15">
        <w:rPr>
          <w:rFonts w:asciiTheme="majorBidi" w:eastAsiaTheme="minorEastAsia" w:hAnsiTheme="majorBidi" w:cstheme="majorBidi"/>
          <w:iCs/>
          <w:sz w:val="24"/>
          <w:szCs w:val="24"/>
        </w:rPr>
        <w:t xml:space="preserve"> Perusahaan Sektor </w:t>
      </w:r>
      <w:r w:rsidRPr="000A4E15">
        <w:rPr>
          <w:rFonts w:asciiTheme="majorBidi" w:eastAsiaTheme="minorEastAsia" w:hAnsiTheme="majorBidi" w:cstheme="majorBidi"/>
          <w:i/>
          <w:sz w:val="24"/>
          <w:szCs w:val="24"/>
        </w:rPr>
        <w:t xml:space="preserve">Consumer </w:t>
      </w:r>
      <w:proofErr w:type="gramStart"/>
      <w:r w:rsidRPr="000A4E15">
        <w:rPr>
          <w:rFonts w:asciiTheme="majorBidi" w:eastAsiaTheme="minorEastAsia" w:hAnsiTheme="majorBidi" w:cstheme="majorBidi"/>
          <w:i/>
          <w:sz w:val="24"/>
          <w:szCs w:val="24"/>
        </w:rPr>
        <w:t>Non Cyclical</w:t>
      </w:r>
      <w:proofErr w:type="gramEnd"/>
      <w:r w:rsidRPr="000A4E15">
        <w:rPr>
          <w:rFonts w:asciiTheme="majorBidi" w:eastAsiaTheme="minorEastAsia" w:hAnsiTheme="majorBidi" w:cstheme="majorBidi"/>
          <w:iCs/>
          <w:sz w:val="24"/>
          <w:szCs w:val="24"/>
        </w:rPr>
        <w:t xml:space="preserve"> </w:t>
      </w:r>
    </w:p>
    <w:p w14:paraId="29E2B9C9" w14:textId="56A400DA" w:rsidR="00C934E1" w:rsidRPr="000A4E15" w:rsidRDefault="00C934E1" w:rsidP="00BF76D1">
      <w:pPr>
        <w:pStyle w:val="ListParagraph"/>
        <w:tabs>
          <w:tab w:val="left" w:pos="0"/>
          <w:tab w:val="left" w:pos="1701"/>
          <w:tab w:val="left" w:leader="dot" w:pos="7371"/>
          <w:tab w:val="right" w:pos="7797"/>
        </w:tabs>
        <w:spacing w:line="600" w:lineRule="auto"/>
        <w:ind w:left="426" w:right="-423"/>
        <w:jc w:val="both"/>
        <w:rPr>
          <w:rFonts w:asciiTheme="majorBidi" w:hAnsiTheme="majorBidi" w:cstheme="majorBidi"/>
          <w:sz w:val="24"/>
          <w:szCs w:val="24"/>
        </w:rPr>
      </w:pPr>
      <w:r w:rsidRPr="000A4E15">
        <w:rPr>
          <w:rFonts w:asciiTheme="majorBidi" w:eastAsiaTheme="minorEastAsia" w:hAnsiTheme="majorBidi" w:cstheme="majorBidi"/>
          <w:iCs/>
          <w:sz w:val="24"/>
          <w:szCs w:val="24"/>
        </w:rPr>
        <w:t>Tahun 2019-2023</w:t>
      </w:r>
      <w:r w:rsidRPr="000A4E15">
        <w:rPr>
          <w:rFonts w:asciiTheme="majorBidi" w:eastAsiaTheme="minorEastAsia" w:hAnsiTheme="majorBidi" w:cstheme="majorBidi"/>
          <w:iCs/>
          <w:sz w:val="24"/>
          <w:szCs w:val="24"/>
        </w:rPr>
        <w:tab/>
      </w:r>
      <w:r w:rsidRPr="000A4E15">
        <w:rPr>
          <w:rFonts w:asciiTheme="majorBidi" w:eastAsiaTheme="minorEastAsia" w:hAnsiTheme="majorBidi" w:cstheme="majorBidi"/>
          <w:iCs/>
          <w:sz w:val="24"/>
          <w:szCs w:val="24"/>
        </w:rPr>
        <w:tab/>
      </w:r>
      <w:r w:rsidR="001E19F0">
        <w:rPr>
          <w:rFonts w:asciiTheme="majorBidi" w:eastAsiaTheme="minorEastAsia" w:hAnsiTheme="majorBidi" w:cstheme="majorBidi"/>
          <w:iCs/>
          <w:sz w:val="24"/>
          <w:szCs w:val="24"/>
        </w:rPr>
        <w:t>105</w:t>
      </w:r>
    </w:p>
    <w:p w14:paraId="5F44CD83" w14:textId="0B5789A5" w:rsidR="00C934E1" w:rsidRPr="000A4E15" w:rsidRDefault="00C934E1" w:rsidP="00BF76D1">
      <w:pPr>
        <w:pStyle w:val="ListParagraph"/>
        <w:numPr>
          <w:ilvl w:val="0"/>
          <w:numId w:val="68"/>
        </w:numPr>
        <w:tabs>
          <w:tab w:val="left" w:pos="0"/>
          <w:tab w:val="left" w:pos="1701"/>
          <w:tab w:val="left" w:leader="dot" w:pos="7371"/>
          <w:tab w:val="right" w:pos="7797"/>
        </w:tabs>
        <w:spacing w:line="240" w:lineRule="auto"/>
        <w:ind w:left="426" w:right="-423"/>
        <w:jc w:val="both"/>
        <w:rPr>
          <w:rFonts w:asciiTheme="majorBidi" w:eastAsiaTheme="minorEastAsia" w:hAnsiTheme="majorBidi" w:cstheme="majorBidi"/>
          <w:i/>
          <w:sz w:val="24"/>
          <w:szCs w:val="24"/>
        </w:rPr>
      </w:pPr>
      <w:r w:rsidRPr="000A4E15">
        <w:rPr>
          <w:rFonts w:asciiTheme="majorBidi" w:eastAsiaTheme="minorEastAsia" w:hAnsiTheme="majorBidi" w:cstheme="majorBidi"/>
          <w:iCs/>
          <w:sz w:val="24"/>
          <w:szCs w:val="24"/>
        </w:rPr>
        <w:t xml:space="preserve">Kepemilikan Insitusional Perusahaan Sektor </w:t>
      </w:r>
      <w:r w:rsidRPr="000A4E15">
        <w:rPr>
          <w:rFonts w:asciiTheme="majorBidi" w:eastAsiaTheme="minorEastAsia" w:hAnsiTheme="majorBidi" w:cstheme="majorBidi"/>
          <w:i/>
          <w:sz w:val="24"/>
          <w:szCs w:val="24"/>
        </w:rPr>
        <w:t xml:space="preserve">Consumer Non </w:t>
      </w:r>
    </w:p>
    <w:p w14:paraId="235DEEB2" w14:textId="22D1936A" w:rsidR="00C934E1" w:rsidRPr="000A4E15" w:rsidRDefault="00C934E1" w:rsidP="00BF76D1">
      <w:pPr>
        <w:pStyle w:val="ListParagraph"/>
        <w:tabs>
          <w:tab w:val="left" w:pos="0"/>
          <w:tab w:val="left" w:pos="1701"/>
          <w:tab w:val="left" w:leader="dot" w:pos="7371"/>
          <w:tab w:val="right" w:pos="7797"/>
        </w:tabs>
        <w:spacing w:line="600" w:lineRule="auto"/>
        <w:ind w:left="426" w:right="-423"/>
        <w:jc w:val="both"/>
        <w:rPr>
          <w:rFonts w:asciiTheme="majorBidi" w:eastAsiaTheme="minorEastAsia" w:hAnsiTheme="majorBidi" w:cstheme="majorBidi"/>
          <w:iCs/>
          <w:sz w:val="24"/>
          <w:szCs w:val="24"/>
        </w:rPr>
      </w:pPr>
      <w:r w:rsidRPr="000A4E15">
        <w:rPr>
          <w:rFonts w:asciiTheme="majorBidi" w:eastAsiaTheme="minorEastAsia" w:hAnsiTheme="majorBidi" w:cstheme="majorBidi"/>
          <w:i/>
          <w:sz w:val="24"/>
          <w:szCs w:val="24"/>
        </w:rPr>
        <w:t xml:space="preserve">Cyclical </w:t>
      </w:r>
      <w:r w:rsidRPr="000A4E15">
        <w:rPr>
          <w:rFonts w:asciiTheme="majorBidi" w:eastAsiaTheme="minorEastAsia" w:hAnsiTheme="majorBidi" w:cstheme="majorBidi"/>
          <w:iCs/>
          <w:sz w:val="24"/>
          <w:szCs w:val="24"/>
        </w:rPr>
        <w:t>Tahun 2019-2023</w:t>
      </w:r>
      <w:r w:rsidRPr="000A4E15">
        <w:rPr>
          <w:rFonts w:asciiTheme="majorBidi" w:eastAsiaTheme="minorEastAsia" w:hAnsiTheme="majorBidi" w:cstheme="majorBidi"/>
          <w:iCs/>
          <w:sz w:val="24"/>
          <w:szCs w:val="24"/>
        </w:rPr>
        <w:tab/>
      </w:r>
      <w:r w:rsidRPr="000A4E15">
        <w:rPr>
          <w:rFonts w:asciiTheme="majorBidi" w:eastAsiaTheme="minorEastAsia" w:hAnsiTheme="majorBidi" w:cstheme="majorBidi"/>
          <w:iCs/>
          <w:sz w:val="24"/>
          <w:szCs w:val="24"/>
        </w:rPr>
        <w:tab/>
      </w:r>
      <w:r w:rsidR="001E19F0">
        <w:rPr>
          <w:rFonts w:asciiTheme="majorBidi" w:eastAsiaTheme="minorEastAsia" w:hAnsiTheme="majorBidi" w:cstheme="majorBidi"/>
          <w:iCs/>
          <w:sz w:val="24"/>
          <w:szCs w:val="24"/>
        </w:rPr>
        <w:t>107</w:t>
      </w:r>
    </w:p>
    <w:p w14:paraId="659AEDF7" w14:textId="384832A5" w:rsidR="00C934E1" w:rsidRPr="000A4E15" w:rsidRDefault="00C934E1" w:rsidP="00BF76D1">
      <w:pPr>
        <w:pStyle w:val="ListParagraph"/>
        <w:numPr>
          <w:ilvl w:val="0"/>
          <w:numId w:val="68"/>
        </w:numPr>
        <w:tabs>
          <w:tab w:val="left" w:pos="0"/>
          <w:tab w:val="left" w:pos="1701"/>
          <w:tab w:val="left" w:leader="dot" w:pos="7371"/>
          <w:tab w:val="right" w:pos="7797"/>
        </w:tabs>
        <w:spacing w:line="240" w:lineRule="auto"/>
        <w:ind w:left="426" w:right="-423"/>
        <w:jc w:val="both"/>
        <w:rPr>
          <w:rFonts w:asciiTheme="majorBidi" w:eastAsiaTheme="minorEastAsia" w:hAnsiTheme="majorBidi" w:cstheme="majorBidi"/>
          <w:iCs/>
          <w:sz w:val="24"/>
          <w:szCs w:val="24"/>
        </w:rPr>
      </w:pPr>
      <w:r w:rsidRPr="000A4E15">
        <w:rPr>
          <w:rFonts w:asciiTheme="majorBidi" w:eastAsiaTheme="minorEastAsia" w:hAnsiTheme="majorBidi" w:cstheme="majorBidi"/>
          <w:iCs/>
          <w:sz w:val="24"/>
          <w:szCs w:val="24"/>
        </w:rPr>
        <w:t xml:space="preserve">Kebijakan Dividen Perusahaan Sektor </w:t>
      </w:r>
      <w:r w:rsidRPr="000A4E15">
        <w:rPr>
          <w:rFonts w:asciiTheme="majorBidi" w:eastAsiaTheme="minorEastAsia" w:hAnsiTheme="majorBidi" w:cstheme="majorBidi"/>
          <w:i/>
          <w:sz w:val="24"/>
          <w:szCs w:val="24"/>
        </w:rPr>
        <w:t xml:space="preserve">Consumer </w:t>
      </w:r>
      <w:proofErr w:type="gramStart"/>
      <w:r w:rsidRPr="000A4E15">
        <w:rPr>
          <w:rFonts w:asciiTheme="majorBidi" w:eastAsiaTheme="minorEastAsia" w:hAnsiTheme="majorBidi" w:cstheme="majorBidi"/>
          <w:i/>
          <w:sz w:val="24"/>
          <w:szCs w:val="24"/>
        </w:rPr>
        <w:t>Non Cyclical</w:t>
      </w:r>
      <w:proofErr w:type="gramEnd"/>
      <w:r w:rsidRPr="000A4E15">
        <w:rPr>
          <w:rFonts w:asciiTheme="majorBidi" w:eastAsiaTheme="minorEastAsia" w:hAnsiTheme="majorBidi" w:cstheme="majorBidi"/>
          <w:iCs/>
          <w:sz w:val="24"/>
          <w:szCs w:val="24"/>
        </w:rPr>
        <w:t xml:space="preserve"> </w:t>
      </w:r>
    </w:p>
    <w:p w14:paraId="03A80BA1" w14:textId="67651FE9" w:rsidR="00C934E1" w:rsidRPr="000A4E15" w:rsidRDefault="00C934E1" w:rsidP="00BF76D1">
      <w:pPr>
        <w:pStyle w:val="ListParagraph"/>
        <w:tabs>
          <w:tab w:val="left" w:pos="0"/>
          <w:tab w:val="left" w:pos="1701"/>
          <w:tab w:val="left" w:leader="dot" w:pos="7371"/>
          <w:tab w:val="right" w:pos="7797"/>
        </w:tabs>
        <w:spacing w:line="600" w:lineRule="auto"/>
        <w:ind w:left="426" w:right="-423"/>
        <w:jc w:val="both"/>
        <w:rPr>
          <w:rFonts w:asciiTheme="majorBidi" w:hAnsiTheme="majorBidi" w:cstheme="majorBidi"/>
          <w:sz w:val="24"/>
          <w:szCs w:val="24"/>
        </w:rPr>
      </w:pPr>
      <w:r w:rsidRPr="000A4E15">
        <w:rPr>
          <w:rFonts w:asciiTheme="majorBidi" w:eastAsiaTheme="minorEastAsia" w:hAnsiTheme="majorBidi" w:cstheme="majorBidi"/>
          <w:iCs/>
          <w:sz w:val="24"/>
          <w:szCs w:val="24"/>
        </w:rPr>
        <w:t>Tahun 2019-2023</w:t>
      </w:r>
      <w:r w:rsidRPr="000A4E15">
        <w:rPr>
          <w:rFonts w:asciiTheme="majorBidi" w:eastAsiaTheme="minorEastAsia" w:hAnsiTheme="majorBidi" w:cstheme="majorBidi"/>
          <w:iCs/>
          <w:sz w:val="24"/>
          <w:szCs w:val="24"/>
        </w:rPr>
        <w:tab/>
      </w:r>
      <w:r w:rsidRPr="000A4E15">
        <w:rPr>
          <w:rFonts w:asciiTheme="majorBidi" w:eastAsiaTheme="minorEastAsia" w:hAnsiTheme="majorBidi" w:cstheme="majorBidi"/>
          <w:iCs/>
          <w:sz w:val="24"/>
          <w:szCs w:val="24"/>
        </w:rPr>
        <w:tab/>
      </w:r>
      <w:r w:rsidR="001E19F0">
        <w:rPr>
          <w:rFonts w:asciiTheme="majorBidi" w:eastAsiaTheme="minorEastAsia" w:hAnsiTheme="majorBidi" w:cstheme="majorBidi"/>
          <w:iCs/>
          <w:sz w:val="24"/>
          <w:szCs w:val="24"/>
        </w:rPr>
        <w:t>109</w:t>
      </w:r>
    </w:p>
    <w:p w14:paraId="7919162A" w14:textId="2B4AC787" w:rsidR="006E4032" w:rsidRDefault="006E4032" w:rsidP="00BF76D1">
      <w:pPr>
        <w:tabs>
          <w:tab w:val="left" w:pos="1701"/>
          <w:tab w:val="left" w:pos="1800"/>
          <w:tab w:val="left" w:leader="dot" w:pos="7371"/>
          <w:tab w:val="right" w:pos="7655"/>
        </w:tabs>
        <w:spacing w:line="360" w:lineRule="auto"/>
        <w:ind w:left="426"/>
        <w:jc w:val="center"/>
        <w:rPr>
          <w:rFonts w:asciiTheme="majorBidi" w:hAnsiTheme="majorBidi" w:cstheme="majorBidi"/>
          <w:b/>
          <w:bCs/>
          <w:sz w:val="24"/>
          <w:szCs w:val="24"/>
        </w:rPr>
      </w:pPr>
    </w:p>
    <w:p w14:paraId="32E3D1AD" w14:textId="16CD0BFF" w:rsidR="006E4032" w:rsidRDefault="006E4032" w:rsidP="00BF76D1">
      <w:pPr>
        <w:tabs>
          <w:tab w:val="left" w:pos="1701"/>
          <w:tab w:val="left" w:pos="1800"/>
          <w:tab w:val="left" w:leader="dot" w:pos="7371"/>
          <w:tab w:val="right" w:pos="7655"/>
        </w:tabs>
        <w:spacing w:line="360" w:lineRule="auto"/>
        <w:jc w:val="center"/>
        <w:rPr>
          <w:rFonts w:asciiTheme="majorBidi" w:hAnsiTheme="majorBidi" w:cstheme="majorBidi"/>
          <w:b/>
          <w:bCs/>
          <w:sz w:val="24"/>
          <w:szCs w:val="24"/>
        </w:rPr>
      </w:pPr>
    </w:p>
    <w:p w14:paraId="5351FC41" w14:textId="0B473E2B" w:rsidR="006E4032" w:rsidRDefault="006E4032" w:rsidP="00BF76D1">
      <w:pPr>
        <w:tabs>
          <w:tab w:val="left" w:pos="1701"/>
          <w:tab w:val="left" w:pos="1800"/>
          <w:tab w:val="left" w:leader="dot" w:pos="7371"/>
          <w:tab w:val="right" w:pos="7655"/>
        </w:tabs>
        <w:spacing w:line="360" w:lineRule="auto"/>
        <w:jc w:val="center"/>
        <w:rPr>
          <w:rFonts w:asciiTheme="majorBidi" w:hAnsiTheme="majorBidi" w:cstheme="majorBidi"/>
          <w:b/>
          <w:bCs/>
          <w:sz w:val="24"/>
          <w:szCs w:val="24"/>
        </w:rPr>
      </w:pPr>
    </w:p>
    <w:p w14:paraId="4728ACAC" w14:textId="7E750D09" w:rsidR="006E4032" w:rsidRDefault="006E4032" w:rsidP="00BF76D1">
      <w:pPr>
        <w:tabs>
          <w:tab w:val="left" w:pos="1701"/>
          <w:tab w:val="left" w:pos="1800"/>
          <w:tab w:val="left" w:leader="dot" w:pos="7371"/>
          <w:tab w:val="right" w:pos="7655"/>
        </w:tabs>
        <w:spacing w:line="360" w:lineRule="auto"/>
        <w:jc w:val="center"/>
        <w:rPr>
          <w:rFonts w:asciiTheme="majorBidi" w:hAnsiTheme="majorBidi" w:cstheme="majorBidi"/>
          <w:b/>
          <w:bCs/>
          <w:sz w:val="24"/>
          <w:szCs w:val="24"/>
        </w:rPr>
      </w:pPr>
    </w:p>
    <w:p w14:paraId="6B820834" w14:textId="7681AF7E" w:rsidR="006E4032" w:rsidRDefault="006E4032" w:rsidP="00BF76D1">
      <w:pPr>
        <w:tabs>
          <w:tab w:val="left" w:pos="1701"/>
          <w:tab w:val="left" w:pos="1800"/>
          <w:tab w:val="left" w:leader="dot" w:pos="7371"/>
          <w:tab w:val="right" w:pos="7655"/>
        </w:tabs>
        <w:spacing w:line="360" w:lineRule="auto"/>
        <w:jc w:val="center"/>
        <w:rPr>
          <w:rFonts w:asciiTheme="majorBidi" w:hAnsiTheme="majorBidi" w:cstheme="majorBidi"/>
          <w:b/>
          <w:bCs/>
          <w:sz w:val="24"/>
          <w:szCs w:val="24"/>
        </w:rPr>
      </w:pPr>
    </w:p>
    <w:p w14:paraId="2D62DD21" w14:textId="4C31013A" w:rsidR="006E4032" w:rsidRDefault="006E4032" w:rsidP="00BF76D1">
      <w:pPr>
        <w:tabs>
          <w:tab w:val="left" w:pos="1701"/>
          <w:tab w:val="left" w:pos="1800"/>
          <w:tab w:val="left" w:leader="dot" w:pos="7371"/>
          <w:tab w:val="right" w:pos="7655"/>
        </w:tabs>
        <w:spacing w:line="360" w:lineRule="auto"/>
        <w:rPr>
          <w:rFonts w:asciiTheme="majorBidi" w:hAnsiTheme="majorBidi" w:cstheme="majorBidi"/>
          <w:b/>
          <w:bCs/>
          <w:sz w:val="24"/>
          <w:szCs w:val="24"/>
        </w:rPr>
      </w:pPr>
    </w:p>
    <w:p w14:paraId="5443FF07" w14:textId="77777777" w:rsidR="000A4E15" w:rsidRDefault="000A4E15" w:rsidP="00BF76D1">
      <w:pPr>
        <w:tabs>
          <w:tab w:val="left" w:pos="1701"/>
          <w:tab w:val="left" w:pos="1800"/>
          <w:tab w:val="left" w:leader="dot" w:pos="7371"/>
          <w:tab w:val="right" w:pos="7655"/>
        </w:tabs>
        <w:spacing w:line="360" w:lineRule="auto"/>
        <w:rPr>
          <w:rFonts w:asciiTheme="majorBidi" w:hAnsiTheme="majorBidi" w:cstheme="majorBidi"/>
          <w:b/>
          <w:bCs/>
          <w:sz w:val="24"/>
          <w:szCs w:val="24"/>
        </w:rPr>
      </w:pPr>
    </w:p>
    <w:p w14:paraId="37DA7CDD" w14:textId="1D768054" w:rsidR="00747648" w:rsidRDefault="00D356D6" w:rsidP="00BF76D1">
      <w:pPr>
        <w:tabs>
          <w:tab w:val="left" w:pos="1701"/>
          <w:tab w:val="left" w:pos="1800"/>
          <w:tab w:val="left" w:leader="dot" w:pos="7371"/>
          <w:tab w:val="right" w:pos="7655"/>
        </w:tabs>
        <w:spacing w:line="360" w:lineRule="auto"/>
        <w:jc w:val="center"/>
        <w:rPr>
          <w:rFonts w:asciiTheme="majorBidi" w:hAnsiTheme="majorBidi" w:cstheme="majorBidi"/>
          <w:b/>
          <w:bCs/>
          <w:sz w:val="24"/>
          <w:szCs w:val="24"/>
        </w:rPr>
      </w:pPr>
      <w:r w:rsidRPr="00D356D6">
        <w:rPr>
          <w:rFonts w:asciiTheme="majorBidi" w:hAnsiTheme="majorBidi" w:cstheme="majorBidi"/>
          <w:b/>
          <w:bCs/>
          <w:sz w:val="24"/>
          <w:szCs w:val="24"/>
        </w:rPr>
        <w:lastRenderedPageBreak/>
        <w:t>DAFTAR LAMPIRAN</w:t>
      </w:r>
    </w:p>
    <w:p w14:paraId="6625CBCA" w14:textId="77777777" w:rsidR="000A4E15" w:rsidRDefault="000A4E15" w:rsidP="00BF76D1">
      <w:pPr>
        <w:tabs>
          <w:tab w:val="left" w:pos="1701"/>
          <w:tab w:val="left" w:pos="1800"/>
          <w:tab w:val="left" w:leader="dot" w:pos="7371"/>
          <w:tab w:val="right" w:pos="7655"/>
        </w:tabs>
        <w:spacing w:line="360" w:lineRule="auto"/>
        <w:jc w:val="center"/>
        <w:rPr>
          <w:rFonts w:asciiTheme="majorBidi" w:hAnsiTheme="majorBidi" w:cstheme="majorBidi"/>
          <w:b/>
          <w:bCs/>
          <w:sz w:val="24"/>
          <w:szCs w:val="24"/>
        </w:rPr>
      </w:pPr>
    </w:p>
    <w:p w14:paraId="254BC110" w14:textId="203411D2" w:rsidR="000A4E15" w:rsidRPr="00D356D6" w:rsidRDefault="000A4E15" w:rsidP="00BF76D1">
      <w:pPr>
        <w:tabs>
          <w:tab w:val="left" w:pos="1701"/>
          <w:tab w:val="left" w:leader="dot" w:pos="7513"/>
        </w:tabs>
        <w:spacing w:line="360" w:lineRule="auto"/>
        <w:ind w:left="-284" w:right="-139"/>
        <w:jc w:val="both"/>
        <w:rPr>
          <w:rFonts w:asciiTheme="majorBidi" w:hAnsiTheme="majorBidi" w:cstheme="majorBidi"/>
          <w:b/>
          <w:bCs/>
          <w:sz w:val="24"/>
          <w:szCs w:val="24"/>
        </w:rPr>
      </w:pPr>
      <w:r>
        <w:rPr>
          <w:rFonts w:asciiTheme="majorBidi" w:hAnsiTheme="majorBidi" w:cstheme="majorBidi"/>
          <w:b/>
          <w:bCs/>
          <w:sz w:val="24"/>
          <w:szCs w:val="24"/>
        </w:rPr>
        <w:t>Lampiran                                                                                                                Halaman</w:t>
      </w:r>
    </w:p>
    <w:p w14:paraId="70EF43CA" w14:textId="21D48E11" w:rsidR="00747648" w:rsidRPr="000A4E15" w:rsidRDefault="00747648" w:rsidP="00BF76D1">
      <w:pPr>
        <w:pStyle w:val="ListParagraph"/>
        <w:numPr>
          <w:ilvl w:val="0"/>
          <w:numId w:val="67"/>
        </w:numPr>
        <w:tabs>
          <w:tab w:val="left" w:pos="0"/>
          <w:tab w:val="left" w:pos="1701"/>
          <w:tab w:val="left" w:leader="dot" w:pos="7371"/>
          <w:tab w:val="right" w:pos="7797"/>
        </w:tabs>
        <w:spacing w:line="600" w:lineRule="auto"/>
        <w:ind w:left="426" w:right="-423"/>
        <w:jc w:val="both"/>
        <w:rPr>
          <w:rFonts w:asciiTheme="majorBidi" w:hAnsiTheme="majorBidi" w:cstheme="majorBidi"/>
          <w:sz w:val="24"/>
          <w:szCs w:val="24"/>
        </w:rPr>
      </w:pPr>
      <w:r w:rsidRPr="000A4E15">
        <w:rPr>
          <w:rFonts w:asciiTheme="majorBidi" w:eastAsiaTheme="minorEastAsia" w:hAnsiTheme="majorBidi" w:cstheme="majorBidi"/>
          <w:iCs/>
          <w:sz w:val="24"/>
          <w:szCs w:val="24"/>
        </w:rPr>
        <w:t>Perhitungan Variabel Penelitian</w:t>
      </w:r>
      <w:r w:rsidRPr="000A4E15">
        <w:rPr>
          <w:rFonts w:asciiTheme="majorBidi" w:eastAsiaTheme="minorEastAsia" w:hAnsiTheme="majorBidi" w:cstheme="majorBidi"/>
          <w:iCs/>
          <w:sz w:val="24"/>
          <w:szCs w:val="24"/>
        </w:rPr>
        <w:tab/>
      </w:r>
      <w:r w:rsidRPr="000A4E15">
        <w:rPr>
          <w:rFonts w:asciiTheme="majorBidi" w:eastAsiaTheme="minorEastAsia" w:hAnsiTheme="majorBidi" w:cstheme="majorBidi"/>
          <w:iCs/>
          <w:sz w:val="24"/>
          <w:szCs w:val="24"/>
        </w:rPr>
        <w:tab/>
      </w:r>
      <w:r w:rsidR="001E19F0">
        <w:rPr>
          <w:rFonts w:asciiTheme="majorBidi" w:eastAsiaTheme="minorEastAsia" w:hAnsiTheme="majorBidi" w:cstheme="majorBidi"/>
          <w:iCs/>
          <w:sz w:val="24"/>
          <w:szCs w:val="24"/>
        </w:rPr>
        <w:t>153</w:t>
      </w:r>
    </w:p>
    <w:p w14:paraId="2608A055" w14:textId="5D2A4317" w:rsidR="00747648" w:rsidRPr="000A4E15" w:rsidRDefault="00747648" w:rsidP="00BF76D1">
      <w:pPr>
        <w:pStyle w:val="ListParagraph"/>
        <w:numPr>
          <w:ilvl w:val="0"/>
          <w:numId w:val="67"/>
        </w:numPr>
        <w:tabs>
          <w:tab w:val="left" w:pos="0"/>
          <w:tab w:val="left" w:pos="1701"/>
          <w:tab w:val="left" w:leader="dot" w:pos="7371"/>
          <w:tab w:val="right" w:pos="7797"/>
        </w:tabs>
        <w:spacing w:line="600" w:lineRule="auto"/>
        <w:ind w:left="426" w:right="-423"/>
        <w:jc w:val="both"/>
        <w:rPr>
          <w:rFonts w:asciiTheme="majorBidi" w:hAnsiTheme="majorBidi" w:cstheme="majorBidi"/>
          <w:sz w:val="24"/>
          <w:szCs w:val="24"/>
        </w:rPr>
      </w:pPr>
      <w:r w:rsidRPr="000A4E15">
        <w:rPr>
          <w:rFonts w:asciiTheme="majorBidi" w:eastAsiaTheme="minorEastAsia" w:hAnsiTheme="majorBidi" w:cstheme="majorBidi"/>
          <w:iCs/>
          <w:sz w:val="24"/>
          <w:szCs w:val="24"/>
        </w:rPr>
        <w:t>Uji Statistik Deskriptif</w:t>
      </w:r>
      <w:r w:rsidRPr="000A4E15">
        <w:rPr>
          <w:rFonts w:asciiTheme="majorBidi" w:eastAsiaTheme="minorEastAsia" w:hAnsiTheme="majorBidi" w:cstheme="majorBidi"/>
          <w:iCs/>
          <w:sz w:val="24"/>
          <w:szCs w:val="24"/>
        </w:rPr>
        <w:tab/>
      </w:r>
      <w:r w:rsidRPr="000A4E15">
        <w:rPr>
          <w:rFonts w:asciiTheme="majorBidi" w:eastAsiaTheme="minorEastAsia" w:hAnsiTheme="majorBidi" w:cstheme="majorBidi"/>
          <w:iCs/>
          <w:sz w:val="24"/>
          <w:szCs w:val="24"/>
        </w:rPr>
        <w:tab/>
      </w:r>
      <w:r w:rsidR="001E19F0">
        <w:rPr>
          <w:rFonts w:asciiTheme="majorBidi" w:eastAsiaTheme="minorEastAsia" w:hAnsiTheme="majorBidi" w:cstheme="majorBidi"/>
          <w:iCs/>
          <w:sz w:val="24"/>
          <w:szCs w:val="24"/>
        </w:rPr>
        <w:t>173</w:t>
      </w:r>
    </w:p>
    <w:p w14:paraId="33FBB1C6" w14:textId="50E282FF" w:rsidR="00747648" w:rsidRPr="000A4E15" w:rsidRDefault="00747648" w:rsidP="00BF76D1">
      <w:pPr>
        <w:pStyle w:val="ListParagraph"/>
        <w:numPr>
          <w:ilvl w:val="0"/>
          <w:numId w:val="67"/>
        </w:numPr>
        <w:tabs>
          <w:tab w:val="left" w:pos="0"/>
          <w:tab w:val="left" w:pos="1701"/>
          <w:tab w:val="left" w:leader="dot" w:pos="7371"/>
          <w:tab w:val="right" w:pos="7797"/>
        </w:tabs>
        <w:spacing w:line="600" w:lineRule="auto"/>
        <w:ind w:left="426" w:right="-423"/>
        <w:jc w:val="both"/>
        <w:rPr>
          <w:rFonts w:asciiTheme="majorBidi" w:eastAsiaTheme="minorEastAsia" w:hAnsiTheme="majorBidi" w:cstheme="majorBidi"/>
          <w:iCs/>
          <w:sz w:val="24"/>
          <w:szCs w:val="24"/>
        </w:rPr>
      </w:pPr>
      <w:r w:rsidRPr="000A4E15">
        <w:rPr>
          <w:rFonts w:asciiTheme="majorBidi" w:eastAsiaTheme="minorEastAsia" w:hAnsiTheme="majorBidi" w:cstheme="majorBidi"/>
          <w:iCs/>
          <w:sz w:val="24"/>
          <w:szCs w:val="24"/>
        </w:rPr>
        <w:t>Uji Asumsi Klasik</w:t>
      </w:r>
      <w:r w:rsidRPr="000A4E15">
        <w:rPr>
          <w:rFonts w:asciiTheme="majorBidi" w:eastAsiaTheme="minorEastAsia" w:hAnsiTheme="majorBidi" w:cstheme="majorBidi"/>
          <w:iCs/>
          <w:sz w:val="24"/>
          <w:szCs w:val="24"/>
        </w:rPr>
        <w:tab/>
      </w:r>
      <w:r w:rsidRPr="000A4E15">
        <w:rPr>
          <w:rFonts w:asciiTheme="majorBidi" w:eastAsiaTheme="minorEastAsia" w:hAnsiTheme="majorBidi" w:cstheme="majorBidi"/>
          <w:iCs/>
          <w:sz w:val="24"/>
          <w:szCs w:val="24"/>
        </w:rPr>
        <w:tab/>
      </w:r>
      <w:r w:rsidR="001E19F0">
        <w:rPr>
          <w:rFonts w:asciiTheme="majorBidi" w:eastAsiaTheme="minorEastAsia" w:hAnsiTheme="majorBidi" w:cstheme="majorBidi"/>
          <w:iCs/>
          <w:sz w:val="24"/>
          <w:szCs w:val="24"/>
        </w:rPr>
        <w:t>174</w:t>
      </w:r>
    </w:p>
    <w:p w14:paraId="59DFCB0D" w14:textId="024AC4EA" w:rsidR="00747648" w:rsidRPr="000A4E15" w:rsidRDefault="00747648" w:rsidP="00BF76D1">
      <w:pPr>
        <w:pStyle w:val="ListParagraph"/>
        <w:numPr>
          <w:ilvl w:val="0"/>
          <w:numId w:val="67"/>
        </w:numPr>
        <w:tabs>
          <w:tab w:val="left" w:pos="0"/>
          <w:tab w:val="left" w:pos="1701"/>
          <w:tab w:val="left" w:leader="dot" w:pos="7371"/>
          <w:tab w:val="right" w:pos="7797"/>
        </w:tabs>
        <w:spacing w:line="600" w:lineRule="auto"/>
        <w:ind w:left="426" w:right="-423"/>
        <w:jc w:val="both"/>
        <w:rPr>
          <w:rFonts w:asciiTheme="majorBidi" w:eastAsiaTheme="minorEastAsia" w:hAnsiTheme="majorBidi" w:cstheme="majorBidi"/>
          <w:iCs/>
          <w:sz w:val="24"/>
          <w:szCs w:val="24"/>
        </w:rPr>
      </w:pPr>
      <w:r w:rsidRPr="000A4E15">
        <w:rPr>
          <w:rFonts w:asciiTheme="majorBidi" w:eastAsiaTheme="minorEastAsia" w:hAnsiTheme="majorBidi" w:cstheme="majorBidi"/>
          <w:iCs/>
          <w:sz w:val="24"/>
          <w:szCs w:val="24"/>
        </w:rPr>
        <w:t>Analisis Regresi Linear Berganda</w:t>
      </w:r>
      <w:r w:rsidRPr="000A4E15">
        <w:rPr>
          <w:rFonts w:asciiTheme="majorBidi" w:eastAsiaTheme="minorEastAsia" w:hAnsiTheme="majorBidi" w:cstheme="majorBidi"/>
          <w:iCs/>
          <w:sz w:val="24"/>
          <w:szCs w:val="24"/>
        </w:rPr>
        <w:tab/>
      </w:r>
      <w:r w:rsidRPr="000A4E15">
        <w:rPr>
          <w:rFonts w:asciiTheme="majorBidi" w:eastAsiaTheme="minorEastAsia" w:hAnsiTheme="majorBidi" w:cstheme="majorBidi"/>
          <w:iCs/>
          <w:sz w:val="24"/>
          <w:szCs w:val="24"/>
        </w:rPr>
        <w:tab/>
      </w:r>
      <w:r w:rsidR="001E19F0">
        <w:rPr>
          <w:rFonts w:asciiTheme="majorBidi" w:eastAsiaTheme="minorEastAsia" w:hAnsiTheme="majorBidi" w:cstheme="majorBidi"/>
          <w:iCs/>
          <w:sz w:val="24"/>
          <w:szCs w:val="24"/>
        </w:rPr>
        <w:t>177</w:t>
      </w:r>
    </w:p>
    <w:p w14:paraId="24EB0B82" w14:textId="05A9516D" w:rsidR="000A4E15" w:rsidRDefault="00747648" w:rsidP="00BF76D1">
      <w:pPr>
        <w:pStyle w:val="ListParagraph"/>
        <w:numPr>
          <w:ilvl w:val="0"/>
          <w:numId w:val="67"/>
        </w:numPr>
        <w:tabs>
          <w:tab w:val="left" w:pos="0"/>
          <w:tab w:val="left" w:pos="1701"/>
          <w:tab w:val="left" w:leader="dot" w:pos="7371"/>
          <w:tab w:val="right" w:pos="7797"/>
        </w:tabs>
        <w:spacing w:line="600" w:lineRule="auto"/>
        <w:ind w:left="426" w:right="-423"/>
        <w:jc w:val="both"/>
        <w:rPr>
          <w:rFonts w:asciiTheme="majorBidi" w:hAnsiTheme="majorBidi" w:cstheme="majorBidi"/>
          <w:sz w:val="24"/>
          <w:szCs w:val="24"/>
        </w:rPr>
      </w:pPr>
      <w:r w:rsidRPr="000A4E15">
        <w:rPr>
          <w:rFonts w:asciiTheme="majorBidi" w:hAnsiTheme="majorBidi" w:cstheme="majorBidi"/>
          <w:sz w:val="24"/>
          <w:szCs w:val="24"/>
        </w:rPr>
        <w:t>Uji Koefesien Determinasi</w:t>
      </w:r>
      <w:r w:rsidRPr="000A4E15">
        <w:rPr>
          <w:rFonts w:asciiTheme="majorBidi" w:hAnsiTheme="majorBidi" w:cstheme="majorBidi"/>
          <w:sz w:val="24"/>
          <w:szCs w:val="24"/>
        </w:rPr>
        <w:tab/>
      </w:r>
      <w:r w:rsidRPr="000A4E15">
        <w:rPr>
          <w:rFonts w:asciiTheme="majorBidi" w:hAnsiTheme="majorBidi" w:cstheme="majorBidi"/>
          <w:sz w:val="24"/>
          <w:szCs w:val="24"/>
        </w:rPr>
        <w:tab/>
      </w:r>
      <w:r w:rsidR="001E19F0">
        <w:rPr>
          <w:rFonts w:asciiTheme="majorBidi" w:hAnsiTheme="majorBidi" w:cstheme="majorBidi"/>
          <w:sz w:val="24"/>
          <w:szCs w:val="24"/>
        </w:rPr>
        <w:t>178</w:t>
      </w:r>
    </w:p>
    <w:p w14:paraId="14E0FCB7" w14:textId="035E3E50" w:rsidR="00747648" w:rsidRPr="000A4E15" w:rsidRDefault="00747648" w:rsidP="00BF76D1">
      <w:pPr>
        <w:pStyle w:val="ListParagraph"/>
        <w:numPr>
          <w:ilvl w:val="0"/>
          <w:numId w:val="67"/>
        </w:numPr>
        <w:tabs>
          <w:tab w:val="left" w:pos="0"/>
          <w:tab w:val="left" w:pos="1701"/>
          <w:tab w:val="left" w:leader="dot" w:pos="7371"/>
          <w:tab w:val="right" w:pos="7797"/>
        </w:tabs>
        <w:spacing w:line="600" w:lineRule="auto"/>
        <w:ind w:left="426" w:right="-423"/>
        <w:jc w:val="both"/>
        <w:rPr>
          <w:rFonts w:asciiTheme="majorBidi" w:hAnsiTheme="majorBidi" w:cstheme="majorBidi"/>
          <w:sz w:val="24"/>
          <w:szCs w:val="24"/>
        </w:rPr>
      </w:pPr>
      <w:r w:rsidRPr="000A4E15">
        <w:rPr>
          <w:rFonts w:asciiTheme="majorBidi" w:hAnsiTheme="majorBidi" w:cstheme="majorBidi"/>
          <w:sz w:val="24"/>
          <w:szCs w:val="24"/>
        </w:rPr>
        <w:t xml:space="preserve">Uji </w:t>
      </w:r>
      <w:r w:rsidRPr="000A4E15">
        <w:rPr>
          <w:rFonts w:asciiTheme="majorBidi" w:hAnsiTheme="majorBidi" w:cstheme="majorBidi"/>
          <w:i/>
          <w:iCs/>
          <w:sz w:val="24"/>
          <w:szCs w:val="24"/>
        </w:rPr>
        <w:t>Moderated Regression Analysis</w:t>
      </w:r>
      <w:r w:rsidRPr="000A4E15">
        <w:rPr>
          <w:rFonts w:asciiTheme="majorBidi" w:hAnsiTheme="majorBidi" w:cstheme="majorBidi"/>
          <w:sz w:val="24"/>
          <w:szCs w:val="24"/>
        </w:rPr>
        <w:tab/>
      </w:r>
      <w:r w:rsidRPr="000A4E15">
        <w:rPr>
          <w:rFonts w:asciiTheme="majorBidi" w:hAnsiTheme="majorBidi" w:cstheme="majorBidi"/>
          <w:sz w:val="24"/>
          <w:szCs w:val="24"/>
        </w:rPr>
        <w:tab/>
      </w:r>
      <w:r w:rsidR="001E19F0">
        <w:rPr>
          <w:rFonts w:asciiTheme="majorBidi" w:hAnsiTheme="majorBidi" w:cstheme="majorBidi"/>
          <w:sz w:val="24"/>
          <w:szCs w:val="24"/>
        </w:rPr>
        <w:t>179</w:t>
      </w:r>
    </w:p>
    <w:p w14:paraId="0329979B" w14:textId="77777777" w:rsidR="00E755B9" w:rsidRPr="005279AA" w:rsidRDefault="00E755B9" w:rsidP="00BF76D1">
      <w:pPr>
        <w:tabs>
          <w:tab w:val="left" w:pos="1701"/>
          <w:tab w:val="left" w:pos="1800"/>
          <w:tab w:val="left" w:leader="dot" w:pos="7371"/>
          <w:tab w:val="right" w:pos="7655"/>
        </w:tabs>
        <w:spacing w:line="600" w:lineRule="auto"/>
        <w:jc w:val="both"/>
        <w:rPr>
          <w:rFonts w:asciiTheme="majorBidi" w:hAnsiTheme="majorBidi" w:cstheme="majorBidi"/>
          <w:sz w:val="24"/>
          <w:szCs w:val="24"/>
        </w:rPr>
      </w:pPr>
    </w:p>
    <w:p w14:paraId="4093E8BE" w14:textId="77777777" w:rsidR="00060F3C" w:rsidRPr="005279AA" w:rsidRDefault="00060F3C" w:rsidP="00BF76D1">
      <w:pPr>
        <w:tabs>
          <w:tab w:val="left" w:pos="1701"/>
        </w:tabs>
        <w:spacing w:line="480" w:lineRule="auto"/>
        <w:jc w:val="both"/>
        <w:rPr>
          <w:rFonts w:asciiTheme="majorBidi" w:hAnsiTheme="majorBidi" w:cstheme="majorBidi"/>
          <w:sz w:val="24"/>
          <w:szCs w:val="24"/>
        </w:rPr>
      </w:pPr>
    </w:p>
    <w:p w14:paraId="0554A043" w14:textId="77777777" w:rsidR="00060F3C" w:rsidRPr="005279AA" w:rsidRDefault="00060F3C" w:rsidP="00BF76D1">
      <w:pPr>
        <w:tabs>
          <w:tab w:val="left" w:pos="1701"/>
        </w:tabs>
        <w:spacing w:line="480" w:lineRule="auto"/>
        <w:jc w:val="both"/>
        <w:rPr>
          <w:rFonts w:asciiTheme="majorBidi" w:hAnsiTheme="majorBidi" w:cstheme="majorBidi"/>
          <w:sz w:val="24"/>
          <w:szCs w:val="24"/>
        </w:rPr>
      </w:pPr>
    </w:p>
    <w:p w14:paraId="1A94D8A6" w14:textId="77777777" w:rsidR="00060F3C" w:rsidRPr="005279AA" w:rsidRDefault="00060F3C" w:rsidP="00BF76D1">
      <w:pPr>
        <w:tabs>
          <w:tab w:val="left" w:pos="1701"/>
        </w:tabs>
        <w:spacing w:line="480" w:lineRule="auto"/>
        <w:jc w:val="both"/>
        <w:rPr>
          <w:rFonts w:asciiTheme="majorBidi" w:hAnsiTheme="majorBidi" w:cstheme="majorBidi"/>
          <w:sz w:val="24"/>
          <w:szCs w:val="24"/>
        </w:rPr>
      </w:pPr>
    </w:p>
    <w:p w14:paraId="5B481585" w14:textId="77777777" w:rsidR="00060F3C" w:rsidRPr="005279AA" w:rsidRDefault="00060F3C" w:rsidP="00BF76D1">
      <w:pPr>
        <w:tabs>
          <w:tab w:val="left" w:pos="1701"/>
        </w:tabs>
        <w:spacing w:line="480" w:lineRule="auto"/>
        <w:jc w:val="both"/>
        <w:rPr>
          <w:rFonts w:asciiTheme="majorBidi" w:hAnsiTheme="majorBidi" w:cstheme="majorBidi"/>
          <w:sz w:val="24"/>
          <w:szCs w:val="24"/>
        </w:rPr>
      </w:pPr>
    </w:p>
    <w:p w14:paraId="776E7883" w14:textId="77777777" w:rsidR="00060F3C" w:rsidRPr="005279AA" w:rsidRDefault="00060F3C" w:rsidP="00BF76D1">
      <w:pPr>
        <w:tabs>
          <w:tab w:val="left" w:pos="1701"/>
        </w:tabs>
        <w:spacing w:line="480" w:lineRule="auto"/>
        <w:jc w:val="both"/>
        <w:rPr>
          <w:rFonts w:asciiTheme="majorBidi" w:hAnsiTheme="majorBidi" w:cstheme="majorBidi"/>
          <w:sz w:val="24"/>
          <w:szCs w:val="24"/>
        </w:rPr>
      </w:pPr>
    </w:p>
    <w:p w14:paraId="4D72C270" w14:textId="011A8B98" w:rsidR="00060F3C" w:rsidRPr="009325A1" w:rsidRDefault="001C66FF" w:rsidP="00BF76D1">
      <w:pPr>
        <w:tabs>
          <w:tab w:val="left" w:pos="1701"/>
        </w:tabs>
        <w:spacing w:line="480" w:lineRule="auto"/>
        <w:jc w:val="both"/>
        <w:rPr>
          <w:rFonts w:asciiTheme="majorBidi" w:hAnsiTheme="majorBidi" w:cstheme="majorBidi"/>
          <w:sz w:val="24"/>
          <w:szCs w:val="24"/>
        </w:rPr>
        <w:sectPr w:rsidR="00060F3C" w:rsidRPr="009325A1" w:rsidSect="00060F3C">
          <w:headerReference w:type="first" r:id="rId15"/>
          <w:footerReference w:type="first" r:id="rId16"/>
          <w:pgSz w:w="11910" w:h="16840" w:code="9"/>
          <w:pgMar w:top="2268" w:right="1701" w:bottom="1701" w:left="2268" w:header="720" w:footer="720" w:gutter="0"/>
          <w:pgNumType w:fmt="lowerRoman" w:start="1"/>
          <w:cols w:space="708"/>
          <w:titlePg/>
          <w:docGrid w:linePitch="299"/>
        </w:sectPr>
      </w:pPr>
      <w:r w:rsidRPr="005279AA">
        <w:rPr>
          <w:rFonts w:asciiTheme="majorBidi" w:hAnsiTheme="majorBidi" w:cstheme="majorBidi"/>
          <w:sz w:val="24"/>
          <w:szCs w:val="24"/>
        </w:rPr>
        <w:tab/>
      </w:r>
    </w:p>
    <w:p w14:paraId="17270AA1" w14:textId="2DB680AA" w:rsidR="00403373" w:rsidRPr="005279AA" w:rsidRDefault="00403373" w:rsidP="00BF76D1">
      <w:pPr>
        <w:tabs>
          <w:tab w:val="left" w:pos="1701"/>
        </w:tabs>
        <w:spacing w:line="480" w:lineRule="auto"/>
        <w:jc w:val="center"/>
        <w:rPr>
          <w:rFonts w:asciiTheme="majorBidi" w:hAnsiTheme="majorBidi" w:cstheme="majorBidi"/>
          <w:b/>
          <w:bCs/>
          <w:sz w:val="24"/>
          <w:szCs w:val="24"/>
        </w:rPr>
      </w:pPr>
      <w:bookmarkStart w:id="2" w:name="_Hlk152148127"/>
      <w:r w:rsidRPr="005279AA">
        <w:rPr>
          <w:rFonts w:asciiTheme="majorBidi" w:hAnsiTheme="majorBidi" w:cstheme="majorBidi"/>
          <w:b/>
          <w:bCs/>
          <w:sz w:val="24"/>
          <w:szCs w:val="24"/>
        </w:rPr>
        <w:lastRenderedPageBreak/>
        <w:t>BAB I</w:t>
      </w:r>
    </w:p>
    <w:p w14:paraId="651B5455" w14:textId="291B5B0D" w:rsidR="00403373" w:rsidRPr="005279AA" w:rsidRDefault="00403373" w:rsidP="00BF76D1">
      <w:pPr>
        <w:tabs>
          <w:tab w:val="left" w:pos="1701"/>
        </w:tabs>
        <w:spacing w:line="480" w:lineRule="auto"/>
        <w:jc w:val="center"/>
        <w:rPr>
          <w:rFonts w:asciiTheme="majorBidi" w:hAnsiTheme="majorBidi" w:cstheme="majorBidi"/>
          <w:b/>
          <w:bCs/>
          <w:sz w:val="24"/>
          <w:szCs w:val="24"/>
        </w:rPr>
      </w:pPr>
      <w:r w:rsidRPr="005279AA">
        <w:rPr>
          <w:rFonts w:asciiTheme="majorBidi" w:hAnsiTheme="majorBidi" w:cstheme="majorBidi"/>
          <w:b/>
          <w:bCs/>
          <w:sz w:val="24"/>
          <w:szCs w:val="24"/>
        </w:rPr>
        <w:t>PENDAHULUAN</w:t>
      </w:r>
    </w:p>
    <w:p w14:paraId="1980BC8B" w14:textId="77777777" w:rsidR="00F64A0D" w:rsidRPr="005279AA" w:rsidRDefault="00F64A0D" w:rsidP="00BF76D1">
      <w:pPr>
        <w:tabs>
          <w:tab w:val="left" w:pos="1701"/>
        </w:tabs>
        <w:spacing w:line="480" w:lineRule="auto"/>
        <w:jc w:val="center"/>
        <w:rPr>
          <w:rFonts w:asciiTheme="majorBidi" w:hAnsiTheme="majorBidi" w:cstheme="majorBidi"/>
          <w:b/>
          <w:bCs/>
          <w:sz w:val="24"/>
          <w:szCs w:val="24"/>
        </w:rPr>
      </w:pPr>
    </w:p>
    <w:p w14:paraId="647F250E" w14:textId="77777777" w:rsidR="00403373" w:rsidRPr="005279AA" w:rsidRDefault="00403373" w:rsidP="00BF76D1">
      <w:pPr>
        <w:pStyle w:val="ListParagraph"/>
        <w:numPr>
          <w:ilvl w:val="0"/>
          <w:numId w:val="1"/>
        </w:numPr>
        <w:tabs>
          <w:tab w:val="left" w:pos="170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t>Latar Belakang Masalah</w:t>
      </w:r>
    </w:p>
    <w:p w14:paraId="0C8CB62E" w14:textId="2950F8EF" w:rsidR="009C6E00" w:rsidRPr="005279AA" w:rsidRDefault="009739ED" w:rsidP="00BF76D1">
      <w:pPr>
        <w:pStyle w:val="ListParagraph"/>
        <w:tabs>
          <w:tab w:val="left" w:pos="1701"/>
        </w:tabs>
        <w:spacing w:line="480" w:lineRule="auto"/>
        <w:ind w:left="357" w:firstLine="567"/>
        <w:jc w:val="both"/>
        <w:rPr>
          <w:rFonts w:asciiTheme="majorBidi" w:hAnsiTheme="majorBidi" w:cstheme="majorBidi"/>
          <w:sz w:val="24"/>
          <w:szCs w:val="24"/>
        </w:rPr>
      </w:pPr>
      <w:r w:rsidRPr="005279AA">
        <w:rPr>
          <w:rFonts w:asciiTheme="majorBidi" w:hAnsiTheme="majorBidi" w:cstheme="majorBidi"/>
          <w:sz w:val="24"/>
          <w:szCs w:val="24"/>
        </w:rPr>
        <w:t xml:space="preserve">Era globalisasi </w:t>
      </w:r>
      <w:r w:rsidR="00786DB2" w:rsidRPr="005279AA">
        <w:rPr>
          <w:rFonts w:asciiTheme="majorBidi" w:hAnsiTheme="majorBidi" w:cstheme="majorBidi"/>
          <w:sz w:val="24"/>
          <w:szCs w:val="24"/>
        </w:rPr>
        <w:t xml:space="preserve">menciptakan peluang </w:t>
      </w:r>
      <w:r w:rsidR="00EB73FD" w:rsidRPr="005279AA">
        <w:rPr>
          <w:rFonts w:asciiTheme="majorBidi" w:hAnsiTheme="majorBidi" w:cstheme="majorBidi"/>
          <w:sz w:val="24"/>
          <w:szCs w:val="24"/>
        </w:rPr>
        <w:t>usaha</w:t>
      </w:r>
      <w:r w:rsidR="00786DB2" w:rsidRPr="005279AA">
        <w:rPr>
          <w:rFonts w:asciiTheme="majorBidi" w:hAnsiTheme="majorBidi" w:cstheme="majorBidi"/>
          <w:sz w:val="24"/>
          <w:szCs w:val="24"/>
        </w:rPr>
        <w:t xml:space="preserve"> yang </w:t>
      </w:r>
      <w:r w:rsidRPr="005279AA">
        <w:rPr>
          <w:rFonts w:asciiTheme="majorBidi" w:hAnsiTheme="majorBidi" w:cstheme="majorBidi"/>
          <w:sz w:val="24"/>
          <w:szCs w:val="24"/>
        </w:rPr>
        <w:t xml:space="preserve">didukung oleh lingkungan </w:t>
      </w:r>
      <w:r w:rsidR="00EB73FD" w:rsidRPr="005279AA">
        <w:rPr>
          <w:rFonts w:asciiTheme="majorBidi" w:hAnsiTheme="majorBidi" w:cstheme="majorBidi"/>
          <w:sz w:val="24"/>
          <w:szCs w:val="24"/>
        </w:rPr>
        <w:t>usaha</w:t>
      </w:r>
      <w:r w:rsidRPr="005279AA">
        <w:rPr>
          <w:rFonts w:asciiTheme="majorBidi" w:hAnsiTheme="majorBidi" w:cstheme="majorBidi"/>
          <w:sz w:val="24"/>
          <w:szCs w:val="24"/>
        </w:rPr>
        <w:t xml:space="preserve"> yang lebih kompetitif. Oleh karena itu, </w:t>
      </w:r>
      <w:r w:rsidR="001B0918">
        <w:rPr>
          <w:rFonts w:asciiTheme="majorBidi" w:hAnsiTheme="majorBidi" w:cstheme="majorBidi"/>
          <w:sz w:val="24"/>
          <w:szCs w:val="24"/>
        </w:rPr>
        <w:t>perusahaan</w:t>
      </w:r>
      <w:r w:rsidR="00F02D07" w:rsidRPr="005279AA">
        <w:rPr>
          <w:rFonts w:asciiTheme="majorBidi" w:hAnsiTheme="majorBidi" w:cstheme="majorBidi"/>
          <w:sz w:val="24"/>
          <w:szCs w:val="24"/>
        </w:rPr>
        <w:t xml:space="preserve"> </w:t>
      </w:r>
      <w:r w:rsidRPr="005279AA">
        <w:rPr>
          <w:rFonts w:asciiTheme="majorBidi" w:hAnsiTheme="majorBidi" w:cstheme="majorBidi"/>
          <w:sz w:val="24"/>
          <w:szCs w:val="24"/>
        </w:rPr>
        <w:t>harus tetap inovatif dalam pengembangan produk dan peningkatan kinerja</w:t>
      </w:r>
      <w:r w:rsidR="009C6E00"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Pasar modal memainkan peran penting dalam menyediakan modal yang dibutuhkan </w:t>
      </w:r>
      <w:r w:rsidR="007C2648">
        <w:rPr>
          <w:rFonts w:asciiTheme="majorBidi" w:hAnsiTheme="majorBidi" w:cstheme="majorBidi"/>
          <w:sz w:val="24"/>
          <w:szCs w:val="24"/>
        </w:rPr>
        <w:t>p</w:t>
      </w:r>
      <w:r w:rsidR="001B0918">
        <w:rPr>
          <w:rFonts w:asciiTheme="majorBidi" w:hAnsiTheme="majorBidi" w:cstheme="majorBidi"/>
          <w:sz w:val="24"/>
          <w:szCs w:val="24"/>
        </w:rPr>
        <w:t>erusahaan</w:t>
      </w:r>
      <w:r w:rsidR="000B0A95"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untuk bertahan, tumbuh, dan sejahtera. </w:t>
      </w:r>
      <w:r w:rsidR="001B0918">
        <w:rPr>
          <w:rFonts w:asciiTheme="majorBidi" w:hAnsiTheme="majorBidi" w:cstheme="majorBidi"/>
          <w:sz w:val="24"/>
          <w:szCs w:val="24"/>
        </w:rPr>
        <w:t>Perusahaan</w:t>
      </w:r>
      <w:r w:rsidR="000B0A95" w:rsidRPr="005279AA">
        <w:rPr>
          <w:rFonts w:asciiTheme="majorBidi" w:hAnsiTheme="majorBidi" w:cstheme="majorBidi"/>
          <w:sz w:val="24"/>
          <w:szCs w:val="24"/>
        </w:rPr>
        <w:t xml:space="preserve"> </w:t>
      </w:r>
      <w:r w:rsidRPr="005279AA">
        <w:rPr>
          <w:rFonts w:asciiTheme="majorBidi" w:hAnsiTheme="majorBidi" w:cstheme="majorBidi"/>
          <w:sz w:val="24"/>
          <w:szCs w:val="24"/>
        </w:rPr>
        <w:t>dapat memperoleh dana dari investor melalui kegiatan pasar modal untuk membiayai operasional dan ekspans</w:t>
      </w:r>
      <w:r w:rsidR="000B0A95" w:rsidRPr="005279AA">
        <w:rPr>
          <w:rFonts w:asciiTheme="majorBidi" w:hAnsiTheme="majorBidi" w:cstheme="majorBidi"/>
          <w:sz w:val="24"/>
          <w:szCs w:val="24"/>
        </w:rPr>
        <w:t>i usaha</w:t>
      </w:r>
      <w:r w:rsidRPr="005279AA">
        <w:rPr>
          <w:rFonts w:asciiTheme="majorBidi" w:hAnsiTheme="majorBidi" w:cstheme="majorBidi"/>
          <w:sz w:val="24"/>
          <w:szCs w:val="24"/>
        </w:rPr>
        <w:t xml:space="preserve">. </w:t>
      </w:r>
      <w:r w:rsidR="004D3F2E" w:rsidRPr="005279AA">
        <w:rPr>
          <w:rFonts w:asciiTheme="majorBidi" w:hAnsiTheme="majorBidi" w:cstheme="majorBidi"/>
          <w:sz w:val="24"/>
          <w:szCs w:val="24"/>
        </w:rPr>
        <w:t>Tujuan investasi pasar modal mengarahkan pendanaan publik ke bidang perekonomian yang lebih produktif.</w:t>
      </w:r>
      <w:r w:rsidRPr="005279AA">
        <w:rPr>
          <w:rFonts w:asciiTheme="majorBidi" w:hAnsiTheme="majorBidi" w:cstheme="majorBidi"/>
          <w:sz w:val="24"/>
          <w:szCs w:val="24"/>
        </w:rPr>
        <w:t xml:space="preserve"> </w:t>
      </w:r>
    </w:p>
    <w:p w14:paraId="5E98255C" w14:textId="059DB464" w:rsidR="00FC74A7" w:rsidRPr="005279AA" w:rsidRDefault="007C2648" w:rsidP="00BF76D1">
      <w:pPr>
        <w:pStyle w:val="ListParagraph"/>
        <w:tabs>
          <w:tab w:val="left" w:pos="1701"/>
        </w:tabs>
        <w:spacing w:line="480" w:lineRule="auto"/>
        <w:ind w:left="357" w:firstLine="567"/>
        <w:jc w:val="both"/>
        <w:rPr>
          <w:rFonts w:asciiTheme="majorBidi" w:hAnsiTheme="majorBidi" w:cstheme="majorBidi"/>
          <w:noProof/>
          <w:sz w:val="24"/>
          <w:szCs w:val="24"/>
        </w:rPr>
      </w:pPr>
      <w:r>
        <w:rPr>
          <w:rFonts w:asciiTheme="majorBidi" w:hAnsiTheme="majorBidi" w:cstheme="majorBidi"/>
          <w:sz w:val="24"/>
          <w:szCs w:val="24"/>
        </w:rPr>
        <w:t>A</w:t>
      </w:r>
      <w:r w:rsidR="009C0691" w:rsidRPr="005279AA">
        <w:rPr>
          <w:rFonts w:asciiTheme="majorBidi" w:hAnsiTheme="majorBidi" w:cstheme="majorBidi"/>
          <w:sz w:val="24"/>
          <w:szCs w:val="24"/>
        </w:rPr>
        <w:t xml:space="preserve">ktivitas </w:t>
      </w:r>
      <w:r w:rsidR="00713A9A" w:rsidRPr="005279AA">
        <w:rPr>
          <w:rFonts w:asciiTheme="majorBidi" w:hAnsiTheme="majorBidi" w:cstheme="majorBidi"/>
          <w:sz w:val="24"/>
          <w:szCs w:val="24"/>
        </w:rPr>
        <w:t xml:space="preserve">investasi </w:t>
      </w:r>
      <w:r w:rsidR="008C6764" w:rsidRPr="005279AA">
        <w:rPr>
          <w:rFonts w:asciiTheme="majorBidi" w:hAnsiTheme="majorBidi" w:cstheme="majorBidi"/>
          <w:sz w:val="24"/>
          <w:szCs w:val="24"/>
        </w:rPr>
        <w:t xml:space="preserve">investor memiliki ekspektasi hasil atas kegiatan investasi yang </w:t>
      </w:r>
      <w:r w:rsidR="009C0691" w:rsidRPr="005279AA">
        <w:rPr>
          <w:rFonts w:asciiTheme="majorBidi" w:hAnsiTheme="majorBidi" w:cstheme="majorBidi"/>
          <w:sz w:val="24"/>
          <w:szCs w:val="24"/>
        </w:rPr>
        <w:t>telah dijalankannya</w:t>
      </w:r>
      <w:r w:rsidR="008C6764" w:rsidRPr="005279AA">
        <w:rPr>
          <w:rFonts w:asciiTheme="majorBidi" w:hAnsiTheme="majorBidi" w:cstheme="majorBidi"/>
          <w:sz w:val="24"/>
          <w:szCs w:val="24"/>
        </w:rPr>
        <w:t xml:space="preserve">, </w:t>
      </w:r>
      <w:r w:rsidR="009C0691" w:rsidRPr="005279AA">
        <w:rPr>
          <w:rFonts w:asciiTheme="majorBidi" w:hAnsiTheme="majorBidi" w:cstheme="majorBidi"/>
          <w:sz w:val="24"/>
          <w:szCs w:val="24"/>
        </w:rPr>
        <w:t xml:space="preserve">dapat </w:t>
      </w:r>
      <w:r w:rsidR="008C6764" w:rsidRPr="005279AA">
        <w:rPr>
          <w:rFonts w:asciiTheme="majorBidi" w:hAnsiTheme="majorBidi" w:cstheme="majorBidi"/>
          <w:sz w:val="24"/>
          <w:szCs w:val="24"/>
        </w:rPr>
        <w:t xml:space="preserve">berupa </w:t>
      </w:r>
      <w:r w:rsidR="009C0691" w:rsidRPr="005279AA">
        <w:rPr>
          <w:rFonts w:asciiTheme="majorBidi" w:hAnsiTheme="majorBidi" w:cstheme="majorBidi"/>
          <w:sz w:val="24"/>
          <w:szCs w:val="24"/>
        </w:rPr>
        <w:t xml:space="preserve">pembagian </w:t>
      </w:r>
      <w:r w:rsidR="008C6764" w:rsidRPr="005279AA">
        <w:rPr>
          <w:rFonts w:asciiTheme="majorBidi" w:hAnsiTheme="majorBidi" w:cstheme="majorBidi"/>
          <w:sz w:val="24"/>
          <w:szCs w:val="24"/>
        </w:rPr>
        <w:t>dividen</w:t>
      </w:r>
      <w:r w:rsidR="009C0691" w:rsidRPr="005279AA">
        <w:rPr>
          <w:rFonts w:asciiTheme="majorBidi" w:hAnsiTheme="majorBidi" w:cstheme="majorBidi"/>
          <w:sz w:val="24"/>
          <w:szCs w:val="24"/>
        </w:rPr>
        <w:t xml:space="preserve"> </w:t>
      </w:r>
      <w:r w:rsidR="008C6764" w:rsidRPr="005279AA">
        <w:rPr>
          <w:rFonts w:asciiTheme="majorBidi" w:hAnsiTheme="majorBidi" w:cstheme="majorBidi"/>
          <w:sz w:val="24"/>
          <w:szCs w:val="24"/>
        </w:rPr>
        <w:t xml:space="preserve">dan </w:t>
      </w:r>
      <w:r w:rsidR="008C6764" w:rsidRPr="005279AA">
        <w:rPr>
          <w:rFonts w:asciiTheme="majorBidi" w:hAnsiTheme="majorBidi" w:cstheme="majorBidi"/>
          <w:i/>
          <w:iCs/>
          <w:sz w:val="24"/>
          <w:szCs w:val="24"/>
        </w:rPr>
        <w:t>capital gain</w:t>
      </w:r>
      <w:r w:rsidR="008C6764" w:rsidRPr="005279AA">
        <w:rPr>
          <w:rFonts w:asciiTheme="majorBidi" w:hAnsiTheme="majorBidi" w:cstheme="majorBidi"/>
          <w:sz w:val="24"/>
          <w:szCs w:val="24"/>
        </w:rPr>
        <w:t>.</w:t>
      </w:r>
      <w:r w:rsidR="00303AE2" w:rsidRPr="005279AA">
        <w:rPr>
          <w:rFonts w:asciiTheme="majorBidi" w:hAnsiTheme="majorBidi" w:cstheme="majorBidi"/>
          <w:sz w:val="24"/>
          <w:szCs w:val="24"/>
        </w:rPr>
        <w:t xml:space="preserve"> </w:t>
      </w:r>
      <w:r w:rsidR="00964FB1" w:rsidRPr="005279AA">
        <w:rPr>
          <w:rFonts w:asciiTheme="majorBidi" w:hAnsiTheme="majorBidi" w:cstheme="majorBidi"/>
          <w:sz w:val="24"/>
          <w:szCs w:val="24"/>
        </w:rPr>
        <w:t xml:space="preserve">Salah satu jenis </w:t>
      </w:r>
      <w:r w:rsidR="00964FB1" w:rsidRPr="005279AA">
        <w:rPr>
          <w:rFonts w:asciiTheme="majorBidi" w:hAnsiTheme="majorBidi" w:cstheme="majorBidi"/>
          <w:i/>
          <w:iCs/>
          <w:sz w:val="24"/>
          <w:szCs w:val="24"/>
        </w:rPr>
        <w:t>corporate action</w:t>
      </w:r>
      <w:r w:rsidR="00964FB1"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933555" w:rsidRPr="005279AA">
        <w:rPr>
          <w:rFonts w:asciiTheme="majorBidi" w:hAnsiTheme="majorBidi" w:cstheme="majorBidi"/>
          <w:sz w:val="24"/>
          <w:szCs w:val="24"/>
        </w:rPr>
        <w:t xml:space="preserve"> </w:t>
      </w:r>
      <w:r w:rsidR="00964FB1" w:rsidRPr="005279AA">
        <w:rPr>
          <w:rFonts w:asciiTheme="majorBidi" w:hAnsiTheme="majorBidi" w:cstheme="majorBidi"/>
          <w:sz w:val="24"/>
          <w:szCs w:val="24"/>
        </w:rPr>
        <w:t>adalah melalui kegiatan pendistribusian dividen</w:t>
      </w:r>
      <w:r w:rsidR="00FC74A7" w:rsidRPr="005279AA">
        <w:rPr>
          <w:rFonts w:asciiTheme="majorBidi" w:hAnsiTheme="majorBidi" w:cstheme="majorBidi"/>
          <w:sz w:val="24"/>
          <w:szCs w:val="24"/>
        </w:rPr>
        <w:t xml:space="preserve">. </w:t>
      </w:r>
      <w:r w:rsidR="00713A9A" w:rsidRPr="005279AA">
        <w:rPr>
          <w:rFonts w:asciiTheme="majorBidi" w:hAnsiTheme="majorBidi" w:cstheme="majorBidi"/>
          <w:sz w:val="24"/>
          <w:szCs w:val="24"/>
        </w:rPr>
        <w:t xml:space="preserve">Investor </w:t>
      </w:r>
      <w:r w:rsidR="008106CB" w:rsidRPr="005279AA">
        <w:rPr>
          <w:rFonts w:asciiTheme="majorBidi" w:hAnsiTheme="majorBidi" w:cstheme="majorBidi"/>
          <w:sz w:val="24"/>
          <w:szCs w:val="24"/>
        </w:rPr>
        <w:t xml:space="preserve">adalah </w:t>
      </w:r>
      <w:r w:rsidR="007D6ECA" w:rsidRPr="005279AA">
        <w:rPr>
          <w:rFonts w:asciiTheme="majorBidi" w:hAnsiTheme="majorBidi" w:cstheme="majorBidi"/>
          <w:sz w:val="24"/>
          <w:szCs w:val="24"/>
        </w:rPr>
        <w:t>pihak yang rasional, sehingga a</w:t>
      </w:r>
      <w:r w:rsidR="00713A9A" w:rsidRPr="005279AA">
        <w:rPr>
          <w:rFonts w:asciiTheme="majorBidi" w:hAnsiTheme="majorBidi" w:cstheme="majorBidi"/>
          <w:sz w:val="24"/>
          <w:szCs w:val="24"/>
        </w:rPr>
        <w:t xml:space="preserve">ktivitas pengambilan keputusan investasi bagi para investor atau pemegang </w:t>
      </w:r>
      <w:r w:rsidR="00933555" w:rsidRPr="005279AA">
        <w:rPr>
          <w:rFonts w:asciiTheme="majorBidi" w:hAnsiTheme="majorBidi" w:cstheme="majorBidi"/>
          <w:sz w:val="24"/>
          <w:szCs w:val="24"/>
        </w:rPr>
        <w:t xml:space="preserve">saham </w:t>
      </w:r>
      <w:r w:rsidR="00B149D2" w:rsidRPr="005279AA">
        <w:rPr>
          <w:rFonts w:asciiTheme="majorBidi" w:hAnsiTheme="majorBidi" w:cstheme="majorBidi"/>
          <w:sz w:val="24"/>
          <w:szCs w:val="24"/>
        </w:rPr>
        <w:t xml:space="preserve">menjadi tolak ukur penilaian kinerja </w:t>
      </w:r>
      <w:r w:rsidR="00713A9A" w:rsidRPr="005279AA">
        <w:rPr>
          <w:rFonts w:asciiTheme="majorBidi" w:hAnsiTheme="majorBidi" w:cstheme="majorBidi"/>
          <w:sz w:val="24"/>
          <w:szCs w:val="24"/>
        </w:rPr>
        <w:t xml:space="preserve">dengan tujuan untuk </w:t>
      </w:r>
      <w:r w:rsidR="00B149D2" w:rsidRPr="005279AA">
        <w:rPr>
          <w:rFonts w:asciiTheme="majorBidi" w:hAnsiTheme="majorBidi" w:cstheme="majorBidi"/>
          <w:sz w:val="24"/>
          <w:szCs w:val="24"/>
        </w:rPr>
        <w:t xml:space="preserve">meminimalkan </w:t>
      </w:r>
      <w:r w:rsidR="00303AE2" w:rsidRPr="005279AA">
        <w:rPr>
          <w:rFonts w:asciiTheme="majorBidi" w:hAnsiTheme="majorBidi" w:cstheme="majorBidi"/>
          <w:sz w:val="24"/>
          <w:szCs w:val="24"/>
        </w:rPr>
        <w:t>adanya r</w:t>
      </w:r>
      <w:r w:rsidR="00B149D2" w:rsidRPr="005279AA">
        <w:rPr>
          <w:rFonts w:asciiTheme="majorBidi" w:hAnsiTheme="majorBidi" w:cstheme="majorBidi"/>
          <w:sz w:val="24"/>
          <w:szCs w:val="24"/>
        </w:rPr>
        <w:t>i</w:t>
      </w:r>
      <w:r w:rsidR="00303AE2" w:rsidRPr="005279AA">
        <w:rPr>
          <w:rFonts w:asciiTheme="majorBidi" w:hAnsiTheme="majorBidi" w:cstheme="majorBidi"/>
          <w:sz w:val="24"/>
          <w:szCs w:val="24"/>
        </w:rPr>
        <w:t xml:space="preserve">siko investasi dikemudian hari. </w:t>
      </w:r>
    </w:p>
    <w:p w14:paraId="6AFCCBB7" w14:textId="04AC787C" w:rsidR="00EA0305" w:rsidRPr="005279AA" w:rsidRDefault="003A7757" w:rsidP="00BF76D1">
      <w:pPr>
        <w:pStyle w:val="ListParagraph"/>
        <w:tabs>
          <w:tab w:val="left" w:pos="1701"/>
        </w:tabs>
        <w:spacing w:line="480" w:lineRule="auto"/>
        <w:ind w:left="357" w:firstLine="567"/>
        <w:jc w:val="both"/>
        <w:rPr>
          <w:rFonts w:asciiTheme="majorBidi" w:hAnsiTheme="majorBidi" w:cstheme="majorBidi"/>
          <w:sz w:val="24"/>
          <w:szCs w:val="24"/>
        </w:rPr>
      </w:pPr>
      <w:r w:rsidRPr="005279AA">
        <w:rPr>
          <w:rFonts w:asciiTheme="majorBidi" w:hAnsiTheme="majorBidi" w:cstheme="majorBidi"/>
          <w:sz w:val="24"/>
          <w:szCs w:val="24"/>
        </w:rPr>
        <w:t xml:space="preserve">Pemegang saham </w:t>
      </w:r>
      <w:r w:rsidR="008C6764" w:rsidRPr="005279AA">
        <w:rPr>
          <w:rFonts w:asciiTheme="majorBidi" w:hAnsiTheme="majorBidi" w:cstheme="majorBidi"/>
          <w:sz w:val="24"/>
          <w:szCs w:val="24"/>
        </w:rPr>
        <w:t xml:space="preserve">yang </w:t>
      </w:r>
      <w:r w:rsidR="00713A9A" w:rsidRPr="005279AA">
        <w:rPr>
          <w:rFonts w:asciiTheme="majorBidi" w:hAnsiTheme="majorBidi" w:cstheme="majorBidi"/>
          <w:sz w:val="24"/>
          <w:szCs w:val="24"/>
        </w:rPr>
        <w:t xml:space="preserve">telah </w:t>
      </w:r>
      <w:r w:rsidR="008C6764" w:rsidRPr="005279AA">
        <w:rPr>
          <w:rFonts w:asciiTheme="majorBidi" w:hAnsiTheme="majorBidi" w:cstheme="majorBidi"/>
          <w:sz w:val="24"/>
          <w:szCs w:val="24"/>
        </w:rPr>
        <w:t xml:space="preserve">melakukan penanaman modal atau saham dalam suatu </w:t>
      </w:r>
      <w:r w:rsidR="001B0918">
        <w:rPr>
          <w:rFonts w:asciiTheme="majorBidi" w:hAnsiTheme="majorBidi" w:cstheme="majorBidi"/>
          <w:sz w:val="24"/>
          <w:szCs w:val="24"/>
        </w:rPr>
        <w:t>perusahaan</w:t>
      </w:r>
      <w:r w:rsidR="008400EA" w:rsidRPr="005279AA">
        <w:rPr>
          <w:rFonts w:asciiTheme="majorBidi" w:hAnsiTheme="majorBidi" w:cstheme="majorBidi"/>
          <w:sz w:val="24"/>
          <w:szCs w:val="24"/>
        </w:rPr>
        <w:t xml:space="preserve"> </w:t>
      </w:r>
      <w:r w:rsidR="008C6764" w:rsidRPr="005279AA">
        <w:rPr>
          <w:rFonts w:asciiTheme="majorBidi" w:hAnsiTheme="majorBidi" w:cstheme="majorBidi"/>
          <w:sz w:val="24"/>
          <w:szCs w:val="24"/>
        </w:rPr>
        <w:t xml:space="preserve">tentunya menginginkan tingkat pengembalian yang tinggi dibandingkan </w:t>
      </w:r>
      <w:r w:rsidR="00713A9A" w:rsidRPr="005279AA">
        <w:rPr>
          <w:rFonts w:asciiTheme="majorBidi" w:hAnsiTheme="majorBidi" w:cstheme="majorBidi"/>
          <w:sz w:val="24"/>
          <w:szCs w:val="24"/>
        </w:rPr>
        <w:t xml:space="preserve">modal awal yang dikeluarkan pada saat berinvestasi. </w:t>
      </w:r>
      <w:r w:rsidR="00E82CCD" w:rsidRPr="005279AA">
        <w:rPr>
          <w:rFonts w:asciiTheme="majorBidi" w:hAnsiTheme="majorBidi" w:cstheme="majorBidi"/>
          <w:sz w:val="24"/>
          <w:szCs w:val="24"/>
        </w:rPr>
        <w:lastRenderedPageBreak/>
        <w:t xml:space="preserve">Dengan demikian, </w:t>
      </w:r>
      <w:r w:rsidR="008C6764" w:rsidRPr="005279AA">
        <w:rPr>
          <w:rFonts w:asciiTheme="majorBidi" w:hAnsiTheme="majorBidi" w:cstheme="majorBidi"/>
          <w:sz w:val="24"/>
          <w:szCs w:val="24"/>
        </w:rPr>
        <w:t xml:space="preserve">dividen menjadi salah satu </w:t>
      </w:r>
      <w:r w:rsidRPr="005279AA">
        <w:rPr>
          <w:rFonts w:asciiTheme="majorBidi" w:hAnsiTheme="majorBidi" w:cstheme="majorBidi"/>
          <w:sz w:val="24"/>
          <w:szCs w:val="24"/>
        </w:rPr>
        <w:t xml:space="preserve">hal yang dipertimbangkan </w:t>
      </w:r>
      <w:r w:rsidR="008C6764" w:rsidRPr="005279AA">
        <w:rPr>
          <w:rFonts w:asciiTheme="majorBidi" w:hAnsiTheme="majorBidi" w:cstheme="majorBidi"/>
          <w:sz w:val="24"/>
          <w:szCs w:val="24"/>
        </w:rPr>
        <w:t>bagi</w:t>
      </w:r>
      <w:r w:rsidR="00E82CCD" w:rsidRPr="005279AA">
        <w:rPr>
          <w:rFonts w:asciiTheme="majorBidi" w:hAnsiTheme="majorBidi" w:cstheme="majorBidi"/>
          <w:sz w:val="24"/>
          <w:szCs w:val="24"/>
        </w:rPr>
        <w:t xml:space="preserve"> para</w:t>
      </w:r>
      <w:r w:rsidR="008C6764"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pemegang saham </w:t>
      </w:r>
      <w:r w:rsidR="008C6764" w:rsidRPr="005279AA">
        <w:rPr>
          <w:rFonts w:asciiTheme="majorBidi" w:hAnsiTheme="majorBidi" w:cstheme="majorBidi"/>
          <w:sz w:val="24"/>
          <w:szCs w:val="24"/>
        </w:rPr>
        <w:t xml:space="preserve">untuk </w:t>
      </w:r>
      <w:r w:rsidRPr="005279AA">
        <w:rPr>
          <w:rFonts w:asciiTheme="majorBidi" w:hAnsiTheme="majorBidi" w:cstheme="majorBidi"/>
          <w:sz w:val="24"/>
          <w:szCs w:val="24"/>
        </w:rPr>
        <w:t xml:space="preserve">berinvestasi </w:t>
      </w:r>
      <w:r w:rsidR="00B149D2" w:rsidRPr="005279AA">
        <w:rPr>
          <w:rFonts w:asciiTheme="majorBidi" w:hAnsiTheme="majorBidi" w:cstheme="majorBidi"/>
          <w:sz w:val="24"/>
          <w:szCs w:val="24"/>
        </w:rPr>
        <w:t xml:space="preserve">pada </w:t>
      </w:r>
      <w:r w:rsidR="001B0918">
        <w:rPr>
          <w:rFonts w:asciiTheme="majorBidi" w:hAnsiTheme="majorBidi" w:cstheme="majorBidi"/>
          <w:sz w:val="24"/>
          <w:szCs w:val="24"/>
        </w:rPr>
        <w:t>perusahaan</w:t>
      </w:r>
      <w:r w:rsidR="00B149D2" w:rsidRPr="005279AA">
        <w:rPr>
          <w:rFonts w:asciiTheme="majorBidi" w:hAnsiTheme="majorBidi" w:cstheme="majorBidi"/>
          <w:sz w:val="24"/>
          <w:szCs w:val="24"/>
        </w:rPr>
        <w:t xml:space="preserve"> </w:t>
      </w:r>
      <w:r w:rsidRPr="005279AA">
        <w:rPr>
          <w:rFonts w:asciiTheme="majorBidi" w:hAnsiTheme="majorBidi" w:cstheme="majorBidi"/>
          <w:sz w:val="24"/>
          <w:szCs w:val="24"/>
        </w:rPr>
        <w:t>dengan tujuan</w:t>
      </w:r>
      <w:r w:rsidR="00B149D2" w:rsidRPr="005279AA">
        <w:rPr>
          <w:rFonts w:asciiTheme="majorBidi" w:hAnsiTheme="majorBidi" w:cstheme="majorBidi"/>
          <w:sz w:val="24"/>
          <w:szCs w:val="24"/>
        </w:rPr>
        <w:t xml:space="preserve"> mendapatkan </w:t>
      </w:r>
      <w:r w:rsidR="00B149D2" w:rsidRPr="005279AA">
        <w:rPr>
          <w:rFonts w:asciiTheme="majorBidi" w:hAnsiTheme="majorBidi" w:cstheme="majorBidi"/>
          <w:i/>
          <w:iCs/>
          <w:sz w:val="24"/>
          <w:szCs w:val="24"/>
        </w:rPr>
        <w:t>return</w:t>
      </w:r>
      <w:r w:rsidR="00FC74A7"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Pihak manajemen harus memperhatikan kelangsungan operasional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dengan cara menahan keuntungan bersih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demi berjalannya operasional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dimasa yang akan datang. </w:t>
      </w:r>
      <w:r w:rsidR="00B149D2" w:rsidRPr="005279AA">
        <w:rPr>
          <w:rFonts w:asciiTheme="majorBidi" w:hAnsiTheme="majorBidi" w:cstheme="majorBidi"/>
          <w:sz w:val="24"/>
          <w:szCs w:val="24"/>
        </w:rPr>
        <w:t xml:space="preserve">Diferensial dalam kepentingan </w:t>
      </w:r>
      <w:r w:rsidRPr="005279AA">
        <w:rPr>
          <w:rFonts w:asciiTheme="majorBidi" w:hAnsiTheme="majorBidi" w:cstheme="majorBidi"/>
          <w:sz w:val="24"/>
          <w:szCs w:val="24"/>
        </w:rPr>
        <w:t xml:space="preserve">antara </w:t>
      </w:r>
      <w:r w:rsidR="00B149D2" w:rsidRPr="005279AA">
        <w:rPr>
          <w:rFonts w:asciiTheme="majorBidi" w:hAnsiTheme="majorBidi" w:cstheme="majorBidi"/>
          <w:sz w:val="24"/>
          <w:szCs w:val="24"/>
        </w:rPr>
        <w:t xml:space="preserve">prinsipal dan agen </w:t>
      </w:r>
      <w:r w:rsidRPr="005279AA">
        <w:rPr>
          <w:rFonts w:asciiTheme="majorBidi" w:hAnsiTheme="majorBidi" w:cstheme="majorBidi"/>
          <w:sz w:val="24"/>
          <w:szCs w:val="24"/>
        </w:rPr>
        <w:t xml:space="preserve">menjadi faktor munculnya masalah keagenan </w:t>
      </w:r>
      <w:r w:rsidR="00FC74A7" w:rsidRPr="005279AA">
        <w:rPr>
          <w:rFonts w:asciiTheme="majorBidi" w:hAnsiTheme="majorBidi" w:cstheme="majorBidi"/>
          <w:sz w:val="24"/>
          <w:szCs w:val="24"/>
        </w:rPr>
        <w:fldChar w:fldCharType="begin" w:fldLock="1"/>
      </w:r>
      <w:r w:rsidR="00244358" w:rsidRPr="005279AA">
        <w:rPr>
          <w:rFonts w:asciiTheme="majorBidi" w:hAnsiTheme="majorBidi" w:cstheme="majorBidi"/>
          <w:sz w:val="24"/>
          <w:szCs w:val="24"/>
        </w:rPr>
        <w:instrText>ADDIN CSL_CITATION {"citationItems":[{"id":"ITEM-1","itemData":{"abstract":"The purpose of this study is to obtain empirical evidence regarding the effect of profitability, liquidity, leverage, free cash flow, and good corporate governance on divide","author":[{"dropping-particle":"","family":"Widyasti","given":"I Gusti Ayu Vera","non-dropping-particle":"","parse-names":false,"suffix":""},{"dropping-particle":"","family":"Putri","given":"I.G.A.M. Asri Dwija","non-dropping-particle":"","parse-names":false,"suffix":""}],"container-title":"American Journal of Humanities and Social Sciences Research (AJHSSR)","id":"ITEM-1","issue":"1","issued":{"date-parts":[["2021"]]},"page":"269-278","title":"The Effect of Profitability, Liquidity, Leverage, Free Cash Flow, and Good Corporate Governance on Dividend Policies (Empirical Study on Manufacturing Companies Listed in Indonesia Stock Exchange 2017-2019)","type":"article-journal","volume":"5"},"uris":["http://www.mendeley.com/documents/?uuid=3c01f654-15a6-4058-b4af-3e623e4e85ae"]}],"mendeley":{"formattedCitation":"(Widyasti &amp; Putri, 2021b)","manualFormatting":"(Widyasti &amp; Putri, 2021:275)","plainTextFormattedCitation":"(Widyasti &amp; Putri, 2021b)","previouslyFormattedCitation":"(Widyasti &amp; Putri, 2021b)"},"properties":{"noteIndex":0},"schema":"https://github.com/citation-style-language/schema/raw/master/csl-citation.json"}</w:instrText>
      </w:r>
      <w:r w:rsidR="00FC74A7" w:rsidRPr="005279AA">
        <w:rPr>
          <w:rFonts w:asciiTheme="majorBidi" w:hAnsiTheme="majorBidi" w:cstheme="majorBidi"/>
          <w:sz w:val="24"/>
          <w:szCs w:val="24"/>
        </w:rPr>
        <w:fldChar w:fldCharType="separate"/>
      </w:r>
      <w:r w:rsidR="00397DBB" w:rsidRPr="005279AA">
        <w:rPr>
          <w:rFonts w:asciiTheme="majorBidi" w:hAnsiTheme="majorBidi" w:cstheme="majorBidi"/>
          <w:noProof/>
          <w:sz w:val="24"/>
          <w:szCs w:val="24"/>
        </w:rPr>
        <w:t>(Widyasti &amp; Putri, 2021</w:t>
      </w:r>
      <w:r w:rsidR="00DA0092" w:rsidRPr="005279AA">
        <w:rPr>
          <w:rFonts w:asciiTheme="majorBidi" w:hAnsiTheme="majorBidi" w:cstheme="majorBidi"/>
          <w:noProof/>
          <w:sz w:val="24"/>
          <w:szCs w:val="24"/>
        </w:rPr>
        <w:t>:275</w:t>
      </w:r>
      <w:r w:rsidR="00397DBB" w:rsidRPr="005279AA">
        <w:rPr>
          <w:rFonts w:asciiTheme="majorBidi" w:hAnsiTheme="majorBidi" w:cstheme="majorBidi"/>
          <w:noProof/>
          <w:sz w:val="24"/>
          <w:szCs w:val="24"/>
        </w:rPr>
        <w:t>)</w:t>
      </w:r>
      <w:r w:rsidR="00FC74A7" w:rsidRPr="005279AA">
        <w:rPr>
          <w:rFonts w:asciiTheme="majorBidi" w:hAnsiTheme="majorBidi" w:cstheme="majorBidi"/>
          <w:sz w:val="24"/>
          <w:szCs w:val="24"/>
        </w:rPr>
        <w:fldChar w:fldCharType="end"/>
      </w:r>
      <w:r w:rsidR="00FC74A7" w:rsidRPr="005279AA">
        <w:rPr>
          <w:rFonts w:asciiTheme="majorBidi" w:hAnsiTheme="majorBidi" w:cstheme="majorBidi"/>
          <w:sz w:val="24"/>
          <w:szCs w:val="24"/>
        </w:rPr>
        <w:t xml:space="preserve">. </w:t>
      </w:r>
    </w:p>
    <w:p w14:paraId="1BFF397C" w14:textId="03AAAFDF" w:rsidR="00FC74A7" w:rsidRPr="005279AA" w:rsidRDefault="007C2648" w:rsidP="00BF76D1">
      <w:pPr>
        <w:pStyle w:val="ListParagraph"/>
        <w:tabs>
          <w:tab w:val="left" w:pos="1701"/>
        </w:tabs>
        <w:spacing w:line="480" w:lineRule="auto"/>
        <w:ind w:left="357" w:firstLine="567"/>
        <w:jc w:val="both"/>
        <w:rPr>
          <w:rFonts w:asciiTheme="majorBidi" w:hAnsiTheme="majorBidi" w:cstheme="majorBidi"/>
          <w:sz w:val="24"/>
          <w:szCs w:val="24"/>
        </w:rPr>
      </w:pPr>
      <w:r>
        <w:rPr>
          <w:rFonts w:asciiTheme="majorBidi" w:hAnsiTheme="majorBidi" w:cstheme="majorBidi"/>
          <w:sz w:val="24"/>
          <w:szCs w:val="24"/>
        </w:rPr>
        <w:t>P</w:t>
      </w:r>
      <w:r w:rsidR="00FC74A7" w:rsidRPr="005279AA">
        <w:rPr>
          <w:rFonts w:asciiTheme="majorBidi" w:hAnsiTheme="majorBidi" w:cstheme="majorBidi"/>
          <w:sz w:val="24"/>
          <w:szCs w:val="24"/>
        </w:rPr>
        <w:t>enentuan pembagian dividen</w:t>
      </w:r>
      <w:r>
        <w:rPr>
          <w:rFonts w:asciiTheme="majorBidi" w:hAnsiTheme="majorBidi" w:cstheme="majorBidi"/>
          <w:sz w:val="24"/>
          <w:szCs w:val="24"/>
        </w:rPr>
        <w:t xml:space="preserve"> </w:t>
      </w:r>
      <w:r w:rsidR="001B0918">
        <w:rPr>
          <w:rFonts w:asciiTheme="majorBidi" w:hAnsiTheme="majorBidi" w:cstheme="majorBidi"/>
          <w:sz w:val="24"/>
          <w:szCs w:val="24"/>
        </w:rPr>
        <w:t>perusahaan</w:t>
      </w:r>
      <w:r w:rsidR="00FC74A7" w:rsidRPr="005279AA">
        <w:rPr>
          <w:rFonts w:asciiTheme="majorBidi" w:hAnsiTheme="majorBidi" w:cstheme="majorBidi"/>
          <w:sz w:val="24"/>
          <w:szCs w:val="24"/>
        </w:rPr>
        <w:t xml:space="preserve"> dihadapkan pada dua pilihan yaitu membagikan dividen atau menahan dana </w:t>
      </w:r>
      <w:r w:rsidR="003A7757" w:rsidRPr="005279AA">
        <w:rPr>
          <w:rFonts w:asciiTheme="majorBidi" w:hAnsiTheme="majorBidi" w:cstheme="majorBidi"/>
          <w:sz w:val="24"/>
          <w:szCs w:val="24"/>
        </w:rPr>
        <w:t xml:space="preserve">yang akan didistibusikan kepada pemegang saham </w:t>
      </w:r>
      <w:r w:rsidR="00FC74A7" w:rsidRPr="005279AA">
        <w:rPr>
          <w:rFonts w:asciiTheme="majorBidi" w:hAnsiTheme="majorBidi" w:cstheme="majorBidi"/>
          <w:sz w:val="24"/>
          <w:szCs w:val="24"/>
        </w:rPr>
        <w:t xml:space="preserve">dan mengalokasikannya </w:t>
      </w:r>
      <w:r w:rsidR="003A7757" w:rsidRPr="005279AA">
        <w:rPr>
          <w:rFonts w:asciiTheme="majorBidi" w:hAnsiTheme="majorBidi" w:cstheme="majorBidi"/>
          <w:sz w:val="24"/>
          <w:szCs w:val="24"/>
        </w:rPr>
        <w:t xml:space="preserve">sebagai bentuk </w:t>
      </w:r>
      <w:r w:rsidR="00FC74A7" w:rsidRPr="005279AA">
        <w:rPr>
          <w:rFonts w:asciiTheme="majorBidi" w:hAnsiTheme="majorBidi" w:cstheme="majorBidi"/>
          <w:sz w:val="24"/>
          <w:szCs w:val="24"/>
        </w:rPr>
        <w:t xml:space="preserve">pendanaan investasi </w:t>
      </w:r>
      <w:r w:rsidR="00FC74A7" w:rsidRPr="005279AA">
        <w:rPr>
          <w:rFonts w:asciiTheme="majorBidi" w:hAnsiTheme="majorBidi" w:cstheme="majorBidi"/>
          <w:sz w:val="24"/>
          <w:szCs w:val="24"/>
        </w:rPr>
        <w:fldChar w:fldCharType="begin" w:fldLock="1"/>
      </w:r>
      <w:r w:rsidR="00FE7120" w:rsidRPr="005279AA">
        <w:rPr>
          <w:rFonts w:asciiTheme="majorBidi" w:hAnsiTheme="majorBidi" w:cstheme="majorBidi"/>
          <w:sz w:val="24"/>
          <w:szCs w:val="24"/>
        </w:rPr>
        <w:instrText>ADDIN CSL_CITATION {"citationItems":[{"id":"ITEM-1","itemData":{"DOI":"10.33086/amj.v3i1.1181","ISSN":"2579-9606","abstract":"Penelitian ini bertujuan untuk menganalisis faktor yang mempengaruhi kebijakan dividen pada perusahaan non-keuangan di Indonesia. Variabel independen dalam penelitian ini adalah return on equity (ROE), current ratio (CR), debt to equity ratio (DER), ukuran perusahaan, pertumbuhan perusahaan, dan free cash flow (FCF), sedangkan variabel dependen yaitu kebijakan dividen diproksikan dengan penggunaan variabel dividend payout ratio (DPR).\r Penelitian ini menggunakan data sekunder yang berasal dari laporan keuangan perusahaan non-keuangan yang terdaftar di BEI selama tahun 2013 hingga 2017. Teknik sampel yang digunakan adalah purposive sampling yang menghasilkan sampel berjumlah 12 perusahaan. Alat analisis yang digunakan untuk pengujian hipotesis adalah SPSS versi 21.\r Penelitian ini memberikan hasil bahwa ROE berpengaruh positif tidak signifikan terhadap kebijakan dividen. CR, DER, dan FCF berpengaruh positif signifikan terhadap kebijakan dividen. Ukuran perusahaan dan pertumbuhan perusahaan berpengaruh negatif tidak signifikan terhadap kebijakan dividen.","author":[{"dropping-particle":"","family":"Muttaqiin","given":"Ninnasi","non-dropping-particle":"","parse-names":false,"suffix":""}],"container-title":"Accounting and Management Journal","id":"ITEM-1","issue":"1","issued":{"date-parts":[["2019"]]},"page":"43-50","title":"Analisis Kebijakan Dividen Di Indonesia Tahun 2013-2017","type":"article-journal","volume":"3"},"uris":["http://www.mendeley.com/documents/?uuid=a492e6da-6971-4817-861c-9f576b61346d"]}],"mendeley":{"formattedCitation":"(Muttaqiin, 2019)","manualFormatting":"(Muttaqiin, 2019:43)","plainTextFormattedCitation":"(Muttaqiin, 2019)","previouslyFormattedCitation":"(Muttaqiin, 2019)"},"properties":{"noteIndex":0},"schema":"https://github.com/citation-style-language/schema/raw/master/csl-citation.json"}</w:instrText>
      </w:r>
      <w:r w:rsidR="00FC74A7" w:rsidRPr="005279AA">
        <w:rPr>
          <w:rFonts w:asciiTheme="majorBidi" w:hAnsiTheme="majorBidi" w:cstheme="majorBidi"/>
          <w:sz w:val="24"/>
          <w:szCs w:val="24"/>
        </w:rPr>
        <w:fldChar w:fldCharType="separate"/>
      </w:r>
      <w:r w:rsidR="00FC74A7" w:rsidRPr="005279AA">
        <w:rPr>
          <w:rFonts w:asciiTheme="majorBidi" w:hAnsiTheme="majorBidi" w:cstheme="majorBidi"/>
          <w:noProof/>
          <w:sz w:val="24"/>
          <w:szCs w:val="24"/>
        </w:rPr>
        <w:t>(Muttaqiin, 2019</w:t>
      </w:r>
      <w:r w:rsidR="00FE7120" w:rsidRPr="005279AA">
        <w:rPr>
          <w:rFonts w:asciiTheme="majorBidi" w:hAnsiTheme="majorBidi" w:cstheme="majorBidi"/>
          <w:noProof/>
          <w:sz w:val="24"/>
          <w:szCs w:val="24"/>
        </w:rPr>
        <w:t>:43</w:t>
      </w:r>
      <w:r w:rsidR="00FC74A7" w:rsidRPr="005279AA">
        <w:rPr>
          <w:rFonts w:asciiTheme="majorBidi" w:hAnsiTheme="majorBidi" w:cstheme="majorBidi"/>
          <w:noProof/>
          <w:sz w:val="24"/>
          <w:szCs w:val="24"/>
        </w:rPr>
        <w:t>)</w:t>
      </w:r>
      <w:r w:rsidR="00FC74A7" w:rsidRPr="005279AA">
        <w:rPr>
          <w:rFonts w:asciiTheme="majorBidi" w:hAnsiTheme="majorBidi" w:cstheme="majorBidi"/>
          <w:sz w:val="24"/>
          <w:szCs w:val="24"/>
        </w:rPr>
        <w:fldChar w:fldCharType="end"/>
      </w:r>
      <w:r w:rsidR="00FC74A7" w:rsidRPr="005279AA">
        <w:rPr>
          <w:rFonts w:asciiTheme="majorBidi" w:hAnsiTheme="majorBidi" w:cstheme="majorBidi"/>
          <w:sz w:val="24"/>
          <w:szCs w:val="24"/>
        </w:rPr>
        <w:t xml:space="preserve">. Pihak manajemen </w:t>
      </w:r>
      <w:r w:rsidR="001B0918">
        <w:rPr>
          <w:rFonts w:asciiTheme="majorBidi" w:hAnsiTheme="majorBidi" w:cstheme="majorBidi"/>
          <w:sz w:val="24"/>
          <w:szCs w:val="24"/>
        </w:rPr>
        <w:t>perusahaan</w:t>
      </w:r>
      <w:r w:rsidR="00FC74A7" w:rsidRPr="005279AA">
        <w:rPr>
          <w:rFonts w:asciiTheme="majorBidi" w:hAnsiTheme="majorBidi" w:cstheme="majorBidi"/>
          <w:sz w:val="24"/>
          <w:szCs w:val="24"/>
        </w:rPr>
        <w:t xml:space="preserve"> akan dihadapkan pada penentuan keputusan pembagian dividen, </w:t>
      </w:r>
      <w:r w:rsidR="003A7757" w:rsidRPr="005279AA">
        <w:rPr>
          <w:rFonts w:asciiTheme="majorBidi" w:hAnsiTheme="majorBidi" w:cstheme="majorBidi"/>
          <w:sz w:val="24"/>
          <w:szCs w:val="24"/>
        </w:rPr>
        <w:t xml:space="preserve">karena pembagian dividen merupakan salah satu indikator </w:t>
      </w:r>
      <w:r w:rsidR="00D1181E" w:rsidRPr="005279AA">
        <w:rPr>
          <w:rFonts w:asciiTheme="majorBidi" w:hAnsiTheme="majorBidi" w:cstheme="majorBidi"/>
          <w:sz w:val="24"/>
          <w:szCs w:val="24"/>
        </w:rPr>
        <w:t xml:space="preserve">penilaian </w:t>
      </w:r>
      <w:r w:rsidR="003A7757" w:rsidRPr="005279AA">
        <w:rPr>
          <w:rFonts w:asciiTheme="majorBidi" w:hAnsiTheme="majorBidi" w:cstheme="majorBidi"/>
          <w:sz w:val="24"/>
          <w:szCs w:val="24"/>
        </w:rPr>
        <w:t>pemegang saham</w:t>
      </w:r>
      <w:r w:rsidR="00D1181E" w:rsidRPr="005279AA">
        <w:rPr>
          <w:rFonts w:asciiTheme="majorBidi" w:hAnsiTheme="majorBidi" w:cstheme="majorBidi"/>
          <w:sz w:val="24"/>
          <w:szCs w:val="24"/>
        </w:rPr>
        <w:t xml:space="preserve"> kepada </w:t>
      </w:r>
      <w:r w:rsidR="001B0918">
        <w:rPr>
          <w:rFonts w:asciiTheme="majorBidi" w:hAnsiTheme="majorBidi" w:cstheme="majorBidi"/>
          <w:sz w:val="24"/>
          <w:szCs w:val="24"/>
        </w:rPr>
        <w:t>perusahaan</w:t>
      </w:r>
      <w:r w:rsidR="00D1181E" w:rsidRPr="005279AA">
        <w:rPr>
          <w:rFonts w:asciiTheme="majorBidi" w:hAnsiTheme="majorBidi" w:cstheme="majorBidi"/>
          <w:sz w:val="24"/>
          <w:szCs w:val="24"/>
        </w:rPr>
        <w:t xml:space="preserve"> </w:t>
      </w:r>
      <w:r w:rsidR="003A7757" w:rsidRPr="005279AA">
        <w:rPr>
          <w:rFonts w:asciiTheme="majorBidi" w:hAnsiTheme="majorBidi" w:cstheme="majorBidi"/>
          <w:sz w:val="24"/>
          <w:szCs w:val="24"/>
        </w:rPr>
        <w:t xml:space="preserve">dalam menilai </w:t>
      </w:r>
      <w:r w:rsidR="00D1181E" w:rsidRPr="005279AA">
        <w:rPr>
          <w:rFonts w:asciiTheme="majorBidi" w:hAnsiTheme="majorBidi" w:cstheme="majorBidi"/>
          <w:sz w:val="24"/>
          <w:szCs w:val="24"/>
        </w:rPr>
        <w:t xml:space="preserve">terkait baik buruknya kinerja </w:t>
      </w:r>
      <w:r w:rsidR="001B0918">
        <w:rPr>
          <w:rFonts w:asciiTheme="majorBidi" w:hAnsiTheme="majorBidi" w:cstheme="majorBidi"/>
          <w:sz w:val="24"/>
          <w:szCs w:val="24"/>
        </w:rPr>
        <w:t>perusahaan</w:t>
      </w:r>
      <w:r w:rsidR="00D1181E" w:rsidRPr="005279AA">
        <w:rPr>
          <w:rFonts w:asciiTheme="majorBidi" w:hAnsiTheme="majorBidi" w:cstheme="majorBidi"/>
          <w:sz w:val="24"/>
          <w:szCs w:val="24"/>
        </w:rPr>
        <w:t xml:space="preserve">. </w:t>
      </w:r>
    </w:p>
    <w:p w14:paraId="4628FD07" w14:textId="7908347B" w:rsidR="00E5081C" w:rsidRPr="005279AA" w:rsidRDefault="00E5081C" w:rsidP="00BF76D1">
      <w:pPr>
        <w:pStyle w:val="ListParagraph"/>
        <w:tabs>
          <w:tab w:val="left" w:pos="1701"/>
        </w:tabs>
        <w:spacing w:line="480" w:lineRule="auto"/>
        <w:ind w:left="357" w:firstLine="567"/>
        <w:jc w:val="both"/>
        <w:rPr>
          <w:rFonts w:asciiTheme="majorBidi" w:hAnsiTheme="majorBidi" w:cstheme="majorBidi"/>
          <w:sz w:val="24"/>
          <w:szCs w:val="24"/>
        </w:rPr>
      </w:pPr>
      <w:r w:rsidRPr="005279AA">
        <w:rPr>
          <w:rFonts w:asciiTheme="majorBidi" w:hAnsiTheme="majorBidi" w:cstheme="majorBidi"/>
          <w:sz w:val="24"/>
          <w:szCs w:val="24"/>
        </w:rPr>
        <w:t>Periode tahun 2019-202</w:t>
      </w:r>
      <w:r w:rsidR="00933555" w:rsidRPr="005279AA">
        <w:rPr>
          <w:rFonts w:asciiTheme="majorBidi" w:hAnsiTheme="majorBidi" w:cstheme="majorBidi"/>
          <w:sz w:val="24"/>
          <w:szCs w:val="24"/>
        </w:rPr>
        <w:t>3</w:t>
      </w:r>
      <w:r w:rsidRPr="005279AA">
        <w:rPr>
          <w:rFonts w:asciiTheme="majorBidi" w:hAnsiTheme="majorBidi" w:cstheme="majorBidi"/>
          <w:sz w:val="24"/>
          <w:szCs w:val="24"/>
        </w:rPr>
        <w:t xml:space="preserve">, dari total 125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tercatat pada sektor </w:t>
      </w:r>
      <w:r w:rsidRPr="005279AA">
        <w:rPr>
          <w:rFonts w:asciiTheme="majorBidi" w:hAnsiTheme="majorBidi" w:cstheme="majorBidi"/>
          <w:i/>
          <w:iCs/>
          <w:sz w:val="24"/>
          <w:szCs w:val="24"/>
        </w:rPr>
        <w:t>consumer non cyclical</w:t>
      </w:r>
      <w:r w:rsidRPr="005279AA">
        <w:rPr>
          <w:rFonts w:asciiTheme="majorBidi" w:hAnsiTheme="majorBidi" w:cstheme="majorBidi"/>
          <w:sz w:val="24"/>
          <w:szCs w:val="24"/>
        </w:rPr>
        <w:t xml:space="preserve">. Berdasarkan informasi </w:t>
      </w:r>
      <w:r w:rsidRPr="005279AA">
        <w:rPr>
          <w:rFonts w:asciiTheme="majorBidi" w:hAnsiTheme="majorBidi" w:cstheme="majorBidi"/>
          <w:i/>
          <w:iCs/>
          <w:sz w:val="24"/>
          <w:szCs w:val="24"/>
        </w:rPr>
        <w:t>corporate action</w:t>
      </w:r>
      <w:r w:rsidRPr="005279AA">
        <w:rPr>
          <w:rFonts w:asciiTheme="majorBidi" w:hAnsiTheme="majorBidi" w:cstheme="majorBidi"/>
          <w:sz w:val="24"/>
          <w:szCs w:val="24"/>
        </w:rPr>
        <w:t xml:space="preserve"> yang dilansir dari </w:t>
      </w:r>
      <w:r w:rsidRPr="00494116">
        <w:rPr>
          <w:rFonts w:asciiTheme="majorBidi" w:hAnsiTheme="majorBidi" w:cstheme="majorBidi"/>
          <w:sz w:val="24"/>
          <w:szCs w:val="24"/>
        </w:rPr>
        <w:t xml:space="preserve">situs resmi PT Kustodian Sentral Efek Indonesia (KSEI), pada sektor </w:t>
      </w:r>
      <w:r w:rsidRPr="00494116">
        <w:rPr>
          <w:rFonts w:asciiTheme="majorBidi" w:hAnsiTheme="majorBidi" w:cstheme="majorBidi"/>
          <w:i/>
          <w:sz w:val="24"/>
          <w:szCs w:val="24"/>
        </w:rPr>
        <w:t>consumer non cyclical</w:t>
      </w:r>
      <w:r w:rsidRPr="00494116">
        <w:rPr>
          <w:rFonts w:asciiTheme="majorBidi" w:hAnsiTheme="majorBidi" w:cstheme="majorBidi"/>
          <w:sz w:val="24"/>
          <w:szCs w:val="24"/>
        </w:rPr>
        <w:t xml:space="preserve"> terdapat 2</w:t>
      </w:r>
      <w:r w:rsidR="00396F9D" w:rsidRPr="00494116">
        <w:rPr>
          <w:rFonts w:asciiTheme="majorBidi" w:hAnsiTheme="majorBidi" w:cstheme="majorBidi"/>
          <w:sz w:val="24"/>
          <w:szCs w:val="24"/>
        </w:rPr>
        <w:t>7</w:t>
      </w:r>
      <w:r w:rsidRPr="00494116">
        <w:rPr>
          <w:rFonts w:asciiTheme="majorBidi" w:hAnsiTheme="majorBidi" w:cstheme="majorBidi"/>
          <w:sz w:val="24"/>
          <w:szCs w:val="24"/>
        </w:rPr>
        <w:t xml:space="preserve"> </w:t>
      </w:r>
      <w:r w:rsidR="001B0918" w:rsidRPr="00494116">
        <w:rPr>
          <w:rFonts w:asciiTheme="majorBidi" w:hAnsiTheme="majorBidi" w:cstheme="majorBidi"/>
          <w:sz w:val="24"/>
          <w:szCs w:val="24"/>
        </w:rPr>
        <w:t>perusahaan</w:t>
      </w:r>
      <w:r w:rsidRPr="00494116">
        <w:rPr>
          <w:rFonts w:asciiTheme="majorBidi" w:hAnsiTheme="majorBidi" w:cstheme="majorBidi"/>
          <w:sz w:val="24"/>
          <w:szCs w:val="24"/>
        </w:rPr>
        <w:t xml:space="preserve"> tercatat yang rutin membagikan dividennya kepada pemegang saham</w:t>
      </w:r>
      <w:r w:rsidRPr="005279AA">
        <w:rPr>
          <w:rFonts w:asciiTheme="majorBidi" w:hAnsiTheme="majorBidi" w:cstheme="majorBidi"/>
          <w:sz w:val="24"/>
          <w:szCs w:val="24"/>
        </w:rPr>
        <w:t xml:space="preserve"> selama periode tahun 2019 sampai dengan tahun</w:t>
      </w:r>
      <w:r w:rsidR="007C2648">
        <w:rPr>
          <w:rFonts w:asciiTheme="majorBidi" w:hAnsiTheme="majorBidi" w:cstheme="majorBidi"/>
          <w:sz w:val="24"/>
          <w:szCs w:val="24"/>
        </w:rPr>
        <w:t xml:space="preserve"> 2023</w:t>
      </w:r>
      <w:r w:rsidRPr="005279AA">
        <w:rPr>
          <w:rFonts w:asciiTheme="majorBidi" w:hAnsiTheme="majorBidi" w:cstheme="majorBidi"/>
          <w:sz w:val="24"/>
          <w:szCs w:val="24"/>
        </w:rPr>
        <w:t>.</w:t>
      </w:r>
      <w:r w:rsidR="00E440A4" w:rsidRPr="005279AA">
        <w:rPr>
          <w:rFonts w:asciiTheme="majorBidi" w:hAnsiTheme="majorBidi" w:cstheme="majorBidi"/>
          <w:sz w:val="24"/>
          <w:szCs w:val="24"/>
        </w:rPr>
        <w:t xml:space="preserve"> Berdasarkan data tersebut</w:t>
      </w:r>
      <w:r w:rsidRPr="005279AA">
        <w:rPr>
          <w:rFonts w:asciiTheme="majorBidi" w:hAnsiTheme="majorBidi" w:cstheme="majorBidi"/>
          <w:sz w:val="24"/>
          <w:szCs w:val="24"/>
        </w:rPr>
        <w:t>,</w:t>
      </w:r>
      <w:r w:rsidR="00B149D2" w:rsidRPr="005279AA">
        <w:rPr>
          <w:rFonts w:asciiTheme="majorBidi" w:hAnsiTheme="majorBidi" w:cstheme="majorBidi"/>
          <w:sz w:val="24"/>
          <w:szCs w:val="24"/>
        </w:rPr>
        <w:t xml:space="preserve"> terdapat beberapa </w:t>
      </w:r>
      <w:r w:rsidR="001B0918">
        <w:rPr>
          <w:rFonts w:asciiTheme="majorBidi" w:hAnsiTheme="majorBidi" w:cstheme="majorBidi"/>
          <w:sz w:val="24"/>
          <w:szCs w:val="24"/>
        </w:rPr>
        <w:t>perusahaan</w:t>
      </w:r>
      <w:r w:rsidR="00B149D2" w:rsidRPr="005279AA">
        <w:rPr>
          <w:rFonts w:asciiTheme="majorBidi" w:hAnsiTheme="majorBidi" w:cstheme="majorBidi"/>
          <w:sz w:val="24"/>
          <w:szCs w:val="24"/>
        </w:rPr>
        <w:t xml:space="preserve"> yang cenderung mengambil keputusan untuk tidak mendistribusikan dividennya</w:t>
      </w:r>
      <w:r w:rsidRPr="005279AA">
        <w:rPr>
          <w:rFonts w:asciiTheme="majorBidi" w:hAnsiTheme="majorBidi" w:cstheme="majorBidi"/>
          <w:sz w:val="24"/>
          <w:szCs w:val="24"/>
        </w:rPr>
        <w:t xml:space="preserve">. </w:t>
      </w:r>
      <w:r w:rsidR="007C2648">
        <w:rPr>
          <w:rFonts w:asciiTheme="majorBidi" w:hAnsiTheme="majorBidi" w:cstheme="majorBidi"/>
          <w:sz w:val="24"/>
          <w:szCs w:val="24"/>
        </w:rPr>
        <w:t xml:space="preserve">Grafik </w:t>
      </w:r>
      <w:r w:rsidRPr="005279AA">
        <w:rPr>
          <w:rFonts w:asciiTheme="majorBidi" w:hAnsiTheme="majorBidi" w:cstheme="majorBidi"/>
          <w:sz w:val="24"/>
          <w:szCs w:val="24"/>
        </w:rPr>
        <w:t xml:space="preserve">1 adalah grafik mengenai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sektor </w:t>
      </w:r>
      <w:r w:rsidRPr="005279AA">
        <w:rPr>
          <w:rFonts w:asciiTheme="majorBidi" w:hAnsiTheme="majorBidi" w:cstheme="majorBidi"/>
          <w:i/>
          <w:iCs/>
          <w:sz w:val="24"/>
          <w:szCs w:val="24"/>
        </w:rPr>
        <w:t>consumer non cyclical</w:t>
      </w:r>
      <w:r w:rsidRPr="005279AA">
        <w:rPr>
          <w:rFonts w:asciiTheme="majorBidi" w:hAnsiTheme="majorBidi" w:cstheme="majorBidi"/>
          <w:sz w:val="24"/>
          <w:szCs w:val="24"/>
        </w:rPr>
        <w:t xml:space="preserve"> yang tidak membagikan dividen selama periode 2019-202</w:t>
      </w:r>
      <w:r w:rsidR="007C2648">
        <w:rPr>
          <w:rFonts w:asciiTheme="majorBidi" w:hAnsiTheme="majorBidi" w:cstheme="majorBidi"/>
          <w:sz w:val="24"/>
          <w:szCs w:val="24"/>
        </w:rPr>
        <w:t>3</w:t>
      </w:r>
      <w:r w:rsidRPr="005279AA">
        <w:rPr>
          <w:rFonts w:asciiTheme="majorBidi" w:hAnsiTheme="majorBidi" w:cstheme="majorBidi"/>
          <w:sz w:val="24"/>
          <w:szCs w:val="24"/>
        </w:rPr>
        <w:t xml:space="preserve">. </w:t>
      </w:r>
    </w:p>
    <w:p w14:paraId="2D7FC9FD" w14:textId="2EB1475E" w:rsidR="00E5081C" w:rsidRPr="005279AA" w:rsidRDefault="00F53A01" w:rsidP="00BF76D1">
      <w:pPr>
        <w:pStyle w:val="ListParagraph"/>
        <w:tabs>
          <w:tab w:val="left" w:pos="1701"/>
        </w:tabs>
        <w:spacing w:line="480" w:lineRule="auto"/>
        <w:ind w:left="142" w:firstLine="567"/>
        <w:jc w:val="both"/>
        <w:rPr>
          <w:rFonts w:asciiTheme="majorBidi" w:hAnsiTheme="majorBidi" w:cstheme="majorBidi"/>
          <w:sz w:val="24"/>
          <w:szCs w:val="24"/>
        </w:rPr>
      </w:pPr>
      <w:r>
        <w:rPr>
          <w:noProof/>
        </w:rPr>
        <w:lastRenderedPageBreak/>
        <w:drawing>
          <wp:inline distT="0" distB="0" distL="0" distR="0" wp14:anchorId="620BB285" wp14:editId="20A90ECB">
            <wp:extent cx="4414520" cy="2700997"/>
            <wp:effectExtent l="0" t="0" r="5080" b="4445"/>
            <wp:docPr id="11" name="Chart 11">
              <a:extLst xmlns:a="http://schemas.openxmlformats.org/drawingml/2006/main">
                <a:ext uri="{FF2B5EF4-FFF2-40B4-BE49-F238E27FC236}">
                  <a16:creationId xmlns:a16="http://schemas.microsoft.com/office/drawing/2014/main" id="{76A0C0D5-F0CC-4F56-A8DF-9924451AF6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CD7665" w14:textId="19FD49FC" w:rsidR="00786DB2" w:rsidRPr="005279AA" w:rsidRDefault="00E5081C" w:rsidP="00BF76D1">
      <w:pPr>
        <w:pStyle w:val="ListParagraph"/>
        <w:tabs>
          <w:tab w:val="left" w:pos="1701"/>
        </w:tabs>
        <w:spacing w:line="240" w:lineRule="auto"/>
        <w:ind w:left="0" w:firstLine="567"/>
        <w:jc w:val="center"/>
        <w:rPr>
          <w:rFonts w:asciiTheme="majorBidi" w:hAnsiTheme="majorBidi" w:cstheme="majorBidi"/>
          <w:b/>
          <w:bCs/>
          <w:sz w:val="24"/>
          <w:szCs w:val="24"/>
        </w:rPr>
      </w:pPr>
      <w:r w:rsidRPr="005279AA">
        <w:rPr>
          <w:rFonts w:asciiTheme="majorBidi" w:hAnsiTheme="majorBidi" w:cstheme="majorBidi"/>
          <w:b/>
          <w:bCs/>
          <w:sz w:val="24"/>
          <w:szCs w:val="24"/>
        </w:rPr>
        <w:t>G</w:t>
      </w:r>
      <w:r w:rsidR="00C934E1">
        <w:rPr>
          <w:rFonts w:asciiTheme="majorBidi" w:hAnsiTheme="majorBidi" w:cstheme="majorBidi"/>
          <w:b/>
          <w:bCs/>
          <w:sz w:val="24"/>
          <w:szCs w:val="24"/>
        </w:rPr>
        <w:t>rafik 1</w:t>
      </w:r>
    </w:p>
    <w:p w14:paraId="543EFF08" w14:textId="01DC7EFA" w:rsidR="00784AAE" w:rsidRPr="005279AA" w:rsidRDefault="001B0918" w:rsidP="00BF76D1">
      <w:pPr>
        <w:pStyle w:val="ListParagraph"/>
        <w:tabs>
          <w:tab w:val="left" w:pos="1701"/>
        </w:tabs>
        <w:spacing w:line="240" w:lineRule="auto"/>
        <w:ind w:left="0" w:firstLine="567"/>
        <w:jc w:val="center"/>
        <w:rPr>
          <w:rFonts w:asciiTheme="majorBidi" w:hAnsiTheme="majorBidi" w:cstheme="majorBidi"/>
          <w:b/>
          <w:bCs/>
          <w:sz w:val="24"/>
          <w:szCs w:val="24"/>
        </w:rPr>
      </w:pPr>
      <w:r>
        <w:rPr>
          <w:rFonts w:asciiTheme="majorBidi" w:hAnsiTheme="majorBidi" w:cstheme="majorBidi"/>
          <w:b/>
          <w:bCs/>
          <w:sz w:val="24"/>
          <w:szCs w:val="24"/>
        </w:rPr>
        <w:t>Perusahaan</w:t>
      </w:r>
      <w:r w:rsidR="00E5081C" w:rsidRPr="005279AA">
        <w:rPr>
          <w:rFonts w:asciiTheme="majorBidi" w:hAnsiTheme="majorBidi" w:cstheme="majorBidi"/>
          <w:b/>
          <w:bCs/>
          <w:sz w:val="24"/>
          <w:szCs w:val="24"/>
        </w:rPr>
        <w:t xml:space="preserve"> Sektor </w:t>
      </w:r>
      <w:r w:rsidR="00E5081C" w:rsidRPr="005279AA">
        <w:rPr>
          <w:rFonts w:asciiTheme="majorBidi" w:hAnsiTheme="majorBidi" w:cstheme="majorBidi"/>
          <w:b/>
          <w:bCs/>
          <w:i/>
          <w:iCs/>
          <w:sz w:val="24"/>
          <w:szCs w:val="24"/>
        </w:rPr>
        <w:t xml:space="preserve">Consumer </w:t>
      </w:r>
      <w:proofErr w:type="gramStart"/>
      <w:r w:rsidR="00E5081C" w:rsidRPr="005279AA">
        <w:rPr>
          <w:rFonts w:asciiTheme="majorBidi" w:hAnsiTheme="majorBidi" w:cstheme="majorBidi"/>
          <w:b/>
          <w:bCs/>
          <w:i/>
          <w:iCs/>
          <w:sz w:val="24"/>
          <w:szCs w:val="24"/>
        </w:rPr>
        <w:t>Non Cyclical</w:t>
      </w:r>
      <w:proofErr w:type="gramEnd"/>
      <w:r w:rsidR="00E5081C" w:rsidRPr="005279AA">
        <w:rPr>
          <w:rFonts w:asciiTheme="majorBidi" w:hAnsiTheme="majorBidi" w:cstheme="majorBidi"/>
          <w:b/>
          <w:bCs/>
          <w:sz w:val="24"/>
          <w:szCs w:val="24"/>
        </w:rPr>
        <w:t xml:space="preserve"> Yang Tidak Membagikan Dividen Periode Tahun 2019-202</w:t>
      </w:r>
      <w:r w:rsidR="007C2648">
        <w:rPr>
          <w:rFonts w:asciiTheme="majorBidi" w:hAnsiTheme="majorBidi" w:cstheme="majorBidi"/>
          <w:b/>
          <w:bCs/>
          <w:sz w:val="24"/>
          <w:szCs w:val="24"/>
        </w:rPr>
        <w:t>3</w:t>
      </w:r>
    </w:p>
    <w:p w14:paraId="4D2814A5" w14:textId="77777777" w:rsidR="00784AAE" w:rsidRPr="005279AA" w:rsidRDefault="00784AAE" w:rsidP="00BF76D1">
      <w:pPr>
        <w:pStyle w:val="ListParagraph"/>
        <w:tabs>
          <w:tab w:val="left" w:pos="1701"/>
        </w:tabs>
        <w:spacing w:line="240" w:lineRule="auto"/>
        <w:ind w:left="0" w:firstLine="567"/>
        <w:jc w:val="center"/>
        <w:rPr>
          <w:rFonts w:asciiTheme="majorBidi" w:hAnsiTheme="majorBidi" w:cstheme="majorBidi"/>
          <w:b/>
          <w:bCs/>
          <w:sz w:val="24"/>
          <w:szCs w:val="24"/>
        </w:rPr>
      </w:pPr>
    </w:p>
    <w:p w14:paraId="48D60A59" w14:textId="7E9CEA8F" w:rsidR="00D1181E" w:rsidRPr="005279AA" w:rsidRDefault="00E5081C" w:rsidP="00BF76D1">
      <w:pPr>
        <w:pStyle w:val="ListParagraph"/>
        <w:tabs>
          <w:tab w:val="left" w:pos="1701"/>
        </w:tabs>
        <w:spacing w:line="480" w:lineRule="auto"/>
        <w:ind w:left="357" w:firstLine="567"/>
        <w:jc w:val="both"/>
        <w:rPr>
          <w:rFonts w:asciiTheme="majorBidi" w:hAnsiTheme="majorBidi" w:cstheme="majorBidi"/>
          <w:sz w:val="24"/>
          <w:szCs w:val="24"/>
        </w:rPr>
      </w:pPr>
      <w:r w:rsidRPr="005279AA">
        <w:rPr>
          <w:rFonts w:asciiTheme="majorBidi" w:hAnsiTheme="majorBidi" w:cstheme="majorBidi"/>
          <w:sz w:val="24"/>
          <w:szCs w:val="24"/>
        </w:rPr>
        <w:t xml:space="preserve">Berdasarkan </w:t>
      </w:r>
      <w:r w:rsidR="00877B20">
        <w:rPr>
          <w:rFonts w:asciiTheme="majorBidi" w:hAnsiTheme="majorBidi" w:cstheme="majorBidi"/>
          <w:sz w:val="24"/>
          <w:szCs w:val="24"/>
        </w:rPr>
        <w:t xml:space="preserve">grafik </w:t>
      </w:r>
      <w:r w:rsidRPr="005279AA">
        <w:rPr>
          <w:rFonts w:asciiTheme="majorBidi" w:hAnsiTheme="majorBidi" w:cstheme="majorBidi"/>
          <w:sz w:val="24"/>
          <w:szCs w:val="24"/>
        </w:rPr>
        <w:t xml:space="preserve">1 dapat dilihat bahwa pada </w:t>
      </w:r>
      <w:r w:rsidR="00781DBE">
        <w:rPr>
          <w:rFonts w:asciiTheme="majorBidi" w:hAnsiTheme="majorBidi" w:cstheme="majorBidi"/>
          <w:sz w:val="24"/>
          <w:szCs w:val="24"/>
        </w:rPr>
        <w:t>t</w:t>
      </w:r>
      <w:r w:rsidR="00597405" w:rsidRPr="005279AA">
        <w:rPr>
          <w:rFonts w:asciiTheme="majorBidi" w:hAnsiTheme="majorBidi" w:cstheme="majorBidi"/>
          <w:sz w:val="24"/>
          <w:szCs w:val="24"/>
        </w:rPr>
        <w:t xml:space="preserve">ahun </w:t>
      </w:r>
      <w:r w:rsidRPr="005279AA">
        <w:rPr>
          <w:rFonts w:asciiTheme="majorBidi" w:hAnsiTheme="majorBidi" w:cstheme="majorBidi"/>
          <w:sz w:val="24"/>
          <w:szCs w:val="24"/>
        </w:rPr>
        <w:t xml:space="preserve">2019 </w:t>
      </w:r>
      <w:r w:rsidR="00795CA6" w:rsidRPr="005279AA">
        <w:rPr>
          <w:rFonts w:asciiTheme="majorBidi" w:hAnsiTheme="majorBidi" w:cstheme="majorBidi"/>
          <w:sz w:val="24"/>
          <w:szCs w:val="24"/>
        </w:rPr>
        <w:t xml:space="preserve">terdapat </w:t>
      </w:r>
      <w:r w:rsidRPr="005279AA">
        <w:rPr>
          <w:rFonts w:asciiTheme="majorBidi" w:hAnsiTheme="majorBidi" w:cstheme="majorBidi"/>
          <w:sz w:val="24"/>
          <w:szCs w:val="24"/>
        </w:rPr>
        <w:t>69,</w:t>
      </w:r>
      <w:r w:rsidR="00396F9D" w:rsidRPr="005279AA">
        <w:rPr>
          <w:rFonts w:asciiTheme="majorBidi" w:hAnsiTheme="majorBidi" w:cstheme="majorBidi"/>
          <w:sz w:val="24"/>
          <w:szCs w:val="24"/>
        </w:rPr>
        <w:t>60</w:t>
      </w:r>
      <w:r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yang tidak membagikan dividen, </w:t>
      </w:r>
      <w:r w:rsidR="00781DBE">
        <w:rPr>
          <w:rFonts w:asciiTheme="majorBidi" w:hAnsiTheme="majorBidi" w:cstheme="majorBidi"/>
          <w:sz w:val="24"/>
          <w:szCs w:val="24"/>
        </w:rPr>
        <w:t>t</w:t>
      </w:r>
      <w:r w:rsidR="00597405" w:rsidRPr="005279AA">
        <w:rPr>
          <w:rFonts w:asciiTheme="majorBidi" w:hAnsiTheme="majorBidi" w:cstheme="majorBidi"/>
          <w:sz w:val="24"/>
          <w:szCs w:val="24"/>
        </w:rPr>
        <w:t xml:space="preserve">ahun </w:t>
      </w:r>
      <w:r w:rsidRPr="005279AA">
        <w:rPr>
          <w:rFonts w:asciiTheme="majorBidi" w:hAnsiTheme="majorBidi" w:cstheme="majorBidi"/>
          <w:sz w:val="24"/>
          <w:szCs w:val="24"/>
        </w:rPr>
        <w:t>2020 mengalami kenaikan sebesar 72,</w:t>
      </w:r>
      <w:r w:rsidR="00396F9D" w:rsidRPr="005279AA">
        <w:rPr>
          <w:rFonts w:asciiTheme="majorBidi" w:hAnsiTheme="majorBidi" w:cstheme="majorBidi"/>
          <w:sz w:val="24"/>
          <w:szCs w:val="24"/>
        </w:rPr>
        <w:t>80</w:t>
      </w:r>
      <w:r w:rsidRPr="005279AA">
        <w:rPr>
          <w:rFonts w:asciiTheme="majorBidi" w:hAnsiTheme="majorBidi" w:cstheme="majorBidi"/>
          <w:sz w:val="24"/>
          <w:szCs w:val="24"/>
        </w:rPr>
        <w:t xml:space="preserve">%, </w:t>
      </w:r>
      <w:r w:rsidR="00781DBE">
        <w:rPr>
          <w:rFonts w:asciiTheme="majorBidi" w:hAnsiTheme="majorBidi" w:cstheme="majorBidi"/>
          <w:sz w:val="24"/>
          <w:szCs w:val="24"/>
        </w:rPr>
        <w:t>t</w:t>
      </w:r>
      <w:r w:rsidR="00597405" w:rsidRPr="005279AA">
        <w:rPr>
          <w:rFonts w:asciiTheme="majorBidi" w:hAnsiTheme="majorBidi" w:cstheme="majorBidi"/>
          <w:sz w:val="24"/>
          <w:szCs w:val="24"/>
        </w:rPr>
        <w:t xml:space="preserve">ahun </w:t>
      </w:r>
      <w:r w:rsidRPr="005279AA">
        <w:rPr>
          <w:rFonts w:asciiTheme="majorBidi" w:hAnsiTheme="majorBidi" w:cstheme="majorBidi"/>
          <w:sz w:val="24"/>
          <w:szCs w:val="24"/>
        </w:rPr>
        <w:t>2021 mengalami penurunan sebesar 65,</w:t>
      </w:r>
      <w:r w:rsidR="00396F9D" w:rsidRPr="005279AA">
        <w:rPr>
          <w:rFonts w:asciiTheme="majorBidi" w:hAnsiTheme="majorBidi" w:cstheme="majorBidi"/>
          <w:sz w:val="24"/>
          <w:szCs w:val="24"/>
        </w:rPr>
        <w:t>60</w:t>
      </w:r>
      <w:r w:rsidRPr="005279AA">
        <w:rPr>
          <w:rFonts w:asciiTheme="majorBidi" w:hAnsiTheme="majorBidi" w:cstheme="majorBidi"/>
          <w:sz w:val="24"/>
          <w:szCs w:val="24"/>
        </w:rPr>
        <w:t xml:space="preserve">%, </w:t>
      </w:r>
      <w:r w:rsidR="00781DBE">
        <w:rPr>
          <w:rFonts w:asciiTheme="majorBidi" w:hAnsiTheme="majorBidi" w:cstheme="majorBidi"/>
          <w:sz w:val="24"/>
          <w:szCs w:val="24"/>
        </w:rPr>
        <w:t>t</w:t>
      </w:r>
      <w:r w:rsidR="00597405" w:rsidRPr="005279AA">
        <w:rPr>
          <w:rFonts w:asciiTheme="majorBidi" w:hAnsiTheme="majorBidi" w:cstheme="majorBidi"/>
          <w:sz w:val="24"/>
          <w:szCs w:val="24"/>
        </w:rPr>
        <w:t xml:space="preserve">ahun </w:t>
      </w:r>
      <w:r w:rsidRPr="005279AA">
        <w:rPr>
          <w:rFonts w:asciiTheme="majorBidi" w:hAnsiTheme="majorBidi" w:cstheme="majorBidi"/>
          <w:sz w:val="24"/>
          <w:szCs w:val="24"/>
        </w:rPr>
        <w:t>2022 mengalami penurunan sebesar 60,</w:t>
      </w:r>
      <w:r w:rsidR="00396F9D" w:rsidRPr="005279AA">
        <w:rPr>
          <w:rFonts w:asciiTheme="majorBidi" w:hAnsiTheme="majorBidi" w:cstheme="majorBidi"/>
          <w:sz w:val="24"/>
          <w:szCs w:val="24"/>
        </w:rPr>
        <w:t>80</w:t>
      </w:r>
      <w:r w:rsidRPr="005279AA">
        <w:rPr>
          <w:rFonts w:asciiTheme="majorBidi" w:hAnsiTheme="majorBidi" w:cstheme="majorBidi"/>
          <w:sz w:val="24"/>
          <w:szCs w:val="24"/>
        </w:rPr>
        <w:t>%</w:t>
      </w:r>
      <w:r w:rsidR="00597405">
        <w:rPr>
          <w:rFonts w:asciiTheme="majorBidi" w:hAnsiTheme="majorBidi" w:cstheme="majorBidi"/>
          <w:sz w:val="24"/>
          <w:szCs w:val="24"/>
        </w:rPr>
        <w:t xml:space="preserve">, </w:t>
      </w:r>
      <w:r w:rsidR="00781DBE">
        <w:rPr>
          <w:rFonts w:asciiTheme="majorBidi" w:hAnsiTheme="majorBidi" w:cstheme="majorBidi"/>
          <w:sz w:val="24"/>
          <w:szCs w:val="24"/>
        </w:rPr>
        <w:t>t</w:t>
      </w:r>
      <w:r w:rsidR="00597405">
        <w:rPr>
          <w:rFonts w:asciiTheme="majorBidi" w:hAnsiTheme="majorBidi" w:cstheme="majorBidi"/>
          <w:sz w:val="24"/>
          <w:szCs w:val="24"/>
        </w:rPr>
        <w:t xml:space="preserve">ahun 2023 mengalami </w:t>
      </w:r>
      <w:r w:rsidR="00F53A01">
        <w:rPr>
          <w:rFonts w:asciiTheme="majorBidi" w:hAnsiTheme="majorBidi" w:cstheme="majorBidi"/>
          <w:sz w:val="24"/>
          <w:szCs w:val="24"/>
        </w:rPr>
        <w:t xml:space="preserve">penurunan kembali sebesar 53,60%. </w:t>
      </w:r>
      <w:r w:rsidRPr="005279AA">
        <w:rPr>
          <w:rFonts w:asciiTheme="majorBidi" w:hAnsiTheme="majorBidi" w:cstheme="majorBidi"/>
          <w:sz w:val="24"/>
          <w:szCs w:val="24"/>
        </w:rPr>
        <w:t xml:space="preserve">Dari data tersebut maka dapat di indikasikan bahwa </w:t>
      </w:r>
      <w:r w:rsidR="00DD22EB" w:rsidRPr="005279AA">
        <w:rPr>
          <w:rFonts w:asciiTheme="majorBidi" w:hAnsiTheme="majorBidi" w:cstheme="majorBidi"/>
          <w:sz w:val="24"/>
          <w:szCs w:val="24"/>
        </w:rPr>
        <w:t xml:space="preserve">persentase </w:t>
      </w:r>
      <w:r w:rsidR="001B0918">
        <w:rPr>
          <w:rFonts w:asciiTheme="majorBidi" w:hAnsiTheme="majorBidi" w:cstheme="majorBidi"/>
          <w:sz w:val="24"/>
          <w:szCs w:val="24"/>
        </w:rPr>
        <w:t>perusahaan</w:t>
      </w:r>
      <w:r w:rsidR="00C1019E" w:rsidRPr="005279AA">
        <w:rPr>
          <w:rFonts w:asciiTheme="majorBidi" w:hAnsiTheme="majorBidi" w:cstheme="majorBidi"/>
          <w:sz w:val="24"/>
          <w:szCs w:val="24"/>
        </w:rPr>
        <w:t xml:space="preserve"> yang tidak membagikan dividennya lebih tinggi dibandingkan dengan </w:t>
      </w:r>
      <w:r w:rsidR="001B0918">
        <w:rPr>
          <w:rFonts w:asciiTheme="majorBidi" w:hAnsiTheme="majorBidi" w:cstheme="majorBidi"/>
          <w:sz w:val="24"/>
          <w:szCs w:val="24"/>
        </w:rPr>
        <w:t>perusahaan</w:t>
      </w:r>
      <w:r w:rsidR="00C1019E" w:rsidRPr="005279AA">
        <w:rPr>
          <w:rFonts w:asciiTheme="majorBidi" w:hAnsiTheme="majorBidi" w:cstheme="majorBidi"/>
          <w:sz w:val="24"/>
          <w:szCs w:val="24"/>
        </w:rPr>
        <w:t xml:space="preserve"> yang membagikan dividennya</w:t>
      </w:r>
      <w:r w:rsidRPr="005279AA">
        <w:rPr>
          <w:rFonts w:asciiTheme="majorBidi" w:hAnsiTheme="majorBidi" w:cstheme="majorBidi"/>
          <w:sz w:val="24"/>
          <w:szCs w:val="24"/>
        </w:rPr>
        <w:t xml:space="preserve">. Tingginya </w:t>
      </w:r>
      <w:r w:rsidR="00DD22EB" w:rsidRPr="005279AA">
        <w:rPr>
          <w:rFonts w:asciiTheme="majorBidi" w:hAnsiTheme="majorBidi" w:cstheme="majorBidi"/>
          <w:sz w:val="24"/>
          <w:szCs w:val="24"/>
        </w:rPr>
        <w:t xml:space="preserve">persentase </w:t>
      </w:r>
      <w:r w:rsidRPr="005279AA">
        <w:rPr>
          <w:rFonts w:asciiTheme="majorBidi" w:hAnsiTheme="majorBidi" w:cstheme="majorBidi"/>
          <w:sz w:val="24"/>
          <w:szCs w:val="24"/>
        </w:rPr>
        <w:t xml:space="preserve">tersebut dapat diindikasikan bahwa </w:t>
      </w:r>
      <w:r w:rsidR="001B0918">
        <w:rPr>
          <w:rFonts w:asciiTheme="majorBidi" w:hAnsiTheme="majorBidi" w:cstheme="majorBidi"/>
          <w:sz w:val="24"/>
          <w:szCs w:val="24"/>
        </w:rPr>
        <w:t>perusahaan</w:t>
      </w:r>
      <w:r w:rsidR="008400EA"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tercatat pada sektor </w:t>
      </w:r>
      <w:r w:rsidRPr="005279AA">
        <w:rPr>
          <w:rFonts w:asciiTheme="majorBidi" w:hAnsiTheme="majorBidi" w:cstheme="majorBidi"/>
          <w:i/>
          <w:iCs/>
          <w:sz w:val="24"/>
          <w:szCs w:val="24"/>
        </w:rPr>
        <w:t>consumer non cyclical</w:t>
      </w:r>
      <w:r w:rsidRPr="005279AA">
        <w:rPr>
          <w:rFonts w:asciiTheme="majorBidi" w:hAnsiTheme="majorBidi" w:cstheme="majorBidi"/>
          <w:sz w:val="24"/>
          <w:szCs w:val="24"/>
        </w:rPr>
        <w:t xml:space="preserve"> tidak membagikan dividennya secara stabil,</w:t>
      </w:r>
      <w:r w:rsidR="00C1019E" w:rsidRPr="005279AA">
        <w:rPr>
          <w:rFonts w:asciiTheme="majorBidi" w:hAnsiTheme="majorBidi" w:cstheme="majorBidi"/>
          <w:sz w:val="24"/>
          <w:szCs w:val="24"/>
        </w:rPr>
        <w:t xml:space="preserve"> hal ini disebabkan oleh keinginan </w:t>
      </w:r>
      <w:r w:rsidR="001B0918">
        <w:rPr>
          <w:rFonts w:asciiTheme="majorBidi" w:hAnsiTheme="majorBidi" w:cstheme="majorBidi"/>
          <w:sz w:val="24"/>
          <w:szCs w:val="24"/>
        </w:rPr>
        <w:t>perusahaan</w:t>
      </w:r>
      <w:r w:rsidR="00882253" w:rsidRPr="005279AA">
        <w:rPr>
          <w:rFonts w:asciiTheme="majorBidi" w:hAnsiTheme="majorBidi" w:cstheme="majorBidi"/>
          <w:sz w:val="24"/>
          <w:szCs w:val="24"/>
        </w:rPr>
        <w:t xml:space="preserve"> </w:t>
      </w:r>
      <w:r w:rsidR="00C1019E" w:rsidRPr="005279AA">
        <w:rPr>
          <w:rFonts w:asciiTheme="majorBidi" w:hAnsiTheme="majorBidi" w:cstheme="majorBidi"/>
          <w:sz w:val="24"/>
          <w:szCs w:val="24"/>
        </w:rPr>
        <w:t>untuk memiliki perspektif yang lebih baik sehingga dapat menstabilkan serta meningkatkan dana internal</w:t>
      </w:r>
      <w:r w:rsidR="00D1181E" w:rsidRPr="005279AA">
        <w:rPr>
          <w:rFonts w:asciiTheme="majorBidi" w:hAnsiTheme="majorBidi" w:cstheme="majorBidi"/>
          <w:sz w:val="24"/>
          <w:szCs w:val="24"/>
        </w:rPr>
        <w:t xml:space="preserve">. Salah satu indikator penyebab </w:t>
      </w:r>
      <w:r w:rsidR="001B0918">
        <w:rPr>
          <w:rFonts w:asciiTheme="majorBidi" w:hAnsiTheme="majorBidi" w:cstheme="majorBidi"/>
          <w:sz w:val="24"/>
          <w:szCs w:val="24"/>
        </w:rPr>
        <w:t>perusahaan</w:t>
      </w:r>
      <w:r w:rsidR="008400EA" w:rsidRPr="005279AA">
        <w:rPr>
          <w:rFonts w:asciiTheme="majorBidi" w:hAnsiTheme="majorBidi" w:cstheme="majorBidi"/>
          <w:sz w:val="24"/>
          <w:szCs w:val="24"/>
        </w:rPr>
        <w:t xml:space="preserve"> </w:t>
      </w:r>
      <w:r w:rsidR="00D1181E" w:rsidRPr="005279AA">
        <w:rPr>
          <w:rFonts w:asciiTheme="majorBidi" w:hAnsiTheme="majorBidi" w:cstheme="majorBidi"/>
          <w:sz w:val="24"/>
          <w:szCs w:val="24"/>
        </w:rPr>
        <w:t xml:space="preserve">tidak mendistribusikan dividennya adalah </w:t>
      </w:r>
      <w:r w:rsidR="00D1181E" w:rsidRPr="005279AA">
        <w:rPr>
          <w:rFonts w:asciiTheme="majorBidi" w:hAnsiTheme="majorBidi" w:cstheme="majorBidi"/>
          <w:sz w:val="24"/>
          <w:szCs w:val="24"/>
        </w:rPr>
        <w:lastRenderedPageBreak/>
        <w:t xml:space="preserve">agar </w:t>
      </w:r>
      <w:r w:rsidR="001B0918">
        <w:rPr>
          <w:rFonts w:asciiTheme="majorBidi" w:hAnsiTheme="majorBidi" w:cstheme="majorBidi"/>
          <w:sz w:val="24"/>
          <w:szCs w:val="24"/>
        </w:rPr>
        <w:t>perusahaan</w:t>
      </w:r>
      <w:r w:rsidR="00D1181E" w:rsidRPr="005279AA">
        <w:rPr>
          <w:rFonts w:asciiTheme="majorBidi" w:hAnsiTheme="majorBidi" w:cstheme="majorBidi"/>
          <w:sz w:val="24"/>
          <w:szCs w:val="24"/>
        </w:rPr>
        <w:t xml:space="preserve"> tidak cenderung tergantung terhadap dana ekternal </w:t>
      </w:r>
      <w:r w:rsidR="001B0918">
        <w:rPr>
          <w:rFonts w:asciiTheme="majorBidi" w:hAnsiTheme="majorBidi" w:cstheme="majorBidi"/>
          <w:sz w:val="24"/>
          <w:szCs w:val="24"/>
        </w:rPr>
        <w:t>perusahaan</w:t>
      </w:r>
      <w:r w:rsidR="008400EA" w:rsidRPr="005279AA">
        <w:rPr>
          <w:rFonts w:asciiTheme="majorBidi" w:hAnsiTheme="majorBidi" w:cstheme="majorBidi"/>
          <w:sz w:val="24"/>
          <w:szCs w:val="24"/>
        </w:rPr>
        <w:t xml:space="preserve"> </w:t>
      </w:r>
      <w:r w:rsidR="00D1181E" w:rsidRPr="005279AA">
        <w:rPr>
          <w:rFonts w:asciiTheme="majorBidi" w:hAnsiTheme="majorBidi" w:cstheme="majorBidi"/>
          <w:sz w:val="24"/>
          <w:szCs w:val="24"/>
        </w:rPr>
        <w:t>dan mengurangi r</w:t>
      </w:r>
      <w:r w:rsidR="00795CA6" w:rsidRPr="005279AA">
        <w:rPr>
          <w:rFonts w:asciiTheme="majorBidi" w:hAnsiTheme="majorBidi" w:cstheme="majorBidi"/>
          <w:sz w:val="24"/>
          <w:szCs w:val="24"/>
        </w:rPr>
        <w:t>i</w:t>
      </w:r>
      <w:r w:rsidR="00D1181E" w:rsidRPr="005279AA">
        <w:rPr>
          <w:rFonts w:asciiTheme="majorBidi" w:hAnsiTheme="majorBidi" w:cstheme="majorBidi"/>
          <w:sz w:val="24"/>
          <w:szCs w:val="24"/>
        </w:rPr>
        <w:t>siko yang memungkinkan terjadi dalam</w:t>
      </w:r>
      <w:r w:rsidR="008400EA"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D1181E" w:rsidRPr="005279AA">
        <w:rPr>
          <w:rFonts w:asciiTheme="majorBidi" w:hAnsiTheme="majorBidi" w:cstheme="majorBidi"/>
          <w:sz w:val="24"/>
          <w:szCs w:val="24"/>
        </w:rPr>
        <w:t xml:space="preserve">. </w:t>
      </w:r>
    </w:p>
    <w:p w14:paraId="61140DC0" w14:textId="4C7450B7" w:rsidR="00481A9E" w:rsidRPr="005279AA" w:rsidRDefault="005313DF" w:rsidP="00BF76D1">
      <w:pPr>
        <w:pStyle w:val="ListParagraph"/>
        <w:tabs>
          <w:tab w:val="left" w:pos="1701"/>
        </w:tabs>
        <w:spacing w:line="480" w:lineRule="auto"/>
        <w:ind w:left="357" w:firstLine="567"/>
        <w:jc w:val="both"/>
        <w:rPr>
          <w:rFonts w:asciiTheme="majorBidi" w:hAnsiTheme="majorBidi" w:cstheme="majorBidi"/>
          <w:sz w:val="24"/>
          <w:szCs w:val="24"/>
        </w:rPr>
      </w:pPr>
      <w:r w:rsidRPr="005279AA">
        <w:rPr>
          <w:rFonts w:asciiTheme="majorBidi" w:hAnsiTheme="majorBidi" w:cstheme="majorBidi"/>
          <w:sz w:val="24"/>
          <w:szCs w:val="24"/>
        </w:rPr>
        <w:t xml:space="preserve">Pendistribusian dividen menjadi </w:t>
      </w:r>
      <w:r w:rsidR="00C1019E" w:rsidRPr="005279AA">
        <w:rPr>
          <w:rFonts w:asciiTheme="majorBidi" w:hAnsiTheme="majorBidi" w:cstheme="majorBidi"/>
          <w:sz w:val="24"/>
          <w:szCs w:val="24"/>
        </w:rPr>
        <w:t xml:space="preserve">indikator </w:t>
      </w:r>
      <w:r w:rsidRPr="005279AA">
        <w:rPr>
          <w:rFonts w:asciiTheme="majorBidi" w:hAnsiTheme="majorBidi" w:cstheme="majorBidi"/>
          <w:sz w:val="24"/>
          <w:szCs w:val="24"/>
        </w:rPr>
        <w:t>pemegang saham dalam</w:t>
      </w:r>
      <w:r w:rsidR="00C1019E" w:rsidRPr="005279AA">
        <w:rPr>
          <w:rFonts w:asciiTheme="majorBidi" w:hAnsiTheme="majorBidi" w:cstheme="majorBidi"/>
          <w:sz w:val="24"/>
          <w:szCs w:val="24"/>
        </w:rPr>
        <w:t xml:space="preserve"> menilai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w:t>
      </w:r>
      <w:r w:rsidR="00481A9E" w:rsidRPr="005279AA">
        <w:rPr>
          <w:rFonts w:asciiTheme="majorBidi" w:hAnsiTheme="majorBidi" w:cstheme="majorBidi"/>
          <w:sz w:val="24"/>
          <w:szCs w:val="24"/>
        </w:rPr>
        <w:t xml:space="preserve">Pada umumnya </w:t>
      </w:r>
      <w:r w:rsidR="001B0918">
        <w:rPr>
          <w:rFonts w:asciiTheme="majorBidi" w:hAnsiTheme="majorBidi" w:cstheme="majorBidi"/>
          <w:sz w:val="24"/>
          <w:szCs w:val="24"/>
        </w:rPr>
        <w:t>perusahaan</w:t>
      </w:r>
      <w:r w:rsidR="00C1019E" w:rsidRPr="005279AA">
        <w:rPr>
          <w:rFonts w:asciiTheme="majorBidi" w:hAnsiTheme="majorBidi" w:cstheme="majorBidi"/>
          <w:sz w:val="24"/>
          <w:szCs w:val="24"/>
        </w:rPr>
        <w:t xml:space="preserve"> </w:t>
      </w:r>
      <w:r w:rsidR="00481A9E" w:rsidRPr="005279AA">
        <w:rPr>
          <w:rFonts w:asciiTheme="majorBidi" w:hAnsiTheme="majorBidi" w:cstheme="majorBidi"/>
          <w:sz w:val="24"/>
          <w:szCs w:val="24"/>
        </w:rPr>
        <w:t xml:space="preserve">akan menaikan nominal </w:t>
      </w:r>
      <w:r w:rsidR="00C1019E" w:rsidRPr="005279AA">
        <w:rPr>
          <w:rFonts w:asciiTheme="majorBidi" w:hAnsiTheme="majorBidi" w:cstheme="majorBidi"/>
          <w:sz w:val="24"/>
          <w:szCs w:val="24"/>
        </w:rPr>
        <w:t xml:space="preserve">pendistribusian </w:t>
      </w:r>
      <w:r w:rsidR="00481A9E" w:rsidRPr="005279AA">
        <w:rPr>
          <w:rFonts w:asciiTheme="majorBidi" w:hAnsiTheme="majorBidi" w:cstheme="majorBidi"/>
          <w:sz w:val="24"/>
          <w:szCs w:val="24"/>
        </w:rPr>
        <w:t xml:space="preserve">dividen </w:t>
      </w:r>
      <w:r w:rsidR="00C1019E" w:rsidRPr="005279AA">
        <w:rPr>
          <w:rFonts w:asciiTheme="majorBidi" w:hAnsiTheme="majorBidi" w:cstheme="majorBidi"/>
          <w:sz w:val="24"/>
          <w:szCs w:val="24"/>
        </w:rPr>
        <w:t xml:space="preserve">dimana </w:t>
      </w:r>
      <w:r w:rsidR="001B0918">
        <w:rPr>
          <w:rFonts w:asciiTheme="majorBidi" w:hAnsiTheme="majorBidi" w:cstheme="majorBidi"/>
          <w:sz w:val="24"/>
          <w:szCs w:val="24"/>
        </w:rPr>
        <w:t>perusahaan</w:t>
      </w:r>
      <w:r w:rsidR="00C1019E" w:rsidRPr="005279AA">
        <w:rPr>
          <w:rFonts w:asciiTheme="majorBidi" w:hAnsiTheme="majorBidi" w:cstheme="majorBidi"/>
          <w:sz w:val="24"/>
          <w:szCs w:val="24"/>
        </w:rPr>
        <w:t xml:space="preserve"> mampu </w:t>
      </w:r>
      <w:r w:rsidR="001B3044" w:rsidRPr="005279AA">
        <w:rPr>
          <w:rFonts w:asciiTheme="majorBidi" w:hAnsiTheme="majorBidi" w:cstheme="majorBidi"/>
          <w:sz w:val="24"/>
          <w:szCs w:val="24"/>
        </w:rPr>
        <w:t>mempertahankan nominal tersebut hingga masa depan</w:t>
      </w:r>
      <w:r w:rsidR="007C2648">
        <w:rPr>
          <w:rFonts w:asciiTheme="majorBidi" w:hAnsiTheme="majorBidi" w:cstheme="majorBidi"/>
          <w:sz w:val="24"/>
          <w:szCs w:val="24"/>
        </w:rPr>
        <w:t>, d</w:t>
      </w:r>
      <w:r w:rsidR="00481A9E" w:rsidRPr="005279AA">
        <w:rPr>
          <w:rFonts w:asciiTheme="majorBidi" w:hAnsiTheme="majorBidi" w:cstheme="majorBidi"/>
          <w:sz w:val="24"/>
          <w:szCs w:val="24"/>
        </w:rPr>
        <w:t xml:space="preserve">alam artian bahwa jika </w:t>
      </w:r>
      <w:r w:rsidR="001B0918">
        <w:rPr>
          <w:rFonts w:asciiTheme="majorBidi" w:hAnsiTheme="majorBidi" w:cstheme="majorBidi"/>
          <w:sz w:val="24"/>
          <w:szCs w:val="24"/>
        </w:rPr>
        <w:t>perusahaan</w:t>
      </w:r>
      <w:r w:rsidR="00481A9E" w:rsidRPr="005279AA">
        <w:rPr>
          <w:rFonts w:asciiTheme="majorBidi" w:hAnsiTheme="majorBidi" w:cstheme="majorBidi"/>
          <w:sz w:val="24"/>
          <w:szCs w:val="24"/>
        </w:rPr>
        <w:t xml:space="preserve"> dihadapkan pada </w:t>
      </w:r>
      <w:r w:rsidR="001B3044" w:rsidRPr="005279AA">
        <w:rPr>
          <w:rFonts w:asciiTheme="majorBidi" w:hAnsiTheme="majorBidi" w:cstheme="majorBidi"/>
          <w:sz w:val="24"/>
          <w:szCs w:val="24"/>
        </w:rPr>
        <w:t xml:space="preserve">keadaan </w:t>
      </w:r>
      <w:r w:rsidR="00481A9E" w:rsidRPr="005279AA">
        <w:rPr>
          <w:rFonts w:asciiTheme="majorBidi" w:hAnsiTheme="majorBidi" w:cstheme="majorBidi"/>
          <w:sz w:val="24"/>
          <w:szCs w:val="24"/>
        </w:rPr>
        <w:t xml:space="preserve">keuangan yang tidak stabil bahkan sampai buruk maka </w:t>
      </w:r>
      <w:r w:rsidR="001B0918">
        <w:rPr>
          <w:rFonts w:asciiTheme="majorBidi" w:hAnsiTheme="majorBidi" w:cstheme="majorBidi"/>
          <w:sz w:val="24"/>
          <w:szCs w:val="24"/>
        </w:rPr>
        <w:t>perusahaan</w:t>
      </w:r>
      <w:r w:rsidR="008400EA" w:rsidRPr="005279AA">
        <w:rPr>
          <w:rFonts w:asciiTheme="majorBidi" w:hAnsiTheme="majorBidi" w:cstheme="majorBidi"/>
          <w:sz w:val="24"/>
          <w:szCs w:val="24"/>
        </w:rPr>
        <w:t xml:space="preserve"> </w:t>
      </w:r>
      <w:r w:rsidR="00481A9E" w:rsidRPr="005279AA">
        <w:rPr>
          <w:rFonts w:asciiTheme="majorBidi" w:hAnsiTheme="majorBidi" w:cstheme="majorBidi"/>
          <w:sz w:val="24"/>
          <w:szCs w:val="24"/>
        </w:rPr>
        <w:t>masih dapat mempertahankan pembayaran dividen kepada para investor.</w:t>
      </w:r>
    </w:p>
    <w:p w14:paraId="35183685" w14:textId="554782A5" w:rsidR="00507C73" w:rsidRPr="005279AA" w:rsidRDefault="005313DF" w:rsidP="00BF76D1">
      <w:pPr>
        <w:pStyle w:val="ListParagraph"/>
        <w:tabs>
          <w:tab w:val="left" w:pos="1701"/>
        </w:tabs>
        <w:spacing w:line="480" w:lineRule="auto"/>
        <w:ind w:left="357" w:firstLine="567"/>
        <w:jc w:val="both"/>
        <w:rPr>
          <w:rFonts w:asciiTheme="majorBidi" w:hAnsiTheme="majorBidi" w:cstheme="majorBidi"/>
          <w:sz w:val="24"/>
          <w:szCs w:val="24"/>
        </w:rPr>
      </w:pPr>
      <w:r w:rsidRPr="005279AA">
        <w:rPr>
          <w:rFonts w:asciiTheme="majorBidi" w:hAnsiTheme="majorBidi" w:cstheme="majorBidi"/>
          <w:sz w:val="24"/>
          <w:szCs w:val="24"/>
        </w:rPr>
        <w:t xml:space="preserve">Salah satu faktor pendukung dalam persaingan usaha suatu </w:t>
      </w:r>
      <w:r w:rsidR="001B0918">
        <w:rPr>
          <w:rFonts w:asciiTheme="majorBidi" w:hAnsiTheme="majorBidi" w:cstheme="majorBidi"/>
          <w:sz w:val="24"/>
          <w:szCs w:val="24"/>
        </w:rPr>
        <w:t>perusahaan</w:t>
      </w:r>
      <w:r w:rsidR="008400EA" w:rsidRPr="005279AA">
        <w:rPr>
          <w:rFonts w:asciiTheme="majorBidi" w:hAnsiTheme="majorBidi" w:cstheme="majorBidi"/>
          <w:sz w:val="24"/>
          <w:szCs w:val="24"/>
        </w:rPr>
        <w:t xml:space="preserve"> </w:t>
      </w:r>
      <w:r w:rsidRPr="005279AA">
        <w:rPr>
          <w:rFonts w:asciiTheme="majorBidi" w:hAnsiTheme="majorBidi" w:cstheme="majorBidi"/>
          <w:sz w:val="24"/>
          <w:szCs w:val="24"/>
        </w:rPr>
        <w:t>dapat dilihat dari keefisienan serta keaktifan suatu usaha dalam meningkatkan serta mengoptimalkan kinerjanya</w:t>
      </w:r>
      <w:r w:rsidR="00940C20"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Kebijakan dividen merupakan salah satu keputusan </w:t>
      </w:r>
      <w:r w:rsidR="001B0918">
        <w:rPr>
          <w:rFonts w:asciiTheme="majorBidi" w:hAnsiTheme="majorBidi" w:cstheme="majorBidi"/>
          <w:sz w:val="24"/>
          <w:szCs w:val="24"/>
        </w:rPr>
        <w:t>perusahaan</w:t>
      </w:r>
      <w:r w:rsidR="008400EA"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terkait keuangan </w:t>
      </w:r>
      <w:r w:rsidR="001B0918">
        <w:rPr>
          <w:rFonts w:asciiTheme="majorBidi" w:hAnsiTheme="majorBidi" w:cstheme="majorBidi"/>
          <w:sz w:val="24"/>
          <w:szCs w:val="24"/>
        </w:rPr>
        <w:t>perusahaan</w:t>
      </w:r>
      <w:r w:rsidR="008400EA"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setelah menghasilkan keuntungan dari hasil operasionalnya. </w:t>
      </w:r>
      <w:r w:rsidR="00C14C67" w:rsidRPr="005279AA">
        <w:rPr>
          <w:rFonts w:asciiTheme="majorBidi" w:hAnsiTheme="majorBidi" w:cstheme="majorBidi"/>
          <w:sz w:val="24"/>
          <w:szCs w:val="24"/>
        </w:rPr>
        <w:t xml:space="preserve">Hal tersebut berdasarkan hasil </w:t>
      </w:r>
      <w:r w:rsidR="00933555" w:rsidRPr="005279AA">
        <w:rPr>
          <w:rFonts w:asciiTheme="majorBidi" w:hAnsiTheme="majorBidi" w:cstheme="majorBidi"/>
          <w:sz w:val="24"/>
          <w:szCs w:val="24"/>
        </w:rPr>
        <w:t xml:space="preserve">keputusan Rapat Umum Pemegang Saham </w:t>
      </w:r>
      <w:r w:rsidR="00795CA6" w:rsidRPr="005279AA">
        <w:rPr>
          <w:rFonts w:asciiTheme="majorBidi" w:hAnsiTheme="majorBidi" w:cstheme="majorBidi"/>
          <w:sz w:val="24"/>
          <w:szCs w:val="24"/>
        </w:rPr>
        <w:t xml:space="preserve">(RUPS) </w:t>
      </w:r>
      <w:r w:rsidR="00933555" w:rsidRPr="005279AA">
        <w:rPr>
          <w:rFonts w:asciiTheme="majorBidi" w:hAnsiTheme="majorBidi" w:cstheme="majorBidi"/>
          <w:sz w:val="24"/>
          <w:szCs w:val="24"/>
        </w:rPr>
        <w:t xml:space="preserve">terkait </w:t>
      </w:r>
      <w:r w:rsidR="00C14C67" w:rsidRPr="005279AA">
        <w:rPr>
          <w:rFonts w:asciiTheme="majorBidi" w:hAnsiTheme="majorBidi" w:cstheme="majorBidi"/>
          <w:sz w:val="24"/>
          <w:szCs w:val="24"/>
        </w:rPr>
        <w:t>kebijakan dividen pada tiap</w:t>
      </w:r>
      <w:r w:rsidR="008400EA"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C14C67"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Dividen yang stabil menjadi hal yang menarik bagi </w:t>
      </w:r>
      <w:r w:rsidR="001B3044" w:rsidRPr="005279AA">
        <w:rPr>
          <w:rFonts w:asciiTheme="majorBidi" w:hAnsiTheme="majorBidi" w:cstheme="majorBidi"/>
          <w:sz w:val="24"/>
          <w:szCs w:val="24"/>
        </w:rPr>
        <w:t xml:space="preserve">pihak eksternal setelah berinvestasi </w:t>
      </w:r>
      <w:r w:rsidRPr="005279AA">
        <w:rPr>
          <w:rFonts w:asciiTheme="majorBidi" w:hAnsiTheme="majorBidi" w:cstheme="majorBidi"/>
          <w:sz w:val="24"/>
          <w:szCs w:val="24"/>
        </w:rPr>
        <w:t>pada suatu</w:t>
      </w:r>
      <w:r w:rsidR="001B3044"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Pr="005279AA">
        <w:rPr>
          <w:rFonts w:asciiTheme="majorBidi" w:hAnsiTheme="majorBidi" w:cstheme="majorBidi"/>
          <w:sz w:val="24"/>
          <w:szCs w:val="24"/>
        </w:rPr>
        <w:t>.</w:t>
      </w:r>
      <w:r w:rsidR="001B3044" w:rsidRPr="005279AA">
        <w:rPr>
          <w:rFonts w:asciiTheme="majorBidi" w:hAnsiTheme="majorBidi" w:cstheme="majorBidi"/>
          <w:sz w:val="24"/>
          <w:szCs w:val="24"/>
        </w:rPr>
        <w:t xml:space="preserve"> </w:t>
      </w:r>
      <w:r w:rsidR="007C2648">
        <w:rPr>
          <w:rFonts w:asciiTheme="majorBidi" w:hAnsiTheme="majorBidi" w:cstheme="majorBidi"/>
          <w:sz w:val="24"/>
          <w:szCs w:val="24"/>
        </w:rPr>
        <w:t xml:space="preserve">Faktor-faktor </w:t>
      </w:r>
      <w:r w:rsidR="001B3044" w:rsidRPr="005279AA">
        <w:rPr>
          <w:rFonts w:asciiTheme="majorBidi" w:hAnsiTheme="majorBidi" w:cstheme="majorBidi"/>
          <w:sz w:val="24"/>
          <w:szCs w:val="24"/>
        </w:rPr>
        <w:t xml:space="preserve">yang dapat mempengaruhi </w:t>
      </w:r>
      <w:r w:rsidR="009E4FB2" w:rsidRPr="005279AA">
        <w:rPr>
          <w:rFonts w:asciiTheme="majorBidi" w:hAnsiTheme="majorBidi" w:cstheme="majorBidi"/>
          <w:sz w:val="24"/>
          <w:szCs w:val="24"/>
        </w:rPr>
        <w:t xml:space="preserve">kebijakan </w:t>
      </w:r>
      <w:r w:rsidR="001B0918">
        <w:rPr>
          <w:rFonts w:asciiTheme="majorBidi" w:hAnsiTheme="majorBidi" w:cstheme="majorBidi"/>
          <w:sz w:val="24"/>
          <w:szCs w:val="24"/>
        </w:rPr>
        <w:t>dividen</w:t>
      </w:r>
      <w:r w:rsidR="007C2648">
        <w:rPr>
          <w:rFonts w:asciiTheme="majorBidi" w:hAnsiTheme="majorBidi" w:cstheme="majorBidi"/>
          <w:sz w:val="24"/>
          <w:szCs w:val="24"/>
        </w:rPr>
        <w:t xml:space="preserve"> antara lain</w:t>
      </w:r>
      <w:r w:rsidR="009E4FB2" w:rsidRPr="005279AA">
        <w:rPr>
          <w:rFonts w:asciiTheme="majorBidi" w:hAnsiTheme="majorBidi" w:cstheme="majorBidi"/>
          <w:sz w:val="24"/>
          <w:szCs w:val="24"/>
        </w:rPr>
        <w:t xml:space="preserve"> yaitu profitabilitas, likuiditas, </w:t>
      </w:r>
      <w:r w:rsidR="009E4FB2" w:rsidRPr="005279AA">
        <w:rPr>
          <w:rFonts w:asciiTheme="majorBidi" w:hAnsiTheme="majorBidi" w:cstheme="majorBidi"/>
          <w:i/>
          <w:iCs/>
          <w:sz w:val="24"/>
          <w:szCs w:val="24"/>
        </w:rPr>
        <w:t>leverage</w:t>
      </w:r>
      <w:r w:rsidR="009E4FB2" w:rsidRPr="005279AA">
        <w:rPr>
          <w:rFonts w:asciiTheme="majorBidi" w:hAnsiTheme="majorBidi" w:cstheme="majorBidi"/>
          <w:sz w:val="24"/>
          <w:szCs w:val="24"/>
        </w:rPr>
        <w:t xml:space="preserve"> da</w:t>
      </w:r>
      <w:r w:rsidR="007C2648">
        <w:rPr>
          <w:rFonts w:asciiTheme="majorBidi" w:hAnsiTheme="majorBidi" w:cstheme="majorBidi"/>
          <w:sz w:val="24"/>
          <w:szCs w:val="24"/>
        </w:rPr>
        <w:t xml:space="preserve">n </w:t>
      </w:r>
      <w:r w:rsidR="009E4FB2" w:rsidRPr="005279AA">
        <w:rPr>
          <w:rFonts w:asciiTheme="majorBidi" w:hAnsiTheme="majorBidi" w:cstheme="majorBidi"/>
          <w:i/>
          <w:iCs/>
          <w:sz w:val="24"/>
          <w:szCs w:val="24"/>
        </w:rPr>
        <w:t>free cash flow</w:t>
      </w:r>
      <w:r w:rsidR="009E4FB2" w:rsidRPr="005279AA">
        <w:rPr>
          <w:rFonts w:asciiTheme="majorBidi" w:hAnsiTheme="majorBidi" w:cstheme="majorBidi"/>
          <w:sz w:val="24"/>
          <w:szCs w:val="24"/>
        </w:rPr>
        <w:t>.</w:t>
      </w:r>
    </w:p>
    <w:p w14:paraId="22EF6398" w14:textId="07DD300C" w:rsidR="00FF2468" w:rsidRPr="005279AA" w:rsidRDefault="003C2E0D" w:rsidP="00BF76D1">
      <w:pPr>
        <w:pStyle w:val="ListParagraph"/>
        <w:tabs>
          <w:tab w:val="left" w:pos="1701"/>
        </w:tabs>
        <w:spacing w:line="480" w:lineRule="auto"/>
        <w:ind w:left="357" w:firstLine="567"/>
        <w:jc w:val="both"/>
        <w:rPr>
          <w:rFonts w:asciiTheme="majorBidi" w:hAnsiTheme="majorBidi" w:cstheme="majorBidi"/>
          <w:sz w:val="24"/>
          <w:szCs w:val="24"/>
        </w:rPr>
      </w:pPr>
      <w:r w:rsidRPr="005279AA">
        <w:rPr>
          <w:rFonts w:asciiTheme="majorBidi" w:hAnsiTheme="majorBidi" w:cstheme="majorBidi"/>
          <w:sz w:val="24"/>
          <w:szCs w:val="24"/>
        </w:rPr>
        <w:t xml:space="preserve">Kemampuan </w:t>
      </w:r>
      <w:r w:rsidR="001B0918">
        <w:rPr>
          <w:rFonts w:asciiTheme="majorBidi" w:hAnsiTheme="majorBidi" w:cstheme="majorBidi"/>
          <w:sz w:val="24"/>
          <w:szCs w:val="24"/>
        </w:rPr>
        <w:t>perusahaan</w:t>
      </w:r>
      <w:r w:rsidR="00B13D07" w:rsidRPr="005279AA">
        <w:rPr>
          <w:rFonts w:asciiTheme="majorBidi" w:hAnsiTheme="majorBidi" w:cstheme="majorBidi"/>
          <w:sz w:val="24"/>
          <w:szCs w:val="24"/>
        </w:rPr>
        <w:t xml:space="preserve"> </w:t>
      </w:r>
      <w:r w:rsidRPr="005279AA">
        <w:rPr>
          <w:rFonts w:asciiTheme="majorBidi" w:hAnsiTheme="majorBidi" w:cstheme="majorBidi"/>
          <w:sz w:val="24"/>
          <w:szCs w:val="24"/>
        </w:rPr>
        <w:t>dalam menghasilkan keuntungan sangat berpengaruh terhadap pendistribusian dividennya</w:t>
      </w:r>
      <w:r w:rsidR="008845BA" w:rsidRPr="005279AA">
        <w:rPr>
          <w:rFonts w:asciiTheme="majorBidi" w:hAnsiTheme="majorBidi" w:cstheme="majorBidi"/>
          <w:sz w:val="24"/>
          <w:szCs w:val="24"/>
        </w:rPr>
        <w:t xml:space="preserve">, oleh karena itu kebijakan dividen tidak mungkin dipisahkan dari profitabilitas. </w:t>
      </w:r>
      <w:r w:rsidR="004D3F2E" w:rsidRPr="005279AA">
        <w:rPr>
          <w:rFonts w:asciiTheme="majorBidi" w:hAnsiTheme="majorBidi" w:cstheme="majorBidi"/>
          <w:sz w:val="24"/>
          <w:szCs w:val="24"/>
        </w:rPr>
        <w:t xml:space="preserve">Kemampuan suatu </w:t>
      </w:r>
      <w:r w:rsidR="00EB73FD" w:rsidRPr="005279AA">
        <w:rPr>
          <w:rFonts w:asciiTheme="majorBidi" w:hAnsiTheme="majorBidi" w:cstheme="majorBidi"/>
          <w:sz w:val="24"/>
          <w:szCs w:val="24"/>
        </w:rPr>
        <w:t>usaha</w:t>
      </w:r>
      <w:r w:rsidR="004D3F2E" w:rsidRPr="005279AA">
        <w:rPr>
          <w:rFonts w:asciiTheme="majorBidi" w:hAnsiTheme="majorBidi" w:cstheme="majorBidi"/>
          <w:sz w:val="24"/>
          <w:szCs w:val="24"/>
        </w:rPr>
        <w:t xml:space="preserve"> untuk menggunakan modal, aset, dan tingkat penjualannya untuk menghasilkan </w:t>
      </w:r>
      <w:r w:rsidR="004D3F2E" w:rsidRPr="005279AA">
        <w:rPr>
          <w:rFonts w:asciiTheme="majorBidi" w:hAnsiTheme="majorBidi" w:cstheme="majorBidi"/>
          <w:sz w:val="24"/>
          <w:szCs w:val="24"/>
        </w:rPr>
        <w:lastRenderedPageBreak/>
        <w:t xml:space="preserve">keuntungan dalam jangka waktu tertentu dikenal sebagai profitabilitas. </w:t>
      </w:r>
      <w:r w:rsidRPr="005279AA">
        <w:rPr>
          <w:rFonts w:asciiTheme="majorBidi" w:hAnsiTheme="majorBidi" w:cstheme="majorBidi"/>
          <w:sz w:val="24"/>
          <w:szCs w:val="24"/>
        </w:rPr>
        <w:t xml:space="preserve">Jumlah keuntungan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sangat dipengaruhi oleh tingkat profitabilitasnya</w:t>
      </w:r>
      <w:r w:rsidR="00B13D07" w:rsidRPr="005279AA">
        <w:rPr>
          <w:rFonts w:asciiTheme="majorBidi" w:hAnsiTheme="majorBidi" w:cstheme="majorBidi"/>
          <w:sz w:val="24"/>
          <w:szCs w:val="24"/>
        </w:rPr>
        <w:t xml:space="preserve"> setelah beroperasi</w:t>
      </w:r>
      <w:r w:rsidR="008845BA" w:rsidRPr="005279AA">
        <w:rPr>
          <w:rFonts w:asciiTheme="majorBidi" w:hAnsiTheme="majorBidi" w:cstheme="majorBidi"/>
          <w:sz w:val="24"/>
          <w:szCs w:val="24"/>
        </w:rPr>
        <w:t>, keuntungan itulah yang akan dibagikan kepada pemegang saham</w:t>
      </w:r>
      <w:r w:rsidR="0074295D" w:rsidRPr="005279AA">
        <w:rPr>
          <w:rFonts w:asciiTheme="majorBidi" w:hAnsiTheme="majorBidi" w:cstheme="majorBidi"/>
          <w:sz w:val="24"/>
          <w:szCs w:val="24"/>
        </w:rPr>
        <w:t xml:space="preserve"> </w:t>
      </w:r>
      <w:r w:rsidR="00B60B4B" w:rsidRPr="005279AA">
        <w:rPr>
          <w:rFonts w:asciiTheme="majorBidi" w:hAnsiTheme="majorBidi" w:cstheme="majorBidi"/>
          <w:sz w:val="24"/>
          <w:szCs w:val="24"/>
        </w:rPr>
        <w:fldChar w:fldCharType="begin" w:fldLock="1"/>
      </w:r>
      <w:r w:rsidR="00AA2BAF" w:rsidRPr="005279AA">
        <w:rPr>
          <w:rFonts w:asciiTheme="majorBidi" w:hAnsiTheme="majorBidi" w:cstheme="majorBidi"/>
          <w:sz w:val="24"/>
          <w:szCs w:val="24"/>
        </w:rPr>
        <w:instrText>ADDIN CSL_CITATION {"citationItems":[{"id":"ITEM-1","itemData":{"DOI":"10.31575/jp.v3i1.141","abstract":"The purpose of this research is to test the influence of Profitability variable by using Return On Equity (ROE), Leverage by using Debt to Equity Ratio (DER), and Liquidity variabel by using Current Ratio (CR), to the Dividend Payout Ratio (DPR) on manufacturing sector company are listed in Indonesian Stock Exchange in 2013-2017 periods. In this research the data used was obtained from the official IDX website. This research was included in the explanatory research using quantitative approach. Data analysis method used is regression analysis in panel data with the help of application E-Views8. Panel data regression estimatedr using Fixed Effect Model (FEM).The result showed that the profitability has a negative and significant effect on Dividend Payout Ratio, Leverage has a negative and hasn’t significant effect on Dividend Payout Ratio, while Liquidity has a positive and hasn’t significant effect on Dividend Payout Ratio.Keywords: Dividend Payout Ratio,Profitability, Leverage, LiquidityTujuan dari penelitian ini adalah untuk menguji pengaruh variabel Profitabilitas dengan menggunakan Return On Equity (ROE), Leverage dengan menggunakan Debt to Equity Ratio (DER), dan variabel likuiditas dengan menggunakan Current Ratio (CR), terhadap Kebijakan Deviden ( DPR) pada perusahaan sektor manufaktur yang terdaftar di Bursa Efek Indonesia pada periode 2013-2017. Dalam penelitian ini data yang digunakan diperoleh dari situs web resmi BEI. Penelitian ini termasuk dalam penelitian penjelasan dengan menggunakan pendekatan kuantitatif. Metode analisis data yang digunakan adalah analisis regresi data panel dengan bantuan aplikasi E-Views . Data panel regresi menggunakan Fixed Effect Model (FEM). Hasil penelitian menunjukkan bahwa profitabilitas berpengaruh negatif dan signifikan terhadap Kebijakan Deviden, leverage berpengaruh negatif dan tidak signifikan terhadap Kebijakan Deviden, sedangkan likuiditas berpengaruh positif dan tidak signifikan terhadap Kebijakan Deviden.Kata Kunci : Kebijakan Dividen, Profitabilitas, Leverage, Likuiditas","author":[{"dropping-particle":"","family":"Bawamenewi","given":"Kasnita","non-dropping-particle":"","parse-names":false,"suffix":""},{"dropping-particle":"","family":"Afriyeni","given":"","non-dropping-particle":"","parse-names":false,"suffix":""}],"container-title":"Jurnal Pundi","id":"ITEM-1","issue":"1","issued":{"date-parts":[["2019"]]},"page":"27-40","title":"Pengaruh Profitabilitas, Leverage, Dan Likuiditas Terhadap Kebijakan Dividen Pada Perusahaan Manufaktur Yang Terdaftar Di Bursa Efek Indonesia","type":"article-journal","volume":"3"},"uris":["http://www.mendeley.com/documents/?uuid=9a7e5421-1c9d-40a9-92b5-26bd03b1bed1"]}],"mendeley":{"formattedCitation":"(Bawamenewi &amp; Afriyeni, 2019)","manualFormatting":"(Bawamenewi &amp; Afriyeni, 2019:30)","plainTextFormattedCitation":"(Bawamenewi &amp; Afriyeni, 2019)","previouslyFormattedCitation":"(Bawamenewi &amp; Afriyeni, 2019)"},"properties":{"noteIndex":0},"schema":"https://github.com/citation-style-language/schema/raw/master/csl-citation.json"}</w:instrText>
      </w:r>
      <w:r w:rsidR="00B60B4B" w:rsidRPr="005279AA">
        <w:rPr>
          <w:rFonts w:asciiTheme="majorBidi" w:hAnsiTheme="majorBidi" w:cstheme="majorBidi"/>
          <w:sz w:val="24"/>
          <w:szCs w:val="24"/>
        </w:rPr>
        <w:fldChar w:fldCharType="separate"/>
      </w:r>
      <w:r w:rsidR="00B60B4B" w:rsidRPr="005279AA">
        <w:rPr>
          <w:rFonts w:asciiTheme="majorBidi" w:hAnsiTheme="majorBidi" w:cstheme="majorBidi"/>
          <w:noProof/>
          <w:sz w:val="24"/>
          <w:szCs w:val="24"/>
        </w:rPr>
        <w:t>(Bawamenewi &amp; Afriyeni, 2019</w:t>
      </w:r>
      <w:r w:rsidR="00AA2BAF" w:rsidRPr="005279AA">
        <w:rPr>
          <w:rFonts w:asciiTheme="majorBidi" w:hAnsiTheme="majorBidi" w:cstheme="majorBidi"/>
          <w:noProof/>
          <w:sz w:val="24"/>
          <w:szCs w:val="24"/>
        </w:rPr>
        <w:t>:30</w:t>
      </w:r>
      <w:r w:rsidR="00B60B4B" w:rsidRPr="005279AA">
        <w:rPr>
          <w:rFonts w:asciiTheme="majorBidi" w:hAnsiTheme="majorBidi" w:cstheme="majorBidi"/>
          <w:noProof/>
          <w:sz w:val="24"/>
          <w:szCs w:val="24"/>
        </w:rPr>
        <w:t>)</w:t>
      </w:r>
      <w:r w:rsidR="00B60B4B" w:rsidRPr="005279AA">
        <w:rPr>
          <w:rFonts w:asciiTheme="majorBidi" w:hAnsiTheme="majorBidi" w:cstheme="majorBidi"/>
          <w:sz w:val="24"/>
          <w:szCs w:val="24"/>
        </w:rPr>
        <w:fldChar w:fldCharType="end"/>
      </w:r>
      <w:r w:rsidR="00F7307C" w:rsidRPr="005279AA">
        <w:rPr>
          <w:rFonts w:asciiTheme="majorBidi" w:hAnsiTheme="majorBidi" w:cstheme="majorBidi"/>
          <w:sz w:val="24"/>
          <w:szCs w:val="24"/>
        </w:rPr>
        <w:t xml:space="preserve">. </w:t>
      </w:r>
      <w:r w:rsidR="00B60B4B" w:rsidRPr="005279AA">
        <w:rPr>
          <w:rFonts w:asciiTheme="majorBidi" w:hAnsiTheme="majorBidi" w:cstheme="majorBidi"/>
          <w:sz w:val="24"/>
          <w:szCs w:val="24"/>
        </w:rPr>
        <w:t xml:space="preserve"> </w:t>
      </w:r>
      <w:r w:rsidR="004D3F2E" w:rsidRPr="005279AA">
        <w:rPr>
          <w:rFonts w:asciiTheme="majorBidi" w:hAnsiTheme="majorBidi" w:cstheme="majorBidi"/>
          <w:sz w:val="24"/>
          <w:szCs w:val="24"/>
        </w:rPr>
        <w:t xml:space="preserve">Harga saham umum suatu </w:t>
      </w:r>
      <w:r w:rsidR="001B0918">
        <w:rPr>
          <w:rFonts w:asciiTheme="majorBidi" w:hAnsiTheme="majorBidi" w:cstheme="majorBidi"/>
          <w:sz w:val="24"/>
          <w:szCs w:val="24"/>
        </w:rPr>
        <w:t>perusahaan</w:t>
      </w:r>
      <w:r w:rsidR="008400EA" w:rsidRPr="005279AA">
        <w:rPr>
          <w:rFonts w:asciiTheme="majorBidi" w:hAnsiTheme="majorBidi" w:cstheme="majorBidi"/>
          <w:sz w:val="24"/>
          <w:szCs w:val="24"/>
        </w:rPr>
        <w:t xml:space="preserve"> </w:t>
      </w:r>
      <w:r w:rsidR="004D3F2E" w:rsidRPr="005279AA">
        <w:rPr>
          <w:rFonts w:asciiTheme="majorBidi" w:hAnsiTheme="majorBidi" w:cstheme="majorBidi"/>
          <w:sz w:val="24"/>
          <w:szCs w:val="24"/>
        </w:rPr>
        <w:t xml:space="preserve">akan naik jika </w:t>
      </w:r>
      <w:r w:rsidR="001B0918">
        <w:rPr>
          <w:rFonts w:asciiTheme="majorBidi" w:hAnsiTheme="majorBidi" w:cstheme="majorBidi"/>
          <w:sz w:val="24"/>
          <w:szCs w:val="24"/>
        </w:rPr>
        <w:t>perusahaan</w:t>
      </w:r>
      <w:r w:rsidR="008400EA" w:rsidRPr="005279AA">
        <w:rPr>
          <w:rFonts w:asciiTheme="majorBidi" w:hAnsiTheme="majorBidi" w:cstheme="majorBidi"/>
          <w:sz w:val="24"/>
          <w:szCs w:val="24"/>
        </w:rPr>
        <w:t xml:space="preserve"> </w:t>
      </w:r>
      <w:r w:rsidR="004D3F2E" w:rsidRPr="005279AA">
        <w:rPr>
          <w:rFonts w:asciiTheme="majorBidi" w:hAnsiTheme="majorBidi" w:cstheme="majorBidi"/>
          <w:sz w:val="24"/>
          <w:szCs w:val="24"/>
        </w:rPr>
        <w:t xml:space="preserve">tersebut memilih untuk menginvestasikan kembali sebagian dari keuntungannya, yang akan meningkatkan pendapatan dan dividen </w:t>
      </w:r>
      <w:r w:rsidR="001B0918">
        <w:rPr>
          <w:rFonts w:asciiTheme="majorBidi" w:hAnsiTheme="majorBidi" w:cstheme="majorBidi"/>
          <w:sz w:val="24"/>
          <w:szCs w:val="24"/>
        </w:rPr>
        <w:t>perusahaan</w:t>
      </w:r>
      <w:r w:rsidR="004D3F2E" w:rsidRPr="005279AA">
        <w:rPr>
          <w:rFonts w:asciiTheme="majorBidi" w:hAnsiTheme="majorBidi" w:cstheme="majorBidi"/>
          <w:sz w:val="24"/>
          <w:szCs w:val="24"/>
        </w:rPr>
        <w:t xml:space="preserve"> di masa depan</w:t>
      </w:r>
      <w:r w:rsidR="00BE5102" w:rsidRPr="005279AA">
        <w:rPr>
          <w:rFonts w:asciiTheme="majorBidi" w:hAnsiTheme="majorBidi" w:cstheme="majorBidi"/>
          <w:sz w:val="24"/>
          <w:szCs w:val="24"/>
        </w:rPr>
        <w:t xml:space="preserve"> </w:t>
      </w:r>
      <w:r w:rsidR="00FF2468" w:rsidRPr="005279AA">
        <w:rPr>
          <w:rFonts w:asciiTheme="majorBidi" w:hAnsiTheme="majorBidi" w:cstheme="majorBidi"/>
          <w:sz w:val="24"/>
          <w:szCs w:val="24"/>
        </w:rPr>
        <w:fldChar w:fldCharType="begin" w:fldLock="1"/>
      </w:r>
      <w:r w:rsidR="00B9223F" w:rsidRPr="005279AA">
        <w:rPr>
          <w:rFonts w:asciiTheme="majorBidi" w:hAnsiTheme="majorBidi" w:cstheme="majorBidi"/>
          <w:sz w:val="24"/>
          <w:szCs w:val="24"/>
        </w:rPr>
        <w:instrText>ADDIN CSL_CITATION {"citationItems":[{"id":"ITEM-1","itemData":{"DOI":"10.31575/jp.v3i1.141","abstract":"The purpose of this research is to test the influence of Profitability variable by using Return On Equity (ROE), Leverage by using Debt to Equity Ratio (DER), and Liquidity variabel by using Current Ratio (CR), to the Dividend Payout Ratio (DPR) on manufacturing sector company are listed in Indonesian Stock Exchange in 2013-2017 periods. In this research the data used was obtained from the official IDX website. This research was included in the explanatory research using quantitative approach. Data analysis method used is regression analysis in panel data with the help of application E-Views8. Panel data regression estimatedr using Fixed Effect Model (FEM).The result showed that the profitability has a negative and significant effect on Dividend Payout Ratio, Leverage has a negative and hasn’t significant effect on Dividend Payout Ratio, while Liquidity has a positive and hasn’t significant effect on Dividend Payout Ratio.Keywords: Dividend Payout Ratio,Profitability, Leverage, LiquidityTujuan dari penelitian ini adalah untuk menguji pengaruh variabel Profitabilitas dengan menggunakan Return On Equity (ROE), Leverage dengan menggunakan Debt to Equity Ratio (DER), dan variabel likuiditas dengan menggunakan Current Ratio (CR), terhadap Kebijakan Deviden ( DPR) pada perusahaan sektor manufaktur yang terdaftar di Bursa Efek Indonesia pada periode 2013-2017. Dalam penelitian ini data yang digunakan diperoleh dari situs web resmi BEI. Penelitian ini termasuk dalam penelitian penjelasan dengan menggunakan pendekatan kuantitatif. Metode analisis data yang digunakan adalah analisis regresi data panel dengan bantuan aplikasi E-Views . Data panel regresi menggunakan Fixed Effect Model (FEM). Hasil penelitian menunjukkan bahwa profitabilitas berpengaruh negatif dan signifikan terhadap Kebijakan Deviden, leverage berpengaruh negatif dan tidak signifikan terhadap Kebijakan Deviden, sedangkan likuiditas berpengaruh positif dan tidak signifikan terhadap Kebijakan Deviden.Kata Kunci : Kebijakan Dividen, Profitabilitas, Leverage, Likuiditas","author":[{"dropping-particle":"","family":"Bawamenewi","given":"Kasnita","non-dropping-particle":"","parse-names":false,"suffix":""},{"dropping-particle":"","family":"Afriyeni","given":"","non-dropping-particle":"","parse-names":false,"suffix":""}],"container-title":"Jurnal Pundi","id":"ITEM-1","issue":"1","issued":{"date-parts":[["2019"]]},"page":"27-40","title":"Pengaruh Profitabilitas, Leverage, Dan Likuiditas Terhadap Kebijakan Dividen Pada Perusahaan Manufaktur Yang Terdaftar Di Bursa Efek Indonesia","type":"article-journal","volume":"3"},"uris":["http://www.mendeley.com/documents/?uuid=9a7e5421-1c9d-40a9-92b5-26bd03b1bed1"]}],"mendeley":{"formattedCitation":"(Bawamenewi &amp; Afriyeni, 2019)","manualFormatting":"(Bawamenewi &amp; Afriyeni, 2019:30)","plainTextFormattedCitation":"(Bawamenewi &amp; Afriyeni, 2019)","previouslyFormattedCitation":"(Bawamenewi &amp; Afriyeni, 2019)"},"properties":{"noteIndex":0},"schema":"https://github.com/citation-style-language/schema/raw/master/csl-citation.json"}</w:instrText>
      </w:r>
      <w:r w:rsidR="00FF2468" w:rsidRPr="005279AA">
        <w:rPr>
          <w:rFonts w:asciiTheme="majorBidi" w:hAnsiTheme="majorBidi" w:cstheme="majorBidi"/>
          <w:sz w:val="24"/>
          <w:szCs w:val="24"/>
        </w:rPr>
        <w:fldChar w:fldCharType="separate"/>
      </w:r>
      <w:r w:rsidR="007F3F0C" w:rsidRPr="005279AA">
        <w:rPr>
          <w:rFonts w:asciiTheme="majorBidi" w:hAnsiTheme="majorBidi" w:cstheme="majorBidi"/>
          <w:noProof/>
          <w:sz w:val="24"/>
          <w:szCs w:val="24"/>
        </w:rPr>
        <w:t>(Bawamenewi &amp; Afriyeni, 2019</w:t>
      </w:r>
      <w:r w:rsidR="00B9223F" w:rsidRPr="005279AA">
        <w:rPr>
          <w:rFonts w:asciiTheme="majorBidi" w:hAnsiTheme="majorBidi" w:cstheme="majorBidi"/>
          <w:noProof/>
          <w:sz w:val="24"/>
          <w:szCs w:val="24"/>
        </w:rPr>
        <w:t>:30</w:t>
      </w:r>
      <w:r w:rsidR="007F3F0C" w:rsidRPr="005279AA">
        <w:rPr>
          <w:rFonts w:asciiTheme="majorBidi" w:hAnsiTheme="majorBidi" w:cstheme="majorBidi"/>
          <w:noProof/>
          <w:sz w:val="24"/>
          <w:szCs w:val="24"/>
        </w:rPr>
        <w:t>)</w:t>
      </w:r>
      <w:r w:rsidR="00FF2468" w:rsidRPr="005279AA">
        <w:rPr>
          <w:rFonts w:asciiTheme="majorBidi" w:hAnsiTheme="majorBidi" w:cstheme="majorBidi"/>
          <w:sz w:val="24"/>
          <w:szCs w:val="24"/>
        </w:rPr>
        <w:fldChar w:fldCharType="end"/>
      </w:r>
      <w:r w:rsidR="00FF2468" w:rsidRPr="005279AA">
        <w:rPr>
          <w:rFonts w:asciiTheme="majorBidi" w:hAnsiTheme="majorBidi" w:cstheme="majorBidi"/>
          <w:sz w:val="24"/>
          <w:szCs w:val="24"/>
        </w:rPr>
        <w:t>.</w:t>
      </w:r>
    </w:p>
    <w:p w14:paraId="0EE182D0" w14:textId="768BC3F8" w:rsidR="00FF2468" w:rsidRPr="005279AA" w:rsidRDefault="00FF2468" w:rsidP="00BF76D1">
      <w:pPr>
        <w:pStyle w:val="ListParagraph"/>
        <w:tabs>
          <w:tab w:val="left" w:pos="1701"/>
        </w:tabs>
        <w:spacing w:line="480" w:lineRule="auto"/>
        <w:ind w:left="357" w:firstLine="567"/>
        <w:jc w:val="both"/>
        <w:rPr>
          <w:rFonts w:asciiTheme="majorBidi" w:hAnsiTheme="majorBidi" w:cstheme="majorBidi"/>
          <w:sz w:val="24"/>
          <w:szCs w:val="24"/>
        </w:rPr>
      </w:pPr>
      <w:r w:rsidRPr="005279AA">
        <w:rPr>
          <w:rFonts w:asciiTheme="majorBidi" w:hAnsiTheme="majorBidi" w:cstheme="majorBidi"/>
          <w:sz w:val="24"/>
          <w:szCs w:val="24"/>
        </w:rPr>
        <w:t xml:space="preserve">Likuiditas </w:t>
      </w:r>
      <w:r w:rsidR="005313DF" w:rsidRPr="005279AA">
        <w:rPr>
          <w:rFonts w:asciiTheme="majorBidi" w:hAnsiTheme="majorBidi" w:cstheme="majorBidi"/>
          <w:sz w:val="24"/>
          <w:szCs w:val="24"/>
        </w:rPr>
        <w:t xml:space="preserve">adalah </w:t>
      </w:r>
      <w:r w:rsidR="007C2648">
        <w:rPr>
          <w:rFonts w:asciiTheme="majorBidi" w:hAnsiTheme="majorBidi" w:cstheme="majorBidi"/>
          <w:sz w:val="24"/>
          <w:szCs w:val="24"/>
        </w:rPr>
        <w:t>faktor</w:t>
      </w:r>
      <w:r w:rsidR="003C2E0D" w:rsidRPr="005279AA">
        <w:rPr>
          <w:rFonts w:asciiTheme="majorBidi" w:hAnsiTheme="majorBidi" w:cstheme="majorBidi"/>
          <w:sz w:val="24"/>
          <w:szCs w:val="24"/>
        </w:rPr>
        <w:t xml:space="preserve"> </w:t>
      </w:r>
      <w:r w:rsidR="005313DF" w:rsidRPr="005279AA">
        <w:rPr>
          <w:rFonts w:asciiTheme="majorBidi" w:hAnsiTheme="majorBidi" w:cstheme="majorBidi"/>
          <w:sz w:val="24"/>
          <w:szCs w:val="24"/>
        </w:rPr>
        <w:t>yang dapat mempengaruhi kebijakan dividen dalam</w:t>
      </w:r>
      <w:r w:rsidR="003C2E0D"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w:t>
      </w:r>
      <w:r w:rsidR="00BE5102" w:rsidRPr="005279AA">
        <w:rPr>
          <w:rFonts w:asciiTheme="majorBidi" w:hAnsiTheme="majorBidi" w:cstheme="majorBidi"/>
          <w:sz w:val="24"/>
          <w:szCs w:val="24"/>
        </w:rPr>
        <w:t xml:space="preserve">Rasio likuiditas menggambarkan seberapa baik suatu </w:t>
      </w:r>
      <w:r w:rsidR="001B0918">
        <w:rPr>
          <w:rFonts w:asciiTheme="majorBidi" w:hAnsiTheme="majorBidi" w:cstheme="majorBidi"/>
          <w:sz w:val="24"/>
          <w:szCs w:val="24"/>
        </w:rPr>
        <w:t>perusahaan</w:t>
      </w:r>
      <w:r w:rsidR="00B13D07" w:rsidRPr="005279AA">
        <w:rPr>
          <w:rFonts w:asciiTheme="majorBidi" w:hAnsiTheme="majorBidi" w:cstheme="majorBidi"/>
          <w:sz w:val="24"/>
          <w:szCs w:val="24"/>
        </w:rPr>
        <w:t xml:space="preserve"> </w:t>
      </w:r>
      <w:r w:rsidR="00BE5102" w:rsidRPr="005279AA">
        <w:rPr>
          <w:rFonts w:asciiTheme="majorBidi" w:hAnsiTheme="majorBidi" w:cstheme="majorBidi"/>
          <w:sz w:val="24"/>
          <w:szCs w:val="24"/>
        </w:rPr>
        <w:t xml:space="preserve">dapat menggunakan </w:t>
      </w:r>
      <w:r w:rsidR="00505E5D" w:rsidRPr="005279AA">
        <w:rPr>
          <w:rFonts w:asciiTheme="majorBidi" w:hAnsiTheme="majorBidi" w:cstheme="majorBidi"/>
          <w:sz w:val="24"/>
          <w:szCs w:val="24"/>
        </w:rPr>
        <w:t xml:space="preserve">aset yang dimiliki </w:t>
      </w:r>
      <w:r w:rsidR="00BE5102" w:rsidRPr="005279AA">
        <w:rPr>
          <w:rFonts w:asciiTheme="majorBidi" w:hAnsiTheme="majorBidi" w:cstheme="majorBidi"/>
          <w:sz w:val="24"/>
          <w:szCs w:val="24"/>
        </w:rPr>
        <w:t xml:space="preserve">untuk melunasi kewajiban jangka pendeknya </w:t>
      </w:r>
      <w:r w:rsidR="005C723C" w:rsidRPr="005279AA">
        <w:rPr>
          <w:rFonts w:asciiTheme="majorBidi" w:hAnsiTheme="majorBidi" w:cstheme="majorBidi"/>
          <w:sz w:val="24"/>
          <w:szCs w:val="24"/>
        </w:rPr>
        <w:fldChar w:fldCharType="begin" w:fldLock="1"/>
      </w:r>
      <w:r w:rsidR="00AA2BAF" w:rsidRPr="005279AA">
        <w:rPr>
          <w:rFonts w:asciiTheme="majorBidi" w:hAnsiTheme="majorBidi" w:cstheme="majorBidi"/>
          <w:sz w:val="24"/>
          <w:szCs w:val="24"/>
        </w:rPr>
        <w:instrText>ADDIN CSL_CITATION {"citationItems":[{"id":"ITEM-1","itemData":{"DOI":"10.24843/ejmunud.2019.v08.i10.p16","abstract":"Dividend policy is a decision on the division of profits from the company, will be distributed to shareholders or will be retained in the form of retained earnings to finance investment in the future. Study aimed to examine the effect of Profitability, Liquidity, and Leverage Growth rate of the Dividend Policy on Manufacturing Companies listed on the Indonesia Stock Exchange period 2012 - 2014. Samples taken as many as 16 companies. The sampling method used in this research is purposive sampling. This study uses associative method, multiple linear regression analysis and the partial test (t test). Based on the results if the data was obtained that the profitability and liquidity of positive and significant effect on dividend policy, the growth rate negatively affect the company's dividend policy, leverage and no significant positive effect on dividend policy.","author":[{"dropping-particle":"","family":"Ratnasari","given":"Putu Sri Puspytha","non-dropping-particle":"","parse-names":false,"suffix":""},{"dropping-particle":"","family":"Purnawati","given":"Ni Ketut","non-dropping-particle":"","parse-names":false,"suffix":""}],"container-title":"E-Jurnal Manajemen Universitas Udayana","id":"ITEM-1","issue":"10","issued":{"date-parts":[["2019"]]},"page":"6179","title":"Pengaruh Profitabilitas, Likuiditas, Tingkat Pertumbuhan Perusahaan Dan Leverage Terhadap Kebijakan Dividen","type":"article-journal","volume":"8"},"uris":["http://www.mendeley.com/documents/?uuid=613dfcb9-1c9e-4b37-9321-79817bd408ef"]}],"mendeley":{"formattedCitation":"(Ratnasari &amp; Purnawati, 2019)","manualFormatting":"(Ratnasari &amp; Purnawati, 2019:6181)","plainTextFormattedCitation":"(Ratnasari &amp; Purnawati, 2019)","previouslyFormattedCitation":"(Ratnasari &amp; Purnawati, 2019)"},"properties":{"noteIndex":0},"schema":"https://github.com/citation-style-language/schema/raw/master/csl-citation.json"}</w:instrText>
      </w:r>
      <w:r w:rsidR="005C723C" w:rsidRPr="005279AA">
        <w:rPr>
          <w:rFonts w:asciiTheme="majorBidi" w:hAnsiTheme="majorBidi" w:cstheme="majorBidi"/>
          <w:sz w:val="24"/>
          <w:szCs w:val="24"/>
        </w:rPr>
        <w:fldChar w:fldCharType="separate"/>
      </w:r>
      <w:r w:rsidR="005C723C" w:rsidRPr="005279AA">
        <w:rPr>
          <w:rFonts w:asciiTheme="majorBidi" w:hAnsiTheme="majorBidi" w:cstheme="majorBidi"/>
          <w:noProof/>
          <w:sz w:val="24"/>
          <w:szCs w:val="24"/>
        </w:rPr>
        <w:t>(Ratnasari &amp; Purnawati, 2019</w:t>
      </w:r>
      <w:r w:rsidR="00AA2BAF" w:rsidRPr="005279AA">
        <w:rPr>
          <w:rFonts w:asciiTheme="majorBidi" w:hAnsiTheme="majorBidi" w:cstheme="majorBidi"/>
          <w:noProof/>
          <w:sz w:val="24"/>
          <w:szCs w:val="24"/>
        </w:rPr>
        <w:t>:6181</w:t>
      </w:r>
      <w:r w:rsidR="005C723C" w:rsidRPr="005279AA">
        <w:rPr>
          <w:rFonts w:asciiTheme="majorBidi" w:hAnsiTheme="majorBidi" w:cstheme="majorBidi"/>
          <w:noProof/>
          <w:sz w:val="24"/>
          <w:szCs w:val="24"/>
        </w:rPr>
        <w:t>)</w:t>
      </w:r>
      <w:r w:rsidR="005C723C" w:rsidRPr="005279AA">
        <w:rPr>
          <w:rFonts w:asciiTheme="majorBidi" w:hAnsiTheme="majorBidi" w:cstheme="majorBidi"/>
          <w:sz w:val="24"/>
          <w:szCs w:val="24"/>
        </w:rPr>
        <w:fldChar w:fldCharType="end"/>
      </w:r>
      <w:r w:rsidRPr="005279AA">
        <w:rPr>
          <w:rFonts w:asciiTheme="majorBidi" w:hAnsiTheme="majorBidi" w:cstheme="majorBidi"/>
          <w:sz w:val="24"/>
          <w:szCs w:val="24"/>
        </w:rPr>
        <w:t xml:space="preserve">. </w:t>
      </w:r>
      <w:r w:rsidR="00505E5D" w:rsidRPr="005279AA">
        <w:rPr>
          <w:rFonts w:asciiTheme="majorBidi" w:hAnsiTheme="majorBidi" w:cstheme="majorBidi"/>
          <w:sz w:val="24"/>
          <w:szCs w:val="24"/>
        </w:rPr>
        <w:t xml:space="preserve">Dalam </w:t>
      </w:r>
      <w:r w:rsidR="00580F39">
        <w:rPr>
          <w:rFonts w:asciiTheme="majorBidi" w:hAnsiTheme="majorBidi" w:cstheme="majorBidi"/>
          <w:sz w:val="24"/>
          <w:szCs w:val="24"/>
        </w:rPr>
        <w:t>penelitian</w:t>
      </w:r>
      <w:r w:rsidR="00505E5D" w:rsidRPr="005279AA">
        <w:rPr>
          <w:rFonts w:asciiTheme="majorBidi" w:hAnsiTheme="majorBidi" w:cstheme="majorBidi"/>
          <w:sz w:val="24"/>
          <w:szCs w:val="24"/>
        </w:rPr>
        <w:t xml:space="preserve"> ini </w:t>
      </w:r>
      <w:r w:rsidR="00505E5D" w:rsidRPr="005279AA">
        <w:rPr>
          <w:rFonts w:asciiTheme="majorBidi" w:hAnsiTheme="majorBidi" w:cstheme="majorBidi"/>
          <w:i/>
          <w:iCs/>
          <w:sz w:val="24"/>
          <w:szCs w:val="24"/>
        </w:rPr>
        <w:t>current ratio</w:t>
      </w:r>
      <w:r w:rsidR="00B13D07" w:rsidRPr="005279AA">
        <w:rPr>
          <w:rFonts w:asciiTheme="majorBidi" w:hAnsiTheme="majorBidi" w:cstheme="majorBidi"/>
          <w:i/>
          <w:iCs/>
          <w:sz w:val="24"/>
          <w:szCs w:val="24"/>
        </w:rPr>
        <w:t xml:space="preserve"> </w:t>
      </w:r>
      <w:r w:rsidR="00B13D07" w:rsidRPr="005279AA">
        <w:rPr>
          <w:rFonts w:asciiTheme="majorBidi" w:hAnsiTheme="majorBidi" w:cstheme="majorBidi"/>
          <w:sz w:val="24"/>
          <w:szCs w:val="24"/>
        </w:rPr>
        <w:t>(CR)</w:t>
      </w:r>
      <w:r w:rsidR="00505E5D" w:rsidRPr="005279AA">
        <w:rPr>
          <w:rFonts w:asciiTheme="majorBidi" w:hAnsiTheme="majorBidi" w:cstheme="majorBidi"/>
          <w:sz w:val="24"/>
          <w:szCs w:val="24"/>
        </w:rPr>
        <w:t xml:space="preserve"> digunakan sebagai proksi likuiditas karena</w:t>
      </w:r>
      <w:r w:rsidR="007C2648">
        <w:rPr>
          <w:rFonts w:asciiTheme="majorBidi" w:hAnsiTheme="majorBidi" w:cstheme="majorBidi"/>
          <w:sz w:val="24"/>
          <w:szCs w:val="24"/>
        </w:rPr>
        <w:t xml:space="preserve"> </w:t>
      </w:r>
      <w:r w:rsidR="007C2648" w:rsidRPr="005279AA">
        <w:rPr>
          <w:rFonts w:asciiTheme="majorBidi" w:hAnsiTheme="majorBidi" w:cstheme="majorBidi"/>
          <w:i/>
          <w:iCs/>
          <w:sz w:val="24"/>
          <w:szCs w:val="24"/>
        </w:rPr>
        <w:t>current ratio</w:t>
      </w:r>
      <w:r w:rsidR="00505E5D" w:rsidRPr="005279AA">
        <w:rPr>
          <w:rFonts w:asciiTheme="majorBidi" w:hAnsiTheme="majorBidi" w:cstheme="majorBidi"/>
          <w:sz w:val="24"/>
          <w:szCs w:val="24"/>
        </w:rPr>
        <w:t xml:space="preserve"> </w:t>
      </w:r>
      <w:r w:rsidR="007C2648">
        <w:rPr>
          <w:rFonts w:asciiTheme="majorBidi" w:hAnsiTheme="majorBidi" w:cstheme="majorBidi"/>
          <w:sz w:val="24"/>
          <w:szCs w:val="24"/>
        </w:rPr>
        <w:t>(</w:t>
      </w:r>
      <w:r w:rsidR="00B13D07" w:rsidRPr="005279AA">
        <w:rPr>
          <w:rFonts w:asciiTheme="majorBidi" w:hAnsiTheme="majorBidi" w:cstheme="majorBidi"/>
          <w:sz w:val="24"/>
          <w:szCs w:val="24"/>
        </w:rPr>
        <w:t>CR</w:t>
      </w:r>
      <w:r w:rsidR="007C2648">
        <w:rPr>
          <w:rFonts w:asciiTheme="majorBidi" w:hAnsiTheme="majorBidi" w:cstheme="majorBidi"/>
          <w:sz w:val="24"/>
          <w:szCs w:val="24"/>
        </w:rPr>
        <w:t>)</w:t>
      </w:r>
      <w:r w:rsidR="00B13D07" w:rsidRPr="005279AA">
        <w:rPr>
          <w:rFonts w:asciiTheme="majorBidi" w:hAnsiTheme="majorBidi" w:cstheme="majorBidi"/>
          <w:sz w:val="24"/>
          <w:szCs w:val="24"/>
        </w:rPr>
        <w:t xml:space="preserve"> a</w:t>
      </w:r>
      <w:r w:rsidR="00505E5D" w:rsidRPr="005279AA">
        <w:rPr>
          <w:rFonts w:asciiTheme="majorBidi" w:hAnsiTheme="majorBidi" w:cstheme="majorBidi"/>
          <w:sz w:val="24"/>
          <w:szCs w:val="24"/>
        </w:rPr>
        <w:t xml:space="preserve">dalah indikator </w:t>
      </w:r>
      <w:r w:rsidR="007C2648">
        <w:rPr>
          <w:rFonts w:asciiTheme="majorBidi" w:hAnsiTheme="majorBidi" w:cstheme="majorBidi"/>
          <w:sz w:val="24"/>
          <w:szCs w:val="24"/>
        </w:rPr>
        <w:t xml:space="preserve">yang digunakan untuk menilai </w:t>
      </w:r>
      <w:r w:rsidR="00505E5D" w:rsidRPr="005279AA">
        <w:rPr>
          <w:rFonts w:asciiTheme="majorBidi" w:hAnsiTheme="majorBidi" w:cstheme="majorBidi"/>
          <w:sz w:val="24"/>
          <w:szCs w:val="24"/>
        </w:rPr>
        <w:t xml:space="preserve">seberapa baik suatu </w:t>
      </w:r>
      <w:r w:rsidR="001B0918">
        <w:rPr>
          <w:rFonts w:asciiTheme="majorBidi" w:hAnsiTheme="majorBidi" w:cstheme="majorBidi"/>
          <w:sz w:val="24"/>
          <w:szCs w:val="24"/>
        </w:rPr>
        <w:t>perusahaan</w:t>
      </w:r>
      <w:r w:rsidR="00505E5D" w:rsidRPr="005279AA">
        <w:rPr>
          <w:rFonts w:asciiTheme="majorBidi" w:hAnsiTheme="majorBidi" w:cstheme="majorBidi"/>
          <w:sz w:val="24"/>
          <w:szCs w:val="24"/>
        </w:rPr>
        <w:t xml:space="preserve"> </w:t>
      </w:r>
      <w:r w:rsidR="007C2648">
        <w:rPr>
          <w:rFonts w:asciiTheme="majorBidi" w:hAnsiTheme="majorBidi" w:cstheme="majorBidi"/>
          <w:sz w:val="24"/>
          <w:szCs w:val="24"/>
        </w:rPr>
        <w:t xml:space="preserve">dalam </w:t>
      </w:r>
      <w:r w:rsidR="00505E5D" w:rsidRPr="005279AA">
        <w:rPr>
          <w:rFonts w:asciiTheme="majorBidi" w:hAnsiTheme="majorBidi" w:cstheme="majorBidi"/>
          <w:sz w:val="24"/>
          <w:szCs w:val="24"/>
        </w:rPr>
        <w:t>melunasi kewajiban jangka pendek menggunakan aset lancarnya</w:t>
      </w:r>
      <w:r w:rsidR="005D55BE" w:rsidRPr="005279AA">
        <w:rPr>
          <w:rFonts w:asciiTheme="majorBidi" w:hAnsiTheme="majorBidi" w:cstheme="majorBidi"/>
          <w:sz w:val="24"/>
          <w:szCs w:val="24"/>
        </w:rPr>
        <w:t xml:space="preserve">. </w:t>
      </w:r>
      <w:r w:rsidR="00BE5102" w:rsidRPr="005279AA">
        <w:rPr>
          <w:rFonts w:asciiTheme="majorBidi" w:hAnsiTheme="majorBidi" w:cstheme="majorBidi"/>
          <w:sz w:val="24"/>
          <w:szCs w:val="24"/>
        </w:rPr>
        <w:t xml:space="preserve">Selain itu, </w:t>
      </w:r>
      <w:r w:rsidR="001B0918">
        <w:rPr>
          <w:rFonts w:asciiTheme="majorBidi" w:hAnsiTheme="majorBidi" w:cstheme="majorBidi"/>
          <w:sz w:val="24"/>
          <w:szCs w:val="24"/>
        </w:rPr>
        <w:t>perusahaan</w:t>
      </w:r>
      <w:r w:rsidR="00505E5D" w:rsidRPr="005279AA">
        <w:rPr>
          <w:rFonts w:asciiTheme="majorBidi" w:hAnsiTheme="majorBidi" w:cstheme="majorBidi"/>
          <w:sz w:val="24"/>
          <w:szCs w:val="24"/>
        </w:rPr>
        <w:t xml:space="preserve"> </w:t>
      </w:r>
      <w:r w:rsidR="00BE5102" w:rsidRPr="005279AA">
        <w:rPr>
          <w:rFonts w:asciiTheme="majorBidi" w:hAnsiTheme="majorBidi" w:cstheme="majorBidi"/>
          <w:sz w:val="24"/>
          <w:szCs w:val="24"/>
        </w:rPr>
        <w:t xml:space="preserve">dengan likuiditas </w:t>
      </w:r>
      <w:r w:rsidR="00505E5D" w:rsidRPr="005279AA">
        <w:rPr>
          <w:rFonts w:asciiTheme="majorBidi" w:hAnsiTheme="majorBidi" w:cstheme="majorBidi"/>
          <w:sz w:val="24"/>
          <w:szCs w:val="24"/>
        </w:rPr>
        <w:t xml:space="preserve">memadai </w:t>
      </w:r>
      <w:r w:rsidR="00BE5102" w:rsidRPr="005279AA">
        <w:rPr>
          <w:rFonts w:asciiTheme="majorBidi" w:hAnsiTheme="majorBidi" w:cstheme="majorBidi"/>
          <w:sz w:val="24"/>
          <w:szCs w:val="24"/>
        </w:rPr>
        <w:t xml:space="preserve">dapat </w:t>
      </w:r>
      <w:r w:rsidR="00505E5D" w:rsidRPr="005279AA">
        <w:rPr>
          <w:rFonts w:asciiTheme="majorBidi" w:hAnsiTheme="majorBidi" w:cstheme="majorBidi"/>
          <w:sz w:val="24"/>
          <w:szCs w:val="24"/>
        </w:rPr>
        <w:t xml:space="preserve">mendistribusikan </w:t>
      </w:r>
      <w:r w:rsidR="00BE5102" w:rsidRPr="005279AA">
        <w:rPr>
          <w:rFonts w:asciiTheme="majorBidi" w:hAnsiTheme="majorBidi" w:cstheme="majorBidi"/>
          <w:sz w:val="24"/>
          <w:szCs w:val="24"/>
        </w:rPr>
        <w:t xml:space="preserve">dividen tunai </w:t>
      </w:r>
      <w:r w:rsidR="00505E5D" w:rsidRPr="005279AA">
        <w:rPr>
          <w:rFonts w:asciiTheme="majorBidi" w:hAnsiTheme="majorBidi" w:cstheme="majorBidi"/>
          <w:sz w:val="24"/>
          <w:szCs w:val="24"/>
        </w:rPr>
        <w:t xml:space="preserve">kepada pihak ekternal (investor) </w:t>
      </w:r>
      <w:r w:rsidR="00F96157" w:rsidRPr="005279AA">
        <w:rPr>
          <w:rFonts w:asciiTheme="majorBidi" w:hAnsiTheme="majorBidi" w:cstheme="majorBidi"/>
          <w:sz w:val="24"/>
          <w:szCs w:val="24"/>
        </w:rPr>
        <w:fldChar w:fldCharType="begin" w:fldLock="1"/>
      </w:r>
      <w:r w:rsidR="00244358" w:rsidRPr="005279AA">
        <w:rPr>
          <w:rFonts w:asciiTheme="majorBidi" w:hAnsiTheme="majorBidi" w:cstheme="majorBidi"/>
          <w:sz w:val="24"/>
          <w:szCs w:val="24"/>
        </w:rPr>
        <w:instrText>ADDIN CSL_CITATION {"citationItems":[{"id":"ITEM-1","itemData":{"DOI":"10.56486/remittance.vol3no1.211","ISSN":"2774-2407","abstract":"Penelitian ini bertujuan untuk menguji pengaruh rasio keuangan terhadap kebijakan dividen pada perusahaan manufaktur yang terdaftar di Bursa Efek Indonesia periode 2017-2021. Dalam penelitian ini rasio keuangan dapat diukur dengan profitabilitas (Return On Equity), Likuiditas (Current Ratio), Solvabilitas (Debt to Asset Ratio), dan Aktivitas (Total Asset Turnover), serta kebijakan dividen yang dapat diukur dengan Dividend Payout Ratio. Jenis penelitian yang digunakan merupakan penelitian kuantitatif. Dimana populasi penelitian adalah sektor industri barang konsumsi yang terdaftar di Bursa Efek Indonesia periode 2017-2021. Sampel yang digunakan dalam penelitian ini ditentukan berdasarkan metode purposive sampling, berarti teknik pengambilan sampel dengan menggunakan kriteri-kriteria yang telah ditentukan. Pengambilan metode tersebut telah memperoleh sebanyak 85 sampel dari 40 perusahaan sektor industri barang konsumsi selama periode pengamatan 5 tahun yaitu 2017-2021. Teknik analisis data yang digunakan yaitu analisis regresi linier berganda dengan menggunakan program statistik SPSS. Hasil penelitian menunjukkan bahwa profitabilitas berpengaruh positif terhadap kebijakan dividen, Likuiditas tidak berpengaruh terhadap kebijakan dividen, Solvabilitas berpengaruh negatif terhadap kebijakan dividen, dan Aktivitas tidak berpengaruh terhadap kebijakan dividen","author":[{"dropping-particle":"","family":"Audrey","given":"Alferia Septanova","non-dropping-particle":"","parse-names":false,"suffix":""},{"dropping-particle":"","family":"Fitria","given":"Astri","non-dropping-particle":"","parse-names":false,"suffix":""}],"container-title":"Jurnal Ilmu &amp; Riset Akuntansi","id":"ITEM-1","issue":"1","issued":{"date-parts":[["2022"]]},"page":"57-66","title":"Pengaruh Rasio Keuangan Terhadap Kebijakan Dividen Pada Perusahaan Manufaktur Periode 2017-2020","type":"article-journal","volume":"3"},"uris":["http://www.mendeley.com/documents/?uuid=7cd7d925-614b-487e-bfcf-1f21ddabbb49"]}],"mendeley":{"formattedCitation":"(Audrey &amp; Fitria, 2022)","manualFormatting":"(Audrey &amp; Fitria, 2022:2)","plainTextFormattedCitation":"(Audrey &amp; Fitria, 2022)","previouslyFormattedCitation":"(Audrey &amp; Fitria, 2022)"},"properties":{"noteIndex":0},"schema":"https://github.com/citation-style-language/schema/raw/master/csl-citation.json"}</w:instrText>
      </w:r>
      <w:r w:rsidR="00F96157" w:rsidRPr="005279AA">
        <w:rPr>
          <w:rFonts w:asciiTheme="majorBidi" w:hAnsiTheme="majorBidi" w:cstheme="majorBidi"/>
          <w:sz w:val="24"/>
          <w:szCs w:val="24"/>
        </w:rPr>
        <w:fldChar w:fldCharType="separate"/>
      </w:r>
      <w:r w:rsidR="00DA0BE6" w:rsidRPr="005279AA">
        <w:rPr>
          <w:rFonts w:asciiTheme="majorBidi" w:hAnsiTheme="majorBidi" w:cstheme="majorBidi"/>
          <w:noProof/>
          <w:sz w:val="24"/>
          <w:szCs w:val="24"/>
        </w:rPr>
        <w:t>(Audrey &amp; Fitria, 2022</w:t>
      </w:r>
      <w:r w:rsidR="00AA2BAF" w:rsidRPr="005279AA">
        <w:rPr>
          <w:rFonts w:asciiTheme="majorBidi" w:hAnsiTheme="majorBidi" w:cstheme="majorBidi"/>
          <w:noProof/>
          <w:sz w:val="24"/>
          <w:szCs w:val="24"/>
        </w:rPr>
        <w:t>:2</w:t>
      </w:r>
      <w:r w:rsidR="00DA0BE6" w:rsidRPr="005279AA">
        <w:rPr>
          <w:rFonts w:asciiTheme="majorBidi" w:hAnsiTheme="majorBidi" w:cstheme="majorBidi"/>
          <w:noProof/>
          <w:sz w:val="24"/>
          <w:szCs w:val="24"/>
        </w:rPr>
        <w:t>)</w:t>
      </w:r>
      <w:r w:rsidR="00F96157" w:rsidRPr="005279AA">
        <w:rPr>
          <w:rFonts w:asciiTheme="majorBidi" w:hAnsiTheme="majorBidi" w:cstheme="majorBidi"/>
          <w:sz w:val="24"/>
          <w:szCs w:val="24"/>
        </w:rPr>
        <w:fldChar w:fldCharType="end"/>
      </w:r>
      <w:r w:rsidR="00F96157"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 </w:t>
      </w:r>
      <w:r w:rsidR="00505E5D" w:rsidRPr="005279AA">
        <w:rPr>
          <w:rFonts w:asciiTheme="majorBidi" w:hAnsiTheme="majorBidi" w:cstheme="majorBidi"/>
          <w:sz w:val="24"/>
          <w:szCs w:val="24"/>
        </w:rPr>
        <w:t xml:space="preserve">Tingginya </w:t>
      </w:r>
      <w:r w:rsidRPr="005279AA">
        <w:rPr>
          <w:rFonts w:asciiTheme="majorBidi" w:hAnsiTheme="majorBidi" w:cstheme="majorBidi"/>
          <w:i/>
          <w:iCs/>
          <w:sz w:val="24"/>
          <w:szCs w:val="24"/>
        </w:rPr>
        <w:t>Current Ratio</w:t>
      </w:r>
      <w:r w:rsidRPr="005279AA">
        <w:rPr>
          <w:rFonts w:asciiTheme="majorBidi" w:hAnsiTheme="majorBidi" w:cstheme="majorBidi"/>
          <w:sz w:val="24"/>
          <w:szCs w:val="24"/>
        </w:rPr>
        <w:t xml:space="preserve"> (CR) </w:t>
      </w:r>
      <w:r w:rsidR="00505E5D" w:rsidRPr="005279AA">
        <w:rPr>
          <w:rFonts w:asciiTheme="majorBidi" w:hAnsiTheme="majorBidi" w:cstheme="majorBidi"/>
          <w:sz w:val="24"/>
          <w:szCs w:val="24"/>
        </w:rPr>
        <w:t xml:space="preserve">mengindikasikan </w:t>
      </w:r>
      <w:r w:rsidR="005D55BE" w:rsidRPr="005279AA">
        <w:rPr>
          <w:rFonts w:asciiTheme="majorBidi" w:hAnsiTheme="majorBidi" w:cstheme="majorBidi"/>
          <w:sz w:val="24"/>
          <w:szCs w:val="24"/>
        </w:rPr>
        <w:t xml:space="preserve">semakin </w:t>
      </w:r>
      <w:r w:rsidRPr="005279AA">
        <w:rPr>
          <w:rFonts w:asciiTheme="majorBidi" w:hAnsiTheme="majorBidi" w:cstheme="majorBidi"/>
          <w:sz w:val="24"/>
          <w:szCs w:val="24"/>
        </w:rPr>
        <w:t xml:space="preserve">baik pula </w:t>
      </w:r>
      <w:r w:rsidR="007C2648">
        <w:rPr>
          <w:rFonts w:asciiTheme="majorBidi" w:hAnsiTheme="majorBidi" w:cstheme="majorBidi"/>
          <w:sz w:val="24"/>
          <w:szCs w:val="24"/>
        </w:rPr>
        <w:t>kemampuan</w:t>
      </w:r>
      <w:r w:rsidR="00505E5D"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505E5D" w:rsidRPr="005279AA">
        <w:rPr>
          <w:rFonts w:asciiTheme="majorBidi" w:hAnsiTheme="majorBidi" w:cstheme="majorBidi"/>
          <w:sz w:val="24"/>
          <w:szCs w:val="24"/>
        </w:rPr>
        <w:t xml:space="preserve"> untuk </w:t>
      </w:r>
      <w:r w:rsidRPr="005279AA">
        <w:rPr>
          <w:rFonts w:asciiTheme="majorBidi" w:hAnsiTheme="majorBidi" w:cstheme="majorBidi"/>
          <w:sz w:val="24"/>
          <w:szCs w:val="24"/>
        </w:rPr>
        <w:t xml:space="preserve">melunasi utang lancarnya dan tetap membayarkan dividen </w:t>
      </w:r>
      <w:r w:rsidR="00F96157" w:rsidRPr="005279AA">
        <w:rPr>
          <w:rFonts w:asciiTheme="majorBidi" w:hAnsiTheme="majorBidi" w:cstheme="majorBidi"/>
          <w:sz w:val="24"/>
          <w:szCs w:val="24"/>
        </w:rPr>
        <w:t xml:space="preserve">sebab </w:t>
      </w:r>
      <w:r w:rsidR="005D55BE" w:rsidRPr="005279AA">
        <w:rPr>
          <w:rFonts w:asciiTheme="majorBidi" w:hAnsiTheme="majorBidi" w:cstheme="majorBidi"/>
          <w:sz w:val="24"/>
          <w:szCs w:val="24"/>
        </w:rPr>
        <w:t xml:space="preserve">pembagian </w:t>
      </w:r>
      <w:r w:rsidR="00F96157" w:rsidRPr="005279AA">
        <w:rPr>
          <w:rFonts w:asciiTheme="majorBidi" w:hAnsiTheme="majorBidi" w:cstheme="majorBidi"/>
          <w:sz w:val="24"/>
          <w:szCs w:val="24"/>
        </w:rPr>
        <w:t xml:space="preserve">dividen </w:t>
      </w:r>
      <w:r w:rsidR="005D55BE" w:rsidRPr="005279AA">
        <w:rPr>
          <w:rFonts w:asciiTheme="majorBidi" w:hAnsiTheme="majorBidi" w:cstheme="majorBidi"/>
          <w:sz w:val="24"/>
          <w:szCs w:val="24"/>
        </w:rPr>
        <w:t xml:space="preserve">adalah </w:t>
      </w:r>
      <w:r w:rsidR="00730403" w:rsidRPr="005279AA">
        <w:rPr>
          <w:rFonts w:asciiTheme="majorBidi" w:hAnsiTheme="majorBidi" w:cstheme="majorBidi"/>
          <w:i/>
          <w:iCs/>
          <w:sz w:val="24"/>
          <w:szCs w:val="24"/>
        </w:rPr>
        <w:t>cash outflow</w:t>
      </w:r>
      <w:r w:rsidR="00730403" w:rsidRPr="005279AA">
        <w:rPr>
          <w:rFonts w:asciiTheme="majorBidi" w:hAnsiTheme="majorBidi" w:cstheme="majorBidi"/>
          <w:sz w:val="24"/>
          <w:szCs w:val="24"/>
        </w:rPr>
        <w:t xml:space="preserve"> </w:t>
      </w:r>
      <w:r w:rsidR="00F96157" w:rsidRPr="005279AA">
        <w:rPr>
          <w:rFonts w:asciiTheme="majorBidi" w:hAnsiTheme="majorBidi" w:cstheme="majorBidi"/>
          <w:sz w:val="24"/>
          <w:szCs w:val="24"/>
        </w:rPr>
        <w:t xml:space="preserve">bagi </w:t>
      </w:r>
      <w:r w:rsidR="005D55BE" w:rsidRPr="005279AA">
        <w:rPr>
          <w:rFonts w:asciiTheme="majorBidi" w:hAnsiTheme="majorBidi" w:cstheme="majorBidi"/>
          <w:sz w:val="24"/>
          <w:szCs w:val="24"/>
        </w:rPr>
        <w:t>suatu</w:t>
      </w:r>
      <w:r w:rsidR="00505E5D"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F96157" w:rsidRPr="005279AA">
        <w:rPr>
          <w:rFonts w:asciiTheme="majorBidi" w:hAnsiTheme="majorBidi" w:cstheme="majorBidi"/>
          <w:sz w:val="24"/>
          <w:szCs w:val="24"/>
        </w:rPr>
        <w:t xml:space="preserve">. </w:t>
      </w:r>
      <w:r w:rsidR="009D21B2" w:rsidRPr="005279AA">
        <w:rPr>
          <w:rFonts w:asciiTheme="majorBidi" w:hAnsiTheme="majorBidi" w:cstheme="majorBidi"/>
          <w:sz w:val="24"/>
          <w:szCs w:val="24"/>
        </w:rPr>
        <w:t>L</w:t>
      </w:r>
      <w:r w:rsidR="00F96157" w:rsidRPr="005279AA">
        <w:rPr>
          <w:rFonts w:asciiTheme="majorBidi" w:hAnsiTheme="majorBidi" w:cstheme="majorBidi"/>
          <w:sz w:val="24"/>
          <w:szCs w:val="24"/>
        </w:rPr>
        <w:t xml:space="preserve">ikuiditas yang </w:t>
      </w:r>
      <w:r w:rsidR="00505E5D" w:rsidRPr="005279AA">
        <w:rPr>
          <w:rFonts w:asciiTheme="majorBidi" w:hAnsiTheme="majorBidi" w:cstheme="majorBidi"/>
          <w:sz w:val="24"/>
          <w:szCs w:val="24"/>
        </w:rPr>
        <w:t xml:space="preserve">optimum </w:t>
      </w:r>
      <w:r w:rsidR="005D55BE" w:rsidRPr="005279AA">
        <w:rPr>
          <w:rFonts w:asciiTheme="majorBidi" w:hAnsiTheme="majorBidi" w:cstheme="majorBidi"/>
          <w:sz w:val="24"/>
          <w:szCs w:val="24"/>
        </w:rPr>
        <w:t xml:space="preserve">dapat disimpulkan sebagai </w:t>
      </w:r>
      <w:r w:rsidR="00F96157" w:rsidRPr="005279AA">
        <w:rPr>
          <w:rFonts w:asciiTheme="majorBidi" w:hAnsiTheme="majorBidi" w:cstheme="majorBidi"/>
          <w:sz w:val="24"/>
          <w:szCs w:val="24"/>
        </w:rPr>
        <w:t xml:space="preserve">kemampuan </w:t>
      </w:r>
      <w:r w:rsidR="001B0918">
        <w:rPr>
          <w:rFonts w:asciiTheme="majorBidi" w:hAnsiTheme="majorBidi" w:cstheme="majorBidi"/>
          <w:sz w:val="24"/>
          <w:szCs w:val="24"/>
        </w:rPr>
        <w:t>perusahaan</w:t>
      </w:r>
      <w:r w:rsidR="008400EA" w:rsidRPr="005279AA">
        <w:rPr>
          <w:rFonts w:asciiTheme="majorBidi" w:hAnsiTheme="majorBidi" w:cstheme="majorBidi"/>
          <w:sz w:val="24"/>
          <w:szCs w:val="24"/>
        </w:rPr>
        <w:t xml:space="preserve"> </w:t>
      </w:r>
      <w:r w:rsidR="00F96157" w:rsidRPr="005279AA">
        <w:rPr>
          <w:rFonts w:asciiTheme="majorBidi" w:hAnsiTheme="majorBidi" w:cstheme="majorBidi"/>
          <w:sz w:val="24"/>
          <w:szCs w:val="24"/>
        </w:rPr>
        <w:t xml:space="preserve">untuk membayarnya </w:t>
      </w:r>
      <w:r w:rsidRPr="005279AA">
        <w:rPr>
          <w:rFonts w:asciiTheme="majorBidi" w:hAnsiTheme="majorBidi" w:cstheme="majorBidi"/>
          <w:sz w:val="24"/>
          <w:szCs w:val="24"/>
        </w:rPr>
        <w:fldChar w:fldCharType="begin" w:fldLock="1"/>
      </w:r>
      <w:r w:rsidR="00AA2BAF" w:rsidRPr="005279AA">
        <w:rPr>
          <w:rFonts w:asciiTheme="majorBidi" w:hAnsiTheme="majorBidi" w:cstheme="majorBidi"/>
          <w:sz w:val="24"/>
          <w:szCs w:val="24"/>
        </w:rPr>
        <w:instrText>ADDIN CSL_CITATION {"citationItems":[{"id":"ITEM-1","itemData":{"author":[{"dropping-particle":"","family":"Ramdani","given":"Zulfiyah Putri","non-dropping-particle":"","parse-names":false,"suffix":""},{"dropping-particle":"","family":"Retnani","given":"Endang Dwi","non-dropping-particle":"","parse-names":false,"suffix":""}],"container-title":"Jurnal Ilmu dan Riset Akuntansi","id":"ITEM-1","issued":{"date-parts":[["2021"]]},"page":"6","title":"PENGARUH KINERJA KEUANGAN DAN KEPEMILIKAN INSTITUSIONAL","type":"article-journal","volume":"10"},"uris":["http://www.mendeley.com/documents/?uuid=6b272b56-310f-478d-8b71-8028da5cf38d"]}],"mendeley":{"formattedCitation":"(Ramdani &amp; Retnani, 2021)","manualFormatting":"(Ramdani &amp; Retnani, 2021:2)","plainTextFormattedCitation":"(Ramdani &amp; Retnani, 2021)","previouslyFormattedCitation":"(Ramdani &amp; Retnani, 2021)"},"properties":{"noteIndex":0},"schema":"https://github.com/citation-style-language/schema/raw/master/csl-citation.json"}</w:instrText>
      </w:r>
      <w:r w:rsidRPr="005279AA">
        <w:rPr>
          <w:rFonts w:asciiTheme="majorBidi" w:hAnsiTheme="majorBidi" w:cstheme="majorBidi"/>
          <w:sz w:val="24"/>
          <w:szCs w:val="24"/>
        </w:rPr>
        <w:fldChar w:fldCharType="separate"/>
      </w:r>
      <w:r w:rsidRPr="005279AA">
        <w:rPr>
          <w:rFonts w:asciiTheme="majorBidi" w:hAnsiTheme="majorBidi" w:cstheme="majorBidi"/>
          <w:noProof/>
          <w:sz w:val="24"/>
          <w:szCs w:val="24"/>
        </w:rPr>
        <w:t>(Ramdani &amp; Retnani, 2021</w:t>
      </w:r>
      <w:r w:rsidR="00AA2BAF" w:rsidRPr="005279AA">
        <w:rPr>
          <w:rFonts w:asciiTheme="majorBidi" w:hAnsiTheme="majorBidi" w:cstheme="majorBidi"/>
          <w:noProof/>
          <w:sz w:val="24"/>
          <w:szCs w:val="24"/>
        </w:rPr>
        <w:t>:2</w:t>
      </w:r>
      <w:r w:rsidRPr="005279AA">
        <w:rPr>
          <w:rFonts w:asciiTheme="majorBidi" w:hAnsiTheme="majorBidi" w:cstheme="majorBidi"/>
          <w:noProof/>
          <w:sz w:val="24"/>
          <w:szCs w:val="24"/>
        </w:rPr>
        <w:t>)</w:t>
      </w:r>
      <w:r w:rsidRPr="005279AA">
        <w:rPr>
          <w:rFonts w:asciiTheme="majorBidi" w:hAnsiTheme="majorBidi" w:cstheme="majorBidi"/>
          <w:sz w:val="24"/>
          <w:szCs w:val="24"/>
        </w:rPr>
        <w:fldChar w:fldCharType="end"/>
      </w:r>
      <w:r w:rsidRPr="005279AA">
        <w:rPr>
          <w:rFonts w:asciiTheme="majorBidi" w:hAnsiTheme="majorBidi" w:cstheme="majorBidi"/>
          <w:sz w:val="24"/>
          <w:szCs w:val="24"/>
        </w:rPr>
        <w:t xml:space="preserve">. </w:t>
      </w:r>
    </w:p>
    <w:p w14:paraId="1AF1528D" w14:textId="425EF2D0" w:rsidR="00FF2468" w:rsidRPr="005279AA" w:rsidRDefault="005D55BE" w:rsidP="00BF76D1">
      <w:pPr>
        <w:pStyle w:val="ListParagraph"/>
        <w:tabs>
          <w:tab w:val="left" w:pos="1701"/>
        </w:tabs>
        <w:spacing w:line="480" w:lineRule="auto"/>
        <w:ind w:left="357" w:firstLine="567"/>
        <w:jc w:val="both"/>
        <w:rPr>
          <w:rFonts w:asciiTheme="majorBidi" w:hAnsiTheme="majorBidi" w:cstheme="majorBidi"/>
          <w:sz w:val="24"/>
          <w:szCs w:val="24"/>
        </w:rPr>
      </w:pPr>
      <w:r w:rsidRPr="005279AA">
        <w:rPr>
          <w:rFonts w:asciiTheme="majorBidi" w:hAnsiTheme="majorBidi" w:cstheme="majorBidi"/>
          <w:i/>
          <w:iCs/>
          <w:sz w:val="24"/>
          <w:szCs w:val="24"/>
        </w:rPr>
        <w:t>Leverage</w:t>
      </w:r>
      <w:r w:rsidRPr="005279AA">
        <w:rPr>
          <w:rFonts w:asciiTheme="majorBidi" w:hAnsiTheme="majorBidi" w:cstheme="majorBidi"/>
          <w:sz w:val="24"/>
          <w:szCs w:val="24"/>
        </w:rPr>
        <w:t xml:space="preserve"> adalah </w:t>
      </w:r>
      <w:r w:rsidR="007C2648">
        <w:rPr>
          <w:rFonts w:asciiTheme="majorBidi" w:hAnsiTheme="majorBidi" w:cstheme="majorBidi"/>
          <w:sz w:val="24"/>
          <w:szCs w:val="24"/>
        </w:rPr>
        <w:t>faktor</w:t>
      </w:r>
      <w:r w:rsidR="00730403" w:rsidRPr="005279AA">
        <w:rPr>
          <w:rFonts w:asciiTheme="majorBidi" w:hAnsiTheme="majorBidi" w:cstheme="majorBidi"/>
          <w:sz w:val="24"/>
          <w:szCs w:val="24"/>
        </w:rPr>
        <w:t xml:space="preserve"> </w:t>
      </w:r>
      <w:r w:rsidRPr="005279AA">
        <w:rPr>
          <w:rFonts w:asciiTheme="majorBidi" w:hAnsiTheme="majorBidi" w:cstheme="majorBidi"/>
          <w:sz w:val="24"/>
          <w:szCs w:val="24"/>
        </w:rPr>
        <w:t>yang dapat mempengaruhi kebijakan dividen dalam</w:t>
      </w:r>
      <w:r w:rsidR="00730403" w:rsidRPr="005279AA">
        <w:rPr>
          <w:rFonts w:asciiTheme="majorBidi" w:hAnsiTheme="majorBidi" w:cstheme="majorBidi"/>
          <w:sz w:val="24"/>
          <w:szCs w:val="24"/>
        </w:rPr>
        <w:t xml:space="preserve"> suatu </w:t>
      </w:r>
      <w:r w:rsidR="001B0918">
        <w:rPr>
          <w:rFonts w:asciiTheme="majorBidi" w:hAnsiTheme="majorBidi" w:cstheme="majorBidi"/>
          <w:sz w:val="24"/>
          <w:szCs w:val="24"/>
        </w:rPr>
        <w:t>perusahaan</w:t>
      </w:r>
      <w:r w:rsidR="005C723C" w:rsidRPr="005279AA">
        <w:rPr>
          <w:rFonts w:asciiTheme="majorBidi" w:hAnsiTheme="majorBidi" w:cstheme="majorBidi"/>
          <w:sz w:val="24"/>
          <w:szCs w:val="24"/>
        </w:rPr>
        <w:t xml:space="preserve">. </w:t>
      </w:r>
      <w:r w:rsidR="00730403" w:rsidRPr="005279AA">
        <w:rPr>
          <w:rFonts w:asciiTheme="majorBidi" w:hAnsiTheme="majorBidi" w:cstheme="majorBidi"/>
          <w:i/>
          <w:iCs/>
          <w:sz w:val="24"/>
          <w:szCs w:val="24"/>
        </w:rPr>
        <w:t xml:space="preserve">Leverage </w:t>
      </w:r>
      <w:r w:rsidR="00B13D07" w:rsidRPr="005279AA">
        <w:rPr>
          <w:rFonts w:asciiTheme="majorBidi" w:hAnsiTheme="majorBidi" w:cstheme="majorBidi"/>
          <w:sz w:val="24"/>
          <w:szCs w:val="24"/>
        </w:rPr>
        <w:t xml:space="preserve">merupakan </w:t>
      </w:r>
      <w:r w:rsidR="00B13D07" w:rsidRPr="005279AA">
        <w:rPr>
          <w:rFonts w:asciiTheme="majorBidi" w:hAnsiTheme="majorBidi" w:cstheme="majorBidi"/>
          <w:i/>
          <w:iCs/>
          <w:sz w:val="24"/>
          <w:szCs w:val="24"/>
        </w:rPr>
        <w:t>ratio</w:t>
      </w:r>
      <w:r w:rsidR="00B13D07" w:rsidRPr="005279AA">
        <w:rPr>
          <w:rFonts w:asciiTheme="majorBidi" w:hAnsiTheme="majorBidi" w:cstheme="majorBidi"/>
          <w:sz w:val="24"/>
          <w:szCs w:val="24"/>
        </w:rPr>
        <w:t xml:space="preserve"> </w:t>
      </w:r>
      <w:r w:rsidR="00730403" w:rsidRPr="005279AA">
        <w:rPr>
          <w:rFonts w:asciiTheme="majorBidi" w:hAnsiTheme="majorBidi" w:cstheme="majorBidi"/>
          <w:sz w:val="24"/>
          <w:szCs w:val="24"/>
        </w:rPr>
        <w:t xml:space="preserve">yang menunjukan seberapa </w:t>
      </w:r>
      <w:r w:rsidR="00730403" w:rsidRPr="005279AA">
        <w:rPr>
          <w:rFonts w:asciiTheme="majorBidi" w:hAnsiTheme="majorBidi" w:cstheme="majorBidi"/>
          <w:sz w:val="24"/>
          <w:szCs w:val="24"/>
        </w:rPr>
        <w:lastRenderedPageBreak/>
        <w:t xml:space="preserve">banyak utang membiayai </w:t>
      </w:r>
      <w:r w:rsidR="00B13D07" w:rsidRPr="005279AA">
        <w:rPr>
          <w:rFonts w:asciiTheme="majorBidi" w:hAnsiTheme="majorBidi" w:cstheme="majorBidi"/>
          <w:sz w:val="24"/>
          <w:szCs w:val="24"/>
        </w:rPr>
        <w:t xml:space="preserve">aktiva </w:t>
      </w:r>
      <w:r w:rsidR="001B0918">
        <w:rPr>
          <w:rFonts w:asciiTheme="majorBidi" w:hAnsiTheme="majorBidi" w:cstheme="majorBidi"/>
          <w:sz w:val="24"/>
          <w:szCs w:val="24"/>
        </w:rPr>
        <w:t>perusahaan</w:t>
      </w:r>
      <w:r w:rsidR="00B13D07" w:rsidRPr="005279AA">
        <w:rPr>
          <w:rFonts w:asciiTheme="majorBidi" w:hAnsiTheme="majorBidi" w:cstheme="majorBidi"/>
          <w:sz w:val="24"/>
          <w:szCs w:val="24"/>
        </w:rPr>
        <w:t xml:space="preserve"> </w:t>
      </w:r>
      <w:r w:rsidR="00730403" w:rsidRPr="005279AA">
        <w:rPr>
          <w:rFonts w:asciiTheme="majorBidi" w:hAnsiTheme="majorBidi" w:cstheme="majorBidi"/>
          <w:sz w:val="24"/>
          <w:szCs w:val="24"/>
        </w:rPr>
        <w:t xml:space="preserve">dan menunjukan risiko yang dihadapi </w:t>
      </w:r>
      <w:r w:rsidR="001B0918">
        <w:rPr>
          <w:rFonts w:asciiTheme="majorBidi" w:hAnsiTheme="majorBidi" w:cstheme="majorBidi"/>
          <w:sz w:val="24"/>
          <w:szCs w:val="24"/>
        </w:rPr>
        <w:t>perusahaan</w:t>
      </w:r>
      <w:r w:rsidR="00730403" w:rsidRPr="005279AA">
        <w:rPr>
          <w:rFonts w:asciiTheme="majorBidi" w:hAnsiTheme="majorBidi" w:cstheme="majorBidi"/>
          <w:sz w:val="24"/>
          <w:szCs w:val="24"/>
        </w:rPr>
        <w:t xml:space="preserve"> </w:t>
      </w:r>
      <w:r w:rsidR="00AD2D95" w:rsidRPr="005279AA">
        <w:rPr>
          <w:rFonts w:asciiTheme="majorBidi" w:hAnsiTheme="majorBidi" w:cstheme="majorBidi"/>
          <w:sz w:val="24"/>
          <w:szCs w:val="24"/>
        </w:rPr>
        <w:fldChar w:fldCharType="begin" w:fldLock="1"/>
      </w:r>
      <w:r w:rsidR="008D460E" w:rsidRPr="005279AA">
        <w:rPr>
          <w:rFonts w:asciiTheme="majorBidi" w:hAnsiTheme="majorBidi" w:cstheme="majorBidi"/>
          <w:sz w:val="24"/>
          <w:szCs w:val="24"/>
        </w:rPr>
        <w:instrText>ADDIN CSL_CITATION {"citationItems":[{"id":"ITEM-1","itemData":{"author":[{"dropping-particle":"","family":"Prastya","given":"Andre Hand","non-dropping-particle":"","parse-names":false,"suffix":""},{"dropping-particle":"","family":"Jalil","given":"Fitri Yani","non-dropping-particle":"","parse-names":false,"suffix":""}],"container-title":"Jurnal Kajian Akuntansi dan Bisnis Terkini","id":"ITEM-1","issue":"1","issued":{"date-parts":[["2020"]]},"page":"131-148","title":"PENGARUH FREE CASHFLOW, LEVERAGE, PROFITABILITAS, LIKUIDITAS DAN UKURAN PERUSAHAAN TERHADAP KEBIJAKAN DIVIDEN","type":"article-journal","volume":"1"},"uris":["http://www.mendeley.com/documents/?uuid=cc498795-b88e-4b47-b3bf-e654dffe2e72"]}],"mendeley":{"formattedCitation":"(Prastya &amp; Jalil, 2020)","manualFormatting":"(Prastya &amp; Jalil, 2020:139)","plainTextFormattedCitation":"(Prastya &amp; Jalil, 2020)","previouslyFormattedCitation":"(Prastya &amp; Jalil, 2020)"},"properties":{"noteIndex":0},"schema":"https://github.com/citation-style-language/schema/raw/master/csl-citation.json"}</w:instrText>
      </w:r>
      <w:r w:rsidR="00AD2D95" w:rsidRPr="005279AA">
        <w:rPr>
          <w:rFonts w:asciiTheme="majorBidi" w:hAnsiTheme="majorBidi" w:cstheme="majorBidi"/>
          <w:sz w:val="24"/>
          <w:szCs w:val="24"/>
        </w:rPr>
        <w:fldChar w:fldCharType="separate"/>
      </w:r>
      <w:r w:rsidR="00AD2D95" w:rsidRPr="005279AA">
        <w:rPr>
          <w:rFonts w:asciiTheme="majorBidi" w:hAnsiTheme="majorBidi" w:cstheme="majorBidi"/>
          <w:noProof/>
          <w:sz w:val="24"/>
          <w:szCs w:val="24"/>
        </w:rPr>
        <w:t>(Prastya &amp; Jalil, 2020:139)</w:t>
      </w:r>
      <w:r w:rsidR="00AD2D95" w:rsidRPr="005279AA">
        <w:rPr>
          <w:rFonts w:asciiTheme="majorBidi" w:hAnsiTheme="majorBidi" w:cstheme="majorBidi"/>
          <w:sz w:val="24"/>
          <w:szCs w:val="24"/>
        </w:rPr>
        <w:fldChar w:fldCharType="end"/>
      </w:r>
      <w:r w:rsidR="00AD2D95" w:rsidRPr="005279AA">
        <w:rPr>
          <w:rFonts w:asciiTheme="majorBidi" w:hAnsiTheme="majorBidi" w:cstheme="majorBidi"/>
          <w:sz w:val="24"/>
          <w:szCs w:val="24"/>
        </w:rPr>
        <w:t xml:space="preserve">. Pengurangan utang diperlukan untuk menurunkan biaya utang bagi </w:t>
      </w:r>
      <w:r w:rsidR="001B0918">
        <w:rPr>
          <w:rFonts w:asciiTheme="majorBidi" w:hAnsiTheme="majorBidi" w:cstheme="majorBidi"/>
          <w:sz w:val="24"/>
          <w:szCs w:val="24"/>
        </w:rPr>
        <w:t>perusahaan</w:t>
      </w:r>
      <w:r w:rsidR="008400EA" w:rsidRPr="005279AA">
        <w:rPr>
          <w:rFonts w:asciiTheme="majorBidi" w:hAnsiTheme="majorBidi" w:cstheme="majorBidi"/>
          <w:sz w:val="24"/>
          <w:szCs w:val="24"/>
        </w:rPr>
        <w:t xml:space="preserve"> </w:t>
      </w:r>
      <w:r w:rsidR="00AD2D95" w:rsidRPr="005279AA">
        <w:rPr>
          <w:rFonts w:asciiTheme="majorBidi" w:hAnsiTheme="majorBidi" w:cstheme="majorBidi"/>
          <w:sz w:val="24"/>
          <w:szCs w:val="24"/>
        </w:rPr>
        <w:t xml:space="preserve">yang mempunyai tingkat </w:t>
      </w:r>
      <w:r w:rsidR="00AD2D95" w:rsidRPr="005279AA">
        <w:rPr>
          <w:rFonts w:asciiTheme="majorBidi" w:hAnsiTheme="majorBidi" w:cstheme="majorBidi"/>
          <w:i/>
          <w:iCs/>
          <w:sz w:val="24"/>
          <w:szCs w:val="24"/>
        </w:rPr>
        <w:t>leverage</w:t>
      </w:r>
      <w:r w:rsidR="00AD2D95" w:rsidRPr="005279AA">
        <w:rPr>
          <w:rFonts w:asciiTheme="majorBidi" w:hAnsiTheme="majorBidi" w:cstheme="majorBidi"/>
          <w:sz w:val="24"/>
          <w:szCs w:val="24"/>
        </w:rPr>
        <w:t xml:space="preserve"> yang besar</w:t>
      </w:r>
      <w:r w:rsidR="00FB3828" w:rsidRPr="005279AA">
        <w:rPr>
          <w:rFonts w:asciiTheme="majorBidi" w:hAnsiTheme="majorBidi" w:cstheme="majorBidi"/>
          <w:sz w:val="24"/>
          <w:szCs w:val="24"/>
        </w:rPr>
        <w:t xml:space="preserve">. </w:t>
      </w:r>
      <w:r w:rsidR="0001391D" w:rsidRPr="005279AA">
        <w:rPr>
          <w:rFonts w:asciiTheme="majorBidi" w:hAnsiTheme="majorBidi" w:cstheme="majorBidi"/>
          <w:sz w:val="24"/>
          <w:szCs w:val="24"/>
        </w:rPr>
        <w:t>Apa</w:t>
      </w:r>
      <w:r w:rsidR="008225E5" w:rsidRPr="005279AA">
        <w:rPr>
          <w:rFonts w:asciiTheme="majorBidi" w:hAnsiTheme="majorBidi" w:cstheme="majorBidi"/>
          <w:sz w:val="24"/>
          <w:szCs w:val="24"/>
        </w:rPr>
        <w:t>b</w:t>
      </w:r>
      <w:r w:rsidR="0001391D" w:rsidRPr="005279AA">
        <w:rPr>
          <w:rFonts w:asciiTheme="majorBidi" w:hAnsiTheme="majorBidi" w:cstheme="majorBidi"/>
          <w:sz w:val="24"/>
          <w:szCs w:val="24"/>
        </w:rPr>
        <w:t xml:space="preserve">ila </w:t>
      </w:r>
      <w:r w:rsidR="001B0918">
        <w:rPr>
          <w:rFonts w:asciiTheme="majorBidi" w:hAnsiTheme="majorBidi" w:cstheme="majorBidi"/>
          <w:sz w:val="24"/>
          <w:szCs w:val="24"/>
        </w:rPr>
        <w:t>perusahaan</w:t>
      </w:r>
      <w:r w:rsidR="008400EA" w:rsidRPr="005279AA">
        <w:rPr>
          <w:rFonts w:asciiTheme="majorBidi" w:hAnsiTheme="majorBidi" w:cstheme="majorBidi"/>
          <w:sz w:val="24"/>
          <w:szCs w:val="24"/>
        </w:rPr>
        <w:t xml:space="preserve"> </w:t>
      </w:r>
      <w:r w:rsidR="00FB3828" w:rsidRPr="005279AA">
        <w:rPr>
          <w:rFonts w:asciiTheme="majorBidi" w:hAnsiTheme="majorBidi" w:cstheme="majorBidi"/>
          <w:sz w:val="24"/>
          <w:szCs w:val="24"/>
        </w:rPr>
        <w:t xml:space="preserve">memiliki rasio utang 0%, </w:t>
      </w:r>
      <w:r w:rsidR="0001391D" w:rsidRPr="005279AA">
        <w:rPr>
          <w:rFonts w:asciiTheme="majorBidi" w:hAnsiTheme="majorBidi" w:cstheme="majorBidi"/>
          <w:sz w:val="24"/>
          <w:szCs w:val="24"/>
        </w:rPr>
        <w:t xml:space="preserve">artinya </w:t>
      </w:r>
      <w:r w:rsidR="00FB3828" w:rsidRPr="005279AA">
        <w:rPr>
          <w:rFonts w:asciiTheme="majorBidi" w:hAnsiTheme="majorBidi" w:cstheme="majorBidi"/>
          <w:sz w:val="24"/>
          <w:szCs w:val="24"/>
        </w:rPr>
        <w:t>menunjukkan</w:t>
      </w:r>
      <w:r w:rsidR="00730403" w:rsidRPr="005279AA">
        <w:rPr>
          <w:rFonts w:asciiTheme="majorBidi" w:hAnsiTheme="majorBidi" w:cstheme="majorBidi"/>
          <w:sz w:val="24"/>
          <w:szCs w:val="24"/>
        </w:rPr>
        <w:t xml:space="preserve"> bahwa </w:t>
      </w:r>
      <w:r w:rsidR="001B0918">
        <w:rPr>
          <w:rFonts w:asciiTheme="majorBidi" w:hAnsiTheme="majorBidi" w:cstheme="majorBidi"/>
          <w:sz w:val="24"/>
          <w:szCs w:val="24"/>
        </w:rPr>
        <w:t>perusahaan</w:t>
      </w:r>
      <w:r w:rsidR="00730403" w:rsidRPr="005279AA">
        <w:rPr>
          <w:rFonts w:asciiTheme="majorBidi" w:hAnsiTheme="majorBidi" w:cstheme="majorBidi"/>
          <w:sz w:val="24"/>
          <w:szCs w:val="24"/>
        </w:rPr>
        <w:t xml:space="preserve"> hanya menggunakan modal sendiri dan tidak menggunakan utang</w:t>
      </w:r>
      <w:r w:rsidR="00B13D07" w:rsidRPr="005279AA">
        <w:rPr>
          <w:rFonts w:asciiTheme="majorBidi" w:hAnsiTheme="majorBidi" w:cstheme="majorBidi"/>
          <w:sz w:val="24"/>
          <w:szCs w:val="24"/>
        </w:rPr>
        <w:t>,</w:t>
      </w:r>
      <w:r w:rsidR="00730403" w:rsidRPr="005279AA">
        <w:rPr>
          <w:rFonts w:asciiTheme="majorBidi" w:hAnsiTheme="majorBidi" w:cstheme="majorBidi"/>
          <w:sz w:val="24"/>
          <w:szCs w:val="24"/>
        </w:rPr>
        <w:t xml:space="preserve"> jumlah utang yang </w:t>
      </w:r>
      <w:r w:rsidR="00B13D07" w:rsidRPr="005279AA">
        <w:rPr>
          <w:rFonts w:asciiTheme="majorBidi" w:hAnsiTheme="majorBidi" w:cstheme="majorBidi"/>
          <w:sz w:val="24"/>
          <w:szCs w:val="24"/>
        </w:rPr>
        <w:t xml:space="preserve">dipakai </w:t>
      </w:r>
      <w:r w:rsidR="00730403" w:rsidRPr="005279AA">
        <w:rPr>
          <w:rFonts w:asciiTheme="majorBidi" w:hAnsiTheme="majorBidi" w:cstheme="majorBidi"/>
          <w:sz w:val="24"/>
          <w:szCs w:val="24"/>
        </w:rPr>
        <w:t xml:space="preserve">pada struktur modal </w:t>
      </w:r>
      <w:r w:rsidR="00F4439E" w:rsidRPr="005279AA">
        <w:rPr>
          <w:rFonts w:asciiTheme="majorBidi" w:hAnsiTheme="majorBidi" w:cstheme="majorBidi"/>
          <w:sz w:val="24"/>
          <w:szCs w:val="24"/>
        </w:rPr>
        <w:t>menunjukan jumlah kewajiban yang ditanggun</w:t>
      </w:r>
      <w:r w:rsidR="00B13D07" w:rsidRPr="005279AA">
        <w:rPr>
          <w:rFonts w:asciiTheme="majorBidi" w:hAnsiTheme="majorBidi" w:cstheme="majorBidi"/>
          <w:sz w:val="24"/>
          <w:szCs w:val="24"/>
        </w:rPr>
        <w:t xml:space="preserve">g </w:t>
      </w:r>
      <w:r w:rsidR="001B0918">
        <w:rPr>
          <w:rFonts w:asciiTheme="majorBidi" w:hAnsiTheme="majorBidi" w:cstheme="majorBidi"/>
          <w:sz w:val="24"/>
          <w:szCs w:val="24"/>
        </w:rPr>
        <w:t>perusahaan</w:t>
      </w:r>
      <w:r w:rsidR="00FB3828" w:rsidRPr="005279AA">
        <w:rPr>
          <w:rFonts w:asciiTheme="majorBidi" w:hAnsiTheme="majorBidi" w:cstheme="majorBidi"/>
          <w:sz w:val="24"/>
          <w:szCs w:val="24"/>
        </w:rPr>
        <w:t>,</w:t>
      </w:r>
      <w:r w:rsidR="005A68F3" w:rsidRPr="005279AA">
        <w:rPr>
          <w:rFonts w:asciiTheme="majorBidi" w:hAnsiTheme="majorBidi" w:cstheme="majorBidi"/>
          <w:sz w:val="24"/>
          <w:szCs w:val="24"/>
        </w:rPr>
        <w:t xml:space="preserve"> hal tersebut dapat mempengaruhi </w:t>
      </w:r>
      <w:r w:rsidR="00F4439E" w:rsidRPr="005279AA">
        <w:rPr>
          <w:rFonts w:asciiTheme="majorBidi" w:hAnsiTheme="majorBidi" w:cstheme="majorBidi"/>
          <w:sz w:val="24"/>
          <w:szCs w:val="24"/>
        </w:rPr>
        <w:t xml:space="preserve">besarnya dividen yang hendak didistribusikan </w:t>
      </w:r>
      <w:r w:rsidR="00FB3828" w:rsidRPr="005279AA">
        <w:rPr>
          <w:rFonts w:asciiTheme="majorBidi" w:hAnsiTheme="majorBidi" w:cstheme="majorBidi"/>
          <w:sz w:val="24"/>
          <w:szCs w:val="24"/>
        </w:rPr>
        <w:t xml:space="preserve">karena besarnya kewajiban yang harus </w:t>
      </w:r>
      <w:r w:rsidR="005A68F3" w:rsidRPr="005279AA">
        <w:rPr>
          <w:rFonts w:asciiTheme="majorBidi" w:hAnsiTheme="majorBidi" w:cstheme="majorBidi"/>
          <w:sz w:val="24"/>
          <w:szCs w:val="24"/>
        </w:rPr>
        <w:t xml:space="preserve">ditanggung </w:t>
      </w:r>
      <w:r w:rsidR="00FB3828" w:rsidRPr="005279AA">
        <w:rPr>
          <w:rFonts w:asciiTheme="majorBidi" w:hAnsiTheme="majorBidi" w:cstheme="majorBidi"/>
          <w:sz w:val="24"/>
          <w:szCs w:val="24"/>
        </w:rPr>
        <w:t xml:space="preserve">oleh </w:t>
      </w:r>
      <w:r w:rsidR="001B0918">
        <w:rPr>
          <w:rFonts w:asciiTheme="majorBidi" w:hAnsiTheme="majorBidi" w:cstheme="majorBidi"/>
          <w:sz w:val="24"/>
          <w:szCs w:val="24"/>
        </w:rPr>
        <w:t>perusahaan</w:t>
      </w:r>
      <w:r w:rsidR="00F4439E" w:rsidRPr="005279AA">
        <w:rPr>
          <w:rFonts w:asciiTheme="majorBidi" w:hAnsiTheme="majorBidi" w:cstheme="majorBidi"/>
          <w:sz w:val="24"/>
          <w:szCs w:val="24"/>
        </w:rPr>
        <w:t xml:space="preserve"> </w:t>
      </w:r>
      <w:r w:rsidR="00FB3828" w:rsidRPr="005279AA">
        <w:rPr>
          <w:rFonts w:asciiTheme="majorBidi" w:hAnsiTheme="majorBidi" w:cstheme="majorBidi"/>
          <w:sz w:val="24"/>
          <w:szCs w:val="24"/>
        </w:rPr>
        <w:fldChar w:fldCharType="begin" w:fldLock="1"/>
      </w:r>
      <w:r w:rsidR="00FB3828" w:rsidRPr="005279AA">
        <w:rPr>
          <w:rFonts w:asciiTheme="majorBidi" w:hAnsiTheme="majorBidi" w:cstheme="majorBidi"/>
          <w:sz w:val="24"/>
          <w:szCs w:val="24"/>
        </w:rPr>
        <w:instrText>ADDIN CSL_CITATION {"citationItems":[{"id":"ITEM-1","itemData":{"DOI":"10.24843/ejmunud.2019.v08.i10.p16","abstract":"Dividend policy is a decision on the division of profits from the company, will be distributed to shareholders or will be retained in the form of retained earnings to finance investment in the future. Study aimed to examine the effect of Profitability, Liquidity, and Leverage Growth rate of the Dividend Policy on Manufacturing Companies listed on the Indonesia Stock Exchange period 2012 - 2014. Samples taken as many as 16 companies. The sampling method used in this research is purposive sampling. This study uses associative method, multiple linear regression analysis and the partial test (t test). Based on the results if the data was obtained that the profitability and liquidity of positive and significant effect on dividend policy, the growth rate negatively affect the company's dividend policy, leverage and no significant positive effect on dividend policy.","author":[{"dropping-particle":"","family":"Ratnasari","given":"Putu Sri Puspytha","non-dropping-particle":"","parse-names":false,"suffix":""},{"dropping-particle":"","family":"Purnawati","given":"Ni Ketut","non-dropping-particle":"","parse-names":false,"suffix":""}],"container-title":"E-Jurnal Manajemen Universitas Udayana","id":"ITEM-1","issue":"10","issued":{"date-parts":[["2019"]]},"page":"6179","title":"Pengaruh Profitabilitas, Likuiditas, Tingkat Pertumbuhan Perusahaan Dan Leverage Terhadap Kebijakan Dividen","type":"article-journal","volume":"8"},"uris":["http://www.mendeley.com/documents/?uuid=613dfcb9-1c9e-4b37-9321-79817bd408ef"]}],"mendeley":{"formattedCitation":"(Ratnasari &amp; Purnawati, 2019)","manualFormatting":"(Ratnasari &amp; Purnawati, 2019:6182)","plainTextFormattedCitation":"(Ratnasari &amp; Purnawati, 2019)","previouslyFormattedCitation":"(Ratnasari &amp; Purnawati, 2019)"},"properties":{"noteIndex":0},"schema":"https://github.com/citation-style-language/schema/raw/master/csl-citation.json"}</w:instrText>
      </w:r>
      <w:r w:rsidR="00FB3828" w:rsidRPr="005279AA">
        <w:rPr>
          <w:rFonts w:asciiTheme="majorBidi" w:hAnsiTheme="majorBidi" w:cstheme="majorBidi"/>
          <w:sz w:val="24"/>
          <w:szCs w:val="24"/>
        </w:rPr>
        <w:fldChar w:fldCharType="separate"/>
      </w:r>
      <w:r w:rsidR="00FB3828" w:rsidRPr="005279AA">
        <w:rPr>
          <w:rFonts w:asciiTheme="majorBidi" w:hAnsiTheme="majorBidi" w:cstheme="majorBidi"/>
          <w:noProof/>
          <w:sz w:val="24"/>
          <w:szCs w:val="24"/>
        </w:rPr>
        <w:t>(Ratnasari &amp; Purnawati, 2019:6182)</w:t>
      </w:r>
      <w:r w:rsidR="00FB3828" w:rsidRPr="005279AA">
        <w:rPr>
          <w:rFonts w:asciiTheme="majorBidi" w:hAnsiTheme="majorBidi" w:cstheme="majorBidi"/>
          <w:sz w:val="24"/>
          <w:szCs w:val="24"/>
        </w:rPr>
        <w:fldChar w:fldCharType="end"/>
      </w:r>
      <w:r w:rsidR="00FB3828" w:rsidRPr="005279AA">
        <w:rPr>
          <w:rFonts w:asciiTheme="majorBidi" w:hAnsiTheme="majorBidi" w:cstheme="majorBidi"/>
          <w:sz w:val="24"/>
          <w:szCs w:val="24"/>
        </w:rPr>
        <w:t xml:space="preserve">.  Salah satu alternatif apabila perusahaan mempunyai </w:t>
      </w:r>
      <w:r w:rsidR="00FB3828" w:rsidRPr="005279AA">
        <w:rPr>
          <w:rFonts w:asciiTheme="majorBidi" w:hAnsiTheme="majorBidi" w:cstheme="majorBidi"/>
          <w:i/>
          <w:iCs/>
          <w:sz w:val="24"/>
          <w:szCs w:val="24"/>
        </w:rPr>
        <w:t>leverage</w:t>
      </w:r>
      <w:r w:rsidR="00FB3828" w:rsidRPr="005279AA">
        <w:rPr>
          <w:rFonts w:asciiTheme="majorBidi" w:hAnsiTheme="majorBidi" w:cstheme="majorBidi"/>
          <w:sz w:val="24"/>
          <w:szCs w:val="24"/>
        </w:rPr>
        <w:t xml:space="preserve"> yang besar adalah dengan </w:t>
      </w:r>
      <w:r w:rsidR="00AD2D95" w:rsidRPr="005279AA">
        <w:rPr>
          <w:rFonts w:asciiTheme="majorBidi" w:hAnsiTheme="majorBidi" w:cstheme="majorBidi"/>
          <w:sz w:val="24"/>
          <w:szCs w:val="24"/>
        </w:rPr>
        <w:t>menurunkan beban utang dengan</w:t>
      </w:r>
      <w:r w:rsidR="00FB3828" w:rsidRPr="005279AA">
        <w:rPr>
          <w:rFonts w:asciiTheme="majorBidi" w:hAnsiTheme="majorBidi" w:cstheme="majorBidi"/>
          <w:sz w:val="24"/>
          <w:szCs w:val="24"/>
        </w:rPr>
        <w:t xml:space="preserve"> cara </w:t>
      </w:r>
      <w:r w:rsidR="00AD2D95" w:rsidRPr="005279AA">
        <w:rPr>
          <w:rFonts w:asciiTheme="majorBidi" w:hAnsiTheme="majorBidi" w:cstheme="majorBidi"/>
          <w:sz w:val="24"/>
          <w:szCs w:val="24"/>
        </w:rPr>
        <w:t xml:space="preserve">menggunakan </w:t>
      </w:r>
      <w:r w:rsidR="00FB3828" w:rsidRPr="005279AA">
        <w:rPr>
          <w:rFonts w:asciiTheme="majorBidi" w:hAnsiTheme="majorBidi" w:cstheme="majorBidi"/>
          <w:sz w:val="24"/>
          <w:szCs w:val="24"/>
        </w:rPr>
        <w:t xml:space="preserve">dana </w:t>
      </w:r>
      <w:r w:rsidR="00AD2D95" w:rsidRPr="005279AA">
        <w:rPr>
          <w:rFonts w:asciiTheme="majorBidi" w:hAnsiTheme="majorBidi" w:cstheme="majorBidi"/>
          <w:sz w:val="24"/>
          <w:szCs w:val="24"/>
        </w:rPr>
        <w:t xml:space="preserve">internal </w:t>
      </w:r>
      <w:r w:rsidR="001B0918">
        <w:rPr>
          <w:rFonts w:asciiTheme="majorBidi" w:hAnsiTheme="majorBidi" w:cstheme="majorBidi"/>
          <w:sz w:val="24"/>
          <w:szCs w:val="24"/>
        </w:rPr>
        <w:t>perusahaan</w:t>
      </w:r>
      <w:r w:rsidR="00FB3828" w:rsidRPr="005279AA">
        <w:rPr>
          <w:rFonts w:asciiTheme="majorBidi" w:hAnsiTheme="majorBidi" w:cstheme="majorBidi"/>
          <w:sz w:val="24"/>
          <w:szCs w:val="24"/>
        </w:rPr>
        <w:t xml:space="preserve"> </w:t>
      </w:r>
      <w:r w:rsidR="00AD2D95" w:rsidRPr="005279AA">
        <w:rPr>
          <w:rFonts w:asciiTheme="majorBidi" w:hAnsiTheme="majorBidi" w:cstheme="majorBidi"/>
          <w:sz w:val="24"/>
          <w:szCs w:val="24"/>
        </w:rPr>
        <w:t xml:space="preserve">untuk membiayai investasi, yang akan </w:t>
      </w:r>
      <w:r w:rsidR="00F4439E" w:rsidRPr="005279AA">
        <w:rPr>
          <w:rFonts w:asciiTheme="majorBidi" w:hAnsiTheme="majorBidi" w:cstheme="majorBidi"/>
          <w:sz w:val="24"/>
          <w:szCs w:val="24"/>
        </w:rPr>
        <w:t xml:space="preserve">berpengaruh </w:t>
      </w:r>
      <w:r w:rsidR="00FB3828" w:rsidRPr="005279AA">
        <w:rPr>
          <w:rFonts w:asciiTheme="majorBidi" w:hAnsiTheme="majorBidi" w:cstheme="majorBidi"/>
          <w:sz w:val="24"/>
          <w:szCs w:val="24"/>
        </w:rPr>
        <w:t xml:space="preserve">terhadap </w:t>
      </w:r>
      <w:r w:rsidR="00F4439E" w:rsidRPr="005279AA">
        <w:rPr>
          <w:rFonts w:asciiTheme="majorBidi" w:hAnsiTheme="majorBidi" w:cstheme="majorBidi"/>
          <w:sz w:val="24"/>
          <w:szCs w:val="24"/>
        </w:rPr>
        <w:t xml:space="preserve">menurunnya </w:t>
      </w:r>
      <w:r w:rsidR="00E5385E" w:rsidRPr="005279AA">
        <w:rPr>
          <w:rFonts w:asciiTheme="majorBidi" w:hAnsiTheme="majorBidi" w:cstheme="majorBidi"/>
          <w:sz w:val="24"/>
          <w:szCs w:val="24"/>
        </w:rPr>
        <w:t xml:space="preserve">pembagian </w:t>
      </w:r>
      <w:r w:rsidR="00AD2D95" w:rsidRPr="005279AA">
        <w:rPr>
          <w:rFonts w:asciiTheme="majorBidi" w:hAnsiTheme="majorBidi" w:cstheme="majorBidi"/>
          <w:sz w:val="24"/>
          <w:szCs w:val="24"/>
        </w:rPr>
        <w:t xml:space="preserve">dividen yang </w:t>
      </w:r>
      <w:r w:rsidR="00E5385E" w:rsidRPr="005279AA">
        <w:rPr>
          <w:rFonts w:asciiTheme="majorBidi" w:hAnsiTheme="majorBidi" w:cstheme="majorBidi"/>
          <w:sz w:val="24"/>
          <w:szCs w:val="24"/>
        </w:rPr>
        <w:t>didistribusikan pihak eksternal</w:t>
      </w:r>
      <w:r w:rsidR="00F4439E"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E5385E" w:rsidRPr="005279AA">
        <w:rPr>
          <w:rFonts w:asciiTheme="majorBidi" w:hAnsiTheme="majorBidi" w:cstheme="majorBidi"/>
          <w:sz w:val="24"/>
          <w:szCs w:val="24"/>
        </w:rPr>
        <w:t xml:space="preserve">. </w:t>
      </w:r>
    </w:p>
    <w:p w14:paraId="0C2679E3" w14:textId="2C170768" w:rsidR="009E4FB2" w:rsidRPr="005279AA" w:rsidRDefault="00E5385E" w:rsidP="00BF76D1">
      <w:pPr>
        <w:pStyle w:val="ListParagraph"/>
        <w:tabs>
          <w:tab w:val="left" w:pos="1701"/>
        </w:tabs>
        <w:spacing w:line="480" w:lineRule="auto"/>
        <w:ind w:left="357" w:firstLine="567"/>
        <w:jc w:val="both"/>
        <w:rPr>
          <w:rFonts w:asciiTheme="majorBidi" w:hAnsiTheme="majorBidi" w:cstheme="majorBidi"/>
          <w:sz w:val="24"/>
          <w:szCs w:val="24"/>
        </w:rPr>
      </w:pPr>
      <w:r w:rsidRPr="005279AA">
        <w:rPr>
          <w:rFonts w:asciiTheme="majorBidi" w:hAnsiTheme="majorBidi" w:cstheme="majorBidi"/>
          <w:i/>
          <w:iCs/>
          <w:sz w:val="24"/>
          <w:szCs w:val="24"/>
        </w:rPr>
        <w:t>Free cash flow</w:t>
      </w:r>
      <w:r w:rsidRPr="005279AA">
        <w:rPr>
          <w:rFonts w:asciiTheme="majorBidi" w:hAnsiTheme="majorBidi" w:cstheme="majorBidi"/>
          <w:sz w:val="24"/>
          <w:szCs w:val="24"/>
        </w:rPr>
        <w:t xml:space="preserve"> </w:t>
      </w:r>
      <w:r w:rsidR="005A68F3" w:rsidRPr="005279AA">
        <w:rPr>
          <w:rFonts w:asciiTheme="majorBidi" w:hAnsiTheme="majorBidi" w:cstheme="majorBidi"/>
          <w:sz w:val="24"/>
          <w:szCs w:val="24"/>
        </w:rPr>
        <w:t xml:space="preserve">(FCF) </w:t>
      </w:r>
      <w:r w:rsidRPr="005279AA">
        <w:rPr>
          <w:rFonts w:asciiTheme="majorBidi" w:hAnsiTheme="majorBidi" w:cstheme="majorBidi"/>
          <w:sz w:val="24"/>
          <w:szCs w:val="24"/>
        </w:rPr>
        <w:t xml:space="preserve">adalah </w:t>
      </w:r>
      <w:r w:rsidR="007C2648">
        <w:rPr>
          <w:rFonts w:asciiTheme="majorBidi" w:hAnsiTheme="majorBidi" w:cstheme="majorBidi"/>
          <w:sz w:val="24"/>
          <w:szCs w:val="24"/>
        </w:rPr>
        <w:t>faktor</w:t>
      </w:r>
      <w:r w:rsidR="00F4439E" w:rsidRPr="005279AA">
        <w:rPr>
          <w:rFonts w:asciiTheme="majorBidi" w:hAnsiTheme="majorBidi" w:cstheme="majorBidi"/>
          <w:sz w:val="24"/>
          <w:szCs w:val="24"/>
        </w:rPr>
        <w:t xml:space="preserve"> </w:t>
      </w:r>
      <w:r w:rsidRPr="005279AA">
        <w:rPr>
          <w:rFonts w:asciiTheme="majorBidi" w:hAnsiTheme="majorBidi" w:cstheme="majorBidi"/>
          <w:sz w:val="24"/>
          <w:szCs w:val="24"/>
        </w:rPr>
        <w:t>yang dapat mempengaruhi kebijakan dividen dalam suatu</w:t>
      </w:r>
      <w:r w:rsidR="00F4439E"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5C723C" w:rsidRPr="005279AA">
        <w:rPr>
          <w:rFonts w:asciiTheme="majorBidi" w:hAnsiTheme="majorBidi" w:cstheme="majorBidi"/>
          <w:sz w:val="24"/>
          <w:szCs w:val="24"/>
        </w:rPr>
        <w:t xml:space="preserve">. </w:t>
      </w:r>
      <w:r w:rsidR="005A68F3" w:rsidRPr="005279AA">
        <w:rPr>
          <w:rFonts w:asciiTheme="majorBidi" w:hAnsiTheme="majorBidi" w:cstheme="majorBidi"/>
          <w:sz w:val="24"/>
          <w:szCs w:val="24"/>
        </w:rPr>
        <w:t xml:space="preserve">FCF merupakan </w:t>
      </w:r>
      <w:r w:rsidRPr="005279AA">
        <w:rPr>
          <w:rFonts w:asciiTheme="majorBidi" w:hAnsiTheme="majorBidi" w:cstheme="majorBidi"/>
          <w:sz w:val="24"/>
          <w:szCs w:val="24"/>
        </w:rPr>
        <w:t xml:space="preserve">salah satu aliran kas yang tersedia yang dapat didistribusikan dalam bentuk dividen, </w:t>
      </w:r>
      <w:r w:rsidR="00F10526" w:rsidRPr="005279AA">
        <w:rPr>
          <w:rFonts w:asciiTheme="majorBidi" w:hAnsiTheme="majorBidi" w:cstheme="majorBidi"/>
          <w:sz w:val="24"/>
          <w:szCs w:val="24"/>
        </w:rPr>
        <w:t xml:space="preserve">setelah investasi yang dilakukan oleh </w:t>
      </w:r>
      <w:r w:rsidR="001B0918">
        <w:rPr>
          <w:rFonts w:asciiTheme="majorBidi" w:hAnsiTheme="majorBidi" w:cstheme="majorBidi"/>
          <w:sz w:val="24"/>
          <w:szCs w:val="24"/>
        </w:rPr>
        <w:t>perusahaan</w:t>
      </w:r>
      <w:r w:rsidR="00F10526" w:rsidRPr="005279AA">
        <w:rPr>
          <w:rFonts w:asciiTheme="majorBidi" w:hAnsiTheme="majorBidi" w:cstheme="majorBidi"/>
          <w:sz w:val="24"/>
          <w:szCs w:val="24"/>
        </w:rPr>
        <w:t xml:space="preserve"> dalam modal kerja dan aktiva tetap untuk berjalannya operasional </w:t>
      </w:r>
      <w:r w:rsidR="001B0918">
        <w:rPr>
          <w:rFonts w:asciiTheme="majorBidi" w:hAnsiTheme="majorBidi" w:cstheme="majorBidi"/>
          <w:sz w:val="24"/>
          <w:szCs w:val="24"/>
        </w:rPr>
        <w:t>perusahaan</w:t>
      </w:r>
      <w:r w:rsidR="00F10526" w:rsidRPr="005279AA">
        <w:rPr>
          <w:rFonts w:asciiTheme="majorBidi" w:hAnsiTheme="majorBidi" w:cstheme="majorBidi"/>
          <w:sz w:val="24"/>
          <w:szCs w:val="24"/>
        </w:rPr>
        <w:t xml:space="preserve"> </w:t>
      </w:r>
      <w:r w:rsidR="00B57918" w:rsidRPr="005279AA">
        <w:rPr>
          <w:rFonts w:asciiTheme="majorBidi" w:hAnsiTheme="majorBidi" w:cstheme="majorBidi"/>
          <w:sz w:val="24"/>
          <w:szCs w:val="24"/>
        </w:rPr>
        <w:fldChar w:fldCharType="begin" w:fldLock="1"/>
      </w:r>
      <w:r w:rsidR="00AA2BAF" w:rsidRPr="005279AA">
        <w:rPr>
          <w:rFonts w:asciiTheme="majorBidi" w:hAnsiTheme="majorBidi" w:cstheme="majorBidi"/>
          <w:sz w:val="24"/>
          <w:szCs w:val="24"/>
        </w:rPr>
        <w:instrText>ADDIN CSL_CITATION {"citationItems":[{"id":"ITEM-1","itemData":{"DOI":"10.24034/jiaku.v2i1.5","abstract":"Penelitian ini bertujuan untuk menguji dan menganalisis pengaruh profitabilitas, free cash flow, likuiditas dan investment opportunity set terhadap kebijakan dividen. Profitabilitas dihitung menggunakan return on asset, dihitung menggunakan nilai bersih dari kenaikan atau penurunan arus kas dari aktivitas operasi perusahaan dibagi dengan total aset pada periode yang sama likuiditas dihitung dengan current ratio, sedangkan investment opportunity set dihitung dengan indicator market value Assets to book value Assets. Pendekatan penelitian ini adalah jenis pendekatan kuantitatif. Sampel dalam penelitian ini diperoleh dengan menggunakan metode purposive sampling. Berdasarkan metode purposive sampling tersebut didapatkan 15 peru-sahaan sektor food and beverage yang terdaftar di Bursa Efek Indonesia tahun 2015-2019 sehingga diperoleh sebanyak 51 data. Metode analisis yang digunakan adalah analisis regresi linier berganda diolah menggunakan program SPSS. Hasil dari pe-nelitian menunjukkan bahwa free cash flow, likuiditas, dan investment opportunity set tidak berpengaruh terhadap kebijakan dividen, sedangkan profitabilitas ber-pengaruh positif terhadap kebijakan","author":[{"dropping-particle":"","family":"Yunita","given":"Erlinda Vira","non-dropping-particle":"","parse-names":false,"suffix":""},{"dropping-particle":"","family":"Subardjo","given":"Anang","non-dropping-particle":"","parse-names":false,"suffix":""}],"container-title":"Jurnal Ilmiah Akutansi dan Keuangan","id":"ITEM-1","issued":{"date-parts":[["2018"]]},"page":"80-96","title":"PENGARUH PROFITABILITAS, FREE CASH FLOW, LIKUIDITAS, DAN INVESTMENT OPPORTUNITY SET TERHADAP KEBIJAKAN DIVIDEN","type":"article-journal","volume":"2"},"uris":["http://www.mendeley.com/documents/?uuid=389aa54f-8326-4f50-b72f-f6bd9d321849"]}],"mendeley":{"formattedCitation":"(Yunita &amp; Subardjo, 2018)","manualFormatting":"(Yunita &amp; Subardjo, 2018:82)","plainTextFormattedCitation":"(Yunita &amp; Subardjo, 2018)","previouslyFormattedCitation":"(Yunita &amp; Subardjo, 2018)"},"properties":{"noteIndex":0},"schema":"https://github.com/citation-style-language/schema/raw/master/csl-citation.json"}</w:instrText>
      </w:r>
      <w:r w:rsidR="00B57918" w:rsidRPr="005279AA">
        <w:rPr>
          <w:rFonts w:asciiTheme="majorBidi" w:hAnsiTheme="majorBidi" w:cstheme="majorBidi"/>
          <w:sz w:val="24"/>
          <w:szCs w:val="24"/>
        </w:rPr>
        <w:fldChar w:fldCharType="separate"/>
      </w:r>
      <w:r w:rsidR="00B57918" w:rsidRPr="005279AA">
        <w:rPr>
          <w:rFonts w:asciiTheme="majorBidi" w:hAnsiTheme="majorBidi" w:cstheme="majorBidi"/>
          <w:noProof/>
          <w:sz w:val="24"/>
          <w:szCs w:val="24"/>
        </w:rPr>
        <w:t>(Yunita &amp; Subardjo, 2018</w:t>
      </w:r>
      <w:r w:rsidR="00AA2BAF" w:rsidRPr="005279AA">
        <w:rPr>
          <w:rFonts w:asciiTheme="majorBidi" w:hAnsiTheme="majorBidi" w:cstheme="majorBidi"/>
          <w:noProof/>
          <w:sz w:val="24"/>
          <w:szCs w:val="24"/>
        </w:rPr>
        <w:t>:82</w:t>
      </w:r>
      <w:r w:rsidR="00B57918" w:rsidRPr="005279AA">
        <w:rPr>
          <w:rFonts w:asciiTheme="majorBidi" w:hAnsiTheme="majorBidi" w:cstheme="majorBidi"/>
          <w:noProof/>
          <w:sz w:val="24"/>
          <w:szCs w:val="24"/>
        </w:rPr>
        <w:t>)</w:t>
      </w:r>
      <w:r w:rsidR="00B57918" w:rsidRPr="005279AA">
        <w:rPr>
          <w:rFonts w:asciiTheme="majorBidi" w:hAnsiTheme="majorBidi" w:cstheme="majorBidi"/>
          <w:sz w:val="24"/>
          <w:szCs w:val="24"/>
        </w:rPr>
        <w:fldChar w:fldCharType="end"/>
      </w:r>
      <w:r w:rsidR="00B57918" w:rsidRPr="005279AA">
        <w:rPr>
          <w:rFonts w:asciiTheme="majorBidi" w:hAnsiTheme="majorBidi" w:cstheme="majorBidi"/>
          <w:sz w:val="24"/>
          <w:szCs w:val="24"/>
        </w:rPr>
        <w:t xml:space="preserve">. </w:t>
      </w:r>
      <w:r w:rsidR="00F4439E" w:rsidRPr="005279AA">
        <w:rPr>
          <w:rFonts w:asciiTheme="majorBidi" w:hAnsiTheme="majorBidi" w:cstheme="majorBidi"/>
          <w:sz w:val="24"/>
          <w:szCs w:val="24"/>
        </w:rPr>
        <w:t xml:space="preserve">Tingginya arus kas bebas </w:t>
      </w:r>
      <w:r w:rsidRPr="005279AA">
        <w:rPr>
          <w:rFonts w:asciiTheme="majorBidi" w:hAnsiTheme="majorBidi" w:cstheme="majorBidi"/>
          <w:sz w:val="24"/>
          <w:szCs w:val="24"/>
        </w:rPr>
        <w:t>yang tersedia dalam suatu</w:t>
      </w:r>
      <w:r w:rsidR="008400EA"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diartikan bahwa </w:t>
      </w:r>
      <w:r w:rsidR="001B0918">
        <w:rPr>
          <w:rFonts w:asciiTheme="majorBidi" w:hAnsiTheme="majorBidi" w:cstheme="majorBidi"/>
          <w:sz w:val="24"/>
          <w:szCs w:val="24"/>
        </w:rPr>
        <w:t>perusahaan</w:t>
      </w:r>
      <w:r w:rsidR="008400EA" w:rsidRPr="005279AA">
        <w:rPr>
          <w:rFonts w:asciiTheme="majorBidi" w:hAnsiTheme="majorBidi" w:cstheme="majorBidi"/>
          <w:sz w:val="24"/>
          <w:szCs w:val="24"/>
        </w:rPr>
        <w:t xml:space="preserve"> </w:t>
      </w:r>
      <w:r w:rsidRPr="005279AA">
        <w:rPr>
          <w:rFonts w:asciiTheme="majorBidi" w:hAnsiTheme="majorBidi" w:cstheme="majorBidi"/>
          <w:sz w:val="24"/>
          <w:szCs w:val="24"/>
        </w:rPr>
        <w:t>mempunyai kas yang dapat didistribusikan melalui dividen kepada pemegang saham</w:t>
      </w:r>
      <w:r w:rsidR="009575D7" w:rsidRPr="005279AA">
        <w:rPr>
          <w:rFonts w:asciiTheme="majorBidi" w:hAnsiTheme="majorBidi" w:cstheme="majorBidi"/>
          <w:sz w:val="24"/>
          <w:szCs w:val="24"/>
        </w:rPr>
        <w:t xml:space="preserve"> </w:t>
      </w:r>
      <w:r w:rsidR="00B07440" w:rsidRPr="005279AA">
        <w:rPr>
          <w:rFonts w:asciiTheme="majorBidi" w:hAnsiTheme="majorBidi" w:cstheme="majorBidi"/>
          <w:sz w:val="24"/>
          <w:szCs w:val="24"/>
        </w:rPr>
        <w:fldChar w:fldCharType="begin" w:fldLock="1"/>
      </w:r>
      <w:r w:rsidR="00AA2BAF" w:rsidRPr="005279AA">
        <w:rPr>
          <w:rFonts w:asciiTheme="majorBidi" w:hAnsiTheme="majorBidi" w:cstheme="majorBidi"/>
          <w:sz w:val="24"/>
          <w:szCs w:val="24"/>
        </w:rPr>
        <w:instrText>ADDIN CSL_CITATION {"citationItems":[{"id":"ITEM-1","itemData":{"author":[{"dropping-particle":"","family":"Prastya","given":"Andre Hand","non-dropping-particle":"","parse-names":false,"suffix":""},{"dropping-particle":"","family":"Jalil","given":"Fitri Yani","non-dropping-particle":"","parse-names":false,"suffix":""}],"container-title":"Jurnal Kajian Akuntansi dan Bisnis Terkini","id":"ITEM-1","issue":"1","issued":{"date-parts":[["2020"]]},"page":"131-148","title":"PENGARUH FREE CASHFLOW, LEVERAGE, PROFITABILITAS, LIKUIDITAS DAN UKURAN PERUSAHAAN TERHADAP KEBIJAKAN DIVIDEN","type":"article-journal","volume":"1"},"uris":["http://www.mendeley.com/documents/?uuid=cc498795-b88e-4b47-b3bf-e654dffe2e72"]}],"mendeley":{"formattedCitation":"(Prastya &amp; Jalil, 2020)","manualFormatting":"(Prastya &amp; Jalil, 2020:133)","plainTextFormattedCitation":"(Prastya &amp; Jalil, 2020)","previouslyFormattedCitation":"(Prastya &amp; Jalil, 2020)"},"properties":{"noteIndex":0},"schema":"https://github.com/citation-style-language/schema/raw/master/csl-citation.json"}</w:instrText>
      </w:r>
      <w:r w:rsidR="00B07440" w:rsidRPr="005279AA">
        <w:rPr>
          <w:rFonts w:asciiTheme="majorBidi" w:hAnsiTheme="majorBidi" w:cstheme="majorBidi"/>
          <w:sz w:val="24"/>
          <w:szCs w:val="24"/>
        </w:rPr>
        <w:fldChar w:fldCharType="separate"/>
      </w:r>
      <w:r w:rsidR="00B07440" w:rsidRPr="005279AA">
        <w:rPr>
          <w:rFonts w:asciiTheme="majorBidi" w:hAnsiTheme="majorBidi" w:cstheme="majorBidi"/>
          <w:noProof/>
          <w:sz w:val="24"/>
          <w:szCs w:val="24"/>
        </w:rPr>
        <w:t>(Prastya &amp; Jalil, 2020</w:t>
      </w:r>
      <w:r w:rsidR="00AA2BAF" w:rsidRPr="005279AA">
        <w:rPr>
          <w:rFonts w:asciiTheme="majorBidi" w:hAnsiTheme="majorBidi" w:cstheme="majorBidi"/>
          <w:noProof/>
          <w:sz w:val="24"/>
          <w:szCs w:val="24"/>
        </w:rPr>
        <w:t>:133</w:t>
      </w:r>
      <w:r w:rsidR="00B07440" w:rsidRPr="005279AA">
        <w:rPr>
          <w:rFonts w:asciiTheme="majorBidi" w:hAnsiTheme="majorBidi" w:cstheme="majorBidi"/>
          <w:noProof/>
          <w:sz w:val="24"/>
          <w:szCs w:val="24"/>
        </w:rPr>
        <w:t>)</w:t>
      </w:r>
      <w:r w:rsidR="00B07440" w:rsidRPr="005279AA">
        <w:rPr>
          <w:rFonts w:asciiTheme="majorBidi" w:hAnsiTheme="majorBidi" w:cstheme="majorBidi"/>
          <w:sz w:val="24"/>
          <w:szCs w:val="24"/>
        </w:rPr>
        <w:fldChar w:fldCharType="end"/>
      </w:r>
      <w:r w:rsidR="00B07440" w:rsidRPr="005279AA">
        <w:rPr>
          <w:rFonts w:asciiTheme="majorBidi" w:hAnsiTheme="majorBidi" w:cstheme="majorBidi"/>
          <w:sz w:val="24"/>
          <w:szCs w:val="24"/>
        </w:rPr>
        <w:t xml:space="preserve">. </w:t>
      </w:r>
      <w:r w:rsidR="00494116">
        <w:rPr>
          <w:rFonts w:asciiTheme="majorBidi" w:hAnsiTheme="majorBidi" w:cstheme="majorBidi"/>
          <w:sz w:val="24"/>
          <w:szCs w:val="24"/>
        </w:rPr>
        <w:t xml:space="preserve">Manajemen </w:t>
      </w:r>
      <w:r w:rsidR="001C171A" w:rsidRPr="005279AA">
        <w:rPr>
          <w:rFonts w:asciiTheme="majorBidi" w:hAnsiTheme="majorBidi" w:cstheme="majorBidi"/>
          <w:sz w:val="24"/>
          <w:szCs w:val="24"/>
        </w:rPr>
        <w:t>dan pemegang saham memiliki tujuan berbeda dalam menggunakan</w:t>
      </w:r>
      <w:r w:rsidR="0001391D" w:rsidRPr="005279AA">
        <w:rPr>
          <w:rFonts w:asciiTheme="majorBidi" w:hAnsiTheme="majorBidi" w:cstheme="majorBidi"/>
          <w:sz w:val="24"/>
          <w:szCs w:val="24"/>
        </w:rPr>
        <w:t xml:space="preserve"> </w:t>
      </w:r>
      <w:r w:rsidR="0001391D" w:rsidRPr="005279AA">
        <w:rPr>
          <w:rFonts w:asciiTheme="majorBidi" w:hAnsiTheme="majorBidi" w:cstheme="majorBidi"/>
          <w:i/>
          <w:iCs/>
          <w:sz w:val="24"/>
          <w:szCs w:val="24"/>
        </w:rPr>
        <w:t>free cash flow</w:t>
      </w:r>
      <w:r w:rsidR="001C171A" w:rsidRPr="005279AA">
        <w:rPr>
          <w:rFonts w:asciiTheme="majorBidi" w:hAnsiTheme="majorBidi" w:cstheme="majorBidi"/>
          <w:sz w:val="24"/>
          <w:szCs w:val="24"/>
        </w:rPr>
        <w:t xml:space="preserve">. Akibat adanya </w:t>
      </w:r>
      <w:r w:rsidR="001C171A" w:rsidRPr="005279AA">
        <w:rPr>
          <w:rFonts w:asciiTheme="majorBidi" w:hAnsiTheme="majorBidi" w:cstheme="majorBidi"/>
          <w:sz w:val="24"/>
          <w:szCs w:val="24"/>
        </w:rPr>
        <w:lastRenderedPageBreak/>
        <w:t xml:space="preserve">pembagian kepemilikan dan pengawasan, </w:t>
      </w:r>
      <w:r w:rsidR="00F4439E" w:rsidRPr="005279AA">
        <w:rPr>
          <w:rFonts w:asciiTheme="majorBidi" w:hAnsiTheme="majorBidi" w:cstheme="majorBidi"/>
          <w:sz w:val="24"/>
          <w:szCs w:val="24"/>
        </w:rPr>
        <w:t xml:space="preserve">perbedaan </w:t>
      </w:r>
      <w:r w:rsidR="001C171A" w:rsidRPr="005279AA">
        <w:rPr>
          <w:rFonts w:asciiTheme="majorBidi" w:hAnsiTheme="majorBidi" w:cstheme="majorBidi"/>
          <w:sz w:val="24"/>
          <w:szCs w:val="24"/>
        </w:rPr>
        <w:t xml:space="preserve">ini </w:t>
      </w:r>
      <w:r w:rsidR="00F4439E" w:rsidRPr="005279AA">
        <w:rPr>
          <w:rFonts w:asciiTheme="majorBidi" w:hAnsiTheme="majorBidi" w:cstheme="majorBidi"/>
          <w:sz w:val="24"/>
          <w:szCs w:val="24"/>
        </w:rPr>
        <w:t xml:space="preserve">menyebabkan </w:t>
      </w:r>
      <w:r w:rsidR="008225E5" w:rsidRPr="005279AA">
        <w:rPr>
          <w:rFonts w:asciiTheme="majorBidi" w:hAnsiTheme="majorBidi" w:cstheme="majorBidi"/>
          <w:sz w:val="24"/>
          <w:szCs w:val="24"/>
        </w:rPr>
        <w:t xml:space="preserve">permasalahan </w:t>
      </w:r>
      <w:r w:rsidR="001C171A" w:rsidRPr="005279AA">
        <w:rPr>
          <w:rFonts w:asciiTheme="majorBidi" w:hAnsiTheme="majorBidi" w:cstheme="majorBidi"/>
          <w:sz w:val="24"/>
          <w:szCs w:val="24"/>
        </w:rPr>
        <w:t xml:space="preserve">keagenan </w:t>
      </w:r>
      <w:r w:rsidR="00F4439E" w:rsidRPr="005279AA">
        <w:rPr>
          <w:rFonts w:asciiTheme="majorBidi" w:hAnsiTheme="majorBidi" w:cstheme="majorBidi"/>
          <w:sz w:val="24"/>
          <w:szCs w:val="24"/>
        </w:rPr>
        <w:t xml:space="preserve">terkait </w:t>
      </w:r>
      <w:r w:rsidR="001C171A" w:rsidRPr="005279AA">
        <w:rPr>
          <w:rFonts w:asciiTheme="majorBidi" w:hAnsiTheme="majorBidi" w:cstheme="majorBidi"/>
          <w:sz w:val="24"/>
          <w:szCs w:val="24"/>
        </w:rPr>
        <w:t xml:space="preserve">perselisihan antara </w:t>
      </w:r>
      <w:r w:rsidR="00F4439E" w:rsidRPr="005279AA">
        <w:rPr>
          <w:rFonts w:asciiTheme="majorBidi" w:hAnsiTheme="majorBidi" w:cstheme="majorBidi"/>
          <w:sz w:val="24"/>
          <w:szCs w:val="24"/>
        </w:rPr>
        <w:t>prinsipal</w:t>
      </w:r>
      <w:r w:rsidR="001C171A" w:rsidRPr="005279AA">
        <w:rPr>
          <w:rFonts w:asciiTheme="majorBidi" w:hAnsiTheme="majorBidi" w:cstheme="majorBidi"/>
          <w:sz w:val="24"/>
          <w:szCs w:val="24"/>
        </w:rPr>
        <w:t xml:space="preserve"> dan </w:t>
      </w:r>
      <w:r w:rsidR="00F4439E" w:rsidRPr="005279AA">
        <w:rPr>
          <w:rFonts w:asciiTheme="majorBidi" w:hAnsiTheme="majorBidi" w:cstheme="majorBidi"/>
          <w:sz w:val="24"/>
          <w:szCs w:val="24"/>
        </w:rPr>
        <w:t xml:space="preserve">agen </w:t>
      </w:r>
      <w:r w:rsidR="005C723C" w:rsidRPr="005279AA">
        <w:rPr>
          <w:rFonts w:asciiTheme="majorBidi" w:hAnsiTheme="majorBidi" w:cstheme="majorBidi"/>
          <w:sz w:val="24"/>
          <w:szCs w:val="24"/>
        </w:rPr>
        <w:fldChar w:fldCharType="begin" w:fldLock="1"/>
      </w:r>
      <w:r w:rsidR="00AA2BAF" w:rsidRPr="005279AA">
        <w:rPr>
          <w:rFonts w:asciiTheme="majorBidi" w:hAnsiTheme="majorBidi" w:cstheme="majorBidi"/>
          <w:sz w:val="24"/>
          <w:szCs w:val="24"/>
        </w:rPr>
        <w:instrText>ADDIN CSL_CITATION {"citationItems":[{"id":"ITEM-1","itemData":{"abstract":"This research aimed to find out the effect of free cash flow, profitability, and debt policy on dividend policy. While, profitability was measured by Return On Asset. Meanwhile, debt policy was measured by Debt to Equity Ratio. The research was quantitative. Moreover, the population was 10 Property and Real Estate companies which were listed on Indonesia Stock Exchange (IDX) during 2014-2018. Furthermore, the data collection technique used purposive sampling, in which the sample was based on criteria given. In line with, there were 50 samples. Additionally, the data analysis technique used multiple linear regression. The research result concluded free cash flow had positive and significant effect on dividend policy. It meant, the higher free cash flow, the greater supply of cash rest in increasing its dividend payment. Likewise, profitability had positive and significant effect on dividend policy. In other word, when companies produce maximum profit, it will increase dividend share. On the other hand, debt policy had positive but insignificant effect on dividend policy. It meant, as companies have their higher ability to pay all their liabilities, their ability of sharing the dividend was lower.","author":[{"dropping-particle":"","family":"Kresna","given":"Heriska Sri","non-dropping-particle":"","parse-names":false,"suffix":""},{"dropping-particle":"","family":"Ardini","given":"Lilis","non-dropping-particle":"","parse-names":false,"suffix":""}],"container-title":"Jurnal Ilmu dan Riset Akuntansi","id":"ITEM-1","issue":"3","issued":{"date-parts":[["2020"]]},"page":"1-22","title":"Pengaruh Free Cash Flow, Profitabiltas, Kebijakan Hutang Terhadap Kebijakan Dividen","type":"article-journal","volume":"9"},"uris":["http://www.mendeley.com/documents/?uuid=eec32016-144f-438f-8090-f005955c4821"]}],"mendeley":{"formattedCitation":"(Kresna &amp; Ardini, 2020)","manualFormatting":"(Kresna &amp; Ardini, 2020:2)","plainTextFormattedCitation":"(Kresna &amp; Ardini, 2020)","previouslyFormattedCitation":"(Kresna &amp; Ardini, 2020)"},"properties":{"noteIndex":0},"schema":"https://github.com/citation-style-language/schema/raw/master/csl-citation.json"}</w:instrText>
      </w:r>
      <w:r w:rsidR="005C723C" w:rsidRPr="005279AA">
        <w:rPr>
          <w:rFonts w:asciiTheme="majorBidi" w:hAnsiTheme="majorBidi" w:cstheme="majorBidi"/>
          <w:sz w:val="24"/>
          <w:szCs w:val="24"/>
        </w:rPr>
        <w:fldChar w:fldCharType="separate"/>
      </w:r>
      <w:r w:rsidR="00C04F10" w:rsidRPr="005279AA">
        <w:rPr>
          <w:rFonts w:asciiTheme="majorBidi" w:hAnsiTheme="majorBidi" w:cstheme="majorBidi"/>
          <w:noProof/>
          <w:sz w:val="24"/>
          <w:szCs w:val="24"/>
        </w:rPr>
        <w:t>(Kresna &amp; Ardini, 2020</w:t>
      </w:r>
      <w:r w:rsidR="00AA2BAF" w:rsidRPr="005279AA">
        <w:rPr>
          <w:rFonts w:asciiTheme="majorBidi" w:hAnsiTheme="majorBidi" w:cstheme="majorBidi"/>
          <w:noProof/>
          <w:sz w:val="24"/>
          <w:szCs w:val="24"/>
        </w:rPr>
        <w:t>:2</w:t>
      </w:r>
      <w:r w:rsidR="00C04F10" w:rsidRPr="005279AA">
        <w:rPr>
          <w:rFonts w:asciiTheme="majorBidi" w:hAnsiTheme="majorBidi" w:cstheme="majorBidi"/>
          <w:noProof/>
          <w:sz w:val="24"/>
          <w:szCs w:val="24"/>
        </w:rPr>
        <w:t>)</w:t>
      </w:r>
      <w:r w:rsidR="005C723C" w:rsidRPr="005279AA">
        <w:rPr>
          <w:rFonts w:asciiTheme="majorBidi" w:hAnsiTheme="majorBidi" w:cstheme="majorBidi"/>
          <w:sz w:val="24"/>
          <w:szCs w:val="24"/>
        </w:rPr>
        <w:fldChar w:fldCharType="end"/>
      </w:r>
      <w:r w:rsidR="00227CA2" w:rsidRPr="005279AA">
        <w:rPr>
          <w:rFonts w:asciiTheme="majorBidi" w:hAnsiTheme="majorBidi" w:cstheme="majorBidi"/>
          <w:sz w:val="24"/>
          <w:szCs w:val="24"/>
        </w:rPr>
        <w:t xml:space="preserve">, </w:t>
      </w:r>
      <w:r w:rsidR="00434F32" w:rsidRPr="005279AA">
        <w:rPr>
          <w:rFonts w:asciiTheme="majorBidi" w:hAnsiTheme="majorBidi" w:cstheme="majorBidi"/>
          <w:sz w:val="24"/>
          <w:szCs w:val="24"/>
        </w:rPr>
        <w:t xml:space="preserve">oleh karena itu alternatif yang dapat meminimalisir permasalahan agensi adalah </w:t>
      </w:r>
      <w:r w:rsidR="009575D7" w:rsidRPr="005279AA">
        <w:rPr>
          <w:rFonts w:asciiTheme="majorBidi" w:hAnsiTheme="majorBidi" w:cstheme="majorBidi"/>
          <w:sz w:val="24"/>
          <w:szCs w:val="24"/>
        </w:rPr>
        <w:t>dengan mendistribusikan</w:t>
      </w:r>
      <w:r w:rsidR="00434F32" w:rsidRPr="005279AA">
        <w:rPr>
          <w:rFonts w:asciiTheme="majorBidi" w:hAnsiTheme="majorBidi" w:cstheme="majorBidi"/>
          <w:sz w:val="24"/>
          <w:szCs w:val="24"/>
        </w:rPr>
        <w:t xml:space="preserve"> dividen menggunakan arus kas bebas </w:t>
      </w:r>
      <w:r w:rsidR="009575D7" w:rsidRPr="005279AA">
        <w:rPr>
          <w:rFonts w:asciiTheme="majorBidi" w:hAnsiTheme="majorBidi" w:cstheme="majorBidi"/>
          <w:sz w:val="24"/>
          <w:szCs w:val="24"/>
        </w:rPr>
        <w:t>kepada pemegang saham</w:t>
      </w:r>
      <w:r w:rsidR="00434F32" w:rsidRPr="005279AA">
        <w:rPr>
          <w:rFonts w:asciiTheme="majorBidi" w:hAnsiTheme="majorBidi" w:cstheme="majorBidi"/>
          <w:sz w:val="24"/>
          <w:szCs w:val="24"/>
        </w:rPr>
        <w:t>.</w:t>
      </w:r>
    </w:p>
    <w:p w14:paraId="51CEC14A" w14:textId="6889F8B3" w:rsidR="005A68F3" w:rsidRPr="005279AA" w:rsidRDefault="00B07440" w:rsidP="00BF76D1">
      <w:pPr>
        <w:pStyle w:val="ListParagraph"/>
        <w:tabs>
          <w:tab w:val="left" w:pos="1701"/>
        </w:tabs>
        <w:spacing w:line="480" w:lineRule="auto"/>
        <w:ind w:left="357" w:firstLine="567"/>
        <w:jc w:val="both"/>
        <w:rPr>
          <w:rFonts w:asciiTheme="majorBidi" w:hAnsiTheme="majorBidi" w:cstheme="majorBidi"/>
          <w:sz w:val="24"/>
          <w:szCs w:val="24"/>
        </w:rPr>
      </w:pPr>
      <w:r w:rsidRPr="005279AA">
        <w:rPr>
          <w:rFonts w:asciiTheme="majorBidi" w:hAnsiTheme="majorBidi" w:cstheme="majorBidi"/>
          <w:sz w:val="24"/>
          <w:szCs w:val="24"/>
        </w:rPr>
        <w:t xml:space="preserve">Selain keempat faktor diatas kebijakan dividen </w:t>
      </w:r>
      <w:r w:rsidR="00434F32" w:rsidRPr="005279AA">
        <w:rPr>
          <w:rFonts w:asciiTheme="majorBidi" w:hAnsiTheme="majorBidi" w:cstheme="majorBidi"/>
          <w:sz w:val="24"/>
          <w:szCs w:val="24"/>
        </w:rPr>
        <w:t xml:space="preserve">berulang kali </w:t>
      </w:r>
      <w:r w:rsidRPr="005279AA">
        <w:rPr>
          <w:rFonts w:asciiTheme="majorBidi" w:hAnsiTheme="majorBidi" w:cstheme="majorBidi"/>
          <w:sz w:val="24"/>
          <w:szCs w:val="24"/>
        </w:rPr>
        <w:t xml:space="preserve">dikaitkan dengan </w:t>
      </w:r>
      <w:r w:rsidRPr="005279AA">
        <w:rPr>
          <w:rFonts w:asciiTheme="majorBidi" w:hAnsiTheme="majorBidi" w:cstheme="majorBidi"/>
          <w:i/>
          <w:iCs/>
          <w:sz w:val="24"/>
          <w:szCs w:val="24"/>
        </w:rPr>
        <w:t>Agency Theory</w:t>
      </w:r>
      <w:r w:rsidRPr="005279AA">
        <w:rPr>
          <w:rFonts w:asciiTheme="majorBidi" w:hAnsiTheme="majorBidi" w:cstheme="majorBidi"/>
          <w:sz w:val="24"/>
          <w:szCs w:val="24"/>
        </w:rPr>
        <w:t>.</w:t>
      </w:r>
      <w:r w:rsidR="00E41AE6" w:rsidRPr="005279AA">
        <w:rPr>
          <w:rFonts w:asciiTheme="majorBidi" w:hAnsiTheme="majorBidi" w:cstheme="majorBidi"/>
          <w:sz w:val="24"/>
          <w:szCs w:val="24"/>
        </w:rPr>
        <w:t xml:space="preserve"> </w:t>
      </w:r>
      <w:r w:rsidR="00DC2A03" w:rsidRPr="005279AA">
        <w:rPr>
          <w:rFonts w:asciiTheme="majorBidi" w:hAnsiTheme="majorBidi" w:cstheme="majorBidi"/>
          <w:sz w:val="24"/>
          <w:szCs w:val="24"/>
        </w:rPr>
        <w:t xml:space="preserve"> Pemegang saham dengan kepemilikan institusional mempunyai kekuatan untuk mengurangi masalah keagenan dalam suatu</w:t>
      </w:r>
      <w:r w:rsidR="008400EA"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70772F" w:rsidRPr="005279AA">
        <w:rPr>
          <w:rFonts w:asciiTheme="majorBidi" w:hAnsiTheme="majorBidi" w:cstheme="majorBidi"/>
          <w:sz w:val="24"/>
          <w:szCs w:val="24"/>
        </w:rPr>
        <w:t xml:space="preserve">. Kepemilikan institusional </w:t>
      </w:r>
      <w:r w:rsidR="009575D7" w:rsidRPr="005279AA">
        <w:rPr>
          <w:rFonts w:asciiTheme="majorBidi" w:hAnsiTheme="majorBidi" w:cstheme="majorBidi"/>
          <w:sz w:val="24"/>
          <w:szCs w:val="24"/>
        </w:rPr>
        <w:t xml:space="preserve">dapat mengoptimalkan peningkatan pengawasan </w:t>
      </w:r>
      <w:r w:rsidR="004F5FCE" w:rsidRPr="005279AA">
        <w:rPr>
          <w:rFonts w:asciiTheme="majorBidi" w:hAnsiTheme="majorBidi" w:cstheme="majorBidi"/>
          <w:sz w:val="24"/>
          <w:szCs w:val="24"/>
        </w:rPr>
        <w:t>terhadap</w:t>
      </w:r>
      <w:r w:rsidR="008400EA"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70772F" w:rsidRPr="005279AA">
        <w:rPr>
          <w:rFonts w:asciiTheme="majorBidi" w:hAnsiTheme="majorBidi" w:cstheme="majorBidi"/>
          <w:sz w:val="24"/>
          <w:szCs w:val="24"/>
        </w:rPr>
        <w:t xml:space="preserve">, </w:t>
      </w:r>
      <w:r w:rsidR="000F7819" w:rsidRPr="005279AA">
        <w:rPr>
          <w:rFonts w:asciiTheme="majorBidi" w:hAnsiTheme="majorBidi" w:cstheme="majorBidi"/>
          <w:sz w:val="24"/>
          <w:szCs w:val="24"/>
        </w:rPr>
        <w:t>k</w:t>
      </w:r>
      <w:r w:rsidR="00587CCC" w:rsidRPr="005279AA">
        <w:rPr>
          <w:rFonts w:asciiTheme="majorBidi" w:hAnsiTheme="majorBidi" w:cstheme="majorBidi"/>
          <w:sz w:val="24"/>
          <w:szCs w:val="24"/>
        </w:rPr>
        <w:t xml:space="preserve">arena investor institusi akan </w:t>
      </w:r>
      <w:r w:rsidR="005A68F3" w:rsidRPr="005279AA">
        <w:rPr>
          <w:rFonts w:asciiTheme="majorBidi" w:hAnsiTheme="majorBidi" w:cstheme="majorBidi"/>
          <w:sz w:val="24"/>
          <w:szCs w:val="24"/>
        </w:rPr>
        <w:t xml:space="preserve">lebih proktektif </w:t>
      </w:r>
      <w:r w:rsidR="00587CCC" w:rsidRPr="005279AA">
        <w:rPr>
          <w:rFonts w:asciiTheme="majorBidi" w:hAnsiTheme="majorBidi" w:cstheme="majorBidi"/>
          <w:sz w:val="24"/>
          <w:szCs w:val="24"/>
        </w:rPr>
        <w:t xml:space="preserve">dan </w:t>
      </w:r>
      <w:r w:rsidR="004F5FCE" w:rsidRPr="005279AA">
        <w:rPr>
          <w:rFonts w:asciiTheme="majorBidi" w:hAnsiTheme="majorBidi" w:cstheme="majorBidi"/>
          <w:sz w:val="24"/>
          <w:szCs w:val="24"/>
        </w:rPr>
        <w:t xml:space="preserve">rutin </w:t>
      </w:r>
      <w:r w:rsidR="00587CCC" w:rsidRPr="005279AA">
        <w:rPr>
          <w:rFonts w:asciiTheme="majorBidi" w:hAnsiTheme="majorBidi" w:cstheme="majorBidi"/>
          <w:sz w:val="24"/>
          <w:szCs w:val="24"/>
        </w:rPr>
        <w:t xml:space="preserve">dalam memantau keputusan </w:t>
      </w:r>
      <w:r w:rsidR="005A68F3" w:rsidRPr="005279AA">
        <w:rPr>
          <w:rFonts w:asciiTheme="majorBidi" w:hAnsiTheme="majorBidi" w:cstheme="majorBidi"/>
          <w:sz w:val="24"/>
          <w:szCs w:val="24"/>
        </w:rPr>
        <w:t xml:space="preserve">agen </w:t>
      </w:r>
      <w:r w:rsidR="00587CCC" w:rsidRPr="005279AA">
        <w:rPr>
          <w:rFonts w:asciiTheme="majorBidi" w:hAnsiTheme="majorBidi" w:cstheme="majorBidi"/>
          <w:sz w:val="24"/>
          <w:szCs w:val="24"/>
        </w:rPr>
        <w:t>yang bertentangan dengan kepentingan</w:t>
      </w:r>
      <w:r w:rsidR="005A68F3" w:rsidRPr="005279AA">
        <w:rPr>
          <w:rFonts w:asciiTheme="majorBidi" w:hAnsiTheme="majorBidi" w:cstheme="majorBidi"/>
          <w:sz w:val="24"/>
          <w:szCs w:val="24"/>
        </w:rPr>
        <w:t xml:space="preserve"> prinsipal</w:t>
      </w:r>
      <w:r w:rsidR="00587CCC" w:rsidRPr="005279AA">
        <w:rPr>
          <w:rFonts w:asciiTheme="majorBidi" w:hAnsiTheme="majorBidi" w:cstheme="majorBidi"/>
          <w:sz w:val="24"/>
          <w:szCs w:val="24"/>
        </w:rPr>
        <w:t xml:space="preserve">. </w:t>
      </w:r>
      <w:r w:rsidR="004F5FCE" w:rsidRPr="005279AA">
        <w:rPr>
          <w:rFonts w:asciiTheme="majorBidi" w:hAnsiTheme="majorBidi" w:cstheme="majorBidi"/>
          <w:sz w:val="24"/>
          <w:szCs w:val="24"/>
        </w:rPr>
        <w:t xml:space="preserve">Dengan demikian, </w:t>
      </w:r>
      <w:r w:rsidR="005A68F3" w:rsidRPr="005279AA">
        <w:rPr>
          <w:rFonts w:asciiTheme="majorBidi" w:hAnsiTheme="majorBidi" w:cstheme="majorBidi"/>
          <w:sz w:val="24"/>
          <w:szCs w:val="24"/>
        </w:rPr>
        <w:t xml:space="preserve">kemakmuran pemegang saham akan tumbuh seiring dengan </w:t>
      </w:r>
      <w:r w:rsidR="005A68F3" w:rsidRPr="005279AA">
        <w:rPr>
          <w:rFonts w:asciiTheme="majorBidi" w:hAnsiTheme="majorBidi" w:cstheme="majorBidi"/>
          <w:i/>
          <w:iCs/>
          <w:sz w:val="24"/>
          <w:szCs w:val="24"/>
        </w:rPr>
        <w:t>institusional ownership</w:t>
      </w:r>
      <w:r w:rsidR="005A68F3" w:rsidRPr="005279AA">
        <w:rPr>
          <w:rFonts w:asciiTheme="majorBidi" w:hAnsiTheme="majorBidi" w:cstheme="majorBidi"/>
          <w:sz w:val="24"/>
          <w:szCs w:val="24"/>
        </w:rPr>
        <w:t xml:space="preserve">. </w:t>
      </w:r>
    </w:p>
    <w:p w14:paraId="2161B3ED" w14:textId="2E8E2EF1" w:rsidR="000F7819" w:rsidRPr="005279AA" w:rsidRDefault="00F10526" w:rsidP="00BF76D1">
      <w:pPr>
        <w:pStyle w:val="ListParagraph"/>
        <w:tabs>
          <w:tab w:val="left" w:pos="1701"/>
        </w:tabs>
        <w:spacing w:line="480" w:lineRule="auto"/>
        <w:ind w:left="357" w:firstLine="567"/>
        <w:jc w:val="both"/>
        <w:rPr>
          <w:rFonts w:asciiTheme="majorBidi" w:hAnsiTheme="majorBidi" w:cstheme="majorBidi"/>
          <w:sz w:val="24"/>
          <w:szCs w:val="24"/>
        </w:rPr>
      </w:pPr>
      <w:r w:rsidRPr="005279AA">
        <w:rPr>
          <w:rFonts w:asciiTheme="majorBidi" w:hAnsiTheme="majorBidi" w:cstheme="majorBidi"/>
          <w:sz w:val="24"/>
          <w:szCs w:val="24"/>
        </w:rPr>
        <w:t xml:space="preserve">Salah satu pendekatan untuk menciptakan sistem pemantauan kinerja yang lebih menyeluruh dalam pengelolaan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adalah melalui mekanisme struktur kepemilikan. Efektivitas manajerial diperkirakan di pertaha</w:t>
      </w:r>
      <w:r w:rsidR="003C2787" w:rsidRPr="005279AA">
        <w:rPr>
          <w:rFonts w:asciiTheme="majorBidi" w:hAnsiTheme="majorBidi" w:cstheme="majorBidi"/>
          <w:sz w:val="24"/>
          <w:szCs w:val="24"/>
        </w:rPr>
        <w:t>n</w:t>
      </w:r>
      <w:r w:rsidRPr="005279AA">
        <w:rPr>
          <w:rFonts w:asciiTheme="majorBidi" w:hAnsiTheme="majorBidi" w:cstheme="majorBidi"/>
          <w:sz w:val="24"/>
          <w:szCs w:val="24"/>
        </w:rPr>
        <w:t xml:space="preserve">kan melalui </w:t>
      </w:r>
      <w:r w:rsidRPr="005279AA">
        <w:rPr>
          <w:rFonts w:asciiTheme="majorBidi" w:hAnsiTheme="majorBidi" w:cstheme="majorBidi"/>
          <w:i/>
          <w:iCs/>
          <w:sz w:val="24"/>
          <w:szCs w:val="24"/>
        </w:rPr>
        <w:t>ownership structure</w:t>
      </w:r>
      <w:r w:rsidR="003C2787" w:rsidRPr="005279AA">
        <w:rPr>
          <w:rFonts w:asciiTheme="majorBidi" w:hAnsiTheme="majorBidi" w:cstheme="majorBidi"/>
          <w:i/>
          <w:iCs/>
          <w:sz w:val="24"/>
          <w:szCs w:val="24"/>
        </w:rPr>
        <w:t xml:space="preserve">. </w:t>
      </w:r>
      <w:r w:rsidR="00434F32" w:rsidRPr="005279AA">
        <w:rPr>
          <w:rFonts w:asciiTheme="majorBidi" w:hAnsiTheme="majorBidi" w:cstheme="majorBidi"/>
          <w:sz w:val="24"/>
          <w:szCs w:val="24"/>
        </w:rPr>
        <w:t xml:space="preserve">Tingkat </w:t>
      </w:r>
      <w:r w:rsidR="005842B1" w:rsidRPr="005279AA">
        <w:rPr>
          <w:rFonts w:asciiTheme="majorBidi" w:hAnsiTheme="majorBidi" w:cstheme="majorBidi"/>
          <w:i/>
          <w:iCs/>
          <w:sz w:val="24"/>
          <w:szCs w:val="24"/>
        </w:rPr>
        <w:t>ownership structure</w:t>
      </w:r>
      <w:r w:rsidR="005842B1" w:rsidRPr="005279AA">
        <w:rPr>
          <w:rFonts w:asciiTheme="majorBidi" w:hAnsiTheme="majorBidi" w:cstheme="majorBidi"/>
          <w:sz w:val="24"/>
          <w:szCs w:val="24"/>
        </w:rPr>
        <w:t xml:space="preserve"> </w:t>
      </w:r>
      <w:r w:rsidR="00434F32" w:rsidRPr="005279AA">
        <w:rPr>
          <w:rFonts w:asciiTheme="majorBidi" w:hAnsiTheme="majorBidi" w:cstheme="majorBidi"/>
          <w:sz w:val="24"/>
          <w:szCs w:val="24"/>
        </w:rPr>
        <w:t xml:space="preserve">yang lebih tinggi akan membuat investor lebih berhati-hati untuk menghindari perilaku oportunistik atau menyimpang yang dilakukan oleh </w:t>
      </w:r>
      <w:r w:rsidR="001B0918">
        <w:rPr>
          <w:rFonts w:asciiTheme="majorBidi" w:hAnsiTheme="majorBidi" w:cstheme="majorBidi"/>
          <w:sz w:val="24"/>
          <w:szCs w:val="24"/>
        </w:rPr>
        <w:t>perusahaan</w:t>
      </w:r>
      <w:r w:rsidR="00434F32" w:rsidRPr="005279AA">
        <w:rPr>
          <w:rFonts w:asciiTheme="majorBidi" w:hAnsiTheme="majorBidi" w:cstheme="majorBidi"/>
          <w:sz w:val="24"/>
          <w:szCs w:val="24"/>
        </w:rPr>
        <w:t xml:space="preserve"> </w:t>
      </w:r>
      <w:r w:rsidR="00B41760" w:rsidRPr="005279AA">
        <w:rPr>
          <w:rFonts w:asciiTheme="majorBidi" w:hAnsiTheme="majorBidi" w:cstheme="majorBidi"/>
          <w:sz w:val="24"/>
          <w:szCs w:val="24"/>
        </w:rPr>
        <w:fldChar w:fldCharType="begin" w:fldLock="1"/>
      </w:r>
      <w:r w:rsidR="00F406C8" w:rsidRPr="005279AA">
        <w:rPr>
          <w:rFonts w:asciiTheme="majorBidi" w:hAnsiTheme="majorBidi" w:cstheme="majorBidi"/>
          <w:sz w:val="24"/>
          <w:szCs w:val="24"/>
        </w:rPr>
        <w:instrText>ADDIN CSL_CITATION {"citationItems":[{"id":"ITEM-1","itemData":{"DOI":"10.24843/eja.2019.v26.i01.p27","abstract":"Investors decide to invest in a company to get a profit in the form of dividends or capital gains. The company must consider the dividend policy that will be made because the decision on dividend distribution will be taken into consideration by investors before making an investment. This study aims to obtain empirical evidence regarding the effect of liquidity and institutional ownership on dividend policy. This research was conducted at a listed manufacturing company in 2014-2017. The method of determining the sample used is using purposive sampling. The data analysis technique used is multiple linear regression. Based on the results of the study, liquidity proxied by the current ratio has a positive and significant effect on dividend policy. Liquidity proxied by cash ratio has a negative and not significant effect on dividend policy. Institutional ownership has a positive and significant effect on dividend policy. Keywords: liquidity, institutional ownership, dividend policy.","author":[{"dropping-particle":"","family":"Nugraheni","given":"Ni Putu","non-dropping-particle":"","parse-names":false,"suffix":""},{"dropping-particle":"","family":"Mertha","given":"Made","non-dropping-particle":"","parse-names":false,"suffix":""}],"container-title":"E-Jurnal Akuntansi","id":"ITEM-1","issued":{"date-parts":[["2019"]]},"page":"736","title":"Pengaruh Likuiditas Dan Kepemilikan Institusional Terhadap Kebijakan Dividen Perusahaan Manufaktur","type":"article-journal","volume":"26"},"uris":["http://www.mendeley.com/documents/?uuid=126e8e77-a9fd-49f5-be6c-66aa42d0f4fb"]}],"mendeley":{"formattedCitation":"(Nugraheni &amp; Mertha, 2019)","manualFormatting":"(Nugraheni &amp; Mertha, 2019:743)","plainTextFormattedCitation":"(Nugraheni &amp; Mertha, 2019)","previouslyFormattedCitation":"(Nugraheni &amp; Mertha, 2019)"},"properties":{"noteIndex":0},"schema":"https://github.com/citation-style-language/schema/raw/master/csl-citation.json"}</w:instrText>
      </w:r>
      <w:r w:rsidR="00B41760" w:rsidRPr="005279AA">
        <w:rPr>
          <w:rFonts w:asciiTheme="majorBidi" w:hAnsiTheme="majorBidi" w:cstheme="majorBidi"/>
          <w:sz w:val="24"/>
          <w:szCs w:val="24"/>
        </w:rPr>
        <w:fldChar w:fldCharType="separate"/>
      </w:r>
      <w:r w:rsidR="00B41760" w:rsidRPr="005279AA">
        <w:rPr>
          <w:rFonts w:asciiTheme="majorBidi" w:hAnsiTheme="majorBidi" w:cstheme="majorBidi"/>
          <w:noProof/>
          <w:sz w:val="24"/>
          <w:szCs w:val="24"/>
        </w:rPr>
        <w:t>(Nugraheni &amp; Mertha, 2019</w:t>
      </w:r>
      <w:r w:rsidR="00F406C8" w:rsidRPr="005279AA">
        <w:rPr>
          <w:rFonts w:asciiTheme="majorBidi" w:hAnsiTheme="majorBidi" w:cstheme="majorBidi"/>
          <w:noProof/>
          <w:sz w:val="24"/>
          <w:szCs w:val="24"/>
        </w:rPr>
        <w:t>:743</w:t>
      </w:r>
      <w:r w:rsidR="00B41760" w:rsidRPr="005279AA">
        <w:rPr>
          <w:rFonts w:asciiTheme="majorBidi" w:hAnsiTheme="majorBidi" w:cstheme="majorBidi"/>
          <w:noProof/>
          <w:sz w:val="24"/>
          <w:szCs w:val="24"/>
        </w:rPr>
        <w:t>)</w:t>
      </w:r>
      <w:r w:rsidR="00B41760" w:rsidRPr="005279AA">
        <w:rPr>
          <w:rFonts w:asciiTheme="majorBidi" w:hAnsiTheme="majorBidi" w:cstheme="majorBidi"/>
          <w:sz w:val="24"/>
          <w:szCs w:val="24"/>
        </w:rPr>
        <w:fldChar w:fldCharType="end"/>
      </w:r>
      <w:r w:rsidR="00B41760" w:rsidRPr="005279AA">
        <w:rPr>
          <w:rFonts w:asciiTheme="majorBidi" w:hAnsiTheme="majorBidi" w:cstheme="majorBidi"/>
          <w:sz w:val="24"/>
          <w:szCs w:val="24"/>
        </w:rPr>
        <w:t xml:space="preserve">. </w:t>
      </w:r>
      <w:r w:rsidR="000F7819" w:rsidRPr="005279AA">
        <w:rPr>
          <w:rFonts w:asciiTheme="majorBidi" w:hAnsiTheme="majorBidi" w:cstheme="majorBidi"/>
          <w:sz w:val="24"/>
          <w:szCs w:val="24"/>
        </w:rPr>
        <w:t xml:space="preserve">Dalam </w:t>
      </w:r>
      <w:r w:rsidR="00580F39">
        <w:rPr>
          <w:rFonts w:asciiTheme="majorBidi" w:hAnsiTheme="majorBidi" w:cstheme="majorBidi"/>
          <w:sz w:val="24"/>
          <w:szCs w:val="24"/>
        </w:rPr>
        <w:t>penelitian</w:t>
      </w:r>
      <w:r w:rsidR="00434F32" w:rsidRPr="005279AA">
        <w:rPr>
          <w:rFonts w:asciiTheme="majorBidi" w:hAnsiTheme="majorBidi" w:cstheme="majorBidi"/>
          <w:sz w:val="24"/>
          <w:szCs w:val="24"/>
        </w:rPr>
        <w:t xml:space="preserve"> </w:t>
      </w:r>
      <w:r w:rsidR="000F7819" w:rsidRPr="005279AA">
        <w:rPr>
          <w:rFonts w:asciiTheme="majorBidi" w:hAnsiTheme="majorBidi" w:cstheme="majorBidi"/>
          <w:sz w:val="24"/>
          <w:szCs w:val="24"/>
        </w:rPr>
        <w:t xml:space="preserve">ini </w:t>
      </w:r>
      <w:r w:rsidR="005842B1" w:rsidRPr="005279AA">
        <w:rPr>
          <w:rFonts w:asciiTheme="majorBidi" w:hAnsiTheme="majorBidi" w:cstheme="majorBidi"/>
          <w:sz w:val="24"/>
          <w:szCs w:val="24"/>
        </w:rPr>
        <w:t>i</w:t>
      </w:r>
      <w:r w:rsidR="00434F32" w:rsidRPr="005279AA">
        <w:rPr>
          <w:rFonts w:asciiTheme="majorBidi" w:hAnsiTheme="majorBidi" w:cstheme="majorBidi"/>
          <w:sz w:val="24"/>
          <w:szCs w:val="24"/>
        </w:rPr>
        <w:t xml:space="preserve">nstitusional </w:t>
      </w:r>
      <w:r w:rsidR="005842B1" w:rsidRPr="005279AA">
        <w:rPr>
          <w:rFonts w:asciiTheme="majorBidi" w:hAnsiTheme="majorBidi" w:cstheme="majorBidi"/>
          <w:sz w:val="24"/>
          <w:szCs w:val="24"/>
        </w:rPr>
        <w:t>o</w:t>
      </w:r>
      <w:r w:rsidR="00434F32" w:rsidRPr="005279AA">
        <w:rPr>
          <w:rFonts w:asciiTheme="majorBidi" w:hAnsiTheme="majorBidi" w:cstheme="majorBidi"/>
          <w:sz w:val="24"/>
          <w:szCs w:val="24"/>
        </w:rPr>
        <w:t xml:space="preserve">wnership atau </w:t>
      </w:r>
      <w:r w:rsidR="005842B1" w:rsidRPr="005279AA">
        <w:rPr>
          <w:rFonts w:asciiTheme="majorBidi" w:hAnsiTheme="majorBidi" w:cstheme="majorBidi"/>
          <w:sz w:val="24"/>
          <w:szCs w:val="24"/>
        </w:rPr>
        <w:t>k</w:t>
      </w:r>
      <w:r w:rsidR="000F7819" w:rsidRPr="005279AA">
        <w:rPr>
          <w:rFonts w:asciiTheme="majorBidi" w:hAnsiTheme="majorBidi" w:cstheme="majorBidi"/>
          <w:sz w:val="24"/>
          <w:szCs w:val="24"/>
        </w:rPr>
        <w:t xml:space="preserve">epemilikan </w:t>
      </w:r>
      <w:r w:rsidR="005842B1" w:rsidRPr="005279AA">
        <w:rPr>
          <w:rFonts w:asciiTheme="majorBidi" w:hAnsiTheme="majorBidi" w:cstheme="majorBidi"/>
          <w:sz w:val="24"/>
          <w:szCs w:val="24"/>
        </w:rPr>
        <w:t>i</w:t>
      </w:r>
      <w:r w:rsidR="000F7819" w:rsidRPr="005279AA">
        <w:rPr>
          <w:rFonts w:asciiTheme="majorBidi" w:hAnsiTheme="majorBidi" w:cstheme="majorBidi"/>
          <w:sz w:val="24"/>
          <w:szCs w:val="24"/>
        </w:rPr>
        <w:t>nstitusional (KI) digunakan sebagai variabel moderasi</w:t>
      </w:r>
      <w:r w:rsidR="00B57918" w:rsidRPr="005279AA">
        <w:rPr>
          <w:rFonts w:asciiTheme="majorBidi" w:hAnsiTheme="majorBidi" w:cstheme="majorBidi"/>
          <w:sz w:val="24"/>
          <w:szCs w:val="24"/>
        </w:rPr>
        <w:t xml:space="preserve">. Kepemilikan institusional digunakan sebagai variabel moderasi </w:t>
      </w:r>
      <w:r w:rsidR="00B41760" w:rsidRPr="005279AA">
        <w:rPr>
          <w:rFonts w:asciiTheme="majorBidi" w:hAnsiTheme="majorBidi" w:cstheme="majorBidi"/>
          <w:sz w:val="24"/>
          <w:szCs w:val="24"/>
        </w:rPr>
        <w:t xml:space="preserve">bertujuan </w:t>
      </w:r>
      <w:r w:rsidR="00A36C22" w:rsidRPr="005279AA">
        <w:rPr>
          <w:rFonts w:asciiTheme="majorBidi" w:hAnsiTheme="majorBidi" w:cstheme="majorBidi"/>
          <w:sz w:val="24"/>
          <w:szCs w:val="24"/>
        </w:rPr>
        <w:t xml:space="preserve">untuk menguji </w:t>
      </w:r>
      <w:r w:rsidR="00B53485" w:rsidRPr="005279AA">
        <w:rPr>
          <w:rFonts w:asciiTheme="majorBidi" w:hAnsiTheme="majorBidi" w:cstheme="majorBidi"/>
          <w:sz w:val="24"/>
          <w:szCs w:val="24"/>
        </w:rPr>
        <w:t>apakah dengan tingginya tingkat kepemilikan institusional</w:t>
      </w:r>
      <w:r w:rsidR="00B41760" w:rsidRPr="005279AA">
        <w:rPr>
          <w:rFonts w:asciiTheme="majorBidi" w:hAnsiTheme="majorBidi" w:cstheme="majorBidi"/>
          <w:sz w:val="24"/>
          <w:szCs w:val="24"/>
        </w:rPr>
        <w:t xml:space="preserve"> dalam </w:t>
      </w:r>
      <w:r w:rsidR="001B0918">
        <w:rPr>
          <w:rFonts w:asciiTheme="majorBidi" w:hAnsiTheme="majorBidi" w:cstheme="majorBidi"/>
          <w:sz w:val="24"/>
          <w:szCs w:val="24"/>
        </w:rPr>
        <w:lastRenderedPageBreak/>
        <w:t>perusahaan</w:t>
      </w:r>
      <w:r w:rsidR="008400EA" w:rsidRPr="005279AA">
        <w:rPr>
          <w:rFonts w:asciiTheme="majorBidi" w:hAnsiTheme="majorBidi" w:cstheme="majorBidi"/>
          <w:sz w:val="24"/>
          <w:szCs w:val="24"/>
        </w:rPr>
        <w:t xml:space="preserve"> </w:t>
      </w:r>
      <w:r w:rsidR="00B53485" w:rsidRPr="005279AA">
        <w:rPr>
          <w:rFonts w:asciiTheme="majorBidi" w:hAnsiTheme="majorBidi" w:cstheme="majorBidi"/>
          <w:sz w:val="24"/>
          <w:szCs w:val="24"/>
        </w:rPr>
        <w:t xml:space="preserve">mampu memperkuat atau memperlemah terhadap </w:t>
      </w:r>
      <w:r w:rsidR="007C2648">
        <w:rPr>
          <w:rFonts w:asciiTheme="majorBidi" w:hAnsiTheme="majorBidi" w:cstheme="majorBidi"/>
          <w:sz w:val="24"/>
          <w:szCs w:val="24"/>
        </w:rPr>
        <w:t>faktor</w:t>
      </w:r>
      <w:r w:rsidR="00795CA6" w:rsidRPr="005279AA">
        <w:rPr>
          <w:rFonts w:asciiTheme="majorBidi" w:hAnsiTheme="majorBidi" w:cstheme="majorBidi"/>
          <w:sz w:val="24"/>
          <w:szCs w:val="24"/>
        </w:rPr>
        <w:t>-</w:t>
      </w:r>
      <w:r w:rsidR="007C2648">
        <w:rPr>
          <w:rFonts w:asciiTheme="majorBidi" w:hAnsiTheme="majorBidi" w:cstheme="majorBidi"/>
          <w:sz w:val="24"/>
          <w:szCs w:val="24"/>
        </w:rPr>
        <w:t>faktor</w:t>
      </w:r>
      <w:r w:rsidR="00434F32" w:rsidRPr="005279AA">
        <w:rPr>
          <w:rFonts w:asciiTheme="majorBidi" w:hAnsiTheme="majorBidi" w:cstheme="majorBidi"/>
          <w:sz w:val="24"/>
          <w:szCs w:val="24"/>
        </w:rPr>
        <w:t xml:space="preserve"> </w:t>
      </w:r>
      <w:r w:rsidR="00B53485" w:rsidRPr="005279AA">
        <w:rPr>
          <w:rFonts w:asciiTheme="majorBidi" w:hAnsiTheme="majorBidi" w:cstheme="majorBidi"/>
          <w:sz w:val="24"/>
          <w:szCs w:val="24"/>
        </w:rPr>
        <w:t>yang dapat mempengaruhi kebijakan pembagian dividen dalam suatu</w:t>
      </w:r>
      <w:r w:rsidR="00434F32"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A36C22" w:rsidRPr="005279AA">
        <w:rPr>
          <w:rFonts w:asciiTheme="majorBidi" w:hAnsiTheme="majorBidi" w:cstheme="majorBidi"/>
          <w:sz w:val="24"/>
          <w:szCs w:val="24"/>
        </w:rPr>
        <w:t xml:space="preserve">, serta </w:t>
      </w:r>
      <w:r w:rsidR="00B57918" w:rsidRPr="005279AA">
        <w:rPr>
          <w:rFonts w:asciiTheme="majorBidi" w:hAnsiTheme="majorBidi" w:cstheme="majorBidi"/>
          <w:sz w:val="24"/>
          <w:szCs w:val="24"/>
        </w:rPr>
        <w:t>bertujuan untuk membantu melaksanakan pengawasan kebijakan pembayaran dividen,</w:t>
      </w:r>
      <w:r w:rsidR="00D92FA3" w:rsidRPr="005279AA">
        <w:rPr>
          <w:rFonts w:asciiTheme="majorBidi" w:hAnsiTheme="majorBidi" w:cstheme="majorBidi"/>
          <w:sz w:val="24"/>
          <w:szCs w:val="24"/>
        </w:rPr>
        <w:t xml:space="preserve"> agar manajemen </w:t>
      </w:r>
      <w:r w:rsidR="001B0918">
        <w:rPr>
          <w:rFonts w:asciiTheme="majorBidi" w:hAnsiTheme="majorBidi" w:cstheme="majorBidi"/>
          <w:sz w:val="24"/>
          <w:szCs w:val="24"/>
        </w:rPr>
        <w:t>perusahaan</w:t>
      </w:r>
      <w:r w:rsidR="00D92FA3" w:rsidRPr="005279AA">
        <w:rPr>
          <w:rFonts w:asciiTheme="majorBidi" w:hAnsiTheme="majorBidi" w:cstheme="majorBidi"/>
          <w:sz w:val="24"/>
          <w:szCs w:val="24"/>
        </w:rPr>
        <w:t xml:space="preserve"> bertanggung jawab dalam mengungkapkan seluruh informasi dividen dan meningkatkan hasil investasi</w:t>
      </w:r>
      <w:r w:rsidR="00A36C22" w:rsidRPr="005279AA">
        <w:rPr>
          <w:rFonts w:asciiTheme="majorBidi" w:hAnsiTheme="majorBidi" w:cstheme="majorBidi"/>
          <w:sz w:val="24"/>
          <w:szCs w:val="24"/>
        </w:rPr>
        <w:t xml:space="preserve">. </w:t>
      </w:r>
    </w:p>
    <w:p w14:paraId="59B0CC8D" w14:textId="207C0D73" w:rsidR="001C15A5" w:rsidRPr="005279AA" w:rsidRDefault="009575D7" w:rsidP="00BF76D1">
      <w:pPr>
        <w:pStyle w:val="ListParagraph"/>
        <w:tabs>
          <w:tab w:val="left" w:pos="1701"/>
        </w:tabs>
        <w:spacing w:line="480" w:lineRule="auto"/>
        <w:ind w:left="357" w:firstLine="567"/>
        <w:jc w:val="both"/>
        <w:rPr>
          <w:rFonts w:asciiTheme="majorBidi" w:hAnsiTheme="majorBidi" w:cstheme="majorBidi"/>
          <w:sz w:val="24"/>
          <w:szCs w:val="24"/>
        </w:rPr>
      </w:pPr>
      <w:r w:rsidRPr="005279AA">
        <w:rPr>
          <w:rFonts w:asciiTheme="majorBidi" w:hAnsiTheme="majorBidi" w:cstheme="majorBidi"/>
          <w:sz w:val="24"/>
          <w:szCs w:val="24"/>
        </w:rPr>
        <w:t>Berdasarkan fenomena yang telah di jelaskan</w:t>
      </w:r>
      <w:r w:rsidR="00E73043" w:rsidRPr="005279AA">
        <w:rPr>
          <w:rFonts w:asciiTheme="majorBidi" w:hAnsiTheme="majorBidi" w:cstheme="majorBidi"/>
          <w:sz w:val="24"/>
          <w:szCs w:val="24"/>
        </w:rPr>
        <w:t xml:space="preserve">, peneliti tertarik untuk </w:t>
      </w:r>
      <w:r w:rsidRPr="005279AA">
        <w:rPr>
          <w:rFonts w:asciiTheme="majorBidi" w:hAnsiTheme="majorBidi" w:cstheme="majorBidi"/>
          <w:sz w:val="24"/>
          <w:szCs w:val="24"/>
        </w:rPr>
        <w:t>men</w:t>
      </w:r>
      <w:r w:rsidR="005842B1" w:rsidRPr="005279AA">
        <w:rPr>
          <w:rFonts w:asciiTheme="majorBidi" w:hAnsiTheme="majorBidi" w:cstheme="majorBidi"/>
          <w:sz w:val="24"/>
          <w:szCs w:val="24"/>
        </w:rPr>
        <w:t>e</w:t>
      </w:r>
      <w:r w:rsidRPr="005279AA">
        <w:rPr>
          <w:rFonts w:asciiTheme="majorBidi" w:hAnsiTheme="majorBidi" w:cstheme="majorBidi"/>
          <w:sz w:val="24"/>
          <w:szCs w:val="24"/>
        </w:rPr>
        <w:t xml:space="preserve">liti </w:t>
      </w:r>
      <w:r w:rsidR="00E73043" w:rsidRPr="005279AA">
        <w:rPr>
          <w:rFonts w:asciiTheme="majorBidi" w:hAnsiTheme="majorBidi" w:cstheme="majorBidi"/>
          <w:sz w:val="24"/>
          <w:szCs w:val="24"/>
        </w:rPr>
        <w:t xml:space="preserve">permasalahan kebijakan dividen pada </w:t>
      </w:r>
      <w:r w:rsidR="001B0918">
        <w:rPr>
          <w:rFonts w:asciiTheme="majorBidi" w:hAnsiTheme="majorBidi" w:cstheme="majorBidi"/>
          <w:sz w:val="24"/>
          <w:szCs w:val="24"/>
        </w:rPr>
        <w:t>perusahaan</w:t>
      </w:r>
      <w:r w:rsidR="00434F32" w:rsidRPr="005279AA">
        <w:rPr>
          <w:rFonts w:asciiTheme="majorBidi" w:hAnsiTheme="majorBidi" w:cstheme="majorBidi"/>
          <w:sz w:val="24"/>
          <w:szCs w:val="24"/>
        </w:rPr>
        <w:t xml:space="preserve"> </w:t>
      </w:r>
      <w:r w:rsidR="00E73043" w:rsidRPr="005279AA">
        <w:rPr>
          <w:rFonts w:asciiTheme="majorBidi" w:hAnsiTheme="majorBidi" w:cstheme="majorBidi"/>
          <w:sz w:val="24"/>
          <w:szCs w:val="24"/>
        </w:rPr>
        <w:t xml:space="preserve">yang tergolong dalam </w:t>
      </w:r>
      <w:r w:rsidR="006E5DAE" w:rsidRPr="005279AA">
        <w:rPr>
          <w:rFonts w:asciiTheme="majorBidi" w:hAnsiTheme="majorBidi" w:cstheme="majorBidi"/>
          <w:sz w:val="24"/>
          <w:szCs w:val="24"/>
        </w:rPr>
        <w:t xml:space="preserve">sektor </w:t>
      </w:r>
      <w:r w:rsidR="00063754" w:rsidRPr="005279AA">
        <w:rPr>
          <w:rFonts w:asciiTheme="majorBidi" w:hAnsiTheme="majorBidi" w:cstheme="majorBidi"/>
          <w:i/>
          <w:sz w:val="24"/>
          <w:szCs w:val="24"/>
        </w:rPr>
        <w:t>consumer non cyclical</w:t>
      </w:r>
      <w:r w:rsidR="005377F3" w:rsidRPr="005279AA">
        <w:rPr>
          <w:rFonts w:asciiTheme="majorBidi" w:hAnsiTheme="majorBidi" w:cstheme="majorBidi"/>
          <w:sz w:val="24"/>
          <w:szCs w:val="24"/>
        </w:rPr>
        <w:t xml:space="preserve"> dengan </w:t>
      </w:r>
      <w:r w:rsidRPr="005279AA">
        <w:rPr>
          <w:rFonts w:asciiTheme="majorBidi" w:hAnsiTheme="majorBidi" w:cstheme="majorBidi"/>
          <w:sz w:val="24"/>
          <w:szCs w:val="24"/>
        </w:rPr>
        <w:t xml:space="preserve">menambahkan serta mengkaitkan dengan </w:t>
      </w:r>
      <w:r w:rsidR="00E73043" w:rsidRPr="005279AA">
        <w:rPr>
          <w:rFonts w:asciiTheme="majorBidi" w:hAnsiTheme="majorBidi" w:cstheme="majorBidi"/>
          <w:sz w:val="24"/>
          <w:szCs w:val="24"/>
        </w:rPr>
        <w:t>faktor-faktor yang berpengaruh terhadap kebijakan dividen</w:t>
      </w:r>
      <w:r w:rsidRPr="005279AA">
        <w:rPr>
          <w:rFonts w:asciiTheme="majorBidi" w:hAnsiTheme="majorBidi" w:cstheme="majorBidi"/>
          <w:sz w:val="24"/>
          <w:szCs w:val="24"/>
        </w:rPr>
        <w:t xml:space="preserve"> pada sektor </w:t>
      </w:r>
      <w:r w:rsidRPr="005279AA">
        <w:rPr>
          <w:rFonts w:asciiTheme="majorBidi" w:hAnsiTheme="majorBidi" w:cstheme="majorBidi"/>
          <w:i/>
          <w:sz w:val="24"/>
          <w:szCs w:val="24"/>
        </w:rPr>
        <w:t>consumer non cyclical</w:t>
      </w:r>
      <w:r w:rsidR="00962142" w:rsidRPr="005279AA">
        <w:rPr>
          <w:rFonts w:asciiTheme="majorBidi" w:hAnsiTheme="majorBidi" w:cstheme="majorBidi"/>
          <w:sz w:val="24"/>
          <w:szCs w:val="24"/>
        </w:rPr>
        <w:t>. Oleh karena itu peneliti mengambil judul penelitian “</w:t>
      </w:r>
      <w:r w:rsidR="00962142" w:rsidRPr="005279AA">
        <w:rPr>
          <w:rFonts w:asciiTheme="majorBidi" w:hAnsiTheme="majorBidi" w:cstheme="majorBidi"/>
          <w:b/>
          <w:bCs/>
          <w:sz w:val="24"/>
          <w:szCs w:val="24"/>
        </w:rPr>
        <w:t xml:space="preserve">Pengaruh Profitabilitas, Likuiditas, </w:t>
      </w:r>
      <w:r w:rsidR="008C727B" w:rsidRPr="005279AA">
        <w:rPr>
          <w:rFonts w:asciiTheme="majorBidi" w:hAnsiTheme="majorBidi" w:cstheme="majorBidi"/>
          <w:b/>
          <w:bCs/>
          <w:i/>
          <w:sz w:val="24"/>
          <w:szCs w:val="24"/>
        </w:rPr>
        <w:t>Leverage</w:t>
      </w:r>
      <w:r w:rsidR="00962142" w:rsidRPr="005279AA">
        <w:rPr>
          <w:rFonts w:asciiTheme="majorBidi" w:hAnsiTheme="majorBidi" w:cstheme="majorBidi"/>
          <w:b/>
          <w:bCs/>
          <w:sz w:val="24"/>
          <w:szCs w:val="24"/>
        </w:rPr>
        <w:t xml:space="preserve">, </w:t>
      </w:r>
      <w:r w:rsidR="008C727B" w:rsidRPr="005279AA">
        <w:rPr>
          <w:rFonts w:asciiTheme="majorBidi" w:hAnsiTheme="majorBidi" w:cstheme="majorBidi"/>
          <w:b/>
          <w:bCs/>
          <w:i/>
          <w:sz w:val="24"/>
          <w:szCs w:val="24"/>
        </w:rPr>
        <w:t xml:space="preserve">Free Cash Flow </w:t>
      </w:r>
      <w:r w:rsidR="00962142" w:rsidRPr="005279AA">
        <w:rPr>
          <w:rFonts w:asciiTheme="majorBidi" w:hAnsiTheme="majorBidi" w:cstheme="majorBidi"/>
          <w:b/>
          <w:bCs/>
          <w:sz w:val="24"/>
          <w:szCs w:val="24"/>
        </w:rPr>
        <w:t xml:space="preserve">Terhadap Kebijakan </w:t>
      </w:r>
      <w:r w:rsidR="00B16632" w:rsidRPr="005279AA">
        <w:rPr>
          <w:rFonts w:asciiTheme="majorBidi" w:hAnsiTheme="majorBidi" w:cstheme="majorBidi"/>
          <w:b/>
          <w:sz w:val="24"/>
          <w:szCs w:val="24"/>
        </w:rPr>
        <w:t>Di</w:t>
      </w:r>
      <w:r w:rsidR="00962142" w:rsidRPr="005279AA">
        <w:rPr>
          <w:rFonts w:asciiTheme="majorBidi" w:hAnsiTheme="majorBidi" w:cstheme="majorBidi"/>
          <w:b/>
          <w:sz w:val="24"/>
          <w:szCs w:val="24"/>
        </w:rPr>
        <w:t>viden</w:t>
      </w:r>
      <w:r w:rsidR="00962142" w:rsidRPr="005279AA">
        <w:rPr>
          <w:rFonts w:asciiTheme="majorBidi" w:hAnsiTheme="majorBidi" w:cstheme="majorBidi"/>
          <w:b/>
          <w:bCs/>
          <w:sz w:val="24"/>
          <w:szCs w:val="24"/>
        </w:rPr>
        <w:t xml:space="preserve"> Dengan </w:t>
      </w:r>
      <w:r w:rsidR="006C25D4" w:rsidRPr="005279AA">
        <w:rPr>
          <w:rFonts w:asciiTheme="majorBidi" w:hAnsiTheme="majorBidi" w:cstheme="majorBidi"/>
          <w:b/>
          <w:bCs/>
          <w:i/>
          <w:sz w:val="24"/>
          <w:szCs w:val="24"/>
        </w:rPr>
        <w:t xml:space="preserve">Good Corporate Governance </w:t>
      </w:r>
      <w:r w:rsidR="00962142" w:rsidRPr="005279AA">
        <w:rPr>
          <w:rFonts w:asciiTheme="majorBidi" w:hAnsiTheme="majorBidi" w:cstheme="majorBidi"/>
          <w:b/>
          <w:bCs/>
          <w:sz w:val="24"/>
          <w:szCs w:val="24"/>
        </w:rPr>
        <w:t xml:space="preserve">Sebagai Variabel Moderasi Pada </w:t>
      </w:r>
      <w:r w:rsidR="006E5DAE" w:rsidRPr="005279AA">
        <w:rPr>
          <w:rFonts w:asciiTheme="majorBidi" w:hAnsiTheme="majorBidi" w:cstheme="majorBidi"/>
          <w:b/>
          <w:bCs/>
          <w:sz w:val="24"/>
          <w:szCs w:val="24"/>
        </w:rPr>
        <w:t xml:space="preserve">Sektor </w:t>
      </w:r>
      <w:r w:rsidR="00063754" w:rsidRPr="005279AA">
        <w:rPr>
          <w:rFonts w:asciiTheme="majorBidi" w:hAnsiTheme="majorBidi" w:cstheme="majorBidi"/>
          <w:b/>
          <w:bCs/>
          <w:sz w:val="24"/>
          <w:szCs w:val="24"/>
        </w:rPr>
        <w:t xml:space="preserve">Consumer </w:t>
      </w:r>
      <w:proofErr w:type="gramStart"/>
      <w:r w:rsidR="00063754" w:rsidRPr="005279AA">
        <w:rPr>
          <w:rFonts w:asciiTheme="majorBidi" w:hAnsiTheme="majorBidi" w:cstheme="majorBidi"/>
          <w:b/>
          <w:bCs/>
          <w:sz w:val="24"/>
          <w:szCs w:val="24"/>
        </w:rPr>
        <w:t>Non</w:t>
      </w:r>
      <w:r w:rsidR="00434F32" w:rsidRPr="005279AA">
        <w:rPr>
          <w:rFonts w:asciiTheme="majorBidi" w:hAnsiTheme="majorBidi" w:cstheme="majorBidi"/>
          <w:b/>
          <w:bCs/>
          <w:sz w:val="24"/>
          <w:szCs w:val="24"/>
        </w:rPr>
        <w:t xml:space="preserve"> </w:t>
      </w:r>
      <w:r w:rsidR="004D1319" w:rsidRPr="005279AA">
        <w:rPr>
          <w:rFonts w:asciiTheme="majorBidi" w:hAnsiTheme="majorBidi" w:cstheme="majorBidi"/>
          <w:b/>
          <w:sz w:val="24"/>
          <w:szCs w:val="24"/>
        </w:rPr>
        <w:t>Cyclical</w:t>
      </w:r>
      <w:proofErr w:type="gramEnd"/>
      <w:r w:rsidR="005377F3" w:rsidRPr="005279AA">
        <w:rPr>
          <w:rFonts w:asciiTheme="majorBidi" w:hAnsiTheme="majorBidi" w:cstheme="majorBidi"/>
          <w:b/>
          <w:bCs/>
          <w:sz w:val="24"/>
          <w:szCs w:val="24"/>
        </w:rPr>
        <w:t xml:space="preserve"> </w:t>
      </w:r>
      <w:r w:rsidR="00962142" w:rsidRPr="005279AA">
        <w:rPr>
          <w:rFonts w:asciiTheme="majorBidi" w:hAnsiTheme="majorBidi" w:cstheme="majorBidi"/>
          <w:b/>
          <w:bCs/>
          <w:sz w:val="24"/>
          <w:szCs w:val="24"/>
        </w:rPr>
        <w:t xml:space="preserve">Yang Terdaftar </w:t>
      </w:r>
      <w:r w:rsidR="001B7D03" w:rsidRPr="005279AA">
        <w:rPr>
          <w:rFonts w:asciiTheme="majorBidi" w:hAnsiTheme="majorBidi" w:cstheme="majorBidi"/>
          <w:b/>
          <w:bCs/>
          <w:sz w:val="24"/>
          <w:szCs w:val="24"/>
        </w:rPr>
        <w:t>d</w:t>
      </w:r>
      <w:r w:rsidR="00962142" w:rsidRPr="005279AA">
        <w:rPr>
          <w:rFonts w:asciiTheme="majorBidi" w:hAnsiTheme="majorBidi" w:cstheme="majorBidi"/>
          <w:b/>
          <w:bCs/>
          <w:sz w:val="24"/>
          <w:szCs w:val="24"/>
        </w:rPr>
        <w:t>i Bursa Efek Indonesia Tahun 2019-2023</w:t>
      </w:r>
      <w:r w:rsidR="00962142" w:rsidRPr="005279AA">
        <w:rPr>
          <w:rFonts w:asciiTheme="majorBidi" w:hAnsiTheme="majorBidi" w:cstheme="majorBidi"/>
          <w:sz w:val="24"/>
          <w:szCs w:val="24"/>
        </w:rPr>
        <w:t>”</w:t>
      </w:r>
      <w:bookmarkEnd w:id="2"/>
    </w:p>
    <w:p w14:paraId="77D1BF77" w14:textId="77777777" w:rsidR="003C2787" w:rsidRPr="005279AA" w:rsidRDefault="003C2787" w:rsidP="00BF76D1">
      <w:pPr>
        <w:pStyle w:val="ListParagraph"/>
        <w:tabs>
          <w:tab w:val="left" w:pos="1701"/>
        </w:tabs>
        <w:spacing w:line="480" w:lineRule="auto"/>
        <w:ind w:left="357" w:firstLine="567"/>
        <w:jc w:val="both"/>
        <w:rPr>
          <w:rFonts w:asciiTheme="majorBidi" w:hAnsiTheme="majorBidi" w:cstheme="majorBidi"/>
          <w:sz w:val="24"/>
          <w:szCs w:val="24"/>
        </w:rPr>
      </w:pPr>
    </w:p>
    <w:p w14:paraId="71BDD27C" w14:textId="77777777" w:rsidR="00403373" w:rsidRPr="005279AA" w:rsidRDefault="00403373" w:rsidP="00BF76D1">
      <w:pPr>
        <w:pStyle w:val="ListParagraph"/>
        <w:numPr>
          <w:ilvl w:val="0"/>
          <w:numId w:val="1"/>
        </w:numPr>
        <w:tabs>
          <w:tab w:val="left" w:pos="170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t>Rumusan Masalah</w:t>
      </w:r>
    </w:p>
    <w:p w14:paraId="1A40C5C7" w14:textId="2B5CB2ED" w:rsidR="00CC3629" w:rsidRPr="005279AA" w:rsidRDefault="00CC3629" w:rsidP="00BF76D1">
      <w:pPr>
        <w:pStyle w:val="ListParagraph"/>
        <w:tabs>
          <w:tab w:val="left" w:pos="1701"/>
        </w:tabs>
        <w:spacing w:line="480" w:lineRule="auto"/>
        <w:ind w:left="357" w:firstLine="567"/>
        <w:jc w:val="both"/>
        <w:rPr>
          <w:rFonts w:asciiTheme="majorBidi" w:hAnsiTheme="majorBidi" w:cstheme="majorBidi"/>
          <w:sz w:val="24"/>
          <w:szCs w:val="24"/>
        </w:rPr>
      </w:pPr>
      <w:r w:rsidRPr="005279AA">
        <w:rPr>
          <w:rFonts w:asciiTheme="majorBidi" w:hAnsiTheme="majorBidi" w:cstheme="majorBidi"/>
          <w:sz w:val="24"/>
          <w:szCs w:val="24"/>
        </w:rPr>
        <w:t>Berdasarkan</w:t>
      </w:r>
      <w:r w:rsidR="003C2787" w:rsidRPr="005279AA">
        <w:rPr>
          <w:rFonts w:asciiTheme="majorBidi" w:hAnsiTheme="majorBidi" w:cstheme="majorBidi"/>
          <w:sz w:val="24"/>
          <w:szCs w:val="24"/>
        </w:rPr>
        <w:t xml:space="preserve"> latar belakang permasalahan tersebut diatas, kebijakan dividen suatu </w:t>
      </w:r>
      <w:r w:rsidR="001B0918">
        <w:rPr>
          <w:rFonts w:asciiTheme="majorBidi" w:hAnsiTheme="majorBidi" w:cstheme="majorBidi"/>
          <w:sz w:val="24"/>
          <w:szCs w:val="24"/>
        </w:rPr>
        <w:t>perusahaan</w:t>
      </w:r>
      <w:r w:rsidR="003C2787" w:rsidRPr="005279AA">
        <w:rPr>
          <w:rFonts w:asciiTheme="majorBidi" w:hAnsiTheme="majorBidi" w:cstheme="majorBidi"/>
          <w:sz w:val="24"/>
          <w:szCs w:val="24"/>
        </w:rPr>
        <w:t xml:space="preserve"> dapat dipengaruhi oleh beberapa hal. Oleh karena itu, berikut rumusan masalah yang akan diteliti dalam penelitian ini</w:t>
      </w:r>
      <w:r w:rsidRPr="005279AA">
        <w:rPr>
          <w:rFonts w:asciiTheme="majorBidi" w:hAnsiTheme="majorBidi" w:cstheme="majorBidi"/>
          <w:sz w:val="24"/>
          <w:szCs w:val="24"/>
        </w:rPr>
        <w:t>:</w:t>
      </w:r>
    </w:p>
    <w:p w14:paraId="41F017F8" w14:textId="5955C0A2" w:rsidR="00CC3629" w:rsidRPr="005279AA" w:rsidRDefault="00CC3629" w:rsidP="00BF76D1">
      <w:pPr>
        <w:pStyle w:val="ListParagraph"/>
        <w:numPr>
          <w:ilvl w:val="0"/>
          <w:numId w:val="2"/>
        </w:numPr>
        <w:tabs>
          <w:tab w:val="left" w:pos="1701"/>
        </w:tabs>
        <w:spacing w:line="480" w:lineRule="auto"/>
        <w:ind w:left="720"/>
        <w:jc w:val="both"/>
        <w:rPr>
          <w:rFonts w:asciiTheme="majorBidi" w:hAnsiTheme="majorBidi" w:cstheme="majorBidi"/>
          <w:sz w:val="24"/>
          <w:szCs w:val="24"/>
        </w:rPr>
      </w:pPr>
      <w:r w:rsidRPr="005279AA">
        <w:rPr>
          <w:rFonts w:asciiTheme="majorBidi" w:hAnsiTheme="majorBidi" w:cstheme="majorBidi"/>
          <w:sz w:val="24"/>
          <w:szCs w:val="24"/>
        </w:rPr>
        <w:t xml:space="preserve">Apakah </w:t>
      </w:r>
      <w:r w:rsidR="00961DD3" w:rsidRPr="005279AA">
        <w:rPr>
          <w:rFonts w:asciiTheme="majorBidi" w:hAnsiTheme="majorBidi" w:cstheme="majorBidi"/>
          <w:sz w:val="24"/>
          <w:szCs w:val="24"/>
        </w:rPr>
        <w:t xml:space="preserve">profitabilitas berpengaruh terhadap kebijakan dividen pada sektor </w:t>
      </w:r>
      <w:r w:rsidR="00961DD3" w:rsidRPr="005279AA">
        <w:rPr>
          <w:rFonts w:asciiTheme="majorBidi" w:hAnsiTheme="majorBidi" w:cstheme="majorBidi"/>
          <w:i/>
          <w:sz w:val="24"/>
          <w:szCs w:val="24"/>
        </w:rPr>
        <w:t xml:space="preserve">consumer non </w:t>
      </w:r>
      <w:r w:rsidR="00961DD3" w:rsidRPr="005279AA">
        <w:rPr>
          <w:rFonts w:asciiTheme="majorBidi" w:hAnsiTheme="majorBidi" w:cstheme="majorBidi"/>
          <w:i/>
          <w:iCs/>
          <w:sz w:val="24"/>
          <w:szCs w:val="24"/>
        </w:rPr>
        <w:t>cyclical</w:t>
      </w:r>
      <w:r w:rsidR="00961DD3" w:rsidRPr="005279AA">
        <w:rPr>
          <w:rFonts w:asciiTheme="majorBidi" w:hAnsiTheme="majorBidi" w:cstheme="majorBidi"/>
          <w:sz w:val="24"/>
          <w:szCs w:val="24"/>
        </w:rPr>
        <w:t xml:space="preserve"> yang terdaftar di </w:t>
      </w:r>
      <w:r w:rsidR="001469BD" w:rsidRPr="005279AA">
        <w:rPr>
          <w:rFonts w:asciiTheme="majorBidi" w:hAnsiTheme="majorBidi" w:cstheme="majorBidi"/>
          <w:sz w:val="24"/>
          <w:szCs w:val="24"/>
        </w:rPr>
        <w:t>B</w:t>
      </w:r>
      <w:r w:rsidR="00961DD3" w:rsidRPr="005279AA">
        <w:rPr>
          <w:rFonts w:asciiTheme="majorBidi" w:hAnsiTheme="majorBidi" w:cstheme="majorBidi"/>
          <w:sz w:val="24"/>
          <w:szCs w:val="24"/>
        </w:rPr>
        <w:t xml:space="preserve">ursa </w:t>
      </w:r>
      <w:r w:rsidR="001469BD" w:rsidRPr="005279AA">
        <w:rPr>
          <w:rFonts w:asciiTheme="majorBidi" w:hAnsiTheme="majorBidi" w:cstheme="majorBidi"/>
          <w:sz w:val="24"/>
          <w:szCs w:val="24"/>
        </w:rPr>
        <w:t>E</w:t>
      </w:r>
      <w:r w:rsidR="00961DD3" w:rsidRPr="005279AA">
        <w:rPr>
          <w:rFonts w:asciiTheme="majorBidi" w:hAnsiTheme="majorBidi" w:cstheme="majorBidi"/>
          <w:sz w:val="24"/>
          <w:szCs w:val="24"/>
        </w:rPr>
        <w:t xml:space="preserve">fek </w:t>
      </w:r>
      <w:r w:rsidR="001469BD" w:rsidRPr="005279AA">
        <w:rPr>
          <w:rFonts w:asciiTheme="majorBidi" w:hAnsiTheme="majorBidi" w:cstheme="majorBidi"/>
          <w:sz w:val="24"/>
          <w:szCs w:val="24"/>
        </w:rPr>
        <w:t>I</w:t>
      </w:r>
      <w:r w:rsidR="00961DD3" w:rsidRPr="005279AA">
        <w:rPr>
          <w:rFonts w:asciiTheme="majorBidi" w:hAnsiTheme="majorBidi" w:cstheme="majorBidi"/>
          <w:sz w:val="24"/>
          <w:szCs w:val="24"/>
        </w:rPr>
        <w:t xml:space="preserve">ndonesia </w:t>
      </w:r>
      <w:r w:rsidR="00597405">
        <w:rPr>
          <w:rFonts w:asciiTheme="majorBidi" w:hAnsiTheme="majorBidi" w:cstheme="majorBidi"/>
          <w:sz w:val="24"/>
          <w:szCs w:val="24"/>
        </w:rPr>
        <w:t>t</w:t>
      </w:r>
      <w:r w:rsidR="00961DD3" w:rsidRPr="005279AA">
        <w:rPr>
          <w:rFonts w:asciiTheme="majorBidi" w:hAnsiTheme="majorBidi" w:cstheme="majorBidi"/>
          <w:sz w:val="24"/>
          <w:szCs w:val="24"/>
        </w:rPr>
        <w:t>ahun 2019-2023?</w:t>
      </w:r>
    </w:p>
    <w:p w14:paraId="32D4532C" w14:textId="2B548ACD" w:rsidR="00CC3629" w:rsidRPr="005279AA" w:rsidRDefault="00CC3629" w:rsidP="00BF76D1">
      <w:pPr>
        <w:pStyle w:val="ListParagraph"/>
        <w:numPr>
          <w:ilvl w:val="0"/>
          <w:numId w:val="2"/>
        </w:numPr>
        <w:tabs>
          <w:tab w:val="left" w:pos="1701"/>
        </w:tabs>
        <w:spacing w:line="480" w:lineRule="auto"/>
        <w:ind w:left="720"/>
        <w:jc w:val="both"/>
        <w:rPr>
          <w:rFonts w:asciiTheme="majorBidi" w:hAnsiTheme="majorBidi" w:cstheme="majorBidi"/>
          <w:sz w:val="24"/>
          <w:szCs w:val="24"/>
        </w:rPr>
      </w:pPr>
      <w:r w:rsidRPr="005279AA">
        <w:rPr>
          <w:rFonts w:asciiTheme="majorBidi" w:hAnsiTheme="majorBidi" w:cstheme="majorBidi"/>
          <w:sz w:val="24"/>
          <w:szCs w:val="24"/>
        </w:rPr>
        <w:lastRenderedPageBreak/>
        <w:t xml:space="preserve">Apakah </w:t>
      </w:r>
      <w:r w:rsidR="00961DD3" w:rsidRPr="005279AA">
        <w:rPr>
          <w:rFonts w:asciiTheme="majorBidi" w:hAnsiTheme="majorBidi" w:cstheme="majorBidi"/>
          <w:sz w:val="24"/>
          <w:szCs w:val="24"/>
        </w:rPr>
        <w:t xml:space="preserve">likuiditas berpengaruh terhadap kebijakan dividen pada sektor </w:t>
      </w:r>
      <w:r w:rsidR="00961DD3" w:rsidRPr="005279AA">
        <w:rPr>
          <w:rFonts w:asciiTheme="majorBidi" w:hAnsiTheme="majorBidi" w:cstheme="majorBidi"/>
          <w:i/>
          <w:sz w:val="24"/>
          <w:szCs w:val="24"/>
        </w:rPr>
        <w:t xml:space="preserve">consumer non </w:t>
      </w:r>
      <w:r w:rsidR="00961DD3" w:rsidRPr="005279AA">
        <w:rPr>
          <w:rFonts w:asciiTheme="majorBidi" w:hAnsiTheme="majorBidi" w:cstheme="majorBidi"/>
          <w:i/>
          <w:iCs/>
          <w:sz w:val="24"/>
          <w:szCs w:val="24"/>
        </w:rPr>
        <w:t>cyclical</w:t>
      </w:r>
      <w:r w:rsidR="00961DD3" w:rsidRPr="005279AA">
        <w:rPr>
          <w:rFonts w:asciiTheme="majorBidi" w:hAnsiTheme="majorBidi" w:cstheme="majorBidi"/>
          <w:sz w:val="24"/>
          <w:szCs w:val="24"/>
        </w:rPr>
        <w:t xml:space="preserve"> yang terdaftar di </w:t>
      </w:r>
      <w:r w:rsidR="001469BD" w:rsidRPr="005279AA">
        <w:rPr>
          <w:rFonts w:asciiTheme="majorBidi" w:hAnsiTheme="majorBidi" w:cstheme="majorBidi"/>
          <w:sz w:val="24"/>
          <w:szCs w:val="24"/>
        </w:rPr>
        <w:t xml:space="preserve">Bursa Efek Indonesia </w:t>
      </w:r>
      <w:r w:rsidR="00961DD3" w:rsidRPr="005279AA">
        <w:rPr>
          <w:rFonts w:asciiTheme="majorBidi" w:hAnsiTheme="majorBidi" w:cstheme="majorBidi"/>
          <w:sz w:val="24"/>
          <w:szCs w:val="24"/>
        </w:rPr>
        <w:t>tahun 2019-2023?</w:t>
      </w:r>
    </w:p>
    <w:p w14:paraId="16877CCE" w14:textId="655DAFE4" w:rsidR="00CC3629" w:rsidRPr="005279AA" w:rsidRDefault="00CC3629" w:rsidP="00BF76D1">
      <w:pPr>
        <w:pStyle w:val="ListParagraph"/>
        <w:numPr>
          <w:ilvl w:val="0"/>
          <w:numId w:val="2"/>
        </w:numPr>
        <w:tabs>
          <w:tab w:val="left" w:pos="1701"/>
        </w:tabs>
        <w:spacing w:line="480" w:lineRule="auto"/>
        <w:ind w:left="720"/>
        <w:jc w:val="both"/>
        <w:rPr>
          <w:rFonts w:asciiTheme="majorBidi" w:hAnsiTheme="majorBidi" w:cstheme="majorBidi"/>
          <w:sz w:val="24"/>
          <w:szCs w:val="24"/>
        </w:rPr>
      </w:pPr>
      <w:r w:rsidRPr="005279AA">
        <w:rPr>
          <w:rFonts w:asciiTheme="majorBidi" w:hAnsiTheme="majorBidi" w:cstheme="majorBidi"/>
          <w:sz w:val="24"/>
          <w:szCs w:val="24"/>
        </w:rPr>
        <w:t xml:space="preserve">Apakah </w:t>
      </w:r>
      <w:r w:rsidR="00961DD3" w:rsidRPr="005279AA">
        <w:rPr>
          <w:rFonts w:asciiTheme="majorBidi" w:hAnsiTheme="majorBidi" w:cstheme="majorBidi"/>
          <w:i/>
          <w:sz w:val="24"/>
          <w:szCs w:val="24"/>
        </w:rPr>
        <w:t>leverage</w:t>
      </w:r>
      <w:r w:rsidR="00961DD3" w:rsidRPr="005279AA">
        <w:rPr>
          <w:rFonts w:asciiTheme="majorBidi" w:hAnsiTheme="majorBidi" w:cstheme="majorBidi"/>
          <w:sz w:val="24"/>
          <w:szCs w:val="24"/>
        </w:rPr>
        <w:t xml:space="preserve"> berpengaruh terhadap kebijakan dividen pada sektor </w:t>
      </w:r>
      <w:r w:rsidR="00961DD3" w:rsidRPr="005279AA">
        <w:rPr>
          <w:rFonts w:asciiTheme="majorBidi" w:hAnsiTheme="majorBidi" w:cstheme="majorBidi"/>
          <w:i/>
          <w:sz w:val="24"/>
          <w:szCs w:val="24"/>
        </w:rPr>
        <w:t xml:space="preserve">consumer non </w:t>
      </w:r>
      <w:r w:rsidR="00961DD3" w:rsidRPr="005279AA">
        <w:rPr>
          <w:rFonts w:asciiTheme="majorBidi" w:hAnsiTheme="majorBidi" w:cstheme="majorBidi"/>
          <w:i/>
          <w:iCs/>
          <w:sz w:val="24"/>
          <w:szCs w:val="24"/>
        </w:rPr>
        <w:t>cyclical</w:t>
      </w:r>
      <w:r w:rsidR="00961DD3" w:rsidRPr="005279AA">
        <w:rPr>
          <w:rFonts w:asciiTheme="majorBidi" w:hAnsiTheme="majorBidi" w:cstheme="majorBidi"/>
          <w:sz w:val="24"/>
          <w:szCs w:val="24"/>
        </w:rPr>
        <w:t xml:space="preserve"> yang terdaftar di </w:t>
      </w:r>
      <w:r w:rsidR="001469BD" w:rsidRPr="005279AA">
        <w:rPr>
          <w:rFonts w:asciiTheme="majorBidi" w:hAnsiTheme="majorBidi" w:cstheme="majorBidi"/>
          <w:sz w:val="24"/>
          <w:szCs w:val="24"/>
        </w:rPr>
        <w:t xml:space="preserve">Bursa Efek Indonesia </w:t>
      </w:r>
      <w:r w:rsidR="00961DD3" w:rsidRPr="005279AA">
        <w:rPr>
          <w:rFonts w:asciiTheme="majorBidi" w:hAnsiTheme="majorBidi" w:cstheme="majorBidi"/>
          <w:sz w:val="24"/>
          <w:szCs w:val="24"/>
        </w:rPr>
        <w:t>tahun 2019-2023?</w:t>
      </w:r>
    </w:p>
    <w:p w14:paraId="66CB98B1" w14:textId="49BC504B" w:rsidR="00CC3629" w:rsidRPr="005279AA" w:rsidRDefault="00CC3629" w:rsidP="00BF76D1">
      <w:pPr>
        <w:pStyle w:val="ListParagraph"/>
        <w:numPr>
          <w:ilvl w:val="0"/>
          <w:numId w:val="2"/>
        </w:numPr>
        <w:tabs>
          <w:tab w:val="left" w:pos="1701"/>
        </w:tabs>
        <w:spacing w:line="480" w:lineRule="auto"/>
        <w:ind w:left="720"/>
        <w:jc w:val="both"/>
        <w:rPr>
          <w:rFonts w:asciiTheme="majorBidi" w:hAnsiTheme="majorBidi" w:cstheme="majorBidi"/>
          <w:sz w:val="24"/>
          <w:szCs w:val="24"/>
        </w:rPr>
      </w:pPr>
      <w:r w:rsidRPr="005279AA">
        <w:rPr>
          <w:rFonts w:asciiTheme="majorBidi" w:hAnsiTheme="majorBidi" w:cstheme="majorBidi"/>
          <w:sz w:val="24"/>
          <w:szCs w:val="24"/>
        </w:rPr>
        <w:t xml:space="preserve">Apakah </w:t>
      </w:r>
      <w:r w:rsidR="00961DD3" w:rsidRPr="005279AA">
        <w:rPr>
          <w:rFonts w:asciiTheme="majorBidi" w:hAnsiTheme="majorBidi" w:cstheme="majorBidi"/>
          <w:i/>
          <w:sz w:val="24"/>
          <w:szCs w:val="24"/>
        </w:rPr>
        <w:t xml:space="preserve">free cash flow </w:t>
      </w:r>
      <w:r w:rsidR="00961DD3" w:rsidRPr="005279AA">
        <w:rPr>
          <w:rFonts w:asciiTheme="majorBidi" w:hAnsiTheme="majorBidi" w:cstheme="majorBidi"/>
          <w:sz w:val="24"/>
          <w:szCs w:val="24"/>
        </w:rPr>
        <w:t xml:space="preserve">berpengaruh terhadap kebijakan dividen pada sektor </w:t>
      </w:r>
      <w:r w:rsidR="00961DD3" w:rsidRPr="005279AA">
        <w:rPr>
          <w:rFonts w:asciiTheme="majorBidi" w:hAnsiTheme="majorBidi" w:cstheme="majorBidi"/>
          <w:i/>
          <w:sz w:val="24"/>
          <w:szCs w:val="24"/>
        </w:rPr>
        <w:t xml:space="preserve">consumer non </w:t>
      </w:r>
      <w:r w:rsidR="00961DD3" w:rsidRPr="005279AA">
        <w:rPr>
          <w:rFonts w:asciiTheme="majorBidi" w:hAnsiTheme="majorBidi" w:cstheme="majorBidi"/>
          <w:i/>
          <w:iCs/>
          <w:sz w:val="24"/>
          <w:szCs w:val="24"/>
        </w:rPr>
        <w:t>cyclical</w:t>
      </w:r>
      <w:r w:rsidR="00961DD3" w:rsidRPr="005279AA">
        <w:rPr>
          <w:rFonts w:asciiTheme="majorBidi" w:hAnsiTheme="majorBidi" w:cstheme="majorBidi"/>
          <w:sz w:val="24"/>
          <w:szCs w:val="24"/>
        </w:rPr>
        <w:t xml:space="preserve"> yang terdaftar di </w:t>
      </w:r>
      <w:r w:rsidR="001469BD" w:rsidRPr="005279AA">
        <w:rPr>
          <w:rFonts w:asciiTheme="majorBidi" w:hAnsiTheme="majorBidi" w:cstheme="majorBidi"/>
          <w:sz w:val="24"/>
          <w:szCs w:val="24"/>
        </w:rPr>
        <w:t xml:space="preserve">Bursa Efek Indonesia </w:t>
      </w:r>
      <w:r w:rsidR="00961DD3" w:rsidRPr="005279AA">
        <w:rPr>
          <w:rFonts w:asciiTheme="majorBidi" w:hAnsiTheme="majorBidi" w:cstheme="majorBidi"/>
          <w:sz w:val="24"/>
          <w:szCs w:val="24"/>
        </w:rPr>
        <w:t>tahun 2019-2023?</w:t>
      </w:r>
    </w:p>
    <w:p w14:paraId="2BAD9E6F" w14:textId="23B7B68F" w:rsidR="00CC3629" w:rsidRPr="005279AA" w:rsidRDefault="00CC3629" w:rsidP="00BF76D1">
      <w:pPr>
        <w:pStyle w:val="ListParagraph"/>
        <w:numPr>
          <w:ilvl w:val="0"/>
          <w:numId w:val="2"/>
        </w:numPr>
        <w:tabs>
          <w:tab w:val="left" w:pos="1701"/>
        </w:tabs>
        <w:spacing w:line="480" w:lineRule="auto"/>
        <w:ind w:left="720"/>
        <w:jc w:val="both"/>
        <w:rPr>
          <w:rFonts w:asciiTheme="majorBidi" w:hAnsiTheme="majorBidi" w:cstheme="majorBidi"/>
          <w:sz w:val="24"/>
          <w:szCs w:val="24"/>
        </w:rPr>
      </w:pPr>
      <w:r w:rsidRPr="005279AA">
        <w:rPr>
          <w:rFonts w:asciiTheme="majorBidi" w:hAnsiTheme="majorBidi" w:cstheme="majorBidi"/>
          <w:sz w:val="24"/>
          <w:szCs w:val="24"/>
        </w:rPr>
        <w:t xml:space="preserve">Apakah </w:t>
      </w:r>
      <w:r w:rsidR="00961DD3" w:rsidRPr="005279AA">
        <w:rPr>
          <w:rFonts w:asciiTheme="majorBidi" w:hAnsiTheme="majorBidi" w:cstheme="majorBidi"/>
          <w:sz w:val="24"/>
          <w:szCs w:val="24"/>
        </w:rPr>
        <w:t xml:space="preserve">kepemilikan institusional dapat memoderasi pengaruh profitabilitas terhadap kebijakan dividen pada sektor </w:t>
      </w:r>
      <w:r w:rsidR="00961DD3" w:rsidRPr="005279AA">
        <w:rPr>
          <w:rFonts w:asciiTheme="majorBidi" w:hAnsiTheme="majorBidi" w:cstheme="majorBidi"/>
          <w:i/>
          <w:sz w:val="24"/>
          <w:szCs w:val="24"/>
        </w:rPr>
        <w:t xml:space="preserve">consumer non </w:t>
      </w:r>
      <w:r w:rsidR="00961DD3" w:rsidRPr="005279AA">
        <w:rPr>
          <w:rFonts w:asciiTheme="majorBidi" w:hAnsiTheme="majorBidi" w:cstheme="majorBidi"/>
          <w:i/>
          <w:iCs/>
          <w:sz w:val="24"/>
          <w:szCs w:val="24"/>
        </w:rPr>
        <w:t>cyclical</w:t>
      </w:r>
      <w:r w:rsidR="00961DD3" w:rsidRPr="005279AA">
        <w:rPr>
          <w:rFonts w:asciiTheme="majorBidi" w:hAnsiTheme="majorBidi" w:cstheme="majorBidi"/>
          <w:sz w:val="24"/>
          <w:szCs w:val="24"/>
        </w:rPr>
        <w:t xml:space="preserve"> yang terdaftar di </w:t>
      </w:r>
      <w:r w:rsidR="001469BD" w:rsidRPr="005279AA">
        <w:rPr>
          <w:rFonts w:asciiTheme="majorBidi" w:hAnsiTheme="majorBidi" w:cstheme="majorBidi"/>
          <w:sz w:val="24"/>
          <w:szCs w:val="24"/>
        </w:rPr>
        <w:t xml:space="preserve">Bursa Efek Indonesia </w:t>
      </w:r>
      <w:r w:rsidR="00961DD3" w:rsidRPr="005279AA">
        <w:rPr>
          <w:rFonts w:asciiTheme="majorBidi" w:hAnsiTheme="majorBidi" w:cstheme="majorBidi"/>
          <w:sz w:val="24"/>
          <w:szCs w:val="24"/>
        </w:rPr>
        <w:t>tahun 2019-2023?</w:t>
      </w:r>
    </w:p>
    <w:p w14:paraId="3EA3E3E3" w14:textId="56319A5D" w:rsidR="00CC3629" w:rsidRPr="005279AA" w:rsidRDefault="00CC3629" w:rsidP="00BF76D1">
      <w:pPr>
        <w:pStyle w:val="ListParagraph"/>
        <w:numPr>
          <w:ilvl w:val="0"/>
          <w:numId w:val="2"/>
        </w:numPr>
        <w:tabs>
          <w:tab w:val="left" w:pos="1701"/>
        </w:tabs>
        <w:spacing w:line="480" w:lineRule="auto"/>
        <w:ind w:left="720"/>
        <w:jc w:val="both"/>
        <w:rPr>
          <w:rFonts w:asciiTheme="majorBidi" w:hAnsiTheme="majorBidi" w:cstheme="majorBidi"/>
          <w:sz w:val="24"/>
          <w:szCs w:val="24"/>
        </w:rPr>
      </w:pPr>
      <w:r w:rsidRPr="005279AA">
        <w:rPr>
          <w:rFonts w:asciiTheme="majorBidi" w:hAnsiTheme="majorBidi" w:cstheme="majorBidi"/>
          <w:sz w:val="24"/>
          <w:szCs w:val="24"/>
        </w:rPr>
        <w:t xml:space="preserve">Apakah </w:t>
      </w:r>
      <w:r w:rsidR="00961DD3" w:rsidRPr="005279AA">
        <w:rPr>
          <w:rFonts w:asciiTheme="majorBidi" w:hAnsiTheme="majorBidi" w:cstheme="majorBidi"/>
          <w:sz w:val="24"/>
          <w:szCs w:val="24"/>
        </w:rPr>
        <w:t xml:space="preserve">kepemilikan institusional dapat memoderasi pengaruh likuiditas terhadap kebijakan dividen pada sektor </w:t>
      </w:r>
      <w:r w:rsidR="00961DD3" w:rsidRPr="005279AA">
        <w:rPr>
          <w:rFonts w:asciiTheme="majorBidi" w:hAnsiTheme="majorBidi" w:cstheme="majorBidi"/>
          <w:i/>
          <w:sz w:val="24"/>
          <w:szCs w:val="24"/>
        </w:rPr>
        <w:t xml:space="preserve">consumer non </w:t>
      </w:r>
      <w:r w:rsidR="00961DD3" w:rsidRPr="005279AA">
        <w:rPr>
          <w:rFonts w:asciiTheme="majorBidi" w:hAnsiTheme="majorBidi" w:cstheme="majorBidi"/>
          <w:i/>
          <w:iCs/>
          <w:sz w:val="24"/>
          <w:szCs w:val="24"/>
        </w:rPr>
        <w:t>cyclical</w:t>
      </w:r>
      <w:r w:rsidR="00961DD3" w:rsidRPr="005279AA">
        <w:rPr>
          <w:rFonts w:asciiTheme="majorBidi" w:hAnsiTheme="majorBidi" w:cstheme="majorBidi"/>
          <w:sz w:val="24"/>
          <w:szCs w:val="24"/>
        </w:rPr>
        <w:t xml:space="preserve"> yang terdaftar di </w:t>
      </w:r>
      <w:r w:rsidR="001469BD" w:rsidRPr="005279AA">
        <w:rPr>
          <w:rFonts w:asciiTheme="majorBidi" w:hAnsiTheme="majorBidi" w:cstheme="majorBidi"/>
          <w:sz w:val="24"/>
          <w:szCs w:val="24"/>
        </w:rPr>
        <w:t xml:space="preserve">Bursa Efek Indonesia </w:t>
      </w:r>
      <w:r w:rsidR="00961DD3" w:rsidRPr="005279AA">
        <w:rPr>
          <w:rFonts w:asciiTheme="majorBidi" w:hAnsiTheme="majorBidi" w:cstheme="majorBidi"/>
          <w:sz w:val="24"/>
          <w:szCs w:val="24"/>
        </w:rPr>
        <w:t>tahun 2019-2023?</w:t>
      </w:r>
    </w:p>
    <w:p w14:paraId="306A53F5" w14:textId="46E1E346" w:rsidR="00CC3629" w:rsidRPr="005279AA" w:rsidRDefault="00CC3629" w:rsidP="00BF76D1">
      <w:pPr>
        <w:pStyle w:val="ListParagraph"/>
        <w:numPr>
          <w:ilvl w:val="0"/>
          <w:numId w:val="2"/>
        </w:numPr>
        <w:tabs>
          <w:tab w:val="left" w:pos="1701"/>
        </w:tabs>
        <w:spacing w:line="480" w:lineRule="auto"/>
        <w:ind w:left="720"/>
        <w:jc w:val="both"/>
        <w:rPr>
          <w:rFonts w:asciiTheme="majorBidi" w:hAnsiTheme="majorBidi" w:cstheme="majorBidi"/>
          <w:sz w:val="24"/>
          <w:szCs w:val="24"/>
        </w:rPr>
      </w:pPr>
      <w:r w:rsidRPr="005279AA">
        <w:rPr>
          <w:rFonts w:asciiTheme="majorBidi" w:hAnsiTheme="majorBidi" w:cstheme="majorBidi"/>
          <w:sz w:val="24"/>
          <w:szCs w:val="24"/>
        </w:rPr>
        <w:t xml:space="preserve">Apakah </w:t>
      </w:r>
      <w:r w:rsidR="00961DD3" w:rsidRPr="005279AA">
        <w:rPr>
          <w:rFonts w:asciiTheme="majorBidi" w:hAnsiTheme="majorBidi" w:cstheme="majorBidi"/>
          <w:sz w:val="24"/>
          <w:szCs w:val="24"/>
        </w:rPr>
        <w:t xml:space="preserve">kepemilikan institusional dapat memoderasi pengaruh </w:t>
      </w:r>
      <w:r w:rsidR="00961DD3" w:rsidRPr="005279AA">
        <w:rPr>
          <w:rFonts w:asciiTheme="majorBidi" w:hAnsiTheme="majorBidi" w:cstheme="majorBidi"/>
          <w:i/>
          <w:sz w:val="24"/>
          <w:szCs w:val="24"/>
        </w:rPr>
        <w:t>leverage</w:t>
      </w:r>
      <w:r w:rsidR="00961DD3" w:rsidRPr="005279AA">
        <w:rPr>
          <w:rFonts w:asciiTheme="majorBidi" w:hAnsiTheme="majorBidi" w:cstheme="majorBidi"/>
          <w:sz w:val="24"/>
          <w:szCs w:val="24"/>
        </w:rPr>
        <w:t xml:space="preserve"> terhadap kebijakan dividen pada sektor </w:t>
      </w:r>
      <w:r w:rsidR="00961DD3" w:rsidRPr="005279AA">
        <w:rPr>
          <w:rFonts w:asciiTheme="majorBidi" w:hAnsiTheme="majorBidi" w:cstheme="majorBidi"/>
          <w:i/>
          <w:sz w:val="24"/>
          <w:szCs w:val="24"/>
        </w:rPr>
        <w:t xml:space="preserve">consumer non </w:t>
      </w:r>
      <w:r w:rsidR="00961DD3" w:rsidRPr="005279AA">
        <w:rPr>
          <w:rFonts w:asciiTheme="majorBidi" w:hAnsiTheme="majorBidi" w:cstheme="majorBidi"/>
          <w:i/>
          <w:iCs/>
          <w:sz w:val="24"/>
          <w:szCs w:val="24"/>
        </w:rPr>
        <w:t>cyclical</w:t>
      </w:r>
      <w:r w:rsidR="00961DD3" w:rsidRPr="005279AA">
        <w:rPr>
          <w:rFonts w:asciiTheme="majorBidi" w:hAnsiTheme="majorBidi" w:cstheme="majorBidi"/>
          <w:sz w:val="24"/>
          <w:szCs w:val="24"/>
        </w:rPr>
        <w:t xml:space="preserve"> yang terdaftar di </w:t>
      </w:r>
      <w:r w:rsidR="001469BD" w:rsidRPr="005279AA">
        <w:rPr>
          <w:rFonts w:asciiTheme="majorBidi" w:hAnsiTheme="majorBidi" w:cstheme="majorBidi"/>
          <w:sz w:val="24"/>
          <w:szCs w:val="24"/>
        </w:rPr>
        <w:t xml:space="preserve">Bursa Efek Indonesia </w:t>
      </w:r>
      <w:r w:rsidR="00961DD3" w:rsidRPr="005279AA">
        <w:rPr>
          <w:rFonts w:asciiTheme="majorBidi" w:hAnsiTheme="majorBidi" w:cstheme="majorBidi"/>
          <w:sz w:val="24"/>
          <w:szCs w:val="24"/>
        </w:rPr>
        <w:t>tahun 2019-2023?</w:t>
      </w:r>
    </w:p>
    <w:p w14:paraId="24706197" w14:textId="67167291" w:rsidR="005F6B19" w:rsidRPr="005279AA" w:rsidRDefault="00CC3629" w:rsidP="00BF76D1">
      <w:pPr>
        <w:pStyle w:val="ListParagraph"/>
        <w:numPr>
          <w:ilvl w:val="0"/>
          <w:numId w:val="2"/>
        </w:numPr>
        <w:tabs>
          <w:tab w:val="left" w:pos="1701"/>
        </w:tabs>
        <w:spacing w:line="480" w:lineRule="auto"/>
        <w:ind w:left="720"/>
        <w:jc w:val="both"/>
        <w:rPr>
          <w:rFonts w:asciiTheme="majorBidi" w:hAnsiTheme="majorBidi" w:cstheme="majorBidi"/>
          <w:sz w:val="24"/>
          <w:szCs w:val="24"/>
        </w:rPr>
      </w:pPr>
      <w:r w:rsidRPr="005279AA">
        <w:rPr>
          <w:rFonts w:asciiTheme="majorBidi" w:hAnsiTheme="majorBidi" w:cstheme="majorBidi"/>
          <w:sz w:val="24"/>
          <w:szCs w:val="24"/>
        </w:rPr>
        <w:t xml:space="preserve">Apakah </w:t>
      </w:r>
      <w:r w:rsidR="00961DD3" w:rsidRPr="005279AA">
        <w:rPr>
          <w:rFonts w:asciiTheme="majorBidi" w:hAnsiTheme="majorBidi" w:cstheme="majorBidi"/>
          <w:sz w:val="24"/>
          <w:szCs w:val="24"/>
        </w:rPr>
        <w:t xml:space="preserve">kepemilikan institusional dapat memoderasi pengaruh </w:t>
      </w:r>
      <w:r w:rsidR="00961DD3" w:rsidRPr="005279AA">
        <w:rPr>
          <w:rFonts w:asciiTheme="majorBidi" w:hAnsiTheme="majorBidi" w:cstheme="majorBidi"/>
          <w:i/>
          <w:sz w:val="24"/>
          <w:szCs w:val="24"/>
        </w:rPr>
        <w:t xml:space="preserve">free cash flow </w:t>
      </w:r>
      <w:r w:rsidR="00961DD3" w:rsidRPr="005279AA">
        <w:rPr>
          <w:rFonts w:asciiTheme="majorBidi" w:hAnsiTheme="majorBidi" w:cstheme="majorBidi"/>
          <w:sz w:val="24"/>
          <w:szCs w:val="24"/>
        </w:rPr>
        <w:t xml:space="preserve">terhadap kebijakan dividen pada sektor </w:t>
      </w:r>
      <w:r w:rsidR="00961DD3" w:rsidRPr="005279AA">
        <w:rPr>
          <w:rFonts w:asciiTheme="majorBidi" w:hAnsiTheme="majorBidi" w:cstheme="majorBidi"/>
          <w:i/>
          <w:sz w:val="24"/>
          <w:szCs w:val="24"/>
        </w:rPr>
        <w:t xml:space="preserve">consumer non </w:t>
      </w:r>
      <w:r w:rsidR="00961DD3" w:rsidRPr="005279AA">
        <w:rPr>
          <w:rFonts w:asciiTheme="majorBidi" w:hAnsiTheme="majorBidi" w:cstheme="majorBidi"/>
          <w:i/>
          <w:iCs/>
          <w:sz w:val="24"/>
          <w:szCs w:val="24"/>
        </w:rPr>
        <w:t>cyclical</w:t>
      </w:r>
      <w:r w:rsidR="00961DD3" w:rsidRPr="005279AA">
        <w:rPr>
          <w:rFonts w:asciiTheme="majorBidi" w:hAnsiTheme="majorBidi" w:cstheme="majorBidi"/>
          <w:sz w:val="24"/>
          <w:szCs w:val="24"/>
        </w:rPr>
        <w:t xml:space="preserve"> yang terdaftar di </w:t>
      </w:r>
      <w:r w:rsidR="001469BD" w:rsidRPr="005279AA">
        <w:rPr>
          <w:rFonts w:asciiTheme="majorBidi" w:hAnsiTheme="majorBidi" w:cstheme="majorBidi"/>
          <w:sz w:val="24"/>
          <w:szCs w:val="24"/>
        </w:rPr>
        <w:t xml:space="preserve">Bursa Efek Indonesia </w:t>
      </w:r>
      <w:r w:rsidR="00961DD3" w:rsidRPr="005279AA">
        <w:rPr>
          <w:rFonts w:asciiTheme="majorBidi" w:hAnsiTheme="majorBidi" w:cstheme="majorBidi"/>
          <w:sz w:val="24"/>
          <w:szCs w:val="24"/>
        </w:rPr>
        <w:t>tahun 2019-2023?</w:t>
      </w:r>
    </w:p>
    <w:p w14:paraId="63360E53" w14:textId="088415C7" w:rsidR="008225E5" w:rsidRPr="005279AA" w:rsidRDefault="008225E5" w:rsidP="00BF76D1">
      <w:pPr>
        <w:pStyle w:val="ListParagraph"/>
        <w:tabs>
          <w:tab w:val="left" w:pos="1701"/>
        </w:tabs>
        <w:spacing w:line="480" w:lineRule="auto"/>
        <w:jc w:val="both"/>
        <w:rPr>
          <w:rFonts w:asciiTheme="majorBidi" w:hAnsiTheme="majorBidi" w:cstheme="majorBidi"/>
          <w:sz w:val="24"/>
          <w:szCs w:val="24"/>
        </w:rPr>
      </w:pPr>
    </w:p>
    <w:p w14:paraId="4E4422DF" w14:textId="77777777" w:rsidR="00B16632" w:rsidRPr="005279AA" w:rsidRDefault="00B16632" w:rsidP="00BF76D1">
      <w:pPr>
        <w:pStyle w:val="ListParagraph"/>
        <w:tabs>
          <w:tab w:val="left" w:pos="1701"/>
        </w:tabs>
        <w:spacing w:line="480" w:lineRule="auto"/>
        <w:jc w:val="both"/>
        <w:rPr>
          <w:rFonts w:asciiTheme="majorBidi" w:hAnsiTheme="majorBidi" w:cstheme="majorBidi"/>
          <w:sz w:val="24"/>
          <w:szCs w:val="24"/>
        </w:rPr>
      </w:pPr>
    </w:p>
    <w:p w14:paraId="18EA109C" w14:textId="77777777" w:rsidR="00403373" w:rsidRPr="005279AA" w:rsidRDefault="00403373" w:rsidP="00BF76D1">
      <w:pPr>
        <w:pStyle w:val="ListParagraph"/>
        <w:numPr>
          <w:ilvl w:val="0"/>
          <w:numId w:val="1"/>
        </w:numPr>
        <w:tabs>
          <w:tab w:val="left" w:pos="170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Tujuan Penelitian</w:t>
      </w:r>
    </w:p>
    <w:p w14:paraId="668BEBCA" w14:textId="32281500" w:rsidR="00560360" w:rsidRPr="005279AA" w:rsidRDefault="003C2787" w:rsidP="00BF76D1">
      <w:pPr>
        <w:pStyle w:val="ListParagraph"/>
        <w:tabs>
          <w:tab w:val="left" w:pos="1701"/>
        </w:tabs>
        <w:spacing w:line="480" w:lineRule="auto"/>
        <w:ind w:left="357" w:firstLine="567"/>
        <w:jc w:val="both"/>
        <w:rPr>
          <w:rFonts w:asciiTheme="majorBidi" w:hAnsiTheme="majorBidi" w:cstheme="majorBidi"/>
          <w:sz w:val="24"/>
          <w:szCs w:val="24"/>
        </w:rPr>
      </w:pPr>
      <w:r w:rsidRPr="005279AA">
        <w:rPr>
          <w:rFonts w:asciiTheme="majorBidi" w:hAnsiTheme="majorBidi" w:cstheme="majorBidi"/>
          <w:sz w:val="24"/>
          <w:szCs w:val="24"/>
        </w:rPr>
        <w:t>Berdasarkan uraian permasalahan diatas, beriku</w:t>
      </w:r>
      <w:r w:rsidR="005842B1" w:rsidRPr="005279AA">
        <w:rPr>
          <w:rFonts w:asciiTheme="majorBidi" w:hAnsiTheme="majorBidi" w:cstheme="majorBidi"/>
          <w:sz w:val="24"/>
          <w:szCs w:val="24"/>
        </w:rPr>
        <w:t>t</w:t>
      </w:r>
      <w:r w:rsidRPr="005279AA">
        <w:rPr>
          <w:rFonts w:asciiTheme="majorBidi" w:hAnsiTheme="majorBidi" w:cstheme="majorBidi"/>
          <w:sz w:val="24"/>
          <w:szCs w:val="24"/>
        </w:rPr>
        <w:t xml:space="preserve"> adalah tujuan diadakannya penelitian ini</w:t>
      </w:r>
      <w:r w:rsidR="00560360" w:rsidRPr="005279AA">
        <w:rPr>
          <w:rFonts w:asciiTheme="majorBidi" w:hAnsiTheme="majorBidi" w:cstheme="majorBidi"/>
          <w:sz w:val="24"/>
          <w:szCs w:val="24"/>
        </w:rPr>
        <w:t>:</w:t>
      </w:r>
    </w:p>
    <w:p w14:paraId="20E18A4A" w14:textId="475A57E3" w:rsidR="00560360" w:rsidRPr="005279AA" w:rsidRDefault="00560360" w:rsidP="00BF76D1">
      <w:pPr>
        <w:pStyle w:val="ListParagraph"/>
        <w:numPr>
          <w:ilvl w:val="0"/>
          <w:numId w:val="3"/>
        </w:numPr>
        <w:tabs>
          <w:tab w:val="left" w:pos="170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 xml:space="preserve">Untuk </w:t>
      </w:r>
      <w:r w:rsidR="00961DD3" w:rsidRPr="005279AA">
        <w:rPr>
          <w:rFonts w:asciiTheme="majorBidi" w:hAnsiTheme="majorBidi" w:cstheme="majorBidi"/>
          <w:sz w:val="24"/>
          <w:szCs w:val="24"/>
        </w:rPr>
        <w:t>mengetahui</w:t>
      </w:r>
      <w:r w:rsidR="005F6B19" w:rsidRPr="005279AA">
        <w:rPr>
          <w:rFonts w:asciiTheme="majorBidi" w:hAnsiTheme="majorBidi" w:cstheme="majorBidi"/>
          <w:sz w:val="24"/>
          <w:szCs w:val="24"/>
        </w:rPr>
        <w:t xml:space="preserve"> dan menganalisis</w:t>
      </w:r>
      <w:r w:rsidR="00961DD3" w:rsidRPr="005279AA">
        <w:rPr>
          <w:rFonts w:asciiTheme="majorBidi" w:hAnsiTheme="majorBidi" w:cstheme="majorBidi"/>
          <w:sz w:val="24"/>
          <w:szCs w:val="24"/>
        </w:rPr>
        <w:t xml:space="preserve"> apakah profitabilitas berpengaruh terhadap kebijakan dividen pada sektor </w:t>
      </w:r>
      <w:r w:rsidR="00961DD3" w:rsidRPr="005279AA">
        <w:rPr>
          <w:rFonts w:asciiTheme="majorBidi" w:hAnsiTheme="majorBidi" w:cstheme="majorBidi"/>
          <w:i/>
          <w:sz w:val="24"/>
          <w:szCs w:val="24"/>
        </w:rPr>
        <w:t xml:space="preserve">consumer non </w:t>
      </w:r>
      <w:r w:rsidR="00961DD3" w:rsidRPr="005279AA">
        <w:rPr>
          <w:rFonts w:asciiTheme="majorBidi" w:hAnsiTheme="majorBidi" w:cstheme="majorBidi"/>
          <w:i/>
          <w:iCs/>
          <w:sz w:val="24"/>
          <w:szCs w:val="24"/>
        </w:rPr>
        <w:t>cyclical</w:t>
      </w:r>
      <w:r w:rsidR="00961DD3" w:rsidRPr="005279AA">
        <w:rPr>
          <w:rFonts w:asciiTheme="majorBidi" w:hAnsiTheme="majorBidi" w:cstheme="majorBidi"/>
          <w:sz w:val="24"/>
          <w:szCs w:val="24"/>
        </w:rPr>
        <w:t xml:space="preserve"> yang terdaftar di </w:t>
      </w:r>
      <w:r w:rsidR="001469BD" w:rsidRPr="005279AA">
        <w:rPr>
          <w:rFonts w:asciiTheme="majorBidi" w:hAnsiTheme="majorBidi" w:cstheme="majorBidi"/>
          <w:sz w:val="24"/>
          <w:szCs w:val="24"/>
        </w:rPr>
        <w:t xml:space="preserve">Bursa Efek Indonesia </w:t>
      </w:r>
      <w:r w:rsidR="00961DD3" w:rsidRPr="005279AA">
        <w:rPr>
          <w:rFonts w:asciiTheme="majorBidi" w:hAnsiTheme="majorBidi" w:cstheme="majorBidi"/>
          <w:sz w:val="24"/>
          <w:szCs w:val="24"/>
        </w:rPr>
        <w:t>tahun 2019-2023.</w:t>
      </w:r>
    </w:p>
    <w:p w14:paraId="0782ED90" w14:textId="00F556B6" w:rsidR="00560360" w:rsidRPr="005279AA" w:rsidRDefault="00560360" w:rsidP="00BF76D1">
      <w:pPr>
        <w:pStyle w:val="ListParagraph"/>
        <w:numPr>
          <w:ilvl w:val="0"/>
          <w:numId w:val="3"/>
        </w:numPr>
        <w:tabs>
          <w:tab w:val="left" w:pos="170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 xml:space="preserve">Untuk </w:t>
      </w:r>
      <w:r w:rsidR="00961DD3" w:rsidRPr="005279AA">
        <w:rPr>
          <w:rFonts w:asciiTheme="majorBidi" w:hAnsiTheme="majorBidi" w:cstheme="majorBidi"/>
          <w:sz w:val="24"/>
          <w:szCs w:val="24"/>
        </w:rPr>
        <w:t xml:space="preserve">mengetahui </w:t>
      </w:r>
      <w:r w:rsidR="005F6B19" w:rsidRPr="005279AA">
        <w:rPr>
          <w:rFonts w:asciiTheme="majorBidi" w:hAnsiTheme="majorBidi" w:cstheme="majorBidi"/>
          <w:sz w:val="24"/>
          <w:szCs w:val="24"/>
        </w:rPr>
        <w:t xml:space="preserve">dan menganalisis </w:t>
      </w:r>
      <w:r w:rsidR="00961DD3" w:rsidRPr="005279AA">
        <w:rPr>
          <w:rFonts w:asciiTheme="majorBidi" w:hAnsiTheme="majorBidi" w:cstheme="majorBidi"/>
          <w:sz w:val="24"/>
          <w:szCs w:val="24"/>
        </w:rPr>
        <w:t xml:space="preserve">apakah likuiditas berpengaruh terhadap kebijakan dividen pada sektor </w:t>
      </w:r>
      <w:r w:rsidR="00961DD3" w:rsidRPr="005279AA">
        <w:rPr>
          <w:rFonts w:asciiTheme="majorBidi" w:hAnsiTheme="majorBidi" w:cstheme="majorBidi"/>
          <w:i/>
          <w:sz w:val="24"/>
          <w:szCs w:val="24"/>
        </w:rPr>
        <w:t xml:space="preserve">consumer non </w:t>
      </w:r>
      <w:r w:rsidR="00961DD3" w:rsidRPr="005279AA">
        <w:rPr>
          <w:rFonts w:asciiTheme="majorBidi" w:hAnsiTheme="majorBidi" w:cstheme="majorBidi"/>
          <w:i/>
          <w:iCs/>
          <w:sz w:val="24"/>
          <w:szCs w:val="24"/>
        </w:rPr>
        <w:t>cyclical</w:t>
      </w:r>
      <w:r w:rsidR="00961DD3" w:rsidRPr="005279AA">
        <w:rPr>
          <w:rFonts w:asciiTheme="majorBidi" w:hAnsiTheme="majorBidi" w:cstheme="majorBidi"/>
          <w:sz w:val="24"/>
          <w:szCs w:val="24"/>
        </w:rPr>
        <w:t xml:space="preserve"> yang terdaftar di </w:t>
      </w:r>
      <w:r w:rsidR="001469BD" w:rsidRPr="005279AA">
        <w:rPr>
          <w:rFonts w:asciiTheme="majorBidi" w:hAnsiTheme="majorBidi" w:cstheme="majorBidi"/>
          <w:sz w:val="24"/>
          <w:szCs w:val="24"/>
        </w:rPr>
        <w:t xml:space="preserve">Bursa Efek Indonesia </w:t>
      </w:r>
      <w:r w:rsidR="00961DD3" w:rsidRPr="005279AA">
        <w:rPr>
          <w:rFonts w:asciiTheme="majorBidi" w:hAnsiTheme="majorBidi" w:cstheme="majorBidi"/>
          <w:sz w:val="24"/>
          <w:szCs w:val="24"/>
        </w:rPr>
        <w:t>tahun 2019-2023.</w:t>
      </w:r>
    </w:p>
    <w:p w14:paraId="44E05506" w14:textId="7458A165" w:rsidR="00560360" w:rsidRPr="005279AA" w:rsidRDefault="00560360" w:rsidP="00BF76D1">
      <w:pPr>
        <w:pStyle w:val="ListParagraph"/>
        <w:numPr>
          <w:ilvl w:val="0"/>
          <w:numId w:val="3"/>
        </w:numPr>
        <w:tabs>
          <w:tab w:val="left" w:pos="170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 xml:space="preserve">Untuk </w:t>
      </w:r>
      <w:r w:rsidR="00961DD3" w:rsidRPr="005279AA">
        <w:rPr>
          <w:rFonts w:asciiTheme="majorBidi" w:hAnsiTheme="majorBidi" w:cstheme="majorBidi"/>
          <w:sz w:val="24"/>
          <w:szCs w:val="24"/>
        </w:rPr>
        <w:t>mengetahui</w:t>
      </w:r>
      <w:r w:rsidR="005F6B19" w:rsidRPr="005279AA">
        <w:rPr>
          <w:rFonts w:asciiTheme="majorBidi" w:hAnsiTheme="majorBidi" w:cstheme="majorBidi"/>
          <w:sz w:val="24"/>
          <w:szCs w:val="24"/>
        </w:rPr>
        <w:t xml:space="preserve"> dan menganalisis</w:t>
      </w:r>
      <w:r w:rsidR="00961DD3" w:rsidRPr="005279AA">
        <w:rPr>
          <w:rFonts w:asciiTheme="majorBidi" w:hAnsiTheme="majorBidi" w:cstheme="majorBidi"/>
          <w:sz w:val="24"/>
          <w:szCs w:val="24"/>
        </w:rPr>
        <w:t xml:space="preserve"> apakah </w:t>
      </w:r>
      <w:r w:rsidR="00961DD3" w:rsidRPr="005279AA">
        <w:rPr>
          <w:rFonts w:asciiTheme="majorBidi" w:hAnsiTheme="majorBidi" w:cstheme="majorBidi"/>
          <w:i/>
          <w:sz w:val="24"/>
          <w:szCs w:val="24"/>
        </w:rPr>
        <w:t>leverage</w:t>
      </w:r>
      <w:r w:rsidR="00961DD3" w:rsidRPr="005279AA">
        <w:rPr>
          <w:rFonts w:asciiTheme="majorBidi" w:hAnsiTheme="majorBidi" w:cstheme="majorBidi"/>
          <w:sz w:val="24"/>
          <w:szCs w:val="24"/>
        </w:rPr>
        <w:t xml:space="preserve"> berpengaruh terhadap kebijakan dividen pada sektor </w:t>
      </w:r>
      <w:r w:rsidR="00961DD3" w:rsidRPr="005279AA">
        <w:rPr>
          <w:rFonts w:asciiTheme="majorBidi" w:hAnsiTheme="majorBidi" w:cstheme="majorBidi"/>
          <w:i/>
          <w:sz w:val="24"/>
          <w:szCs w:val="24"/>
        </w:rPr>
        <w:t xml:space="preserve">consumer non </w:t>
      </w:r>
      <w:r w:rsidR="00961DD3" w:rsidRPr="005279AA">
        <w:rPr>
          <w:rFonts w:asciiTheme="majorBidi" w:hAnsiTheme="majorBidi" w:cstheme="majorBidi"/>
          <w:i/>
          <w:iCs/>
          <w:sz w:val="24"/>
          <w:szCs w:val="24"/>
        </w:rPr>
        <w:t>cyclical</w:t>
      </w:r>
      <w:r w:rsidR="00961DD3" w:rsidRPr="005279AA">
        <w:rPr>
          <w:rFonts w:asciiTheme="majorBidi" w:hAnsiTheme="majorBidi" w:cstheme="majorBidi"/>
          <w:sz w:val="24"/>
          <w:szCs w:val="24"/>
        </w:rPr>
        <w:t xml:space="preserve"> yang terdaftar di </w:t>
      </w:r>
      <w:r w:rsidR="001469BD" w:rsidRPr="005279AA">
        <w:rPr>
          <w:rFonts w:asciiTheme="majorBidi" w:hAnsiTheme="majorBidi" w:cstheme="majorBidi"/>
          <w:sz w:val="24"/>
          <w:szCs w:val="24"/>
        </w:rPr>
        <w:t xml:space="preserve">Bursa Efek Indonesia </w:t>
      </w:r>
      <w:r w:rsidR="00961DD3" w:rsidRPr="005279AA">
        <w:rPr>
          <w:rFonts w:asciiTheme="majorBidi" w:hAnsiTheme="majorBidi" w:cstheme="majorBidi"/>
          <w:sz w:val="24"/>
          <w:szCs w:val="24"/>
        </w:rPr>
        <w:t>tahun 2019-2023.</w:t>
      </w:r>
    </w:p>
    <w:p w14:paraId="6D2AAB5B" w14:textId="0879AADB" w:rsidR="00560360" w:rsidRPr="005279AA" w:rsidRDefault="00560360" w:rsidP="00BF76D1">
      <w:pPr>
        <w:pStyle w:val="ListParagraph"/>
        <w:numPr>
          <w:ilvl w:val="0"/>
          <w:numId w:val="3"/>
        </w:numPr>
        <w:tabs>
          <w:tab w:val="left" w:pos="170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 xml:space="preserve">Untuk </w:t>
      </w:r>
      <w:r w:rsidR="00961DD3" w:rsidRPr="005279AA">
        <w:rPr>
          <w:rFonts w:asciiTheme="majorBidi" w:hAnsiTheme="majorBidi" w:cstheme="majorBidi"/>
          <w:sz w:val="24"/>
          <w:szCs w:val="24"/>
        </w:rPr>
        <w:t>mengetahui</w:t>
      </w:r>
      <w:r w:rsidR="005F6B19" w:rsidRPr="005279AA">
        <w:rPr>
          <w:rFonts w:asciiTheme="majorBidi" w:hAnsiTheme="majorBidi" w:cstheme="majorBidi"/>
          <w:sz w:val="24"/>
          <w:szCs w:val="24"/>
        </w:rPr>
        <w:t xml:space="preserve"> dan menganalisis</w:t>
      </w:r>
      <w:r w:rsidR="00961DD3" w:rsidRPr="005279AA">
        <w:rPr>
          <w:rFonts w:asciiTheme="majorBidi" w:hAnsiTheme="majorBidi" w:cstheme="majorBidi"/>
          <w:sz w:val="24"/>
          <w:szCs w:val="24"/>
        </w:rPr>
        <w:t xml:space="preserve"> apakah </w:t>
      </w:r>
      <w:r w:rsidR="00961DD3" w:rsidRPr="005279AA">
        <w:rPr>
          <w:rFonts w:asciiTheme="majorBidi" w:hAnsiTheme="majorBidi" w:cstheme="majorBidi"/>
          <w:i/>
          <w:sz w:val="24"/>
          <w:szCs w:val="24"/>
        </w:rPr>
        <w:t xml:space="preserve">free cash flow </w:t>
      </w:r>
      <w:r w:rsidR="00961DD3" w:rsidRPr="005279AA">
        <w:rPr>
          <w:rFonts w:asciiTheme="majorBidi" w:hAnsiTheme="majorBidi" w:cstheme="majorBidi"/>
          <w:sz w:val="24"/>
          <w:szCs w:val="24"/>
        </w:rPr>
        <w:t xml:space="preserve">berpengaruh terhadap kebijakan dividen pada sektor </w:t>
      </w:r>
      <w:r w:rsidR="00961DD3" w:rsidRPr="005279AA">
        <w:rPr>
          <w:rFonts w:asciiTheme="majorBidi" w:hAnsiTheme="majorBidi" w:cstheme="majorBidi"/>
          <w:i/>
          <w:sz w:val="24"/>
          <w:szCs w:val="24"/>
        </w:rPr>
        <w:t xml:space="preserve">consumer non </w:t>
      </w:r>
      <w:r w:rsidR="00961DD3" w:rsidRPr="005279AA">
        <w:rPr>
          <w:rFonts w:asciiTheme="majorBidi" w:hAnsiTheme="majorBidi" w:cstheme="majorBidi"/>
          <w:i/>
          <w:iCs/>
          <w:sz w:val="24"/>
          <w:szCs w:val="24"/>
        </w:rPr>
        <w:t>cyclical</w:t>
      </w:r>
      <w:r w:rsidR="00961DD3" w:rsidRPr="005279AA">
        <w:rPr>
          <w:rFonts w:asciiTheme="majorBidi" w:hAnsiTheme="majorBidi" w:cstheme="majorBidi"/>
          <w:sz w:val="24"/>
          <w:szCs w:val="24"/>
        </w:rPr>
        <w:t xml:space="preserve"> yang terdaftar di </w:t>
      </w:r>
      <w:r w:rsidR="001469BD" w:rsidRPr="005279AA">
        <w:rPr>
          <w:rFonts w:asciiTheme="majorBidi" w:hAnsiTheme="majorBidi" w:cstheme="majorBidi"/>
          <w:sz w:val="24"/>
          <w:szCs w:val="24"/>
        </w:rPr>
        <w:t xml:space="preserve">Bursa Efek Indonesia </w:t>
      </w:r>
      <w:r w:rsidR="00961DD3" w:rsidRPr="005279AA">
        <w:rPr>
          <w:rFonts w:asciiTheme="majorBidi" w:hAnsiTheme="majorBidi" w:cstheme="majorBidi"/>
          <w:sz w:val="24"/>
          <w:szCs w:val="24"/>
        </w:rPr>
        <w:t>tahun 2019-2023.</w:t>
      </w:r>
    </w:p>
    <w:p w14:paraId="18FCBCA5" w14:textId="489910EF" w:rsidR="00560360" w:rsidRPr="005279AA" w:rsidRDefault="00560360" w:rsidP="00BF76D1">
      <w:pPr>
        <w:pStyle w:val="ListParagraph"/>
        <w:numPr>
          <w:ilvl w:val="0"/>
          <w:numId w:val="3"/>
        </w:numPr>
        <w:tabs>
          <w:tab w:val="left" w:pos="170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 xml:space="preserve">Untuk </w:t>
      </w:r>
      <w:r w:rsidR="00961DD3" w:rsidRPr="005279AA">
        <w:rPr>
          <w:rFonts w:asciiTheme="majorBidi" w:hAnsiTheme="majorBidi" w:cstheme="majorBidi"/>
          <w:sz w:val="24"/>
          <w:szCs w:val="24"/>
        </w:rPr>
        <w:t>m</w:t>
      </w:r>
      <w:r w:rsidRPr="005279AA">
        <w:rPr>
          <w:rFonts w:asciiTheme="majorBidi" w:hAnsiTheme="majorBidi" w:cstheme="majorBidi"/>
          <w:sz w:val="24"/>
          <w:szCs w:val="24"/>
        </w:rPr>
        <w:t>engetahui</w:t>
      </w:r>
      <w:r w:rsidR="005F6B19" w:rsidRPr="005279AA">
        <w:rPr>
          <w:rFonts w:asciiTheme="majorBidi" w:hAnsiTheme="majorBidi" w:cstheme="majorBidi"/>
          <w:sz w:val="24"/>
          <w:szCs w:val="24"/>
        </w:rPr>
        <w:t xml:space="preserve"> dan menganalisis </w:t>
      </w:r>
      <w:r w:rsidR="00961DD3" w:rsidRPr="005279AA">
        <w:rPr>
          <w:rFonts w:asciiTheme="majorBidi" w:hAnsiTheme="majorBidi" w:cstheme="majorBidi"/>
          <w:sz w:val="24"/>
          <w:szCs w:val="24"/>
        </w:rPr>
        <w:t xml:space="preserve">apakah kepemilikan institusional dapat memoderasi pengaruh profitabilitas terhadap kebijakan dividen pada sektor </w:t>
      </w:r>
      <w:r w:rsidR="00961DD3" w:rsidRPr="005279AA">
        <w:rPr>
          <w:rFonts w:asciiTheme="majorBidi" w:hAnsiTheme="majorBidi" w:cstheme="majorBidi"/>
          <w:i/>
          <w:sz w:val="24"/>
          <w:szCs w:val="24"/>
        </w:rPr>
        <w:t xml:space="preserve">consumer non </w:t>
      </w:r>
      <w:r w:rsidR="00961DD3" w:rsidRPr="005279AA">
        <w:rPr>
          <w:rFonts w:asciiTheme="majorBidi" w:hAnsiTheme="majorBidi" w:cstheme="majorBidi"/>
          <w:i/>
          <w:iCs/>
          <w:sz w:val="24"/>
          <w:szCs w:val="24"/>
        </w:rPr>
        <w:t>cyclical</w:t>
      </w:r>
      <w:r w:rsidR="00961DD3" w:rsidRPr="005279AA">
        <w:rPr>
          <w:rFonts w:asciiTheme="majorBidi" w:hAnsiTheme="majorBidi" w:cstheme="majorBidi"/>
          <w:sz w:val="24"/>
          <w:szCs w:val="24"/>
        </w:rPr>
        <w:t xml:space="preserve"> yang terdaftar di </w:t>
      </w:r>
      <w:r w:rsidR="001469BD" w:rsidRPr="005279AA">
        <w:rPr>
          <w:rFonts w:asciiTheme="majorBidi" w:hAnsiTheme="majorBidi" w:cstheme="majorBidi"/>
          <w:sz w:val="24"/>
          <w:szCs w:val="24"/>
        </w:rPr>
        <w:t xml:space="preserve">Bursa Efek Indonesia </w:t>
      </w:r>
      <w:r w:rsidR="00961DD3" w:rsidRPr="005279AA">
        <w:rPr>
          <w:rFonts w:asciiTheme="majorBidi" w:hAnsiTheme="majorBidi" w:cstheme="majorBidi"/>
          <w:sz w:val="24"/>
          <w:szCs w:val="24"/>
        </w:rPr>
        <w:t>tahun 2019-2023.</w:t>
      </w:r>
    </w:p>
    <w:p w14:paraId="32DDBFB6" w14:textId="24DA0B45" w:rsidR="00560360" w:rsidRPr="005279AA" w:rsidRDefault="00560360" w:rsidP="00BF76D1">
      <w:pPr>
        <w:pStyle w:val="ListParagraph"/>
        <w:numPr>
          <w:ilvl w:val="0"/>
          <w:numId w:val="3"/>
        </w:numPr>
        <w:tabs>
          <w:tab w:val="left" w:pos="170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 xml:space="preserve">Untuk </w:t>
      </w:r>
      <w:r w:rsidR="00961DD3" w:rsidRPr="005279AA">
        <w:rPr>
          <w:rFonts w:asciiTheme="majorBidi" w:hAnsiTheme="majorBidi" w:cstheme="majorBidi"/>
          <w:sz w:val="24"/>
          <w:szCs w:val="24"/>
        </w:rPr>
        <w:t xml:space="preserve">mengetahui </w:t>
      </w:r>
      <w:r w:rsidR="005F6B19" w:rsidRPr="005279AA">
        <w:rPr>
          <w:rFonts w:asciiTheme="majorBidi" w:hAnsiTheme="majorBidi" w:cstheme="majorBidi"/>
          <w:sz w:val="24"/>
          <w:szCs w:val="24"/>
        </w:rPr>
        <w:t xml:space="preserve">dan menganalisis </w:t>
      </w:r>
      <w:r w:rsidR="00961DD3" w:rsidRPr="005279AA">
        <w:rPr>
          <w:rFonts w:asciiTheme="majorBidi" w:hAnsiTheme="majorBidi" w:cstheme="majorBidi"/>
          <w:sz w:val="24"/>
          <w:szCs w:val="24"/>
        </w:rPr>
        <w:t xml:space="preserve">apakah kepemilikan institusional dapat memoderasi pengaruh likuiditas terhadap kebijakan dividen pada sektor </w:t>
      </w:r>
      <w:r w:rsidR="00961DD3" w:rsidRPr="005279AA">
        <w:rPr>
          <w:rFonts w:asciiTheme="majorBidi" w:hAnsiTheme="majorBidi" w:cstheme="majorBidi"/>
          <w:i/>
          <w:sz w:val="24"/>
          <w:szCs w:val="24"/>
        </w:rPr>
        <w:t xml:space="preserve">consumer non </w:t>
      </w:r>
      <w:r w:rsidR="00961DD3" w:rsidRPr="005279AA">
        <w:rPr>
          <w:rFonts w:asciiTheme="majorBidi" w:hAnsiTheme="majorBidi" w:cstheme="majorBidi"/>
          <w:i/>
          <w:iCs/>
          <w:sz w:val="24"/>
          <w:szCs w:val="24"/>
        </w:rPr>
        <w:t>cyclical</w:t>
      </w:r>
      <w:r w:rsidR="00961DD3" w:rsidRPr="005279AA">
        <w:rPr>
          <w:rFonts w:asciiTheme="majorBidi" w:hAnsiTheme="majorBidi" w:cstheme="majorBidi"/>
          <w:sz w:val="24"/>
          <w:szCs w:val="24"/>
        </w:rPr>
        <w:t xml:space="preserve"> yang terdaftar di </w:t>
      </w:r>
      <w:r w:rsidR="001469BD" w:rsidRPr="005279AA">
        <w:rPr>
          <w:rFonts w:asciiTheme="majorBidi" w:hAnsiTheme="majorBidi" w:cstheme="majorBidi"/>
          <w:sz w:val="24"/>
          <w:szCs w:val="24"/>
        </w:rPr>
        <w:t xml:space="preserve">Bursa Efek Indonesia </w:t>
      </w:r>
      <w:r w:rsidR="00961DD3" w:rsidRPr="005279AA">
        <w:rPr>
          <w:rFonts w:asciiTheme="majorBidi" w:hAnsiTheme="majorBidi" w:cstheme="majorBidi"/>
          <w:sz w:val="24"/>
          <w:szCs w:val="24"/>
        </w:rPr>
        <w:t>tahun 2019-2023.</w:t>
      </w:r>
    </w:p>
    <w:p w14:paraId="001084AF" w14:textId="5058DE65" w:rsidR="00560360" w:rsidRPr="005279AA" w:rsidRDefault="00560360" w:rsidP="00BF76D1">
      <w:pPr>
        <w:pStyle w:val="ListParagraph"/>
        <w:numPr>
          <w:ilvl w:val="0"/>
          <w:numId w:val="3"/>
        </w:numPr>
        <w:tabs>
          <w:tab w:val="left" w:pos="170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lastRenderedPageBreak/>
        <w:t xml:space="preserve">Untuk </w:t>
      </w:r>
      <w:r w:rsidR="00961DD3" w:rsidRPr="005279AA">
        <w:rPr>
          <w:rFonts w:asciiTheme="majorBidi" w:hAnsiTheme="majorBidi" w:cstheme="majorBidi"/>
          <w:sz w:val="24"/>
          <w:szCs w:val="24"/>
        </w:rPr>
        <w:t>mengetahui</w:t>
      </w:r>
      <w:r w:rsidR="005F6B19" w:rsidRPr="005279AA">
        <w:rPr>
          <w:rFonts w:asciiTheme="majorBidi" w:hAnsiTheme="majorBidi" w:cstheme="majorBidi"/>
          <w:sz w:val="24"/>
          <w:szCs w:val="24"/>
        </w:rPr>
        <w:t xml:space="preserve"> dan menganalisis</w:t>
      </w:r>
      <w:r w:rsidR="00961DD3" w:rsidRPr="005279AA">
        <w:rPr>
          <w:rFonts w:asciiTheme="majorBidi" w:hAnsiTheme="majorBidi" w:cstheme="majorBidi"/>
          <w:sz w:val="24"/>
          <w:szCs w:val="24"/>
        </w:rPr>
        <w:t xml:space="preserve"> apakah kepemilikan institusional dapat memoderasi pengaruh </w:t>
      </w:r>
      <w:r w:rsidR="00961DD3" w:rsidRPr="005279AA">
        <w:rPr>
          <w:rFonts w:asciiTheme="majorBidi" w:hAnsiTheme="majorBidi" w:cstheme="majorBidi"/>
          <w:i/>
          <w:sz w:val="24"/>
          <w:szCs w:val="24"/>
        </w:rPr>
        <w:t>leverage</w:t>
      </w:r>
      <w:r w:rsidR="00961DD3" w:rsidRPr="005279AA">
        <w:rPr>
          <w:rFonts w:asciiTheme="majorBidi" w:hAnsiTheme="majorBidi" w:cstheme="majorBidi"/>
          <w:sz w:val="24"/>
          <w:szCs w:val="24"/>
        </w:rPr>
        <w:t xml:space="preserve"> terhadap kebijakan dividen pada sektor </w:t>
      </w:r>
      <w:r w:rsidR="00961DD3" w:rsidRPr="005279AA">
        <w:rPr>
          <w:rFonts w:asciiTheme="majorBidi" w:hAnsiTheme="majorBidi" w:cstheme="majorBidi"/>
          <w:i/>
          <w:sz w:val="24"/>
          <w:szCs w:val="24"/>
        </w:rPr>
        <w:t xml:space="preserve">consumer non </w:t>
      </w:r>
      <w:r w:rsidR="00961DD3" w:rsidRPr="005279AA">
        <w:rPr>
          <w:rFonts w:asciiTheme="majorBidi" w:hAnsiTheme="majorBidi" w:cstheme="majorBidi"/>
          <w:i/>
          <w:iCs/>
          <w:sz w:val="24"/>
          <w:szCs w:val="24"/>
        </w:rPr>
        <w:t>cyclical</w:t>
      </w:r>
      <w:r w:rsidR="00961DD3" w:rsidRPr="005279AA">
        <w:rPr>
          <w:rFonts w:asciiTheme="majorBidi" w:hAnsiTheme="majorBidi" w:cstheme="majorBidi"/>
          <w:sz w:val="24"/>
          <w:szCs w:val="24"/>
        </w:rPr>
        <w:t xml:space="preserve"> yang terdaftar di </w:t>
      </w:r>
      <w:r w:rsidR="004F5FCE" w:rsidRPr="005279AA">
        <w:rPr>
          <w:rFonts w:asciiTheme="majorBidi" w:hAnsiTheme="majorBidi" w:cstheme="majorBidi"/>
          <w:sz w:val="24"/>
          <w:szCs w:val="24"/>
        </w:rPr>
        <w:t xml:space="preserve">Bursa Efek Indonesia </w:t>
      </w:r>
      <w:r w:rsidR="00961DD3" w:rsidRPr="005279AA">
        <w:rPr>
          <w:rFonts w:asciiTheme="majorBidi" w:hAnsiTheme="majorBidi" w:cstheme="majorBidi"/>
          <w:sz w:val="24"/>
          <w:szCs w:val="24"/>
        </w:rPr>
        <w:t>tahun 2019-2023.</w:t>
      </w:r>
    </w:p>
    <w:p w14:paraId="45D6C704" w14:textId="079BD04C" w:rsidR="004F5FCE" w:rsidRPr="005279AA" w:rsidRDefault="00560360" w:rsidP="00BF76D1">
      <w:pPr>
        <w:pStyle w:val="ListParagraph"/>
        <w:numPr>
          <w:ilvl w:val="0"/>
          <w:numId w:val="3"/>
        </w:numPr>
        <w:tabs>
          <w:tab w:val="left" w:pos="170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 xml:space="preserve">Untuk </w:t>
      </w:r>
      <w:r w:rsidR="00961DD3" w:rsidRPr="005279AA">
        <w:rPr>
          <w:rFonts w:asciiTheme="majorBidi" w:hAnsiTheme="majorBidi" w:cstheme="majorBidi"/>
          <w:sz w:val="24"/>
          <w:szCs w:val="24"/>
        </w:rPr>
        <w:t>mengetahui</w:t>
      </w:r>
      <w:r w:rsidR="005F6B19" w:rsidRPr="005279AA">
        <w:rPr>
          <w:rFonts w:asciiTheme="majorBidi" w:hAnsiTheme="majorBidi" w:cstheme="majorBidi"/>
          <w:sz w:val="24"/>
          <w:szCs w:val="24"/>
        </w:rPr>
        <w:t xml:space="preserve"> dan menganalisis</w:t>
      </w:r>
      <w:r w:rsidR="00961DD3" w:rsidRPr="005279AA">
        <w:rPr>
          <w:rFonts w:asciiTheme="majorBidi" w:hAnsiTheme="majorBidi" w:cstheme="majorBidi"/>
          <w:sz w:val="24"/>
          <w:szCs w:val="24"/>
        </w:rPr>
        <w:t xml:space="preserve"> apakah kepemilikan institusional dapat memoderasi pengaruh </w:t>
      </w:r>
      <w:r w:rsidR="00961DD3" w:rsidRPr="005279AA">
        <w:rPr>
          <w:rFonts w:asciiTheme="majorBidi" w:hAnsiTheme="majorBidi" w:cstheme="majorBidi"/>
          <w:i/>
          <w:sz w:val="24"/>
          <w:szCs w:val="24"/>
        </w:rPr>
        <w:t xml:space="preserve">free cash flow </w:t>
      </w:r>
      <w:r w:rsidR="00961DD3" w:rsidRPr="005279AA">
        <w:rPr>
          <w:rFonts w:asciiTheme="majorBidi" w:hAnsiTheme="majorBidi" w:cstheme="majorBidi"/>
          <w:sz w:val="24"/>
          <w:szCs w:val="24"/>
        </w:rPr>
        <w:t xml:space="preserve">terhadap kebijakan dividen pada sektor </w:t>
      </w:r>
      <w:r w:rsidR="00961DD3" w:rsidRPr="005279AA">
        <w:rPr>
          <w:rFonts w:asciiTheme="majorBidi" w:hAnsiTheme="majorBidi" w:cstheme="majorBidi"/>
          <w:i/>
          <w:sz w:val="24"/>
          <w:szCs w:val="24"/>
        </w:rPr>
        <w:t xml:space="preserve">consumer non </w:t>
      </w:r>
      <w:r w:rsidR="00961DD3" w:rsidRPr="005279AA">
        <w:rPr>
          <w:rFonts w:asciiTheme="majorBidi" w:hAnsiTheme="majorBidi" w:cstheme="majorBidi"/>
          <w:i/>
          <w:iCs/>
          <w:sz w:val="24"/>
          <w:szCs w:val="24"/>
        </w:rPr>
        <w:t>cyclical</w:t>
      </w:r>
      <w:r w:rsidR="00961DD3" w:rsidRPr="005279AA">
        <w:rPr>
          <w:rFonts w:asciiTheme="majorBidi" w:hAnsiTheme="majorBidi" w:cstheme="majorBidi"/>
          <w:sz w:val="24"/>
          <w:szCs w:val="24"/>
        </w:rPr>
        <w:t xml:space="preserve"> yang terdaftar di </w:t>
      </w:r>
      <w:r w:rsidR="001469BD" w:rsidRPr="005279AA">
        <w:rPr>
          <w:rFonts w:asciiTheme="majorBidi" w:hAnsiTheme="majorBidi" w:cstheme="majorBidi"/>
          <w:sz w:val="24"/>
          <w:szCs w:val="24"/>
        </w:rPr>
        <w:t xml:space="preserve">Bursa Efek Indonesia </w:t>
      </w:r>
      <w:r w:rsidR="00961DD3" w:rsidRPr="005279AA">
        <w:rPr>
          <w:rFonts w:asciiTheme="majorBidi" w:hAnsiTheme="majorBidi" w:cstheme="majorBidi"/>
          <w:sz w:val="24"/>
          <w:szCs w:val="24"/>
        </w:rPr>
        <w:t>tahun 2019-2023.</w:t>
      </w:r>
    </w:p>
    <w:p w14:paraId="7F92B47E" w14:textId="77777777" w:rsidR="009240A6" w:rsidRPr="005279AA" w:rsidRDefault="009240A6" w:rsidP="00BF76D1">
      <w:pPr>
        <w:pStyle w:val="ListParagraph"/>
        <w:tabs>
          <w:tab w:val="left" w:pos="1701"/>
        </w:tabs>
        <w:spacing w:line="480" w:lineRule="auto"/>
        <w:jc w:val="both"/>
        <w:rPr>
          <w:rFonts w:asciiTheme="majorBidi" w:hAnsiTheme="majorBidi" w:cstheme="majorBidi"/>
          <w:sz w:val="24"/>
          <w:szCs w:val="24"/>
          <w:rtl/>
        </w:rPr>
      </w:pPr>
    </w:p>
    <w:p w14:paraId="7998C3B8" w14:textId="77777777" w:rsidR="00403373" w:rsidRPr="005279AA" w:rsidRDefault="00403373" w:rsidP="00BF76D1">
      <w:pPr>
        <w:pStyle w:val="ListParagraph"/>
        <w:numPr>
          <w:ilvl w:val="0"/>
          <w:numId w:val="1"/>
        </w:numPr>
        <w:tabs>
          <w:tab w:val="left" w:pos="170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t>Manfaat Penelitian</w:t>
      </w:r>
    </w:p>
    <w:p w14:paraId="749974B4" w14:textId="77777777" w:rsidR="00403373" w:rsidRPr="005279AA" w:rsidRDefault="00560360" w:rsidP="00BF76D1">
      <w:pPr>
        <w:pStyle w:val="ListParagraph"/>
        <w:numPr>
          <w:ilvl w:val="0"/>
          <w:numId w:val="4"/>
        </w:numPr>
        <w:tabs>
          <w:tab w:val="left" w:pos="1701"/>
        </w:tabs>
        <w:spacing w:line="480" w:lineRule="auto"/>
        <w:jc w:val="both"/>
        <w:rPr>
          <w:rFonts w:asciiTheme="majorBidi" w:hAnsiTheme="majorBidi" w:cstheme="majorBidi"/>
          <w:b/>
          <w:bCs/>
          <w:sz w:val="24"/>
          <w:szCs w:val="24"/>
        </w:rPr>
      </w:pPr>
      <w:r w:rsidRPr="005279AA">
        <w:rPr>
          <w:rFonts w:asciiTheme="majorBidi" w:hAnsiTheme="majorBidi" w:cstheme="majorBidi"/>
          <w:sz w:val="24"/>
          <w:szCs w:val="24"/>
        </w:rPr>
        <w:t>Manfaat Teoritis</w:t>
      </w:r>
    </w:p>
    <w:p w14:paraId="3E1F05C4" w14:textId="77777777" w:rsidR="00560360" w:rsidRPr="005279AA" w:rsidRDefault="00560360" w:rsidP="00BF76D1">
      <w:pPr>
        <w:pStyle w:val="ListParagraph"/>
        <w:numPr>
          <w:ilvl w:val="0"/>
          <w:numId w:val="5"/>
        </w:numPr>
        <w:tabs>
          <w:tab w:val="left" w:pos="1701"/>
        </w:tabs>
        <w:spacing w:line="480" w:lineRule="auto"/>
        <w:jc w:val="both"/>
        <w:rPr>
          <w:rFonts w:asciiTheme="majorBidi" w:hAnsiTheme="majorBidi" w:cstheme="majorBidi"/>
          <w:b/>
          <w:bCs/>
          <w:sz w:val="24"/>
          <w:szCs w:val="24"/>
        </w:rPr>
      </w:pPr>
      <w:r w:rsidRPr="005279AA">
        <w:rPr>
          <w:rFonts w:asciiTheme="majorBidi" w:hAnsiTheme="majorBidi" w:cstheme="majorBidi"/>
          <w:sz w:val="24"/>
          <w:szCs w:val="24"/>
        </w:rPr>
        <w:t>Bagi Peneliti</w:t>
      </w:r>
    </w:p>
    <w:p w14:paraId="5F4CC702" w14:textId="79C7FCF8" w:rsidR="00632F72" w:rsidRPr="005279AA" w:rsidRDefault="00632F72" w:rsidP="00BF76D1">
      <w:pPr>
        <w:pStyle w:val="ListParagraph"/>
        <w:tabs>
          <w:tab w:val="left" w:pos="1701"/>
        </w:tabs>
        <w:spacing w:line="480" w:lineRule="auto"/>
        <w:ind w:left="1080"/>
        <w:jc w:val="both"/>
        <w:rPr>
          <w:rFonts w:asciiTheme="majorBidi" w:hAnsiTheme="majorBidi" w:cstheme="majorBidi"/>
          <w:sz w:val="24"/>
          <w:szCs w:val="24"/>
        </w:rPr>
      </w:pPr>
      <w:r w:rsidRPr="005279AA">
        <w:rPr>
          <w:rFonts w:asciiTheme="majorBidi" w:hAnsiTheme="majorBidi" w:cstheme="majorBidi"/>
          <w:sz w:val="24"/>
          <w:szCs w:val="24"/>
        </w:rPr>
        <w:t xml:space="preserve">Penelitian ini bertujuan untuk memperdalam pemahaman dan memberikan perspektif baru bagi penulis, serta menjadi sumber referensi dan informasi bagi peneliti selanjutnya. </w:t>
      </w:r>
    </w:p>
    <w:p w14:paraId="260F57DC" w14:textId="77777777" w:rsidR="00560360" w:rsidRPr="005279AA" w:rsidRDefault="00560360" w:rsidP="00BF76D1">
      <w:pPr>
        <w:pStyle w:val="ListParagraph"/>
        <w:numPr>
          <w:ilvl w:val="0"/>
          <w:numId w:val="4"/>
        </w:numPr>
        <w:tabs>
          <w:tab w:val="left" w:pos="1701"/>
        </w:tabs>
        <w:spacing w:line="480" w:lineRule="auto"/>
        <w:jc w:val="both"/>
        <w:rPr>
          <w:rFonts w:asciiTheme="majorBidi" w:hAnsiTheme="majorBidi" w:cstheme="majorBidi"/>
          <w:b/>
          <w:bCs/>
          <w:sz w:val="24"/>
          <w:szCs w:val="24"/>
        </w:rPr>
      </w:pPr>
      <w:r w:rsidRPr="005279AA">
        <w:rPr>
          <w:rFonts w:asciiTheme="majorBidi" w:hAnsiTheme="majorBidi" w:cstheme="majorBidi"/>
          <w:sz w:val="24"/>
          <w:szCs w:val="24"/>
        </w:rPr>
        <w:t>Manfaat Praktis</w:t>
      </w:r>
    </w:p>
    <w:p w14:paraId="35AA58FB" w14:textId="6DC60D47" w:rsidR="00560360" w:rsidRPr="005279AA" w:rsidRDefault="00560360" w:rsidP="00BF76D1">
      <w:pPr>
        <w:pStyle w:val="ListParagraph"/>
        <w:numPr>
          <w:ilvl w:val="0"/>
          <w:numId w:val="6"/>
        </w:numPr>
        <w:tabs>
          <w:tab w:val="left" w:pos="1701"/>
        </w:tabs>
        <w:spacing w:line="480" w:lineRule="auto"/>
        <w:jc w:val="both"/>
        <w:rPr>
          <w:rFonts w:asciiTheme="majorBidi" w:hAnsiTheme="majorBidi" w:cstheme="majorBidi"/>
          <w:b/>
          <w:bCs/>
          <w:sz w:val="24"/>
          <w:szCs w:val="24"/>
        </w:rPr>
      </w:pPr>
      <w:r w:rsidRPr="005279AA">
        <w:rPr>
          <w:rFonts w:asciiTheme="majorBidi" w:hAnsiTheme="majorBidi" w:cstheme="majorBidi"/>
          <w:sz w:val="24"/>
          <w:szCs w:val="24"/>
        </w:rPr>
        <w:t xml:space="preserve">Bagi </w:t>
      </w:r>
      <w:r w:rsidR="001B0918">
        <w:rPr>
          <w:rFonts w:asciiTheme="majorBidi" w:hAnsiTheme="majorBidi" w:cstheme="majorBidi"/>
          <w:sz w:val="24"/>
          <w:szCs w:val="24"/>
        </w:rPr>
        <w:t>Perusahaan</w:t>
      </w:r>
    </w:p>
    <w:p w14:paraId="789ABEAC" w14:textId="3AD6EDA0" w:rsidR="000B104C" w:rsidRPr="005279AA" w:rsidRDefault="00632F72" w:rsidP="00BF76D1">
      <w:pPr>
        <w:pStyle w:val="ListParagraph"/>
        <w:tabs>
          <w:tab w:val="left" w:pos="1701"/>
        </w:tabs>
        <w:spacing w:line="480" w:lineRule="auto"/>
        <w:ind w:left="1080"/>
        <w:jc w:val="both"/>
        <w:rPr>
          <w:rFonts w:asciiTheme="majorBidi" w:hAnsiTheme="majorBidi" w:cstheme="majorBidi"/>
          <w:sz w:val="24"/>
          <w:szCs w:val="24"/>
        </w:rPr>
      </w:pPr>
      <w:r w:rsidRPr="005279AA">
        <w:rPr>
          <w:rFonts w:asciiTheme="majorBidi" w:hAnsiTheme="majorBidi" w:cstheme="majorBidi"/>
          <w:sz w:val="24"/>
          <w:szCs w:val="24"/>
        </w:rPr>
        <w:t xml:space="preserve">Secara khusus penelitian ini dimaksudkan untuk membantu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untuk memahami </w:t>
      </w:r>
      <w:r w:rsidR="00B16632" w:rsidRPr="005279AA">
        <w:rPr>
          <w:rFonts w:asciiTheme="majorBidi" w:hAnsiTheme="majorBidi" w:cstheme="majorBidi"/>
          <w:sz w:val="24"/>
          <w:szCs w:val="24"/>
        </w:rPr>
        <w:t xml:space="preserve">beberapa faktor yang </w:t>
      </w:r>
      <w:r w:rsidRPr="005279AA">
        <w:rPr>
          <w:rFonts w:asciiTheme="majorBidi" w:hAnsiTheme="majorBidi" w:cstheme="majorBidi"/>
          <w:sz w:val="24"/>
          <w:szCs w:val="24"/>
        </w:rPr>
        <w:t>signifikasi</w:t>
      </w:r>
      <w:r w:rsidR="00B16632" w:rsidRPr="005279AA">
        <w:rPr>
          <w:rFonts w:asciiTheme="majorBidi" w:hAnsiTheme="majorBidi" w:cstheme="majorBidi"/>
          <w:sz w:val="24"/>
          <w:szCs w:val="24"/>
        </w:rPr>
        <w:t xml:space="preserve"> berpengaruh terhadap kebijakan dividen</w:t>
      </w:r>
      <w:r w:rsidR="00CF58A1" w:rsidRPr="005279AA">
        <w:rPr>
          <w:rFonts w:asciiTheme="majorBidi" w:hAnsiTheme="majorBidi" w:cstheme="majorBidi"/>
          <w:sz w:val="24"/>
          <w:szCs w:val="24"/>
        </w:rPr>
        <w:t>.</w:t>
      </w:r>
      <w:r w:rsidRPr="005279AA">
        <w:rPr>
          <w:rFonts w:asciiTheme="majorBidi" w:hAnsiTheme="majorBidi" w:cstheme="majorBidi"/>
          <w:sz w:val="24"/>
          <w:szCs w:val="24"/>
        </w:rPr>
        <w:t xml:space="preserve"> Dengan demikian dapat menjadi referensi bagi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untuk memutuskan serta menetapkan</w:t>
      </w:r>
      <w:r w:rsidR="00E80573" w:rsidRPr="005279AA">
        <w:rPr>
          <w:rFonts w:asciiTheme="majorBidi" w:hAnsiTheme="majorBidi" w:cstheme="majorBidi"/>
          <w:sz w:val="24"/>
          <w:szCs w:val="24"/>
        </w:rPr>
        <w:t xml:space="preserve"> pendistribusian dividennya melalui kebijakan dividen.</w:t>
      </w:r>
    </w:p>
    <w:p w14:paraId="433874BA" w14:textId="77777777" w:rsidR="00B16632" w:rsidRPr="005279AA" w:rsidRDefault="00B16632" w:rsidP="00BF76D1">
      <w:pPr>
        <w:pStyle w:val="ListParagraph"/>
        <w:tabs>
          <w:tab w:val="left" w:pos="1701"/>
        </w:tabs>
        <w:spacing w:line="480" w:lineRule="auto"/>
        <w:ind w:left="1080"/>
        <w:jc w:val="both"/>
        <w:rPr>
          <w:rFonts w:asciiTheme="majorBidi" w:hAnsiTheme="majorBidi" w:cstheme="majorBidi"/>
          <w:sz w:val="24"/>
          <w:szCs w:val="24"/>
        </w:rPr>
      </w:pPr>
    </w:p>
    <w:p w14:paraId="06CFB5D9" w14:textId="77777777" w:rsidR="00560360" w:rsidRPr="005279AA" w:rsidRDefault="00560360" w:rsidP="00BF76D1">
      <w:pPr>
        <w:pStyle w:val="ListParagraph"/>
        <w:numPr>
          <w:ilvl w:val="0"/>
          <w:numId w:val="6"/>
        </w:numPr>
        <w:tabs>
          <w:tab w:val="left" w:pos="1701"/>
        </w:tabs>
        <w:spacing w:line="480" w:lineRule="auto"/>
        <w:jc w:val="both"/>
        <w:rPr>
          <w:rFonts w:asciiTheme="majorBidi" w:hAnsiTheme="majorBidi" w:cstheme="majorBidi"/>
          <w:b/>
          <w:bCs/>
          <w:sz w:val="24"/>
          <w:szCs w:val="24"/>
        </w:rPr>
      </w:pPr>
      <w:r w:rsidRPr="005279AA">
        <w:rPr>
          <w:rFonts w:asciiTheme="majorBidi" w:hAnsiTheme="majorBidi" w:cstheme="majorBidi"/>
          <w:sz w:val="24"/>
          <w:szCs w:val="24"/>
        </w:rPr>
        <w:lastRenderedPageBreak/>
        <w:t>Bagi Investor</w:t>
      </w:r>
      <w:r w:rsidR="000265DC" w:rsidRPr="005279AA">
        <w:rPr>
          <w:rFonts w:asciiTheme="majorBidi" w:hAnsiTheme="majorBidi" w:cstheme="majorBidi"/>
          <w:sz w:val="24"/>
          <w:szCs w:val="24"/>
        </w:rPr>
        <w:t xml:space="preserve"> </w:t>
      </w:r>
    </w:p>
    <w:p w14:paraId="697FFDE0" w14:textId="6484520C" w:rsidR="00947238" w:rsidRPr="005279AA" w:rsidRDefault="00947238" w:rsidP="00BF76D1">
      <w:pPr>
        <w:pStyle w:val="ListParagraph"/>
        <w:tabs>
          <w:tab w:val="left" w:pos="1701"/>
        </w:tabs>
        <w:spacing w:line="480" w:lineRule="auto"/>
        <w:ind w:left="1080"/>
        <w:jc w:val="both"/>
        <w:rPr>
          <w:rFonts w:asciiTheme="majorBidi" w:hAnsiTheme="majorBidi" w:cstheme="majorBidi"/>
          <w:sz w:val="24"/>
          <w:szCs w:val="24"/>
        </w:rPr>
      </w:pPr>
      <w:r w:rsidRPr="005279AA">
        <w:rPr>
          <w:rFonts w:asciiTheme="majorBidi" w:hAnsiTheme="majorBidi" w:cstheme="majorBidi"/>
          <w:sz w:val="24"/>
          <w:szCs w:val="24"/>
        </w:rPr>
        <w:t>Dengan adanya penelitian ini diharapkan mampu</w:t>
      </w:r>
      <w:r w:rsidR="00CF58A1" w:rsidRPr="005279AA">
        <w:rPr>
          <w:rFonts w:asciiTheme="majorBidi" w:hAnsiTheme="majorBidi" w:cstheme="majorBidi"/>
          <w:sz w:val="24"/>
          <w:szCs w:val="24"/>
        </w:rPr>
        <w:t xml:space="preserve"> memberikan berbagai informasi kepada investor atau pemegang saham dan pemangku kepentingan agar dapat mempertimbangkan </w:t>
      </w:r>
      <w:r w:rsidR="00B558CB" w:rsidRPr="005279AA">
        <w:rPr>
          <w:rFonts w:asciiTheme="majorBidi" w:hAnsiTheme="majorBidi" w:cstheme="majorBidi"/>
          <w:sz w:val="24"/>
          <w:szCs w:val="24"/>
        </w:rPr>
        <w:t xml:space="preserve">kembali apabila akan melakukan investasi di </w:t>
      </w:r>
      <w:r w:rsidR="00B558CB" w:rsidRPr="005279AA">
        <w:rPr>
          <w:rFonts w:asciiTheme="majorBidi" w:hAnsiTheme="majorBidi" w:cstheme="majorBidi"/>
          <w:i/>
          <w:iCs/>
          <w:sz w:val="24"/>
          <w:szCs w:val="24"/>
        </w:rPr>
        <w:t>sector</w:t>
      </w:r>
      <w:r w:rsidR="00B558CB" w:rsidRPr="005279AA">
        <w:rPr>
          <w:rFonts w:asciiTheme="majorBidi" w:hAnsiTheme="majorBidi" w:cstheme="majorBidi"/>
          <w:sz w:val="24"/>
          <w:szCs w:val="24"/>
        </w:rPr>
        <w:t xml:space="preserve"> </w:t>
      </w:r>
      <w:r w:rsidR="00063754" w:rsidRPr="005279AA">
        <w:rPr>
          <w:rFonts w:asciiTheme="majorBidi" w:hAnsiTheme="majorBidi" w:cstheme="majorBidi"/>
          <w:i/>
          <w:sz w:val="24"/>
          <w:szCs w:val="24"/>
        </w:rPr>
        <w:t>consumer non cyclical</w:t>
      </w:r>
      <w:r w:rsidR="00B558CB" w:rsidRPr="005279AA">
        <w:rPr>
          <w:rFonts w:asciiTheme="majorBidi" w:hAnsiTheme="majorBidi" w:cstheme="majorBidi"/>
          <w:sz w:val="24"/>
          <w:szCs w:val="24"/>
        </w:rPr>
        <w:t>.</w:t>
      </w:r>
    </w:p>
    <w:p w14:paraId="6E3B757B" w14:textId="77777777" w:rsidR="00FB582E" w:rsidRPr="005279AA" w:rsidRDefault="00FB582E" w:rsidP="00BF76D1">
      <w:pPr>
        <w:pStyle w:val="ListParagraph"/>
        <w:tabs>
          <w:tab w:val="left" w:pos="1701"/>
        </w:tabs>
        <w:spacing w:line="480" w:lineRule="auto"/>
        <w:ind w:left="1080"/>
        <w:jc w:val="both"/>
        <w:rPr>
          <w:rFonts w:asciiTheme="majorBidi" w:hAnsiTheme="majorBidi" w:cstheme="majorBidi"/>
          <w:sz w:val="24"/>
          <w:szCs w:val="24"/>
        </w:rPr>
      </w:pPr>
    </w:p>
    <w:p w14:paraId="7A16DA3A" w14:textId="77777777" w:rsidR="00FB582E" w:rsidRPr="005279AA" w:rsidRDefault="00FB582E" w:rsidP="00BF76D1">
      <w:pPr>
        <w:pStyle w:val="ListParagraph"/>
        <w:tabs>
          <w:tab w:val="left" w:pos="1701"/>
        </w:tabs>
        <w:spacing w:line="480" w:lineRule="auto"/>
        <w:ind w:left="1080"/>
        <w:jc w:val="both"/>
        <w:rPr>
          <w:rFonts w:asciiTheme="majorBidi" w:hAnsiTheme="majorBidi" w:cstheme="majorBidi"/>
          <w:sz w:val="24"/>
          <w:szCs w:val="24"/>
        </w:rPr>
      </w:pPr>
    </w:p>
    <w:p w14:paraId="64502B85" w14:textId="77777777" w:rsidR="00AD10C8" w:rsidRPr="005279AA" w:rsidRDefault="00AD10C8" w:rsidP="00BF76D1">
      <w:pPr>
        <w:pStyle w:val="ListParagraph"/>
        <w:tabs>
          <w:tab w:val="left" w:pos="1701"/>
          <w:tab w:val="left" w:leader="dot" w:pos="7371"/>
        </w:tabs>
        <w:spacing w:line="480" w:lineRule="auto"/>
        <w:ind w:left="0"/>
        <w:rPr>
          <w:rFonts w:asciiTheme="majorBidi" w:hAnsiTheme="majorBidi" w:cstheme="majorBidi"/>
          <w:b/>
          <w:bCs/>
          <w:sz w:val="24"/>
          <w:szCs w:val="24"/>
        </w:rPr>
        <w:sectPr w:rsidR="00AD10C8" w:rsidRPr="005279AA" w:rsidSect="007E06CA">
          <w:headerReference w:type="default" r:id="rId18"/>
          <w:footerReference w:type="default" r:id="rId19"/>
          <w:headerReference w:type="first" r:id="rId20"/>
          <w:footerReference w:type="first" r:id="rId21"/>
          <w:pgSz w:w="11910" w:h="16840" w:code="9"/>
          <w:pgMar w:top="2268" w:right="1701" w:bottom="1701" w:left="2268" w:header="737" w:footer="720" w:gutter="0"/>
          <w:pgNumType w:start="1"/>
          <w:cols w:space="708"/>
          <w:titlePg/>
          <w:docGrid w:linePitch="299"/>
        </w:sectPr>
      </w:pPr>
    </w:p>
    <w:p w14:paraId="439299F5" w14:textId="34BD7C23" w:rsidR="00A84622" w:rsidRPr="005279AA" w:rsidRDefault="00A84622" w:rsidP="00BF76D1">
      <w:pPr>
        <w:pStyle w:val="ListParagraph"/>
        <w:tabs>
          <w:tab w:val="left" w:pos="1701"/>
          <w:tab w:val="left" w:leader="dot" w:pos="7371"/>
        </w:tabs>
        <w:spacing w:line="480" w:lineRule="auto"/>
        <w:ind w:left="0"/>
        <w:jc w:val="center"/>
        <w:rPr>
          <w:rFonts w:asciiTheme="majorBidi" w:hAnsiTheme="majorBidi" w:cstheme="majorBidi"/>
          <w:b/>
          <w:bCs/>
          <w:sz w:val="24"/>
          <w:szCs w:val="24"/>
        </w:rPr>
      </w:pPr>
      <w:r w:rsidRPr="005279AA">
        <w:rPr>
          <w:rFonts w:asciiTheme="majorBidi" w:hAnsiTheme="majorBidi" w:cstheme="majorBidi"/>
          <w:b/>
          <w:bCs/>
          <w:sz w:val="24"/>
          <w:szCs w:val="24"/>
        </w:rPr>
        <w:lastRenderedPageBreak/>
        <w:t xml:space="preserve">BAB II </w:t>
      </w:r>
    </w:p>
    <w:p w14:paraId="46B1EBBF" w14:textId="35DBC2D0" w:rsidR="00A84622" w:rsidRPr="005279AA" w:rsidRDefault="00A84622" w:rsidP="00BF76D1">
      <w:pPr>
        <w:pStyle w:val="ListParagraph"/>
        <w:tabs>
          <w:tab w:val="left" w:pos="1701"/>
          <w:tab w:val="left" w:leader="dot" w:pos="7371"/>
        </w:tabs>
        <w:spacing w:line="480" w:lineRule="auto"/>
        <w:ind w:left="0"/>
        <w:jc w:val="center"/>
        <w:rPr>
          <w:rFonts w:asciiTheme="majorBidi" w:hAnsiTheme="majorBidi" w:cstheme="majorBidi"/>
          <w:b/>
          <w:bCs/>
          <w:sz w:val="24"/>
          <w:szCs w:val="24"/>
        </w:rPr>
      </w:pPr>
      <w:r w:rsidRPr="005279AA">
        <w:rPr>
          <w:rFonts w:asciiTheme="majorBidi" w:hAnsiTheme="majorBidi" w:cstheme="majorBidi"/>
          <w:b/>
          <w:bCs/>
          <w:sz w:val="24"/>
          <w:szCs w:val="24"/>
        </w:rPr>
        <w:t>TINJAUAN PUSTAKA</w:t>
      </w:r>
    </w:p>
    <w:p w14:paraId="4ACD7BCE" w14:textId="77777777" w:rsidR="001D25FB" w:rsidRPr="005279AA" w:rsidRDefault="001D25FB" w:rsidP="00BF76D1">
      <w:pPr>
        <w:pStyle w:val="ListParagraph"/>
        <w:tabs>
          <w:tab w:val="left" w:pos="1701"/>
          <w:tab w:val="left" w:leader="dot" w:pos="7371"/>
        </w:tabs>
        <w:spacing w:line="480" w:lineRule="auto"/>
        <w:ind w:left="0"/>
        <w:jc w:val="center"/>
        <w:rPr>
          <w:rFonts w:asciiTheme="majorBidi" w:hAnsiTheme="majorBidi" w:cstheme="majorBidi"/>
          <w:b/>
          <w:bCs/>
          <w:sz w:val="24"/>
          <w:szCs w:val="24"/>
        </w:rPr>
      </w:pPr>
    </w:p>
    <w:p w14:paraId="32ADD06F" w14:textId="6D9E544A" w:rsidR="00A84622" w:rsidRPr="005279AA" w:rsidRDefault="006503BE" w:rsidP="00BF76D1">
      <w:pPr>
        <w:pStyle w:val="ListParagraph"/>
        <w:numPr>
          <w:ilvl w:val="0"/>
          <w:numId w:val="7"/>
        </w:numPr>
        <w:tabs>
          <w:tab w:val="left" w:pos="1701"/>
          <w:tab w:val="left" w:leader="dot" w:pos="737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t>Landasan Teori</w:t>
      </w:r>
    </w:p>
    <w:p w14:paraId="51220831" w14:textId="16FE4F13" w:rsidR="00BB0702" w:rsidRPr="005279AA" w:rsidRDefault="00A81F7D" w:rsidP="00BF76D1">
      <w:pPr>
        <w:pStyle w:val="ListParagraph"/>
        <w:numPr>
          <w:ilvl w:val="0"/>
          <w:numId w:val="8"/>
        </w:numPr>
        <w:tabs>
          <w:tab w:val="left" w:pos="1701"/>
          <w:tab w:val="left" w:leader="dot" w:pos="7371"/>
        </w:tabs>
        <w:spacing w:line="480" w:lineRule="auto"/>
        <w:jc w:val="both"/>
        <w:rPr>
          <w:rFonts w:asciiTheme="majorBidi" w:hAnsiTheme="majorBidi" w:cstheme="majorBidi"/>
          <w:b/>
          <w:i/>
          <w:iCs/>
          <w:sz w:val="24"/>
          <w:szCs w:val="24"/>
        </w:rPr>
      </w:pPr>
      <w:r w:rsidRPr="005279AA">
        <w:rPr>
          <w:rFonts w:asciiTheme="majorBidi" w:hAnsiTheme="majorBidi" w:cstheme="majorBidi"/>
          <w:b/>
          <w:iCs/>
          <w:sz w:val="24"/>
          <w:szCs w:val="24"/>
        </w:rPr>
        <w:t>Teori Sinyal (</w:t>
      </w:r>
      <w:r w:rsidR="00BB0702" w:rsidRPr="005279AA">
        <w:rPr>
          <w:rFonts w:asciiTheme="majorBidi" w:hAnsiTheme="majorBidi" w:cstheme="majorBidi"/>
          <w:b/>
          <w:i/>
          <w:iCs/>
          <w:sz w:val="24"/>
          <w:szCs w:val="24"/>
        </w:rPr>
        <w:t>Signaling Teory</w:t>
      </w:r>
      <w:r w:rsidRPr="005279AA">
        <w:rPr>
          <w:rFonts w:asciiTheme="majorBidi" w:hAnsiTheme="majorBidi" w:cstheme="majorBidi"/>
          <w:b/>
          <w:sz w:val="24"/>
          <w:szCs w:val="24"/>
        </w:rPr>
        <w:t>)</w:t>
      </w:r>
      <w:r w:rsidR="00823094" w:rsidRPr="005279AA">
        <w:rPr>
          <w:rFonts w:asciiTheme="majorBidi" w:hAnsiTheme="majorBidi" w:cstheme="majorBidi"/>
          <w:b/>
          <w:sz w:val="24"/>
          <w:szCs w:val="24"/>
        </w:rPr>
        <w:t xml:space="preserve"> </w:t>
      </w:r>
    </w:p>
    <w:p w14:paraId="2055A4B9" w14:textId="681885D6" w:rsidR="009E615C" w:rsidRPr="005279AA" w:rsidRDefault="009E615C"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w:r w:rsidRPr="005279AA">
        <w:rPr>
          <w:rFonts w:asciiTheme="majorBidi" w:hAnsiTheme="majorBidi" w:cstheme="majorBidi"/>
          <w:sz w:val="24"/>
          <w:szCs w:val="24"/>
        </w:rPr>
        <w:t xml:space="preserve">Modigliani dan Miller (1961) mengemukakan </w:t>
      </w:r>
      <w:r w:rsidR="0084091C" w:rsidRPr="005279AA">
        <w:rPr>
          <w:rFonts w:asciiTheme="majorBidi" w:hAnsiTheme="majorBidi" w:cstheme="majorBidi"/>
          <w:sz w:val="24"/>
          <w:szCs w:val="24"/>
        </w:rPr>
        <w:t>“</w:t>
      </w:r>
      <w:r w:rsidR="00DB25E0" w:rsidRPr="005279AA">
        <w:rPr>
          <w:rFonts w:asciiTheme="majorBidi" w:hAnsiTheme="majorBidi" w:cstheme="majorBidi"/>
          <w:sz w:val="24"/>
          <w:szCs w:val="24"/>
        </w:rPr>
        <w:t xml:space="preserve">berdasarkan </w:t>
      </w:r>
      <w:r w:rsidR="00DB25E0" w:rsidRPr="005279AA">
        <w:rPr>
          <w:rFonts w:asciiTheme="majorBidi" w:hAnsiTheme="majorBidi" w:cstheme="majorBidi"/>
          <w:bCs/>
          <w:i/>
          <w:iCs/>
          <w:sz w:val="24"/>
          <w:szCs w:val="24"/>
        </w:rPr>
        <w:t>Signaling Teory</w:t>
      </w:r>
      <w:r w:rsidR="00DB25E0" w:rsidRPr="005279AA">
        <w:rPr>
          <w:rFonts w:asciiTheme="majorBidi" w:hAnsiTheme="majorBidi" w:cstheme="majorBidi"/>
          <w:sz w:val="24"/>
          <w:szCs w:val="24"/>
        </w:rPr>
        <w:t xml:space="preserve"> </w:t>
      </w:r>
      <w:r w:rsidR="001C15A5" w:rsidRPr="005279AA">
        <w:rPr>
          <w:rFonts w:asciiTheme="majorBidi" w:hAnsiTheme="majorBidi" w:cstheme="majorBidi"/>
          <w:sz w:val="24"/>
          <w:szCs w:val="24"/>
        </w:rPr>
        <w:t xml:space="preserve">bahwa dengan adanya kenaikan pembagian dividen dapat </w:t>
      </w:r>
      <w:r w:rsidR="008006CD" w:rsidRPr="005279AA">
        <w:rPr>
          <w:rFonts w:asciiTheme="majorBidi" w:hAnsiTheme="majorBidi" w:cstheme="majorBidi"/>
          <w:sz w:val="24"/>
          <w:szCs w:val="24"/>
        </w:rPr>
        <w:t xml:space="preserve">memberikan </w:t>
      </w:r>
      <w:r w:rsidR="001C15A5" w:rsidRPr="005279AA">
        <w:rPr>
          <w:rFonts w:asciiTheme="majorBidi" w:hAnsiTheme="majorBidi" w:cstheme="majorBidi"/>
          <w:sz w:val="24"/>
          <w:szCs w:val="24"/>
        </w:rPr>
        <w:t xml:space="preserve">sinyal yang positif </w:t>
      </w:r>
      <w:r w:rsidR="008006CD" w:rsidRPr="005279AA">
        <w:rPr>
          <w:rFonts w:asciiTheme="majorBidi" w:hAnsiTheme="majorBidi" w:cstheme="majorBidi"/>
          <w:sz w:val="24"/>
          <w:szCs w:val="24"/>
        </w:rPr>
        <w:t xml:space="preserve">kepada pihak ekternal atau </w:t>
      </w:r>
      <w:r w:rsidR="001C15A5" w:rsidRPr="005279AA">
        <w:rPr>
          <w:rFonts w:asciiTheme="majorBidi" w:hAnsiTheme="majorBidi" w:cstheme="majorBidi"/>
          <w:sz w:val="24"/>
          <w:szCs w:val="24"/>
        </w:rPr>
        <w:t>pemegang saham</w:t>
      </w:r>
      <w:r w:rsidR="00A95442" w:rsidRPr="005279AA">
        <w:rPr>
          <w:rFonts w:asciiTheme="majorBidi" w:hAnsiTheme="majorBidi" w:cstheme="majorBidi"/>
          <w:sz w:val="24"/>
          <w:szCs w:val="24"/>
        </w:rPr>
        <w:t>,</w:t>
      </w:r>
      <w:r w:rsidR="00DB25E0" w:rsidRPr="005279AA">
        <w:rPr>
          <w:rFonts w:asciiTheme="majorBidi" w:hAnsiTheme="majorBidi" w:cstheme="majorBidi"/>
          <w:sz w:val="24"/>
          <w:szCs w:val="24"/>
        </w:rPr>
        <w:t xml:space="preserve"> di sisi lain penurunan pembayaran dividen akan diartikan sebagai penurunan prospek </w:t>
      </w:r>
      <w:r w:rsidR="001B0918">
        <w:rPr>
          <w:rFonts w:asciiTheme="majorBidi" w:hAnsiTheme="majorBidi" w:cstheme="majorBidi"/>
          <w:sz w:val="24"/>
          <w:szCs w:val="24"/>
        </w:rPr>
        <w:t>perusahaan</w:t>
      </w:r>
      <w:r w:rsidR="001C15A5" w:rsidRPr="005279AA">
        <w:rPr>
          <w:rFonts w:asciiTheme="majorBidi" w:hAnsiTheme="majorBidi" w:cstheme="majorBidi"/>
          <w:sz w:val="24"/>
          <w:szCs w:val="24"/>
        </w:rPr>
        <w:t xml:space="preserve"> dan akan memberikan sinyal yang negatif kepada pemegang saham</w:t>
      </w:r>
      <w:r w:rsidR="00DB25E0" w:rsidRPr="005279AA">
        <w:rPr>
          <w:rFonts w:asciiTheme="majorBidi" w:hAnsiTheme="majorBidi" w:cstheme="majorBidi"/>
          <w:sz w:val="24"/>
          <w:szCs w:val="24"/>
        </w:rPr>
        <w:t>.</w:t>
      </w:r>
      <w:r w:rsidR="00A95442" w:rsidRPr="005279AA">
        <w:rPr>
          <w:rFonts w:asciiTheme="majorBidi" w:hAnsiTheme="majorBidi" w:cstheme="majorBidi"/>
          <w:sz w:val="24"/>
          <w:szCs w:val="24"/>
        </w:rPr>
        <w:t xml:space="preserve"> Modigliani dan Miller</w:t>
      </w:r>
      <w:r w:rsidR="008006CD" w:rsidRPr="005279AA">
        <w:rPr>
          <w:rFonts w:asciiTheme="majorBidi" w:hAnsiTheme="majorBidi" w:cstheme="majorBidi"/>
          <w:sz w:val="24"/>
          <w:szCs w:val="24"/>
        </w:rPr>
        <w:t xml:space="preserve"> berpendapat </w:t>
      </w:r>
      <w:r w:rsidR="005842B1" w:rsidRPr="005279AA">
        <w:rPr>
          <w:rFonts w:asciiTheme="majorBidi" w:hAnsiTheme="majorBidi" w:cstheme="majorBidi"/>
          <w:sz w:val="24"/>
          <w:szCs w:val="24"/>
        </w:rPr>
        <w:t xml:space="preserve">“bahwa </w:t>
      </w:r>
      <w:r w:rsidR="008006CD" w:rsidRPr="005279AA">
        <w:rPr>
          <w:rFonts w:asciiTheme="majorBidi" w:hAnsiTheme="majorBidi" w:cstheme="majorBidi"/>
          <w:sz w:val="24"/>
          <w:szCs w:val="24"/>
        </w:rPr>
        <w:t>tidak dapat disimpulkan investor lebih tertarik dengan pendistribusian dividen dibandingkan laba ditahan berdasarkan reaksi pemegang saham terhadap pendistribusian dividen</w:t>
      </w:r>
      <w:r w:rsidR="00A95442" w:rsidRPr="005279AA">
        <w:rPr>
          <w:rFonts w:asciiTheme="majorBidi" w:hAnsiTheme="majorBidi" w:cstheme="majorBidi"/>
          <w:sz w:val="24"/>
          <w:szCs w:val="24"/>
        </w:rPr>
        <w:t>.</w:t>
      </w:r>
      <w:r w:rsidR="002C105B" w:rsidRPr="005279AA">
        <w:rPr>
          <w:rFonts w:asciiTheme="majorBidi" w:hAnsiTheme="majorBidi" w:cstheme="majorBidi"/>
          <w:sz w:val="24"/>
          <w:szCs w:val="24"/>
        </w:rPr>
        <w:t xml:space="preserve"> </w:t>
      </w:r>
      <w:r w:rsidR="00DC205A" w:rsidRPr="005279AA">
        <w:rPr>
          <w:rFonts w:asciiTheme="majorBidi" w:hAnsiTheme="majorBidi" w:cstheme="majorBidi"/>
          <w:sz w:val="24"/>
          <w:szCs w:val="24"/>
        </w:rPr>
        <w:t>Faktor yang mempengaruhi adanya t</w:t>
      </w:r>
      <w:r w:rsidR="002C105B" w:rsidRPr="005279AA">
        <w:rPr>
          <w:rFonts w:asciiTheme="majorBidi" w:hAnsiTheme="majorBidi" w:cstheme="majorBidi"/>
          <w:sz w:val="24"/>
          <w:szCs w:val="24"/>
        </w:rPr>
        <w:t xml:space="preserve">eori </w:t>
      </w:r>
      <w:r w:rsidR="00DC205A" w:rsidRPr="005279AA">
        <w:rPr>
          <w:rFonts w:asciiTheme="majorBidi" w:hAnsiTheme="majorBidi" w:cstheme="majorBidi"/>
          <w:sz w:val="24"/>
          <w:szCs w:val="24"/>
        </w:rPr>
        <w:t xml:space="preserve">sinyal adalah karena adanya </w:t>
      </w:r>
      <w:r w:rsidR="002C105B" w:rsidRPr="005279AA">
        <w:rPr>
          <w:rFonts w:asciiTheme="majorBidi" w:hAnsiTheme="majorBidi" w:cstheme="majorBidi"/>
          <w:sz w:val="24"/>
          <w:szCs w:val="24"/>
        </w:rPr>
        <w:t xml:space="preserve">ketidakseimbangan </w:t>
      </w:r>
      <w:r w:rsidR="00DC205A" w:rsidRPr="005279AA">
        <w:rPr>
          <w:rFonts w:asciiTheme="majorBidi" w:hAnsiTheme="majorBidi" w:cstheme="majorBidi"/>
          <w:sz w:val="24"/>
          <w:szCs w:val="24"/>
        </w:rPr>
        <w:t xml:space="preserve">informasi atau data yang diperoleh antara </w:t>
      </w:r>
      <w:r w:rsidR="002C105B" w:rsidRPr="005279AA">
        <w:rPr>
          <w:rFonts w:asciiTheme="majorBidi" w:hAnsiTheme="majorBidi" w:cstheme="majorBidi"/>
          <w:sz w:val="24"/>
          <w:szCs w:val="24"/>
        </w:rPr>
        <w:t xml:space="preserve">pemegang saham dan manajemen. Ketika informasi tidak terdistribusi secara merata di antara para pemangku kepentingan dalam suatu </w:t>
      </w:r>
      <w:r w:rsidR="001B0918">
        <w:rPr>
          <w:rFonts w:asciiTheme="majorBidi" w:hAnsiTheme="majorBidi" w:cstheme="majorBidi"/>
          <w:sz w:val="24"/>
          <w:szCs w:val="24"/>
        </w:rPr>
        <w:t>perusahaan</w:t>
      </w:r>
      <w:r w:rsidR="008400EA" w:rsidRPr="005279AA">
        <w:rPr>
          <w:rFonts w:asciiTheme="majorBidi" w:hAnsiTheme="majorBidi" w:cstheme="majorBidi"/>
          <w:sz w:val="24"/>
          <w:szCs w:val="24"/>
        </w:rPr>
        <w:t xml:space="preserve"> </w:t>
      </w:r>
      <w:r w:rsidR="002C105B" w:rsidRPr="005279AA">
        <w:rPr>
          <w:rFonts w:asciiTheme="majorBidi" w:hAnsiTheme="majorBidi" w:cstheme="majorBidi"/>
          <w:sz w:val="24"/>
          <w:szCs w:val="24"/>
        </w:rPr>
        <w:t>secara adil, hal ini dapat menyebabkan ketidakseimbangan informasi yang disebut asimetri informasi</w:t>
      </w:r>
      <w:r w:rsidR="0084091C" w:rsidRPr="005279AA">
        <w:rPr>
          <w:rFonts w:asciiTheme="majorBidi" w:hAnsiTheme="majorBidi" w:cstheme="majorBidi"/>
          <w:sz w:val="24"/>
          <w:szCs w:val="24"/>
        </w:rPr>
        <w:t xml:space="preserve">”. Perbedaan informasi tersebut terjadi karena </w:t>
      </w:r>
      <w:r w:rsidR="005842B1" w:rsidRPr="005279AA">
        <w:rPr>
          <w:rFonts w:asciiTheme="majorBidi" w:hAnsiTheme="majorBidi" w:cstheme="majorBidi"/>
          <w:sz w:val="24"/>
          <w:szCs w:val="24"/>
        </w:rPr>
        <w:t xml:space="preserve">prinsipal </w:t>
      </w:r>
      <w:r w:rsidR="008006CD" w:rsidRPr="005279AA">
        <w:rPr>
          <w:rFonts w:asciiTheme="majorBidi" w:hAnsiTheme="majorBidi" w:cstheme="majorBidi"/>
          <w:sz w:val="24"/>
          <w:szCs w:val="24"/>
        </w:rPr>
        <w:t xml:space="preserve">adalah bagian eksternal yang tidak terlibat langsung dalam kegiatan operasional </w:t>
      </w:r>
      <w:r w:rsidR="00EB73FD" w:rsidRPr="005279AA">
        <w:rPr>
          <w:rFonts w:asciiTheme="majorBidi" w:hAnsiTheme="majorBidi" w:cstheme="majorBidi"/>
          <w:sz w:val="24"/>
          <w:szCs w:val="24"/>
        </w:rPr>
        <w:t>usaha</w:t>
      </w:r>
      <w:r w:rsidR="0084091C" w:rsidRPr="005279AA">
        <w:rPr>
          <w:rFonts w:asciiTheme="majorBidi" w:hAnsiTheme="majorBidi" w:cstheme="majorBidi"/>
          <w:sz w:val="24"/>
          <w:szCs w:val="24"/>
        </w:rPr>
        <w:t xml:space="preserve">, sedangkan </w:t>
      </w:r>
      <w:r w:rsidR="00640AA4" w:rsidRPr="005279AA">
        <w:rPr>
          <w:rFonts w:asciiTheme="majorBidi" w:hAnsiTheme="majorBidi" w:cstheme="majorBidi"/>
          <w:sz w:val="24"/>
          <w:szCs w:val="24"/>
        </w:rPr>
        <w:t xml:space="preserve">manajemen usaha </w:t>
      </w:r>
      <w:r w:rsidR="005842B1" w:rsidRPr="005279AA">
        <w:rPr>
          <w:rFonts w:asciiTheme="majorBidi" w:hAnsiTheme="majorBidi" w:cstheme="majorBidi"/>
          <w:sz w:val="24"/>
          <w:szCs w:val="24"/>
        </w:rPr>
        <w:t xml:space="preserve">atau agen </w:t>
      </w:r>
      <w:r w:rsidR="0084091C" w:rsidRPr="005279AA">
        <w:rPr>
          <w:rFonts w:asciiTheme="majorBidi" w:hAnsiTheme="majorBidi" w:cstheme="majorBidi"/>
          <w:sz w:val="24"/>
          <w:szCs w:val="24"/>
        </w:rPr>
        <w:t xml:space="preserve">adalah </w:t>
      </w:r>
      <w:r w:rsidR="008006CD" w:rsidRPr="005279AA">
        <w:rPr>
          <w:rFonts w:asciiTheme="majorBidi" w:hAnsiTheme="majorBidi" w:cstheme="majorBidi"/>
          <w:sz w:val="24"/>
          <w:szCs w:val="24"/>
        </w:rPr>
        <w:t xml:space="preserve">bagian </w:t>
      </w:r>
      <w:r w:rsidR="0084091C" w:rsidRPr="005279AA">
        <w:rPr>
          <w:rFonts w:asciiTheme="majorBidi" w:hAnsiTheme="majorBidi" w:cstheme="majorBidi"/>
          <w:sz w:val="24"/>
          <w:szCs w:val="24"/>
        </w:rPr>
        <w:t xml:space="preserve">internal yang mengetahui operasional </w:t>
      </w:r>
      <w:r w:rsidR="001B0918">
        <w:rPr>
          <w:rFonts w:asciiTheme="majorBidi" w:hAnsiTheme="majorBidi" w:cstheme="majorBidi"/>
          <w:sz w:val="24"/>
          <w:szCs w:val="24"/>
        </w:rPr>
        <w:t>perusahaan</w:t>
      </w:r>
      <w:r w:rsidR="008400EA" w:rsidRPr="005279AA">
        <w:rPr>
          <w:rFonts w:asciiTheme="majorBidi" w:hAnsiTheme="majorBidi" w:cstheme="majorBidi"/>
          <w:sz w:val="24"/>
          <w:szCs w:val="24"/>
        </w:rPr>
        <w:t xml:space="preserve"> </w:t>
      </w:r>
      <w:r w:rsidR="0084091C" w:rsidRPr="005279AA">
        <w:rPr>
          <w:rFonts w:asciiTheme="majorBidi" w:hAnsiTheme="majorBidi" w:cstheme="majorBidi"/>
          <w:sz w:val="24"/>
          <w:szCs w:val="24"/>
        </w:rPr>
        <w:t xml:space="preserve">sehari-hari </w:t>
      </w:r>
      <w:r w:rsidR="0084091C" w:rsidRPr="005279AA">
        <w:rPr>
          <w:rFonts w:asciiTheme="majorBidi" w:hAnsiTheme="majorBidi" w:cstheme="majorBidi"/>
          <w:sz w:val="24"/>
          <w:szCs w:val="24"/>
        </w:rPr>
        <w:fldChar w:fldCharType="begin" w:fldLock="1"/>
      </w:r>
      <w:r w:rsidR="0084091C" w:rsidRPr="005279AA">
        <w:rPr>
          <w:rFonts w:asciiTheme="majorBidi" w:hAnsiTheme="majorBidi" w:cstheme="majorBidi"/>
          <w:sz w:val="24"/>
          <w:szCs w:val="24"/>
        </w:rPr>
        <w:instrText>ADDIN CSL_CITATION {"citationItems":[{"id":"ITEM-1","itemData":{"abstract":"Volatility of dividend policy in the Primary Consumer Goods sector companies even though their profitability levels tend to be stable, indicates that there are several other factors that influence management in determining the company's dividend policy. This study was conducted to analyze the effect of the independent variables, namely profitability, leverage, liquidity, and firm risk against the dependent variable, namely dividend policy in the IDX Primary Consumer Goods sector companies. Ordinary Least Square (OLS) Method was used to test the hypothesis with the IBM SPSS Statistics 25 program. The results showed that the ratio of return on assets (ROA) which is a proxy of the profitability variable and the Price/Earnings Ratio (PER) which is an inverse proxy of the firm’s business risk variable, has a significant positive effect on dividend policy which is proxied by the dividend payout ratio (DPR). The leverage variable as proxied by the debt-to-total-asset ratio (DAR) has a significant negative effect on the dividend payout ratio (DPR). The liquidity variable which is proxied by the current ratio (CR) has a positive and insignificant effect on the dividend payout ratio (DPR). Thus, it can be concluded that an increase in profitability in a company will have an effect on increasing the company's dividend policy. On the other hand, the increase in leverage and the firm risk will affect the decrease in the company's dividend policy","author":[{"dropping-particle":"","family":"Aghnitama","given":"Rivan Dwi","non-dropping-particle":"","parse-names":false,"suffix":""},{"dropping-particle":"","family":"Widyarti","given":"Endang Tri","non-dropping-particle":"","parse-names":false,"suffix":""}],"container-title":"Diponegoro Journal of Management","id":"ITEM-1","issued":{"date-parts":[["2023"]]},"page":"1-15","title":"Analisis Pengaruh Profitabilitas, Leverage, Likuiditas, dan Risiko Bisnis Perusahaan Terhadap Kebijakan Dividen","type":"article-journal","volume":"12"},"uris":["http://www.mendeley.com/documents/?uuid=6c3d39c9-a5f9-4f9e-8aef-71b505e6e92c"]}],"mendeley":{"formattedCitation":"(Aghnitama &amp; Widyarti, 2023)","manualFormatting":"(Aghnitama &amp; Widyarti, 2023:4)","plainTextFormattedCitation":"(Aghnitama &amp; Widyarti, 2023)","previouslyFormattedCitation":"(Aghnitama &amp; Widyarti, 2023)"},"properties":{"noteIndex":0},"schema":"https://github.com/citation-style-language/schema/raw/master/csl-citation.json"}</w:instrText>
      </w:r>
      <w:r w:rsidR="0084091C" w:rsidRPr="005279AA">
        <w:rPr>
          <w:rFonts w:asciiTheme="majorBidi" w:hAnsiTheme="majorBidi" w:cstheme="majorBidi"/>
          <w:sz w:val="24"/>
          <w:szCs w:val="24"/>
        </w:rPr>
        <w:fldChar w:fldCharType="separate"/>
      </w:r>
      <w:r w:rsidR="0084091C" w:rsidRPr="005279AA">
        <w:rPr>
          <w:rFonts w:asciiTheme="majorBidi" w:hAnsiTheme="majorBidi" w:cstheme="majorBidi"/>
          <w:noProof/>
          <w:sz w:val="24"/>
          <w:szCs w:val="24"/>
        </w:rPr>
        <w:t>(Aghnitama &amp; Widyarti, 2023:4)</w:t>
      </w:r>
      <w:r w:rsidR="0084091C" w:rsidRPr="005279AA">
        <w:rPr>
          <w:rFonts w:asciiTheme="majorBidi" w:hAnsiTheme="majorBidi" w:cstheme="majorBidi"/>
          <w:sz w:val="24"/>
          <w:szCs w:val="24"/>
        </w:rPr>
        <w:fldChar w:fldCharType="end"/>
      </w:r>
      <w:r w:rsidR="009569F4" w:rsidRPr="005279AA">
        <w:rPr>
          <w:rFonts w:asciiTheme="majorBidi" w:hAnsiTheme="majorBidi" w:cstheme="majorBidi"/>
          <w:sz w:val="24"/>
          <w:szCs w:val="24"/>
        </w:rPr>
        <w:t>.</w:t>
      </w:r>
    </w:p>
    <w:p w14:paraId="180CE6F0" w14:textId="0D21D46A" w:rsidR="00805CA4" w:rsidRPr="005279AA" w:rsidRDefault="00264469"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w:r w:rsidRPr="005279AA">
        <w:rPr>
          <w:rFonts w:asciiTheme="majorBidi" w:hAnsiTheme="majorBidi" w:cstheme="majorBidi"/>
          <w:sz w:val="24"/>
          <w:szCs w:val="24"/>
        </w:rPr>
        <w:lastRenderedPageBreak/>
        <w:t>Menurut (Brigham dan Houston, 2019:32-33)</w:t>
      </w:r>
      <w:r w:rsidR="00B53318" w:rsidRPr="005279AA">
        <w:rPr>
          <w:rFonts w:asciiTheme="majorBidi" w:hAnsiTheme="majorBidi" w:cstheme="majorBidi"/>
          <w:sz w:val="24"/>
          <w:szCs w:val="24"/>
        </w:rPr>
        <w:t xml:space="preserve"> </w:t>
      </w:r>
      <w:r w:rsidR="00161D66" w:rsidRPr="005279AA">
        <w:rPr>
          <w:rFonts w:asciiTheme="majorBidi" w:hAnsiTheme="majorBidi" w:cstheme="majorBidi"/>
          <w:sz w:val="24"/>
          <w:szCs w:val="24"/>
        </w:rPr>
        <w:t>“</w:t>
      </w:r>
      <w:r w:rsidR="00D61F57" w:rsidRPr="005279AA">
        <w:rPr>
          <w:rFonts w:asciiTheme="majorBidi" w:hAnsiTheme="majorBidi" w:cstheme="majorBidi"/>
          <w:sz w:val="24"/>
          <w:szCs w:val="24"/>
        </w:rPr>
        <w:t xml:space="preserve">menjelaskan bagaimana </w:t>
      </w:r>
      <w:r w:rsidR="00685308" w:rsidRPr="005279AA">
        <w:rPr>
          <w:rFonts w:asciiTheme="majorBidi" w:hAnsiTheme="majorBidi" w:cstheme="majorBidi"/>
          <w:bCs/>
          <w:i/>
          <w:iCs/>
          <w:sz w:val="24"/>
          <w:szCs w:val="24"/>
        </w:rPr>
        <w:t>Signaling Teory</w:t>
      </w:r>
      <w:r w:rsidR="00685308" w:rsidRPr="005279AA">
        <w:rPr>
          <w:rFonts w:asciiTheme="majorBidi" w:hAnsiTheme="majorBidi" w:cstheme="majorBidi"/>
          <w:sz w:val="24"/>
          <w:szCs w:val="24"/>
        </w:rPr>
        <w:t xml:space="preserve"> </w:t>
      </w:r>
      <w:r w:rsidR="00D61F57" w:rsidRPr="005279AA">
        <w:rPr>
          <w:rFonts w:asciiTheme="majorBidi" w:hAnsiTheme="majorBidi" w:cstheme="majorBidi"/>
          <w:sz w:val="24"/>
          <w:szCs w:val="24"/>
        </w:rPr>
        <w:t xml:space="preserve">dapat digunakan untuk menggambarkan </w:t>
      </w:r>
      <w:r w:rsidR="00685308" w:rsidRPr="005279AA">
        <w:rPr>
          <w:rFonts w:asciiTheme="majorBidi" w:hAnsiTheme="majorBidi" w:cstheme="majorBidi"/>
          <w:sz w:val="24"/>
          <w:szCs w:val="24"/>
        </w:rPr>
        <w:t xml:space="preserve">bagian dari </w:t>
      </w:r>
      <w:r w:rsidR="00DC205A" w:rsidRPr="005279AA">
        <w:rPr>
          <w:rFonts w:asciiTheme="majorBidi" w:hAnsiTheme="majorBidi" w:cstheme="majorBidi"/>
          <w:sz w:val="24"/>
          <w:szCs w:val="24"/>
        </w:rPr>
        <w:t xml:space="preserve">aksi yang ditunjukan oleh pihak </w:t>
      </w:r>
      <w:r w:rsidR="001B0918">
        <w:rPr>
          <w:rFonts w:asciiTheme="majorBidi" w:hAnsiTheme="majorBidi" w:cstheme="majorBidi"/>
          <w:sz w:val="24"/>
          <w:szCs w:val="24"/>
        </w:rPr>
        <w:t>perusahaan</w:t>
      </w:r>
      <w:r w:rsidR="00685308" w:rsidRPr="005279AA">
        <w:rPr>
          <w:rFonts w:asciiTheme="majorBidi" w:hAnsiTheme="majorBidi" w:cstheme="majorBidi"/>
          <w:sz w:val="24"/>
          <w:szCs w:val="24"/>
        </w:rPr>
        <w:t xml:space="preserve"> </w:t>
      </w:r>
      <w:r w:rsidR="00D61F57" w:rsidRPr="005279AA">
        <w:rPr>
          <w:rFonts w:asciiTheme="majorBidi" w:hAnsiTheme="majorBidi" w:cstheme="majorBidi"/>
          <w:sz w:val="24"/>
          <w:szCs w:val="24"/>
        </w:rPr>
        <w:t xml:space="preserve">yang </w:t>
      </w:r>
      <w:r w:rsidR="00DC205A" w:rsidRPr="005279AA">
        <w:rPr>
          <w:rFonts w:asciiTheme="majorBidi" w:hAnsiTheme="majorBidi" w:cstheme="majorBidi"/>
          <w:sz w:val="24"/>
          <w:szCs w:val="24"/>
        </w:rPr>
        <w:t xml:space="preserve">menunjukan </w:t>
      </w:r>
      <w:r w:rsidR="00D61F57" w:rsidRPr="005279AA">
        <w:rPr>
          <w:rFonts w:asciiTheme="majorBidi" w:hAnsiTheme="majorBidi" w:cstheme="majorBidi"/>
          <w:sz w:val="24"/>
          <w:szCs w:val="24"/>
        </w:rPr>
        <w:t xml:space="preserve">indikasi </w:t>
      </w:r>
      <w:r w:rsidR="00685308" w:rsidRPr="005279AA">
        <w:rPr>
          <w:rFonts w:asciiTheme="majorBidi" w:hAnsiTheme="majorBidi" w:cstheme="majorBidi"/>
          <w:sz w:val="24"/>
          <w:szCs w:val="24"/>
        </w:rPr>
        <w:t xml:space="preserve">terhadap </w:t>
      </w:r>
      <w:r w:rsidR="00DC205A" w:rsidRPr="005279AA">
        <w:rPr>
          <w:rFonts w:asciiTheme="majorBidi" w:hAnsiTheme="majorBidi" w:cstheme="majorBidi"/>
          <w:sz w:val="24"/>
          <w:szCs w:val="24"/>
        </w:rPr>
        <w:t>pemegang saham terkait pandangan manajemen dalam memandang peluang</w:t>
      </w:r>
      <w:r w:rsidR="008400EA" w:rsidRPr="005279AA">
        <w:rPr>
          <w:rFonts w:asciiTheme="majorBidi" w:hAnsiTheme="majorBidi" w:cstheme="majorBidi"/>
          <w:sz w:val="24"/>
          <w:szCs w:val="24"/>
        </w:rPr>
        <w:t xml:space="preserve"> usaha</w:t>
      </w:r>
      <w:r w:rsidR="00D61F57" w:rsidRPr="005279AA">
        <w:rPr>
          <w:rFonts w:asciiTheme="majorBidi" w:hAnsiTheme="majorBidi" w:cstheme="majorBidi"/>
          <w:sz w:val="24"/>
          <w:szCs w:val="24"/>
        </w:rPr>
        <w:t>.</w:t>
      </w:r>
      <w:r w:rsidRPr="005279AA">
        <w:rPr>
          <w:rFonts w:asciiTheme="majorBidi" w:hAnsiTheme="majorBidi" w:cstheme="majorBidi"/>
          <w:sz w:val="24"/>
          <w:szCs w:val="24"/>
        </w:rPr>
        <w:t xml:space="preserve"> </w:t>
      </w:r>
      <w:r w:rsidR="00B53318" w:rsidRPr="005279AA">
        <w:rPr>
          <w:rFonts w:asciiTheme="majorBidi" w:hAnsiTheme="majorBidi" w:cstheme="majorBidi"/>
          <w:sz w:val="24"/>
          <w:szCs w:val="24"/>
        </w:rPr>
        <w:t xml:space="preserve">Berdasarkan teori sinyal, investor mampu membedakan </w:t>
      </w:r>
      <w:r w:rsidR="001B0918">
        <w:rPr>
          <w:rFonts w:asciiTheme="majorBidi" w:hAnsiTheme="majorBidi" w:cstheme="majorBidi"/>
          <w:sz w:val="24"/>
          <w:szCs w:val="24"/>
        </w:rPr>
        <w:t>perusahaan</w:t>
      </w:r>
      <w:r w:rsidR="00511F08" w:rsidRPr="005279AA">
        <w:rPr>
          <w:rFonts w:asciiTheme="majorBidi" w:hAnsiTheme="majorBidi" w:cstheme="majorBidi"/>
          <w:sz w:val="24"/>
          <w:szCs w:val="24"/>
        </w:rPr>
        <w:t xml:space="preserve"> </w:t>
      </w:r>
      <w:r w:rsidR="00B53318" w:rsidRPr="005279AA">
        <w:rPr>
          <w:rFonts w:asciiTheme="majorBidi" w:hAnsiTheme="majorBidi" w:cstheme="majorBidi"/>
          <w:sz w:val="24"/>
          <w:szCs w:val="24"/>
        </w:rPr>
        <w:t xml:space="preserve">yang bernilai tinggi dan </w:t>
      </w:r>
      <w:r w:rsidR="001B0918">
        <w:rPr>
          <w:rFonts w:asciiTheme="majorBidi" w:hAnsiTheme="majorBidi" w:cstheme="majorBidi"/>
          <w:sz w:val="24"/>
          <w:szCs w:val="24"/>
        </w:rPr>
        <w:t>perusahaan</w:t>
      </w:r>
      <w:r w:rsidR="00511F08" w:rsidRPr="005279AA">
        <w:rPr>
          <w:rFonts w:asciiTheme="majorBidi" w:hAnsiTheme="majorBidi" w:cstheme="majorBidi"/>
          <w:sz w:val="24"/>
          <w:szCs w:val="24"/>
        </w:rPr>
        <w:t xml:space="preserve"> </w:t>
      </w:r>
      <w:r w:rsidR="00B53318" w:rsidRPr="005279AA">
        <w:rPr>
          <w:rFonts w:asciiTheme="majorBidi" w:hAnsiTheme="majorBidi" w:cstheme="majorBidi"/>
          <w:sz w:val="24"/>
          <w:szCs w:val="24"/>
        </w:rPr>
        <w:t xml:space="preserve">yang bernilai rendah. </w:t>
      </w:r>
      <w:r w:rsidR="001B0918">
        <w:rPr>
          <w:rFonts w:asciiTheme="majorBidi" w:hAnsiTheme="majorBidi" w:cstheme="majorBidi"/>
          <w:sz w:val="24"/>
          <w:szCs w:val="24"/>
        </w:rPr>
        <w:t>Perusahaan</w:t>
      </w:r>
      <w:r w:rsidR="00511F08" w:rsidRPr="005279AA">
        <w:rPr>
          <w:rFonts w:asciiTheme="majorBidi" w:hAnsiTheme="majorBidi" w:cstheme="majorBidi"/>
          <w:sz w:val="24"/>
          <w:szCs w:val="24"/>
        </w:rPr>
        <w:t xml:space="preserve"> </w:t>
      </w:r>
      <w:r w:rsidR="00B53318" w:rsidRPr="005279AA">
        <w:rPr>
          <w:rFonts w:asciiTheme="majorBidi" w:hAnsiTheme="majorBidi" w:cstheme="majorBidi"/>
          <w:sz w:val="24"/>
          <w:szCs w:val="24"/>
        </w:rPr>
        <w:t>mengirimkan sinyal melalui informasi termasuk laporan keuangan, laporan keberlanjutan tahunan, dan inisiatif manajemen yang bertujuan untuk mengoptimalkan dan mempertahankan sumber daya keuangan</w:t>
      </w:r>
      <w:r w:rsidR="00511F08"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B53318" w:rsidRPr="005279AA">
        <w:rPr>
          <w:rFonts w:asciiTheme="majorBidi" w:hAnsiTheme="majorBidi" w:cstheme="majorBidi"/>
          <w:sz w:val="24"/>
          <w:szCs w:val="24"/>
        </w:rPr>
        <w:t>.</w:t>
      </w:r>
      <w:r w:rsidR="00545767" w:rsidRPr="005279AA">
        <w:rPr>
          <w:rFonts w:asciiTheme="majorBidi" w:hAnsiTheme="majorBidi" w:cstheme="majorBidi"/>
          <w:sz w:val="24"/>
          <w:szCs w:val="24"/>
        </w:rPr>
        <w:t xml:space="preserve"> Sinyal tersebut berupa </w:t>
      </w:r>
      <w:r w:rsidR="00B53318" w:rsidRPr="005279AA">
        <w:rPr>
          <w:rFonts w:asciiTheme="majorBidi" w:hAnsiTheme="majorBidi" w:cstheme="majorBidi"/>
          <w:sz w:val="24"/>
          <w:szCs w:val="24"/>
        </w:rPr>
        <w:t xml:space="preserve">Informasi yang dapat </w:t>
      </w:r>
      <w:r w:rsidR="005842B1" w:rsidRPr="005279AA">
        <w:rPr>
          <w:rFonts w:asciiTheme="majorBidi" w:hAnsiTheme="majorBidi" w:cstheme="majorBidi"/>
          <w:sz w:val="24"/>
          <w:szCs w:val="24"/>
        </w:rPr>
        <w:t xml:space="preserve">menjadi sumber </w:t>
      </w:r>
      <w:r w:rsidR="00B53318" w:rsidRPr="005279AA">
        <w:rPr>
          <w:rFonts w:asciiTheme="majorBidi" w:hAnsiTheme="majorBidi" w:cstheme="majorBidi"/>
          <w:sz w:val="24"/>
          <w:szCs w:val="24"/>
        </w:rPr>
        <w:t xml:space="preserve">mengenai reputasi </w:t>
      </w:r>
      <w:r w:rsidR="001B0918">
        <w:rPr>
          <w:rFonts w:asciiTheme="majorBidi" w:hAnsiTheme="majorBidi" w:cstheme="majorBidi"/>
          <w:sz w:val="24"/>
          <w:szCs w:val="24"/>
        </w:rPr>
        <w:t>perusahaan</w:t>
      </w:r>
      <w:r w:rsidR="00B53318" w:rsidRPr="005279AA">
        <w:rPr>
          <w:rFonts w:asciiTheme="majorBidi" w:hAnsiTheme="majorBidi" w:cstheme="majorBidi"/>
          <w:sz w:val="24"/>
          <w:szCs w:val="24"/>
        </w:rPr>
        <w:t xml:space="preserve"> atau prospek masa depan</w:t>
      </w:r>
      <w:r w:rsidR="00511F08"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161D66" w:rsidRPr="005279AA">
        <w:rPr>
          <w:rFonts w:asciiTheme="majorBidi" w:hAnsiTheme="majorBidi" w:cstheme="majorBidi"/>
          <w:sz w:val="24"/>
          <w:szCs w:val="24"/>
        </w:rPr>
        <w:t>”.</w:t>
      </w:r>
    </w:p>
    <w:p w14:paraId="40BC476D" w14:textId="665274EB" w:rsidR="00E20C18" w:rsidRPr="005279AA" w:rsidRDefault="00F837DB"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w:r w:rsidRPr="005279AA">
        <w:rPr>
          <w:rFonts w:asciiTheme="majorBidi" w:hAnsiTheme="majorBidi" w:cstheme="majorBidi"/>
          <w:sz w:val="24"/>
          <w:szCs w:val="24"/>
        </w:rPr>
        <w:t xml:space="preserve">Teori Sinyal merupakan relevansi informasi yang diungkapkan oleh </w:t>
      </w:r>
      <w:r w:rsidR="001B0918">
        <w:rPr>
          <w:rFonts w:asciiTheme="majorBidi" w:hAnsiTheme="majorBidi" w:cstheme="majorBidi"/>
          <w:sz w:val="24"/>
          <w:szCs w:val="24"/>
        </w:rPr>
        <w:t>perusahaan</w:t>
      </w:r>
      <w:r w:rsidR="00685308"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terhadap keputusan </w:t>
      </w:r>
      <w:r w:rsidR="00685308" w:rsidRPr="005279AA">
        <w:rPr>
          <w:rFonts w:asciiTheme="majorBidi" w:hAnsiTheme="majorBidi" w:cstheme="majorBidi"/>
          <w:sz w:val="24"/>
          <w:szCs w:val="24"/>
        </w:rPr>
        <w:t>ber</w:t>
      </w:r>
      <w:r w:rsidRPr="005279AA">
        <w:rPr>
          <w:rFonts w:asciiTheme="majorBidi" w:hAnsiTheme="majorBidi" w:cstheme="majorBidi"/>
          <w:sz w:val="24"/>
          <w:szCs w:val="24"/>
        </w:rPr>
        <w:t xml:space="preserve">investasi pihak </w:t>
      </w:r>
      <w:r w:rsidR="00E57AB3" w:rsidRPr="005279AA">
        <w:rPr>
          <w:rFonts w:asciiTheme="majorBidi" w:hAnsiTheme="majorBidi" w:cstheme="majorBidi"/>
          <w:sz w:val="24"/>
          <w:szCs w:val="24"/>
        </w:rPr>
        <w:t>ek</w:t>
      </w:r>
      <w:r w:rsidR="006D69AC" w:rsidRPr="005279AA">
        <w:rPr>
          <w:rFonts w:asciiTheme="majorBidi" w:hAnsiTheme="majorBidi" w:cstheme="majorBidi"/>
          <w:sz w:val="24"/>
          <w:szCs w:val="24"/>
        </w:rPr>
        <w:t>s</w:t>
      </w:r>
      <w:r w:rsidR="00E57AB3" w:rsidRPr="005279AA">
        <w:rPr>
          <w:rFonts w:asciiTheme="majorBidi" w:hAnsiTheme="majorBidi" w:cstheme="majorBidi"/>
          <w:sz w:val="24"/>
          <w:szCs w:val="24"/>
        </w:rPr>
        <w:t>ternal</w:t>
      </w:r>
      <w:r w:rsidR="00BD72B1" w:rsidRPr="005279AA">
        <w:rPr>
          <w:rFonts w:asciiTheme="majorBidi" w:hAnsiTheme="majorBidi" w:cstheme="majorBidi"/>
          <w:sz w:val="24"/>
          <w:szCs w:val="24"/>
        </w:rPr>
        <w:t xml:space="preserve">, </w:t>
      </w:r>
      <w:r w:rsidR="00805CA4" w:rsidRPr="005279AA">
        <w:rPr>
          <w:rFonts w:asciiTheme="majorBidi" w:hAnsiTheme="majorBidi" w:cstheme="majorBidi"/>
          <w:sz w:val="24"/>
          <w:szCs w:val="24"/>
        </w:rPr>
        <w:t xml:space="preserve">untuk membuat sebuah keputusan dividen yang mampu mengartikulasikan tujuan jangka panjang </w:t>
      </w:r>
      <w:r w:rsidR="001B0918">
        <w:rPr>
          <w:rFonts w:asciiTheme="majorBidi" w:hAnsiTheme="majorBidi" w:cstheme="majorBidi"/>
          <w:sz w:val="24"/>
          <w:szCs w:val="24"/>
        </w:rPr>
        <w:t>perusahaan</w:t>
      </w:r>
      <w:r w:rsidR="00805CA4" w:rsidRPr="005279AA">
        <w:rPr>
          <w:rFonts w:asciiTheme="majorBidi" w:hAnsiTheme="majorBidi" w:cstheme="majorBidi"/>
          <w:sz w:val="24"/>
          <w:szCs w:val="24"/>
        </w:rPr>
        <w:t xml:space="preserve"> </w:t>
      </w:r>
      <w:r w:rsidR="00BF565A" w:rsidRPr="005279AA">
        <w:rPr>
          <w:rFonts w:asciiTheme="majorBidi" w:hAnsiTheme="majorBidi" w:cstheme="majorBidi"/>
          <w:sz w:val="24"/>
          <w:szCs w:val="24"/>
        </w:rPr>
        <w:fldChar w:fldCharType="begin" w:fldLock="1"/>
      </w:r>
      <w:r w:rsidR="00BF565A" w:rsidRPr="005279AA">
        <w:rPr>
          <w:rFonts w:asciiTheme="majorBidi" w:hAnsiTheme="majorBidi" w:cstheme="majorBidi"/>
          <w:sz w:val="24"/>
          <w:szCs w:val="24"/>
        </w:rPr>
        <w:instrText>ADDIN CSL_CITATION {"citationItems":[{"id":"ITEM-1","itemData":{"DOI":"10.20473/baki.v5i2.21480","ISSN":"2459-9581","abstract":"The purpose of this study was to examine the effect of Free Cash Flow, Debt Policy, Return On Assets, Company Growth on Dividend Policy. The sample of this study was using 10 companies in the Consumer Goods Industry Sector on the Indonesia Stock Exchange (IDX) in 2015-2018 met all the criteria. Empirical evidence suggests that Free Cash Flow has a Significant Effect on Dividend Policy. Debt Policy Has Negative and Significant Impact on Dividend Policy. Whereas Return On Assets and Company Growth Have No Significant Effect on Dividend Policy.","author":[{"dropping-particle":"","family":"Sejati","given":"Fajar Rina","non-dropping-particle":"","parse-names":false,"suffix":""},{"dropping-particle":"","family":"Ponto","given":"Sahrul","non-dropping-particle":"","parse-names":false,"suffix":""},{"dropping-particle":"","family":"Prasetianingrum","given":"Septyana","non-dropping-particle":"","parse-names":false,"suffix":""},{"dropping-particle":"","family":"Sumartono","given":"Sumartono","non-dropping-particle":"","parse-names":false,"suffix":""},{"dropping-particle":"","family":"Sumbari","given":"Nona Naomi","non-dropping-particle":"","parse-names":false,"suffix":""}],"container-title":"Berkala Akuntansi dan Keuangan Indonesia","id":"ITEM-1","issue":"2","issued":{"date-parts":[["2020"]]},"page":"110","title":"Faktor-Faktor Yang Mempengaruhi Kebijakan Dividen","type":"article-journal","volume":"5"},"uris":["http://www.mendeley.com/documents/?uuid=b9145fe1-ecbd-458c-8727-0645cceca82a"]}],"mendeley":{"formattedCitation":"(Sejati et al., 2020)","manualFormatting":"(Sejati et al., 2020:113)","plainTextFormattedCitation":"(Sejati et al., 2020)","previouslyFormattedCitation":"(Sejati et al., 2020)"},"properties":{"noteIndex":0},"schema":"https://github.com/citation-style-language/schema/raw/master/csl-citation.json"}</w:instrText>
      </w:r>
      <w:r w:rsidR="00BF565A" w:rsidRPr="005279AA">
        <w:rPr>
          <w:rFonts w:asciiTheme="majorBidi" w:hAnsiTheme="majorBidi" w:cstheme="majorBidi"/>
          <w:sz w:val="24"/>
          <w:szCs w:val="24"/>
        </w:rPr>
        <w:fldChar w:fldCharType="separate"/>
      </w:r>
      <w:r w:rsidR="00BF565A" w:rsidRPr="005279AA">
        <w:rPr>
          <w:rFonts w:asciiTheme="majorBidi" w:hAnsiTheme="majorBidi" w:cstheme="majorBidi"/>
          <w:noProof/>
          <w:sz w:val="24"/>
          <w:szCs w:val="24"/>
        </w:rPr>
        <w:t>(Sejati et al., 2020:113)</w:t>
      </w:r>
      <w:r w:rsidR="00BF565A" w:rsidRPr="005279AA">
        <w:rPr>
          <w:rFonts w:asciiTheme="majorBidi" w:hAnsiTheme="majorBidi" w:cstheme="majorBidi"/>
          <w:sz w:val="24"/>
          <w:szCs w:val="24"/>
        </w:rPr>
        <w:fldChar w:fldCharType="end"/>
      </w:r>
      <w:r w:rsidR="00161D66" w:rsidRPr="005279AA">
        <w:rPr>
          <w:rFonts w:asciiTheme="majorBidi" w:hAnsiTheme="majorBidi" w:cstheme="majorBidi"/>
          <w:sz w:val="24"/>
          <w:szCs w:val="24"/>
        </w:rPr>
        <w:t xml:space="preserve"> </w:t>
      </w:r>
      <w:r w:rsidR="00805CA4" w:rsidRPr="005279AA">
        <w:rPr>
          <w:rFonts w:asciiTheme="majorBidi" w:hAnsiTheme="majorBidi" w:cstheme="majorBidi"/>
          <w:sz w:val="24"/>
          <w:szCs w:val="24"/>
        </w:rPr>
        <w:t xml:space="preserve">Informasi </w:t>
      </w:r>
      <w:r w:rsidR="000A220C" w:rsidRPr="005279AA">
        <w:rPr>
          <w:rFonts w:asciiTheme="majorBidi" w:hAnsiTheme="majorBidi" w:cstheme="majorBidi"/>
          <w:sz w:val="24"/>
          <w:szCs w:val="24"/>
        </w:rPr>
        <w:t xml:space="preserve">yang telah dipublikasikan </w:t>
      </w:r>
      <w:r w:rsidR="00805CA4" w:rsidRPr="005279AA">
        <w:rPr>
          <w:rFonts w:asciiTheme="majorBidi" w:hAnsiTheme="majorBidi" w:cstheme="majorBidi"/>
          <w:sz w:val="24"/>
          <w:szCs w:val="24"/>
        </w:rPr>
        <w:t>sangat penting untuk mengirimkan sinyal positif kepada investor karena informasi tersebut mencakup catatan dan rincian mengenai keadaan</w:t>
      </w:r>
      <w:r w:rsidR="00511F08"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511F08" w:rsidRPr="005279AA">
        <w:rPr>
          <w:rFonts w:asciiTheme="majorBidi" w:hAnsiTheme="majorBidi" w:cstheme="majorBidi"/>
          <w:sz w:val="24"/>
          <w:szCs w:val="24"/>
        </w:rPr>
        <w:t xml:space="preserve"> </w:t>
      </w:r>
      <w:r w:rsidR="00DC205A" w:rsidRPr="005279AA">
        <w:rPr>
          <w:rFonts w:asciiTheme="majorBidi" w:hAnsiTheme="majorBidi" w:cstheme="majorBidi"/>
          <w:sz w:val="24"/>
          <w:szCs w:val="24"/>
        </w:rPr>
        <w:t xml:space="preserve">demi </w:t>
      </w:r>
      <w:r w:rsidRPr="005279AA">
        <w:rPr>
          <w:rFonts w:asciiTheme="majorBidi" w:hAnsiTheme="majorBidi" w:cstheme="majorBidi"/>
          <w:sz w:val="24"/>
          <w:szCs w:val="24"/>
        </w:rPr>
        <w:t>kelangsungan hidup dan</w:t>
      </w:r>
      <w:r w:rsidR="00DC205A" w:rsidRPr="005279AA">
        <w:rPr>
          <w:rFonts w:asciiTheme="majorBidi" w:hAnsiTheme="majorBidi" w:cstheme="majorBidi"/>
          <w:sz w:val="24"/>
          <w:szCs w:val="24"/>
        </w:rPr>
        <w:t xml:space="preserve"> kemungkinan </w:t>
      </w:r>
      <w:r w:rsidR="007C2648">
        <w:rPr>
          <w:rFonts w:asciiTheme="majorBidi" w:hAnsiTheme="majorBidi" w:cstheme="majorBidi"/>
          <w:sz w:val="24"/>
          <w:szCs w:val="24"/>
        </w:rPr>
        <w:t>risiko</w:t>
      </w:r>
      <w:r w:rsidR="00DC205A" w:rsidRPr="005279AA">
        <w:rPr>
          <w:rFonts w:asciiTheme="majorBidi" w:hAnsiTheme="majorBidi" w:cstheme="majorBidi"/>
          <w:sz w:val="24"/>
          <w:szCs w:val="24"/>
        </w:rPr>
        <w:t xml:space="preserve"> yang akan dihadapi</w:t>
      </w:r>
      <w:r w:rsidR="00511F08"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maka data merupakan </w:t>
      </w:r>
      <w:r w:rsidR="007C2648">
        <w:rPr>
          <w:rFonts w:asciiTheme="majorBidi" w:hAnsiTheme="majorBidi" w:cstheme="majorBidi"/>
          <w:sz w:val="24"/>
          <w:szCs w:val="24"/>
        </w:rPr>
        <w:t>faktor</w:t>
      </w:r>
      <w:r w:rsidRPr="005279AA">
        <w:rPr>
          <w:rFonts w:asciiTheme="majorBidi" w:hAnsiTheme="majorBidi" w:cstheme="majorBidi"/>
          <w:sz w:val="24"/>
          <w:szCs w:val="24"/>
        </w:rPr>
        <w:t xml:space="preserve"> penting bagi investor dan </w:t>
      </w:r>
      <w:r w:rsidR="001B0918">
        <w:rPr>
          <w:rFonts w:asciiTheme="majorBidi" w:hAnsiTheme="majorBidi" w:cstheme="majorBidi"/>
          <w:sz w:val="24"/>
          <w:szCs w:val="24"/>
        </w:rPr>
        <w:t>perusahaan</w:t>
      </w:r>
      <w:r w:rsidR="00511F08" w:rsidRPr="005279AA">
        <w:rPr>
          <w:rFonts w:asciiTheme="majorBidi" w:hAnsiTheme="majorBidi" w:cstheme="majorBidi"/>
          <w:sz w:val="24"/>
          <w:szCs w:val="24"/>
        </w:rPr>
        <w:t xml:space="preserve"> </w:t>
      </w:r>
      <w:r w:rsidR="009210D8" w:rsidRPr="005279AA">
        <w:rPr>
          <w:rFonts w:asciiTheme="majorBidi" w:hAnsiTheme="majorBidi" w:cstheme="majorBidi"/>
          <w:sz w:val="24"/>
          <w:szCs w:val="24"/>
        </w:rPr>
        <w:fldChar w:fldCharType="begin" w:fldLock="1"/>
      </w:r>
      <w:r w:rsidR="00F406C8" w:rsidRPr="005279AA">
        <w:rPr>
          <w:rFonts w:asciiTheme="majorBidi" w:hAnsiTheme="majorBidi" w:cstheme="majorBidi"/>
          <w:sz w:val="24"/>
          <w:szCs w:val="24"/>
        </w:rPr>
        <w:instrText>ADDIN CSL_CITATION {"citationItems":[{"id":"ITEM-1","itemData":{"DOI":"10.13106/jafeb.2020.vol7.no10.035","ISSN":"22884645","abstract":"This study aims to investigate the relationship between the variables of Current Ratio (CR), Return-on-Equity (ROE), Return-on-Assets (ROA), Debt-to-Equity Ratio (DER), and Firm Size (FS) on Dividend Policy (DP) in real estate and property companies listed on the Indonesia Stock Exchange in the period 2016–2019, looking at nine real estate companies in Indonesia. The research methodology uses an explanatory analysis approach and linear regression. Based on the eligibility and homogeneity of the data, the number of sample companies selected was nine companies. The company’s financial statement data derived from primary data obtained on the Indonesia Stock Exchange, such as current ratio (CR), return-on-equity (ROE), return-on-assets (ROA), debt-to-equity ratio (DER) and firm size and dividend policy variables. The data analysis procedure is first to transform financial data from the original ratio data into interval data and, then, transform it to ordinal data. Furthermore, the validity and reliability process are ignored because the data is primary. Finally, regression testing is part of the hypothesis testing stage. The results of this study showed that the CR, ROE, and firm size had no positive and significant effect on dividend policy. In contrast, DER and ROA have a positive and significant impact on dividend policy.","author":[{"dropping-particle":"","family":"Pattiruhu","given":"Jozef R.","non-dropping-particle":"","parse-names":false,"suffix":""},{"dropping-particle":"","family":"Paais","given":"Maartje","non-dropping-particle":"","parse-names":false,"suffix":""}],"container-title":"Journal of Asian Finance, Economics and Business","id":"ITEM-1","issue":"10","issued":{"date-parts":[["2020"]]},"page":"35-42","title":"Effect of Liquidity, Profitability, Leverage, and Firm Size on Dividend Policy","type":"article-journal","volume":"7"},"uris":["http://www.mendeley.com/documents/?uuid=30325152-8f48-44b0-8144-b70f1e2de2de"]}],"mendeley":{"formattedCitation":"(Pattiruhu &amp; Paais, 2020)","manualFormatting":"(Pattiruhu &amp; Paais, 2020:37)","plainTextFormattedCitation":"(Pattiruhu &amp; Paais, 2020)","previouslyFormattedCitation":"(Pattiruhu &amp; Paais, 2020)"},"properties":{"noteIndex":0},"schema":"https://github.com/citation-style-language/schema/raw/master/csl-citation.json"}</w:instrText>
      </w:r>
      <w:r w:rsidR="009210D8" w:rsidRPr="005279AA">
        <w:rPr>
          <w:rFonts w:asciiTheme="majorBidi" w:hAnsiTheme="majorBidi" w:cstheme="majorBidi"/>
          <w:sz w:val="24"/>
          <w:szCs w:val="24"/>
        </w:rPr>
        <w:fldChar w:fldCharType="separate"/>
      </w:r>
      <w:r w:rsidR="009210D8" w:rsidRPr="005279AA">
        <w:rPr>
          <w:rFonts w:asciiTheme="majorBidi" w:hAnsiTheme="majorBidi" w:cstheme="majorBidi"/>
          <w:noProof/>
          <w:sz w:val="24"/>
          <w:szCs w:val="24"/>
        </w:rPr>
        <w:t>(Pattiruhu &amp; Paais, 2020</w:t>
      </w:r>
      <w:r w:rsidR="00F406C8" w:rsidRPr="005279AA">
        <w:rPr>
          <w:rFonts w:asciiTheme="majorBidi" w:hAnsiTheme="majorBidi" w:cstheme="majorBidi"/>
          <w:noProof/>
          <w:sz w:val="24"/>
          <w:szCs w:val="24"/>
        </w:rPr>
        <w:t>:37</w:t>
      </w:r>
      <w:r w:rsidR="009210D8" w:rsidRPr="005279AA">
        <w:rPr>
          <w:rFonts w:asciiTheme="majorBidi" w:hAnsiTheme="majorBidi" w:cstheme="majorBidi"/>
          <w:noProof/>
          <w:sz w:val="24"/>
          <w:szCs w:val="24"/>
        </w:rPr>
        <w:t>)</w:t>
      </w:r>
      <w:r w:rsidR="009210D8" w:rsidRPr="005279AA">
        <w:rPr>
          <w:rFonts w:asciiTheme="majorBidi" w:hAnsiTheme="majorBidi" w:cstheme="majorBidi"/>
          <w:sz w:val="24"/>
          <w:szCs w:val="24"/>
        </w:rPr>
        <w:fldChar w:fldCharType="end"/>
      </w:r>
      <w:r w:rsidR="0084091C" w:rsidRPr="005279AA">
        <w:rPr>
          <w:rFonts w:asciiTheme="majorBidi" w:hAnsiTheme="majorBidi" w:cstheme="majorBidi"/>
          <w:sz w:val="24"/>
          <w:szCs w:val="24"/>
        </w:rPr>
        <w:t xml:space="preserve">. </w:t>
      </w:r>
    </w:p>
    <w:p w14:paraId="4CB8B3BA" w14:textId="7E90AF22" w:rsidR="00553B93" w:rsidRPr="005279AA" w:rsidRDefault="00553B93"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w:r w:rsidRPr="005279AA">
        <w:rPr>
          <w:rFonts w:asciiTheme="majorBidi" w:hAnsiTheme="majorBidi" w:cstheme="majorBidi"/>
          <w:sz w:val="24"/>
          <w:szCs w:val="24"/>
        </w:rPr>
        <w:t xml:space="preserve">Hal ini diyakini menyebabkan asimetri pengetahuan antara </w:t>
      </w:r>
      <w:r w:rsidR="009C67FE">
        <w:rPr>
          <w:rFonts w:asciiTheme="majorBidi" w:hAnsiTheme="majorBidi" w:cstheme="majorBidi"/>
          <w:sz w:val="24"/>
          <w:szCs w:val="24"/>
        </w:rPr>
        <w:t xml:space="preserve">pemegang saham </w:t>
      </w:r>
      <w:r w:rsidRPr="005279AA">
        <w:rPr>
          <w:rFonts w:asciiTheme="majorBidi" w:hAnsiTheme="majorBidi" w:cstheme="majorBidi"/>
          <w:sz w:val="24"/>
          <w:szCs w:val="24"/>
        </w:rPr>
        <w:t xml:space="preserve">dan pihak manajemen, sehingga memungkinkan </w:t>
      </w:r>
      <w:r w:rsidR="009C67FE">
        <w:rPr>
          <w:rFonts w:asciiTheme="majorBidi" w:hAnsiTheme="majorBidi" w:cstheme="majorBidi"/>
          <w:sz w:val="24"/>
          <w:szCs w:val="24"/>
        </w:rPr>
        <w:t xml:space="preserve">pemegang saham </w:t>
      </w:r>
      <w:r w:rsidRPr="005279AA">
        <w:rPr>
          <w:rFonts w:asciiTheme="majorBidi" w:hAnsiTheme="majorBidi" w:cstheme="majorBidi"/>
          <w:sz w:val="24"/>
          <w:szCs w:val="24"/>
        </w:rPr>
        <w:lastRenderedPageBreak/>
        <w:t xml:space="preserve">menafsirkan kebijakan dividen sebagai prediksi masa depan </w:t>
      </w:r>
      <w:r w:rsidR="001B0918">
        <w:rPr>
          <w:rFonts w:asciiTheme="majorBidi" w:hAnsiTheme="majorBidi" w:cstheme="majorBidi"/>
          <w:sz w:val="24"/>
          <w:szCs w:val="24"/>
        </w:rPr>
        <w:t>perusahaan</w:t>
      </w:r>
      <w:r w:rsidR="00511F08" w:rsidRPr="005279AA">
        <w:rPr>
          <w:rFonts w:asciiTheme="majorBidi" w:hAnsiTheme="majorBidi" w:cstheme="majorBidi"/>
          <w:sz w:val="24"/>
          <w:szCs w:val="24"/>
        </w:rPr>
        <w:t xml:space="preserve"> </w:t>
      </w:r>
      <w:r w:rsidRPr="005279AA">
        <w:rPr>
          <w:rFonts w:asciiTheme="majorBidi" w:hAnsiTheme="majorBidi" w:cstheme="majorBidi"/>
          <w:sz w:val="24"/>
          <w:szCs w:val="24"/>
        </w:rPr>
        <w:fldChar w:fldCharType="begin" w:fldLock="1"/>
      </w:r>
      <w:r w:rsidR="00244358" w:rsidRPr="005279AA">
        <w:rPr>
          <w:rFonts w:asciiTheme="majorBidi" w:hAnsiTheme="majorBidi" w:cstheme="majorBidi"/>
          <w:sz w:val="24"/>
          <w:szCs w:val="24"/>
        </w:rPr>
        <w:instrText>ADDIN CSL_CITATION {"citationItems":[{"id":"ITEM-1","itemData":{"DOI":"https://doi.org/10.30640/digital.v2i2.1075","abstract":"Penelitian ini bertujuan untuk melihat pengaruh profitabilitas yang di proksikan dengan return on asset dan free cash flow terhadap kebijakan dividen pada perusahaan yang terdaftar di Bursa Efek Indonesia (BEI) periode 2017 – 2021. Dengan jumlah populasi 810 peusahaan maka diperoleh sampel penelitian sebanyak 32 perusahaan menggunakan teknik purposive sampling. Metode penelitian yang digunakan dalam penelitian ini adalah kuantitatif. Teknik analisis data menggunakan analisis regresi data panel dengan model regresi yang digunakan adalah fixed effect model yang diolah dengan perangkat lunak Eviews8. Berdasarkan hasil analisis data yang telah dilakukan menggunakan pengujian hipotesis (uji-t), membuktikan bahwa rasio profiabilitas yang di proksikan dengan return on asset berpengaruh secara signifikan terhadap kebijakan dividen, dan variabel free cash flow tidak berpengaruh secara signifikan terhadap kebijakan dividen pada perusahaan yang terdaftar di BEI.","author":[{"dropping-particle":"","family":"Agustin","given":"Melly Azahra","non-dropping-particle":"","parse-names":false,"suffix":""},{"dropping-particle":"","family":"Martha","given":"Lidya","non-dropping-particle":"","parse-names":false,"suffix":""}],"container-title":"Jurnal Publikasi Ilmu Manajamen dan E-Commerce","id":"ITEM-1","issue":"2","issued":{"date-parts":[["2023"]]},"page":"226-247","title":"Peningkatan Profitabilitas Dan Free Cash Flow Terhadap Kebijakan Dividen","type":"article-journal","volume":"2"},"uris":["http://www.mendeley.com/documents/?uuid=82c29a0d-e73c-44e2-8447-f3c9de85cb7a"]}],"mendeley":{"formattedCitation":"(Agustin &amp; Martha, 2023)","manualFormatting":"(Agustin &amp; Martha, 2023:229)","plainTextFormattedCitation":"(Agustin &amp; Martha, 2023)","previouslyFormattedCitation":"(Agustin &amp; Martha, 2023)"},"properties":{"noteIndex":0},"schema":"https://github.com/citation-style-language/schema/raw/master/csl-citation.json"}</w:instrText>
      </w:r>
      <w:r w:rsidRPr="005279AA">
        <w:rPr>
          <w:rFonts w:asciiTheme="majorBidi" w:hAnsiTheme="majorBidi" w:cstheme="majorBidi"/>
          <w:sz w:val="24"/>
          <w:szCs w:val="24"/>
        </w:rPr>
        <w:fldChar w:fldCharType="separate"/>
      </w:r>
      <w:r w:rsidRPr="005279AA">
        <w:rPr>
          <w:rFonts w:asciiTheme="majorBidi" w:hAnsiTheme="majorBidi" w:cstheme="majorBidi"/>
          <w:noProof/>
          <w:sz w:val="24"/>
          <w:szCs w:val="24"/>
        </w:rPr>
        <w:t>(Agustin &amp; Martha, 2023:229)</w:t>
      </w:r>
      <w:r w:rsidRPr="005279AA">
        <w:rPr>
          <w:rFonts w:asciiTheme="majorBidi" w:hAnsiTheme="majorBidi" w:cstheme="majorBidi"/>
          <w:sz w:val="24"/>
          <w:szCs w:val="24"/>
        </w:rPr>
        <w:fldChar w:fldCharType="end"/>
      </w:r>
      <w:r w:rsidRPr="005279AA">
        <w:rPr>
          <w:rFonts w:asciiTheme="majorBidi" w:hAnsiTheme="majorBidi" w:cstheme="majorBidi"/>
          <w:sz w:val="24"/>
          <w:szCs w:val="24"/>
        </w:rPr>
        <w:t xml:space="preserve">. </w:t>
      </w:r>
      <w:r w:rsidR="00887C11" w:rsidRPr="005279AA">
        <w:rPr>
          <w:rFonts w:asciiTheme="majorBidi" w:hAnsiTheme="majorBidi" w:cstheme="majorBidi"/>
          <w:sz w:val="24"/>
          <w:szCs w:val="24"/>
        </w:rPr>
        <w:t xml:space="preserve"> </w:t>
      </w:r>
      <w:r w:rsidR="000A220C" w:rsidRPr="005279AA">
        <w:rPr>
          <w:rFonts w:asciiTheme="majorBidi" w:hAnsiTheme="majorBidi" w:cstheme="majorBidi"/>
          <w:i/>
          <w:iCs/>
          <w:sz w:val="24"/>
          <w:szCs w:val="24"/>
        </w:rPr>
        <w:t>Signaling theory</w:t>
      </w:r>
      <w:r w:rsidR="000A220C" w:rsidRPr="005279AA">
        <w:rPr>
          <w:rFonts w:asciiTheme="majorBidi" w:hAnsiTheme="majorBidi" w:cstheme="majorBidi"/>
          <w:sz w:val="24"/>
          <w:szCs w:val="24"/>
        </w:rPr>
        <w:t xml:space="preserve"> ini menekankan tentang pentingnya informasi </w:t>
      </w:r>
      <w:r w:rsidR="001B0918">
        <w:rPr>
          <w:rFonts w:asciiTheme="majorBidi" w:hAnsiTheme="majorBidi" w:cstheme="majorBidi"/>
          <w:sz w:val="24"/>
          <w:szCs w:val="24"/>
        </w:rPr>
        <w:t>perusahaan</w:t>
      </w:r>
      <w:r w:rsidR="00511F08" w:rsidRPr="005279AA">
        <w:rPr>
          <w:rFonts w:asciiTheme="majorBidi" w:hAnsiTheme="majorBidi" w:cstheme="majorBidi"/>
          <w:sz w:val="24"/>
          <w:szCs w:val="24"/>
        </w:rPr>
        <w:t xml:space="preserve"> </w:t>
      </w:r>
      <w:r w:rsidR="000A220C" w:rsidRPr="005279AA">
        <w:rPr>
          <w:rFonts w:asciiTheme="majorBidi" w:hAnsiTheme="majorBidi" w:cstheme="majorBidi"/>
          <w:sz w:val="24"/>
          <w:szCs w:val="24"/>
        </w:rPr>
        <w:t xml:space="preserve">dalam membantu </w:t>
      </w:r>
      <w:r w:rsidR="009C67FE">
        <w:rPr>
          <w:rFonts w:asciiTheme="majorBidi" w:hAnsiTheme="majorBidi" w:cstheme="majorBidi"/>
          <w:sz w:val="24"/>
          <w:szCs w:val="24"/>
        </w:rPr>
        <w:t xml:space="preserve">pemegang saham dalam </w:t>
      </w:r>
      <w:r w:rsidR="000A220C" w:rsidRPr="005279AA">
        <w:rPr>
          <w:rFonts w:asciiTheme="majorBidi" w:hAnsiTheme="majorBidi" w:cstheme="majorBidi"/>
          <w:sz w:val="24"/>
          <w:szCs w:val="24"/>
        </w:rPr>
        <w:t xml:space="preserve">membuat keputusan investasi. Ketika manajemen memilih untuk membayar dividen, hal tersebut </w:t>
      </w:r>
      <w:r w:rsidR="00685308" w:rsidRPr="005279AA">
        <w:rPr>
          <w:rFonts w:asciiTheme="majorBidi" w:hAnsiTheme="majorBidi" w:cstheme="majorBidi"/>
          <w:sz w:val="24"/>
          <w:szCs w:val="24"/>
        </w:rPr>
        <w:t xml:space="preserve">akan menunjukan tanda-tanda positif </w:t>
      </w:r>
      <w:r w:rsidR="00640AA4" w:rsidRPr="005279AA">
        <w:rPr>
          <w:rFonts w:asciiTheme="majorBidi" w:hAnsiTheme="majorBidi" w:cstheme="majorBidi"/>
          <w:sz w:val="24"/>
          <w:szCs w:val="24"/>
        </w:rPr>
        <w:t xml:space="preserve">yang </w:t>
      </w:r>
      <w:r w:rsidR="000A220C" w:rsidRPr="005279AA">
        <w:rPr>
          <w:rFonts w:asciiTheme="majorBidi" w:hAnsiTheme="majorBidi" w:cstheme="majorBidi"/>
          <w:sz w:val="24"/>
          <w:szCs w:val="24"/>
        </w:rPr>
        <w:t xml:space="preserve">bermanfaat bagi </w:t>
      </w:r>
      <w:r w:rsidR="00685308" w:rsidRPr="005279AA">
        <w:rPr>
          <w:rFonts w:asciiTheme="majorBidi" w:hAnsiTheme="majorBidi" w:cstheme="majorBidi"/>
          <w:sz w:val="24"/>
          <w:szCs w:val="24"/>
        </w:rPr>
        <w:t xml:space="preserve">pihak ekternal </w:t>
      </w:r>
      <w:r w:rsidR="000A220C" w:rsidRPr="005279AA">
        <w:rPr>
          <w:rFonts w:asciiTheme="majorBidi" w:hAnsiTheme="majorBidi" w:cstheme="majorBidi"/>
          <w:sz w:val="24"/>
          <w:szCs w:val="24"/>
        </w:rPr>
        <w:t xml:space="preserve">yang berinvestasi. Fakta bahwa </w:t>
      </w:r>
      <w:r w:rsidR="001B0918">
        <w:rPr>
          <w:rFonts w:asciiTheme="majorBidi" w:hAnsiTheme="majorBidi" w:cstheme="majorBidi"/>
          <w:sz w:val="24"/>
          <w:szCs w:val="24"/>
        </w:rPr>
        <w:t>perusahaan</w:t>
      </w:r>
      <w:r w:rsidR="00511F08" w:rsidRPr="005279AA">
        <w:rPr>
          <w:rFonts w:asciiTheme="majorBidi" w:hAnsiTheme="majorBidi" w:cstheme="majorBidi"/>
          <w:sz w:val="24"/>
          <w:szCs w:val="24"/>
        </w:rPr>
        <w:t xml:space="preserve"> </w:t>
      </w:r>
      <w:r w:rsidR="000A220C" w:rsidRPr="005279AA">
        <w:rPr>
          <w:rFonts w:asciiTheme="majorBidi" w:hAnsiTheme="majorBidi" w:cstheme="majorBidi"/>
          <w:sz w:val="24"/>
          <w:szCs w:val="24"/>
        </w:rPr>
        <w:t xml:space="preserve">mampu membayar dividen kepada masing-masing pemegang sahamnya merupakan sinyal baik yang juga meningkatkan kepercayaan kreditor dan </w:t>
      </w:r>
      <w:r w:rsidR="009C67FE">
        <w:rPr>
          <w:rFonts w:asciiTheme="majorBidi" w:hAnsiTheme="majorBidi" w:cstheme="majorBidi"/>
          <w:sz w:val="24"/>
          <w:szCs w:val="24"/>
        </w:rPr>
        <w:t xml:space="preserve">pemegang saham </w:t>
      </w:r>
      <w:r w:rsidR="000A220C" w:rsidRPr="005279AA">
        <w:rPr>
          <w:rFonts w:asciiTheme="majorBidi" w:hAnsiTheme="majorBidi" w:cstheme="majorBidi"/>
          <w:sz w:val="24"/>
          <w:szCs w:val="24"/>
        </w:rPr>
        <w:t xml:space="preserve">terhadap </w:t>
      </w:r>
      <w:r w:rsidR="001B0918">
        <w:rPr>
          <w:rFonts w:asciiTheme="majorBidi" w:hAnsiTheme="majorBidi" w:cstheme="majorBidi"/>
          <w:sz w:val="24"/>
          <w:szCs w:val="24"/>
        </w:rPr>
        <w:t>perusahaan</w:t>
      </w:r>
      <w:r w:rsidR="00511F08" w:rsidRPr="005279AA">
        <w:rPr>
          <w:rFonts w:asciiTheme="majorBidi" w:hAnsiTheme="majorBidi" w:cstheme="majorBidi"/>
          <w:sz w:val="24"/>
          <w:szCs w:val="24"/>
        </w:rPr>
        <w:t xml:space="preserve"> </w:t>
      </w:r>
      <w:r w:rsidR="00BF565A" w:rsidRPr="005279AA">
        <w:rPr>
          <w:rFonts w:asciiTheme="majorBidi" w:hAnsiTheme="majorBidi" w:cstheme="majorBidi"/>
          <w:sz w:val="24"/>
          <w:szCs w:val="24"/>
        </w:rPr>
        <w:fldChar w:fldCharType="begin" w:fldLock="1"/>
      </w:r>
      <w:r w:rsidR="009B1FB0" w:rsidRPr="005279AA">
        <w:rPr>
          <w:rFonts w:asciiTheme="majorBidi" w:hAnsiTheme="majorBidi" w:cstheme="majorBidi"/>
          <w:sz w:val="24"/>
          <w:szCs w:val="24"/>
        </w:rPr>
        <w:instrText>ADDIN CSL_CITATION {"citationItems":[{"id":"ITEM-1","itemData":{"author":[{"dropping-particle":"","family":"Sunarwijaya","given":"Ketut","non-dropping-particle":"","parse-names":false,"suffix":""},{"dropping-particle":"","family":"Ernawatiningsih","given":"Ni Putu Lisa","non-dropping-particle":"","parse-names":false,"suffix":""},{"dropping-particle":"","family":"Mahawerdi","given":"I Komang Agus","non-dropping-particle":"","parse-names":false,"suffix":""}],"container-title":"Jurnal Ilmiah Akutansi dan Bisnis","id":"ITEM-1","issue":"1","issued":{"date-parts":[["2023"]]},"page":"49-59","title":"Kebijakan Dividen Serta Faktor-Faktor yang Mempengaruhinya","type":"article-journal","volume":"8"},"uris":["http://www.mendeley.com/documents/?uuid=b21d04db-64a9-4bc8-9fbe-c206a0f93ddd"]}],"mendeley":{"formattedCitation":"(Sunarwijaya et al., 2023)","manualFormatting":"(Sunarwijaya et al., 2023:52)","plainTextFormattedCitation":"(Sunarwijaya et al., 2023)","previouslyFormattedCitation":"(Sunarwijaya et al., 2023)"},"properties":{"noteIndex":0},"schema":"https://github.com/citation-style-language/schema/raw/master/csl-citation.json"}</w:instrText>
      </w:r>
      <w:r w:rsidR="00BF565A" w:rsidRPr="005279AA">
        <w:rPr>
          <w:rFonts w:asciiTheme="majorBidi" w:hAnsiTheme="majorBidi" w:cstheme="majorBidi"/>
          <w:sz w:val="24"/>
          <w:szCs w:val="24"/>
        </w:rPr>
        <w:fldChar w:fldCharType="separate"/>
      </w:r>
      <w:r w:rsidR="00BF565A" w:rsidRPr="005279AA">
        <w:rPr>
          <w:rFonts w:asciiTheme="majorBidi" w:hAnsiTheme="majorBidi" w:cstheme="majorBidi"/>
          <w:noProof/>
          <w:sz w:val="24"/>
          <w:szCs w:val="24"/>
        </w:rPr>
        <w:t>(Sunarwijaya et al., 2023:52)</w:t>
      </w:r>
      <w:r w:rsidR="00BF565A" w:rsidRPr="005279AA">
        <w:rPr>
          <w:rFonts w:asciiTheme="majorBidi" w:hAnsiTheme="majorBidi" w:cstheme="majorBidi"/>
          <w:sz w:val="24"/>
          <w:szCs w:val="24"/>
        </w:rPr>
        <w:fldChar w:fldCharType="end"/>
      </w:r>
      <w:r w:rsidR="009569F4" w:rsidRPr="005279AA">
        <w:rPr>
          <w:rFonts w:asciiTheme="majorBidi" w:hAnsiTheme="majorBidi" w:cstheme="majorBidi"/>
          <w:sz w:val="24"/>
          <w:szCs w:val="24"/>
        </w:rPr>
        <w:t>.</w:t>
      </w:r>
    </w:p>
    <w:p w14:paraId="45B2DD47" w14:textId="35952EC4" w:rsidR="002C105B" w:rsidRDefault="00353A79"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w:r w:rsidRPr="005279AA">
        <w:rPr>
          <w:rFonts w:asciiTheme="majorBidi" w:hAnsiTheme="majorBidi" w:cstheme="majorBidi"/>
          <w:sz w:val="24"/>
          <w:szCs w:val="24"/>
        </w:rPr>
        <w:t>Kaitannya dengan penelitian ini adalah bahwa</w:t>
      </w:r>
      <w:r w:rsidR="00887C11" w:rsidRPr="005279AA">
        <w:rPr>
          <w:rFonts w:asciiTheme="majorBidi" w:hAnsiTheme="majorBidi" w:cstheme="majorBidi"/>
          <w:sz w:val="24"/>
          <w:szCs w:val="24"/>
        </w:rPr>
        <w:t xml:space="preserve"> </w:t>
      </w:r>
      <w:r w:rsidR="005842B1" w:rsidRPr="005279AA">
        <w:rPr>
          <w:rFonts w:asciiTheme="majorBidi" w:hAnsiTheme="majorBidi" w:cstheme="majorBidi"/>
          <w:i/>
          <w:iCs/>
          <w:sz w:val="24"/>
          <w:szCs w:val="24"/>
        </w:rPr>
        <w:t>signaling theory</w:t>
      </w:r>
      <w:r w:rsidR="005842B1" w:rsidRPr="005279AA">
        <w:rPr>
          <w:rFonts w:asciiTheme="majorBidi" w:hAnsiTheme="majorBidi" w:cstheme="majorBidi"/>
          <w:sz w:val="24"/>
          <w:szCs w:val="24"/>
        </w:rPr>
        <w:t xml:space="preserve"> </w:t>
      </w:r>
      <w:r w:rsidR="00887C11" w:rsidRPr="005279AA">
        <w:rPr>
          <w:rFonts w:asciiTheme="majorBidi" w:hAnsiTheme="majorBidi" w:cstheme="majorBidi"/>
          <w:sz w:val="24"/>
          <w:szCs w:val="24"/>
        </w:rPr>
        <w:t>dapat mendasari kebijakan dividen suatu</w:t>
      </w:r>
      <w:r w:rsidR="00511F08"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016653">
        <w:rPr>
          <w:rFonts w:asciiTheme="majorBidi" w:hAnsiTheme="majorBidi" w:cstheme="majorBidi"/>
          <w:sz w:val="24"/>
          <w:szCs w:val="24"/>
        </w:rPr>
        <w:t>, k</w:t>
      </w:r>
      <w:r w:rsidR="00887C11" w:rsidRPr="005279AA">
        <w:rPr>
          <w:rFonts w:asciiTheme="majorBidi" w:hAnsiTheme="majorBidi" w:cstheme="majorBidi"/>
          <w:sz w:val="24"/>
          <w:szCs w:val="24"/>
        </w:rPr>
        <w:t xml:space="preserve">arena </w:t>
      </w:r>
      <w:r w:rsidR="009C67FE">
        <w:rPr>
          <w:rFonts w:asciiTheme="majorBidi" w:hAnsiTheme="majorBidi" w:cstheme="majorBidi"/>
          <w:sz w:val="24"/>
          <w:szCs w:val="24"/>
        </w:rPr>
        <w:t xml:space="preserve">pemegang saham </w:t>
      </w:r>
      <w:r w:rsidR="00887C11" w:rsidRPr="005279AA">
        <w:rPr>
          <w:rFonts w:asciiTheme="majorBidi" w:hAnsiTheme="majorBidi" w:cstheme="majorBidi"/>
          <w:sz w:val="24"/>
          <w:szCs w:val="24"/>
        </w:rPr>
        <w:t>akan mempunyai penilaian manajemen yang positif terhadap prospek masa depan</w:t>
      </w:r>
      <w:r w:rsidR="001B07D3" w:rsidRPr="005279AA">
        <w:rPr>
          <w:rFonts w:asciiTheme="majorBidi" w:hAnsiTheme="majorBidi" w:cstheme="majorBidi"/>
          <w:sz w:val="24"/>
          <w:szCs w:val="24"/>
        </w:rPr>
        <w:t xml:space="preserve">. Setelah </w:t>
      </w:r>
      <w:r w:rsidR="00887C11" w:rsidRPr="005279AA">
        <w:rPr>
          <w:rFonts w:asciiTheme="majorBidi" w:hAnsiTheme="majorBidi" w:cstheme="majorBidi"/>
          <w:sz w:val="24"/>
          <w:szCs w:val="24"/>
        </w:rPr>
        <w:t xml:space="preserve">membaca laporan keuangan yang telah diaudit, maka </w:t>
      </w:r>
      <w:r w:rsidR="00DC205A" w:rsidRPr="005279AA">
        <w:rPr>
          <w:rFonts w:asciiTheme="majorBidi" w:hAnsiTheme="majorBidi" w:cstheme="majorBidi"/>
          <w:sz w:val="24"/>
          <w:szCs w:val="24"/>
        </w:rPr>
        <w:t xml:space="preserve">pemegang saham </w:t>
      </w:r>
      <w:r w:rsidR="00887C11" w:rsidRPr="005279AA">
        <w:rPr>
          <w:rFonts w:asciiTheme="majorBidi" w:hAnsiTheme="majorBidi" w:cstheme="majorBidi"/>
          <w:sz w:val="24"/>
          <w:szCs w:val="24"/>
        </w:rPr>
        <w:t xml:space="preserve">memiliki </w:t>
      </w:r>
      <w:r w:rsidR="00DC205A" w:rsidRPr="005279AA">
        <w:rPr>
          <w:rFonts w:asciiTheme="majorBidi" w:hAnsiTheme="majorBidi" w:cstheme="majorBidi"/>
          <w:sz w:val="24"/>
          <w:szCs w:val="24"/>
        </w:rPr>
        <w:t xml:space="preserve">presepsi </w:t>
      </w:r>
      <w:r w:rsidR="00887C11" w:rsidRPr="005279AA">
        <w:rPr>
          <w:rFonts w:asciiTheme="majorBidi" w:hAnsiTheme="majorBidi" w:cstheme="majorBidi"/>
          <w:sz w:val="24"/>
          <w:szCs w:val="24"/>
        </w:rPr>
        <w:t>manajemen yang baik terhadap prospek masa depan</w:t>
      </w:r>
      <w:r w:rsidR="00511F08"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887C11" w:rsidRPr="005279AA">
        <w:rPr>
          <w:rFonts w:asciiTheme="majorBidi" w:hAnsiTheme="majorBidi" w:cstheme="majorBidi"/>
          <w:sz w:val="24"/>
          <w:szCs w:val="24"/>
        </w:rPr>
        <w:t xml:space="preserve">, yang selanjutnya dapat memberikan keuntungan bagi investor dalam bentuk dividen. </w:t>
      </w:r>
      <w:r w:rsidR="00553B93" w:rsidRPr="005279AA">
        <w:rPr>
          <w:rFonts w:asciiTheme="majorBidi" w:hAnsiTheme="majorBidi" w:cstheme="majorBidi"/>
          <w:sz w:val="24"/>
          <w:szCs w:val="24"/>
        </w:rPr>
        <w:t>K</w:t>
      </w:r>
      <w:r w:rsidR="00587CCC" w:rsidRPr="005279AA">
        <w:rPr>
          <w:rFonts w:asciiTheme="majorBidi" w:hAnsiTheme="majorBidi" w:cstheme="majorBidi"/>
          <w:sz w:val="24"/>
          <w:szCs w:val="24"/>
        </w:rPr>
        <w:t xml:space="preserve">enaikan dividen akan diartikan </w:t>
      </w:r>
      <w:r w:rsidR="0062609E" w:rsidRPr="005279AA">
        <w:rPr>
          <w:rFonts w:asciiTheme="majorBidi" w:hAnsiTheme="majorBidi" w:cstheme="majorBidi"/>
          <w:sz w:val="24"/>
          <w:szCs w:val="24"/>
        </w:rPr>
        <w:t xml:space="preserve">sebagai suatu </w:t>
      </w:r>
      <w:r w:rsidR="00685308" w:rsidRPr="005279AA">
        <w:rPr>
          <w:rFonts w:asciiTheme="majorBidi" w:hAnsiTheme="majorBidi" w:cstheme="majorBidi"/>
          <w:sz w:val="24"/>
          <w:szCs w:val="24"/>
        </w:rPr>
        <w:t xml:space="preserve">tanda-tanda positif </w:t>
      </w:r>
      <w:r w:rsidR="0062609E" w:rsidRPr="005279AA">
        <w:rPr>
          <w:rFonts w:asciiTheme="majorBidi" w:hAnsiTheme="majorBidi" w:cstheme="majorBidi"/>
          <w:sz w:val="24"/>
          <w:szCs w:val="24"/>
        </w:rPr>
        <w:t>yang dapat diindikasikan sebagai prospek masa depan yang menjanjikan bagi suatu</w:t>
      </w:r>
      <w:r w:rsidR="00511F08"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62609E" w:rsidRPr="005279AA">
        <w:rPr>
          <w:rFonts w:asciiTheme="majorBidi" w:hAnsiTheme="majorBidi" w:cstheme="majorBidi"/>
          <w:sz w:val="24"/>
          <w:szCs w:val="24"/>
        </w:rPr>
        <w:t xml:space="preserve">, yang dapat menyebabkan harga saham yang positif. </w:t>
      </w:r>
      <w:r w:rsidR="000D7B1E" w:rsidRPr="005279AA">
        <w:rPr>
          <w:rFonts w:asciiTheme="majorBidi" w:hAnsiTheme="majorBidi" w:cstheme="majorBidi"/>
          <w:sz w:val="24"/>
          <w:szCs w:val="24"/>
        </w:rPr>
        <w:t xml:space="preserve">Di sisi lain, penurunan dividen suatu </w:t>
      </w:r>
      <w:r w:rsidR="001B0918">
        <w:rPr>
          <w:rFonts w:asciiTheme="majorBidi" w:hAnsiTheme="majorBidi" w:cstheme="majorBidi"/>
          <w:sz w:val="24"/>
          <w:szCs w:val="24"/>
        </w:rPr>
        <w:t>perusahaan</w:t>
      </w:r>
      <w:r w:rsidR="000D7B1E" w:rsidRPr="005279AA">
        <w:rPr>
          <w:rFonts w:asciiTheme="majorBidi" w:hAnsiTheme="majorBidi" w:cstheme="majorBidi"/>
          <w:sz w:val="24"/>
          <w:szCs w:val="24"/>
        </w:rPr>
        <w:t xml:space="preserve"> ditafsirkan sebagai indikator buruk yang menunjukan bahwa </w:t>
      </w:r>
      <w:r w:rsidR="001B0918">
        <w:rPr>
          <w:rFonts w:asciiTheme="majorBidi" w:hAnsiTheme="majorBidi" w:cstheme="majorBidi"/>
          <w:sz w:val="24"/>
          <w:szCs w:val="24"/>
        </w:rPr>
        <w:t>perusahaan</w:t>
      </w:r>
      <w:r w:rsidR="000D7B1E" w:rsidRPr="005279AA">
        <w:rPr>
          <w:rFonts w:asciiTheme="majorBidi" w:hAnsiTheme="majorBidi" w:cstheme="majorBidi"/>
          <w:sz w:val="24"/>
          <w:szCs w:val="24"/>
        </w:rPr>
        <w:t xml:space="preserve"> tersebut me</w:t>
      </w:r>
      <w:r w:rsidR="00016653">
        <w:rPr>
          <w:rFonts w:asciiTheme="majorBidi" w:hAnsiTheme="majorBidi" w:cstheme="majorBidi"/>
          <w:sz w:val="24"/>
          <w:szCs w:val="24"/>
        </w:rPr>
        <w:t>mi</w:t>
      </w:r>
      <w:r w:rsidR="000D7B1E" w:rsidRPr="005279AA">
        <w:rPr>
          <w:rFonts w:asciiTheme="majorBidi" w:hAnsiTheme="majorBidi" w:cstheme="majorBidi"/>
          <w:sz w:val="24"/>
          <w:szCs w:val="24"/>
        </w:rPr>
        <w:t xml:space="preserve">liki potensi masa depan yang terbatas </w:t>
      </w:r>
      <w:r w:rsidR="00382177" w:rsidRPr="005279AA">
        <w:rPr>
          <w:rFonts w:asciiTheme="majorBidi" w:hAnsiTheme="majorBidi" w:cstheme="majorBidi"/>
          <w:sz w:val="24"/>
          <w:szCs w:val="24"/>
        </w:rPr>
        <w:fldChar w:fldCharType="begin" w:fldLock="1"/>
      </w:r>
      <w:r w:rsidR="00244358" w:rsidRPr="005279AA">
        <w:rPr>
          <w:rFonts w:asciiTheme="majorBidi" w:hAnsiTheme="majorBidi" w:cstheme="majorBidi"/>
          <w:sz w:val="24"/>
          <w:szCs w:val="24"/>
        </w:rPr>
        <w:instrText>ADDIN CSL_CITATION {"citationItems":[{"id":"ITEM-1","itemData":{"DOI":"https://doi.org/10.30640/digital.v2i2.1075","abstract":"Penelitian ini bertujuan untuk melihat pengaruh profitabilitas yang di proksikan dengan return on asset dan free cash flow terhadap kebijakan dividen pada perusahaan yang terdaftar di Bursa Efek Indonesia (BEI) periode 2017 – 2021. Dengan jumlah populasi 810 peusahaan maka diperoleh sampel penelitian sebanyak 32 perusahaan menggunakan teknik purposive sampling. Metode penelitian yang digunakan dalam penelitian ini adalah kuantitatif. Teknik analisis data menggunakan analisis regresi data panel dengan model regresi yang digunakan adalah fixed effect model yang diolah dengan perangkat lunak Eviews8. Berdasarkan hasil analisis data yang telah dilakukan menggunakan pengujian hipotesis (uji-t), membuktikan bahwa rasio profiabilitas yang di proksikan dengan return on asset berpengaruh secara signifikan terhadap kebijakan dividen, dan variabel free cash flow tidak berpengaruh secara signifikan terhadap kebijakan dividen pada perusahaan yang terdaftar di BEI.","author":[{"dropping-particle":"","family":"Agustin","given":"Melly Azahra","non-dropping-particle":"","parse-names":false,"suffix":""},{"dropping-particle":"","family":"Martha","given":"Lidya","non-dropping-particle":"","parse-names":false,"suffix":""}],"container-title":"Jurnal Publikasi Ilmu Manajamen dan E-Commerce","id":"ITEM-1","issue":"2","issued":{"date-parts":[["2023"]]},"page":"226-247","title":"Peningkatan Profitabilitas Dan Free Cash Flow Terhadap Kebijakan Dividen","type":"article-journal","volume":"2"},"uris":["http://www.mendeley.com/documents/?uuid=82c29a0d-e73c-44e2-8447-f3c9de85cb7a"]}],"mendeley":{"formattedCitation":"(Agustin &amp; Martha, 2023)","manualFormatting":"(Agustin &amp; Martha, 2023:230)","plainTextFormattedCitation":"(Agustin &amp; Martha, 2023)","previouslyFormattedCitation":"(Agustin &amp; Martha, 2023)"},"properties":{"noteIndex":0},"schema":"https://github.com/citation-style-language/schema/raw/master/csl-citation.json"}</w:instrText>
      </w:r>
      <w:r w:rsidR="00382177" w:rsidRPr="005279AA">
        <w:rPr>
          <w:rFonts w:asciiTheme="majorBidi" w:hAnsiTheme="majorBidi" w:cstheme="majorBidi"/>
          <w:sz w:val="24"/>
          <w:szCs w:val="24"/>
        </w:rPr>
        <w:fldChar w:fldCharType="separate"/>
      </w:r>
      <w:r w:rsidR="00382177" w:rsidRPr="005279AA">
        <w:rPr>
          <w:rFonts w:asciiTheme="majorBidi" w:hAnsiTheme="majorBidi" w:cstheme="majorBidi"/>
          <w:noProof/>
          <w:sz w:val="24"/>
          <w:szCs w:val="24"/>
        </w:rPr>
        <w:t>(Agustin &amp; Martha, 2023</w:t>
      </w:r>
      <w:r w:rsidR="00F406C8" w:rsidRPr="005279AA">
        <w:rPr>
          <w:rFonts w:asciiTheme="majorBidi" w:hAnsiTheme="majorBidi" w:cstheme="majorBidi"/>
          <w:noProof/>
          <w:sz w:val="24"/>
          <w:szCs w:val="24"/>
        </w:rPr>
        <w:t>:230</w:t>
      </w:r>
      <w:r w:rsidR="00382177" w:rsidRPr="005279AA">
        <w:rPr>
          <w:rFonts w:asciiTheme="majorBidi" w:hAnsiTheme="majorBidi" w:cstheme="majorBidi"/>
          <w:noProof/>
          <w:sz w:val="24"/>
          <w:szCs w:val="24"/>
        </w:rPr>
        <w:t>)</w:t>
      </w:r>
      <w:r w:rsidR="00382177" w:rsidRPr="005279AA">
        <w:rPr>
          <w:rFonts w:asciiTheme="majorBidi" w:hAnsiTheme="majorBidi" w:cstheme="majorBidi"/>
          <w:sz w:val="24"/>
          <w:szCs w:val="24"/>
        </w:rPr>
        <w:fldChar w:fldCharType="end"/>
      </w:r>
      <w:r w:rsidR="00382177" w:rsidRPr="005279AA">
        <w:rPr>
          <w:rFonts w:asciiTheme="majorBidi" w:hAnsiTheme="majorBidi" w:cstheme="majorBidi"/>
          <w:sz w:val="24"/>
          <w:szCs w:val="24"/>
        </w:rPr>
        <w:t xml:space="preserve">. </w:t>
      </w:r>
    </w:p>
    <w:p w14:paraId="26AB6EB0" w14:textId="77777777" w:rsidR="00016653" w:rsidRPr="005279AA" w:rsidRDefault="00016653"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w:p>
    <w:p w14:paraId="1891FD68" w14:textId="3A040621" w:rsidR="00320402" w:rsidRPr="005279AA" w:rsidRDefault="00A84622" w:rsidP="00BF76D1">
      <w:pPr>
        <w:pStyle w:val="ListParagraph"/>
        <w:numPr>
          <w:ilvl w:val="0"/>
          <w:numId w:val="8"/>
        </w:numPr>
        <w:tabs>
          <w:tab w:val="left" w:pos="1701"/>
          <w:tab w:val="left" w:leader="dot" w:pos="737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Teori Keagenan (</w:t>
      </w:r>
      <w:r w:rsidRPr="005279AA">
        <w:rPr>
          <w:rFonts w:asciiTheme="majorBidi" w:hAnsiTheme="majorBidi" w:cstheme="majorBidi"/>
          <w:b/>
          <w:bCs/>
          <w:i/>
          <w:iCs/>
          <w:sz w:val="24"/>
          <w:szCs w:val="24"/>
        </w:rPr>
        <w:t>Agency T</w:t>
      </w:r>
      <w:r w:rsidR="001B07D3" w:rsidRPr="005279AA">
        <w:rPr>
          <w:rFonts w:asciiTheme="majorBidi" w:hAnsiTheme="majorBidi" w:cstheme="majorBidi"/>
          <w:b/>
          <w:bCs/>
          <w:i/>
          <w:iCs/>
          <w:sz w:val="24"/>
          <w:szCs w:val="24"/>
        </w:rPr>
        <w:t>h</w:t>
      </w:r>
      <w:r w:rsidRPr="005279AA">
        <w:rPr>
          <w:rFonts w:asciiTheme="majorBidi" w:hAnsiTheme="majorBidi" w:cstheme="majorBidi"/>
          <w:b/>
          <w:bCs/>
          <w:i/>
          <w:iCs/>
          <w:sz w:val="24"/>
          <w:szCs w:val="24"/>
        </w:rPr>
        <w:t>eory</w:t>
      </w:r>
      <w:r w:rsidRPr="005279AA">
        <w:rPr>
          <w:rFonts w:asciiTheme="majorBidi" w:hAnsiTheme="majorBidi" w:cstheme="majorBidi"/>
          <w:b/>
          <w:bCs/>
          <w:sz w:val="24"/>
          <w:szCs w:val="24"/>
        </w:rPr>
        <w:t>)</w:t>
      </w:r>
    </w:p>
    <w:p w14:paraId="049AF976" w14:textId="68AB7275" w:rsidR="00AB145C" w:rsidRPr="005279AA" w:rsidRDefault="00A55F25"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w:r w:rsidRPr="005279AA">
        <w:rPr>
          <w:rFonts w:asciiTheme="majorBidi" w:hAnsiTheme="majorBidi" w:cstheme="majorBidi"/>
          <w:i/>
          <w:iCs/>
          <w:sz w:val="24"/>
          <w:szCs w:val="24"/>
        </w:rPr>
        <w:t>Agency T</w:t>
      </w:r>
      <w:r w:rsidR="001B07D3" w:rsidRPr="005279AA">
        <w:rPr>
          <w:rFonts w:asciiTheme="majorBidi" w:hAnsiTheme="majorBidi" w:cstheme="majorBidi"/>
          <w:i/>
          <w:iCs/>
          <w:sz w:val="24"/>
          <w:szCs w:val="24"/>
        </w:rPr>
        <w:t>h</w:t>
      </w:r>
      <w:r w:rsidRPr="005279AA">
        <w:rPr>
          <w:rFonts w:asciiTheme="majorBidi" w:hAnsiTheme="majorBidi" w:cstheme="majorBidi"/>
          <w:i/>
          <w:iCs/>
          <w:sz w:val="24"/>
          <w:szCs w:val="24"/>
        </w:rPr>
        <w:t>eory</w:t>
      </w:r>
      <w:r w:rsidRPr="005279AA">
        <w:rPr>
          <w:rFonts w:asciiTheme="majorBidi" w:hAnsiTheme="majorBidi" w:cstheme="majorBidi"/>
          <w:sz w:val="24"/>
          <w:szCs w:val="24"/>
        </w:rPr>
        <w:t xml:space="preserve"> berasumsi bahwa setiap </w:t>
      </w:r>
      <w:r w:rsidR="00276680" w:rsidRPr="005279AA">
        <w:rPr>
          <w:rFonts w:asciiTheme="majorBidi" w:hAnsiTheme="majorBidi" w:cstheme="majorBidi"/>
          <w:sz w:val="24"/>
          <w:szCs w:val="24"/>
        </w:rPr>
        <w:t xml:space="preserve">orang </w:t>
      </w:r>
      <w:r w:rsidRPr="005279AA">
        <w:rPr>
          <w:rFonts w:asciiTheme="majorBidi" w:hAnsiTheme="majorBidi" w:cstheme="majorBidi"/>
          <w:sz w:val="24"/>
          <w:szCs w:val="24"/>
        </w:rPr>
        <w:t>bertindak sesuai dengan kepentingan</w:t>
      </w:r>
      <w:r w:rsidR="00276680" w:rsidRPr="005279AA">
        <w:rPr>
          <w:rFonts w:asciiTheme="majorBidi" w:hAnsiTheme="majorBidi" w:cstheme="majorBidi"/>
          <w:sz w:val="24"/>
          <w:szCs w:val="24"/>
        </w:rPr>
        <w:t xml:space="preserve"> terbaiknya</w:t>
      </w:r>
      <w:r w:rsidRPr="005279AA">
        <w:rPr>
          <w:rFonts w:asciiTheme="majorBidi" w:hAnsiTheme="majorBidi" w:cstheme="majorBidi"/>
          <w:sz w:val="24"/>
          <w:szCs w:val="24"/>
        </w:rPr>
        <w:t xml:space="preserve">, prinsipal memiliki ketertarikan terhadap keuntungan yang terus menerus meningkat berdasarkan manfaat yang diperoleh dari penanaman modal investasi pada </w:t>
      </w:r>
      <w:r w:rsidR="001B0918">
        <w:rPr>
          <w:rFonts w:asciiTheme="majorBidi" w:hAnsiTheme="majorBidi" w:cstheme="majorBidi"/>
          <w:sz w:val="24"/>
          <w:szCs w:val="24"/>
        </w:rPr>
        <w:t>perusahaan</w:t>
      </w:r>
      <w:r w:rsidRPr="005279AA">
        <w:rPr>
          <w:rFonts w:asciiTheme="majorBidi" w:hAnsiTheme="majorBidi" w:cstheme="majorBidi"/>
          <w:sz w:val="24"/>
          <w:szCs w:val="24"/>
        </w:rPr>
        <w:t>. Hal tersebut di</w:t>
      </w:r>
      <w:r w:rsidR="00F07346" w:rsidRPr="005279AA">
        <w:rPr>
          <w:rFonts w:asciiTheme="majorBidi" w:hAnsiTheme="majorBidi" w:cstheme="majorBidi"/>
          <w:sz w:val="24"/>
          <w:szCs w:val="24"/>
        </w:rPr>
        <w:t>karena</w:t>
      </w:r>
      <w:r w:rsidRPr="005279AA">
        <w:rPr>
          <w:rFonts w:asciiTheme="majorBidi" w:hAnsiTheme="majorBidi" w:cstheme="majorBidi"/>
          <w:sz w:val="24"/>
          <w:szCs w:val="24"/>
        </w:rPr>
        <w:t>kan</w:t>
      </w:r>
      <w:r w:rsidR="00F07346" w:rsidRPr="005279AA">
        <w:rPr>
          <w:rFonts w:asciiTheme="majorBidi" w:hAnsiTheme="majorBidi" w:cstheme="majorBidi"/>
          <w:sz w:val="24"/>
          <w:szCs w:val="24"/>
        </w:rPr>
        <w:t xml:space="preserve"> para </w:t>
      </w:r>
      <w:r w:rsidR="00640AA4" w:rsidRPr="005279AA">
        <w:rPr>
          <w:rFonts w:asciiTheme="majorBidi" w:hAnsiTheme="majorBidi" w:cstheme="majorBidi"/>
          <w:sz w:val="24"/>
          <w:szCs w:val="24"/>
        </w:rPr>
        <w:t xml:space="preserve">manajemen </w:t>
      </w:r>
      <w:r w:rsidR="00F07346" w:rsidRPr="005279AA">
        <w:rPr>
          <w:rFonts w:asciiTheme="majorBidi" w:hAnsiTheme="majorBidi" w:cstheme="majorBidi"/>
          <w:sz w:val="24"/>
          <w:szCs w:val="24"/>
        </w:rPr>
        <w:t xml:space="preserve">sering kali berusaha mendahulukan kepentingan mereka sendiri di atas kepentingan pemegang saham, sedangkan pemegang saham menolak hal ini karena </w:t>
      </w:r>
      <w:r w:rsidRPr="005279AA">
        <w:rPr>
          <w:rFonts w:asciiTheme="majorBidi" w:hAnsiTheme="majorBidi" w:cstheme="majorBidi"/>
          <w:sz w:val="24"/>
          <w:szCs w:val="24"/>
        </w:rPr>
        <w:t xml:space="preserve">berdampak terhadap meningkatnya anggaran yang dikeluarkan oleh </w:t>
      </w:r>
      <w:r w:rsidR="001B0918">
        <w:rPr>
          <w:rFonts w:asciiTheme="majorBidi" w:hAnsiTheme="majorBidi" w:cstheme="majorBidi"/>
          <w:sz w:val="24"/>
          <w:szCs w:val="24"/>
        </w:rPr>
        <w:t>perusahaan</w:t>
      </w:r>
      <w:r w:rsidR="00F07346" w:rsidRPr="005279AA">
        <w:rPr>
          <w:rFonts w:asciiTheme="majorBidi" w:hAnsiTheme="majorBidi" w:cstheme="majorBidi"/>
          <w:sz w:val="24"/>
          <w:szCs w:val="24"/>
        </w:rPr>
        <w:t xml:space="preserve"> dan berdampak terhadap penurunan </w:t>
      </w:r>
      <w:r w:rsidRPr="005279AA">
        <w:rPr>
          <w:rFonts w:asciiTheme="majorBidi" w:hAnsiTheme="majorBidi" w:cstheme="majorBidi"/>
          <w:i/>
          <w:iCs/>
          <w:sz w:val="24"/>
          <w:szCs w:val="24"/>
        </w:rPr>
        <w:t>return</w:t>
      </w:r>
      <w:r w:rsidRPr="005279AA">
        <w:rPr>
          <w:rFonts w:asciiTheme="majorBidi" w:hAnsiTheme="majorBidi" w:cstheme="majorBidi"/>
          <w:sz w:val="24"/>
          <w:szCs w:val="24"/>
        </w:rPr>
        <w:t xml:space="preserve"> yang distribusikan  kepada pemegang saham </w:t>
      </w:r>
      <w:r w:rsidR="0081257D" w:rsidRPr="005279AA">
        <w:rPr>
          <w:rFonts w:asciiTheme="majorBidi" w:hAnsiTheme="majorBidi" w:cstheme="majorBidi"/>
          <w:sz w:val="24"/>
          <w:szCs w:val="24"/>
        </w:rPr>
        <w:fldChar w:fldCharType="begin" w:fldLock="1"/>
      </w:r>
      <w:r w:rsidR="007D4F0B" w:rsidRPr="005279AA">
        <w:rPr>
          <w:rFonts w:asciiTheme="majorBidi" w:hAnsiTheme="majorBidi" w:cstheme="majorBidi"/>
          <w:sz w:val="24"/>
          <w:szCs w:val="24"/>
        </w:rPr>
        <w:instrText>ADDIN CSL_CITATION {"citationItems":[{"id":"ITEM-1","itemData":{"abstract":"This research aimed to find out the effect of free cash flow, profitability, and debt policy on dividend policy. While, profitability was measured by Return On Asset. Meanwhile, debt policy was measured by Debt to Equity Ratio. The research was quantitative. Moreover, the population was 10 Property and Real Estate companies which were listed on Indonesia Stock Exchange (IDX) during 2014-2018. Furthermore, the data collection technique used purposive sampling, in which the sample was based on criteria given. In line with, there were 50 samples. Additionally, the data analysis technique used multiple linear regression. The research result concluded free cash flow had positive and significant effect on dividend policy. It meant, the higher free cash flow, the greater supply of cash rest in increasing its dividend payment. Likewise, profitability had positive and significant effect on dividend policy. In other word, when companies produce maximum profit, it will increase dividend share. On the other hand, debt policy had positive but insignificant effect on dividend policy. It meant, as companies have their higher ability to pay all their liabilities, their ability of sharing the dividend was lower.","author":[{"dropping-particle":"","family":"Kresna","given":"Heriska Sri","non-dropping-particle":"","parse-names":false,"suffix":""},{"dropping-particle":"","family":"Ardini","given":"Lilis","non-dropping-particle":"","parse-names":false,"suffix":""}],"container-title":"Jurnal Ilmu dan Riset Akuntansi","id":"ITEM-1","issue":"3","issued":{"date-parts":[["2020"]]},"page":"1-22","title":"Pengaruh Free Cash Flow, Profitabiltas, Kebijakan Hutang Terhadap Kebijakan Dividen","type":"article-journal","volume":"9"},"uris":["http://www.mendeley.com/documents/?uuid=eec32016-144f-438f-8090-f005955c4821"]}],"mendeley":{"formattedCitation":"(Kresna &amp; Ardini, 2020)","manualFormatting":"(Kresna &amp; Ardini, 2020:3)","plainTextFormattedCitation":"(Kresna &amp; Ardini, 2020)","previouslyFormattedCitation":"(Kresna &amp; Ardini, 2020)"},"properties":{"noteIndex":0},"schema":"https://github.com/citation-style-language/schema/raw/master/csl-citation.json"}</w:instrText>
      </w:r>
      <w:r w:rsidR="0081257D" w:rsidRPr="005279AA">
        <w:rPr>
          <w:rFonts w:asciiTheme="majorBidi" w:hAnsiTheme="majorBidi" w:cstheme="majorBidi"/>
          <w:sz w:val="24"/>
          <w:szCs w:val="24"/>
        </w:rPr>
        <w:fldChar w:fldCharType="separate"/>
      </w:r>
      <w:r w:rsidR="0081257D" w:rsidRPr="005279AA">
        <w:rPr>
          <w:rFonts w:asciiTheme="majorBidi" w:hAnsiTheme="majorBidi" w:cstheme="majorBidi"/>
          <w:noProof/>
          <w:sz w:val="24"/>
          <w:szCs w:val="24"/>
        </w:rPr>
        <w:t>(Kresna &amp; Ardini, 2020:3)</w:t>
      </w:r>
      <w:r w:rsidR="0081257D" w:rsidRPr="005279AA">
        <w:rPr>
          <w:rFonts w:asciiTheme="majorBidi" w:hAnsiTheme="majorBidi" w:cstheme="majorBidi"/>
          <w:sz w:val="24"/>
          <w:szCs w:val="24"/>
        </w:rPr>
        <w:fldChar w:fldCharType="end"/>
      </w:r>
      <w:r w:rsidR="0081257D" w:rsidRPr="005279AA">
        <w:rPr>
          <w:rFonts w:asciiTheme="majorBidi" w:hAnsiTheme="majorBidi" w:cstheme="majorBidi"/>
          <w:sz w:val="24"/>
          <w:szCs w:val="24"/>
        </w:rPr>
        <w:t xml:space="preserve">. </w:t>
      </w:r>
    </w:p>
    <w:p w14:paraId="69747E40" w14:textId="230464F2" w:rsidR="00C10E0D" w:rsidRPr="005279AA" w:rsidRDefault="00843525"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w:r w:rsidRPr="005279AA">
        <w:rPr>
          <w:rFonts w:asciiTheme="majorBidi" w:hAnsiTheme="majorBidi" w:cstheme="majorBidi"/>
          <w:sz w:val="24"/>
          <w:szCs w:val="24"/>
        </w:rPr>
        <w:t>Menurut (Jensen &amp; Meckling, 1976:5)</w:t>
      </w:r>
      <w:r w:rsidR="00F07346" w:rsidRPr="005279AA">
        <w:rPr>
          <w:rFonts w:asciiTheme="majorBidi" w:hAnsiTheme="majorBidi" w:cstheme="majorBidi"/>
          <w:sz w:val="24"/>
          <w:szCs w:val="24"/>
        </w:rPr>
        <w:t xml:space="preserve"> “mendefinisikan</w:t>
      </w:r>
      <w:r w:rsidR="00050AA8" w:rsidRPr="005279AA">
        <w:rPr>
          <w:rFonts w:asciiTheme="majorBidi" w:hAnsiTheme="majorBidi" w:cstheme="majorBidi"/>
          <w:sz w:val="24"/>
          <w:szCs w:val="24"/>
        </w:rPr>
        <w:t xml:space="preserve"> </w:t>
      </w:r>
      <w:r w:rsidR="00050AA8" w:rsidRPr="005279AA">
        <w:rPr>
          <w:rFonts w:asciiTheme="majorBidi" w:hAnsiTheme="majorBidi" w:cstheme="majorBidi"/>
          <w:i/>
          <w:iCs/>
          <w:sz w:val="24"/>
          <w:szCs w:val="24"/>
        </w:rPr>
        <w:t>utility maximer</w:t>
      </w:r>
      <w:r w:rsidR="00050AA8" w:rsidRPr="005279AA">
        <w:rPr>
          <w:rFonts w:asciiTheme="majorBidi" w:hAnsiTheme="majorBidi" w:cstheme="majorBidi"/>
          <w:sz w:val="24"/>
          <w:szCs w:val="24"/>
        </w:rPr>
        <w:t>s menggambarkan hubungan prinsipal dan agen</w:t>
      </w:r>
      <w:r w:rsidR="00F07346" w:rsidRPr="005279AA">
        <w:rPr>
          <w:rFonts w:asciiTheme="majorBidi" w:hAnsiTheme="majorBidi" w:cstheme="majorBidi"/>
          <w:sz w:val="24"/>
          <w:szCs w:val="24"/>
        </w:rPr>
        <w:t xml:space="preserve">, artinya agen (manajemen </w:t>
      </w:r>
      <w:r w:rsidR="001B0918">
        <w:rPr>
          <w:rFonts w:asciiTheme="majorBidi" w:hAnsiTheme="majorBidi" w:cstheme="majorBidi"/>
          <w:sz w:val="24"/>
          <w:szCs w:val="24"/>
        </w:rPr>
        <w:t>perusahaan</w:t>
      </w:r>
      <w:r w:rsidR="00F07346" w:rsidRPr="005279AA">
        <w:rPr>
          <w:rFonts w:asciiTheme="majorBidi" w:hAnsiTheme="majorBidi" w:cstheme="majorBidi"/>
          <w:sz w:val="24"/>
          <w:szCs w:val="24"/>
        </w:rPr>
        <w:t xml:space="preserve">) tidak harus selalu berperilaku demi kepentingan terbaik prinsipal. Dengan meningkatkan nilai </w:t>
      </w:r>
      <w:r w:rsidR="001B0918">
        <w:rPr>
          <w:rFonts w:asciiTheme="majorBidi" w:hAnsiTheme="majorBidi" w:cstheme="majorBidi"/>
          <w:sz w:val="24"/>
          <w:szCs w:val="24"/>
        </w:rPr>
        <w:t>perusahaan</w:t>
      </w:r>
      <w:r w:rsidR="00F07346" w:rsidRPr="005279AA">
        <w:rPr>
          <w:rFonts w:asciiTheme="majorBidi" w:hAnsiTheme="majorBidi" w:cstheme="majorBidi"/>
          <w:sz w:val="24"/>
          <w:szCs w:val="24"/>
        </w:rPr>
        <w:t xml:space="preserve"> dan memastikan bahwa pemegang saham berkembang, pemegang saham mendelegasikan tanggung jawab kepada manajemen </w:t>
      </w:r>
      <w:r w:rsidR="001B0918">
        <w:rPr>
          <w:rFonts w:asciiTheme="majorBidi" w:hAnsiTheme="majorBidi" w:cstheme="majorBidi"/>
          <w:sz w:val="24"/>
          <w:szCs w:val="24"/>
        </w:rPr>
        <w:t>perusahaan</w:t>
      </w:r>
      <w:r w:rsidR="00F07346" w:rsidRPr="005279AA">
        <w:rPr>
          <w:rFonts w:asciiTheme="majorBidi" w:hAnsiTheme="majorBidi" w:cstheme="majorBidi"/>
          <w:sz w:val="24"/>
          <w:szCs w:val="24"/>
        </w:rPr>
        <w:t xml:space="preserve"> untuk mengelola </w:t>
      </w:r>
      <w:r w:rsidR="00EB73FD" w:rsidRPr="005279AA">
        <w:rPr>
          <w:rFonts w:asciiTheme="majorBidi" w:hAnsiTheme="majorBidi" w:cstheme="majorBidi"/>
          <w:sz w:val="24"/>
          <w:szCs w:val="24"/>
        </w:rPr>
        <w:t>usaha</w:t>
      </w:r>
      <w:r w:rsidR="00F07346" w:rsidRPr="005279AA">
        <w:rPr>
          <w:rFonts w:asciiTheme="majorBidi" w:hAnsiTheme="majorBidi" w:cstheme="majorBidi"/>
          <w:sz w:val="24"/>
          <w:szCs w:val="24"/>
        </w:rPr>
        <w:t xml:space="preserve"> demi kepentingan terbaik mereka. </w:t>
      </w:r>
      <w:r w:rsidR="00016653">
        <w:rPr>
          <w:rFonts w:asciiTheme="majorBidi" w:hAnsiTheme="majorBidi" w:cstheme="majorBidi"/>
          <w:sz w:val="24"/>
          <w:szCs w:val="24"/>
        </w:rPr>
        <w:t>M</w:t>
      </w:r>
      <w:r w:rsidR="00640AA4" w:rsidRPr="005279AA">
        <w:rPr>
          <w:rFonts w:asciiTheme="majorBidi" w:hAnsiTheme="majorBidi" w:cstheme="majorBidi"/>
          <w:sz w:val="24"/>
          <w:szCs w:val="24"/>
        </w:rPr>
        <w:t xml:space="preserve">anajemen </w:t>
      </w:r>
      <w:r w:rsidR="001B0918">
        <w:rPr>
          <w:rFonts w:asciiTheme="majorBidi" w:hAnsiTheme="majorBidi" w:cstheme="majorBidi"/>
          <w:sz w:val="24"/>
          <w:szCs w:val="24"/>
        </w:rPr>
        <w:t>perusahaan</w:t>
      </w:r>
      <w:r w:rsidR="00640AA4" w:rsidRPr="005279AA">
        <w:rPr>
          <w:rFonts w:asciiTheme="majorBidi" w:hAnsiTheme="majorBidi" w:cstheme="majorBidi"/>
          <w:sz w:val="24"/>
          <w:szCs w:val="24"/>
        </w:rPr>
        <w:t xml:space="preserve"> </w:t>
      </w:r>
      <w:r w:rsidR="00F07346" w:rsidRPr="005279AA">
        <w:rPr>
          <w:rFonts w:asciiTheme="majorBidi" w:hAnsiTheme="majorBidi" w:cstheme="majorBidi"/>
          <w:sz w:val="24"/>
          <w:szCs w:val="24"/>
        </w:rPr>
        <w:t xml:space="preserve">memiliki kepentingan yaitu cenderung untuk fokus pada peningkatan kesejahteraan pribadi mereka dengan memperhatikan komisi dan gaji. </w:t>
      </w:r>
      <w:r w:rsidR="008B400A" w:rsidRPr="005279AA">
        <w:rPr>
          <w:rFonts w:asciiTheme="majorBidi" w:hAnsiTheme="majorBidi" w:cstheme="majorBidi"/>
          <w:sz w:val="24"/>
          <w:szCs w:val="24"/>
        </w:rPr>
        <w:t>Akibatnya, pemegang saham dan manajemen mempunyai kepentingan</w:t>
      </w:r>
      <w:r w:rsidR="00F947AB" w:rsidRPr="005279AA">
        <w:rPr>
          <w:rFonts w:asciiTheme="majorBidi" w:hAnsiTheme="majorBidi" w:cstheme="majorBidi"/>
          <w:sz w:val="24"/>
          <w:szCs w:val="24"/>
        </w:rPr>
        <w:t xml:space="preserve"> yang berbeda</w:t>
      </w:r>
      <w:r w:rsidR="008B400A" w:rsidRPr="005279AA">
        <w:rPr>
          <w:rFonts w:asciiTheme="majorBidi" w:hAnsiTheme="majorBidi" w:cstheme="majorBidi"/>
          <w:sz w:val="24"/>
          <w:szCs w:val="24"/>
        </w:rPr>
        <w:t xml:space="preserve">. Adanya konflik kepentingan, </w:t>
      </w:r>
      <w:r w:rsidR="00C24355" w:rsidRPr="005279AA">
        <w:rPr>
          <w:rFonts w:asciiTheme="majorBidi" w:hAnsiTheme="majorBidi" w:cstheme="majorBidi"/>
          <w:sz w:val="24"/>
          <w:szCs w:val="24"/>
        </w:rPr>
        <w:t xml:space="preserve">yang mana agen </w:t>
      </w:r>
      <w:r w:rsidR="0062609E" w:rsidRPr="005279AA">
        <w:rPr>
          <w:rFonts w:asciiTheme="majorBidi" w:hAnsiTheme="majorBidi" w:cstheme="majorBidi"/>
          <w:sz w:val="24"/>
          <w:szCs w:val="24"/>
        </w:rPr>
        <w:t xml:space="preserve">tidak selalu </w:t>
      </w:r>
      <w:r w:rsidR="00B16632" w:rsidRPr="005279AA">
        <w:rPr>
          <w:rFonts w:asciiTheme="majorBidi" w:hAnsiTheme="majorBidi" w:cstheme="majorBidi"/>
          <w:sz w:val="24"/>
          <w:szCs w:val="24"/>
        </w:rPr>
        <w:t xml:space="preserve">berperan </w:t>
      </w:r>
      <w:r w:rsidR="0062609E" w:rsidRPr="005279AA">
        <w:rPr>
          <w:rFonts w:asciiTheme="majorBidi" w:hAnsiTheme="majorBidi" w:cstheme="majorBidi"/>
          <w:sz w:val="24"/>
          <w:szCs w:val="24"/>
        </w:rPr>
        <w:t>sesuai dengan kepentingan prinsipal</w:t>
      </w:r>
      <w:r w:rsidR="00C24355" w:rsidRPr="005279AA">
        <w:rPr>
          <w:rFonts w:asciiTheme="majorBidi" w:hAnsiTheme="majorBidi" w:cstheme="majorBidi"/>
          <w:sz w:val="24"/>
          <w:szCs w:val="24"/>
        </w:rPr>
        <w:t xml:space="preserve">, </w:t>
      </w:r>
      <w:r w:rsidR="008B400A" w:rsidRPr="005279AA">
        <w:rPr>
          <w:rFonts w:asciiTheme="majorBidi" w:hAnsiTheme="majorBidi" w:cstheme="majorBidi"/>
          <w:sz w:val="24"/>
          <w:szCs w:val="24"/>
        </w:rPr>
        <w:t xml:space="preserve">hal ini menjadi permasalahan yang mendasar </w:t>
      </w:r>
      <w:r w:rsidR="008B400A" w:rsidRPr="005279AA">
        <w:rPr>
          <w:rFonts w:asciiTheme="majorBidi" w:hAnsiTheme="majorBidi" w:cstheme="majorBidi"/>
          <w:sz w:val="24"/>
          <w:szCs w:val="24"/>
        </w:rPr>
        <w:lastRenderedPageBreak/>
        <w:t xml:space="preserve">dalam teori keagenan. </w:t>
      </w:r>
      <w:r w:rsidR="0062609E" w:rsidRPr="005279AA">
        <w:rPr>
          <w:rFonts w:asciiTheme="majorBidi" w:hAnsiTheme="majorBidi" w:cstheme="majorBidi"/>
          <w:sz w:val="24"/>
          <w:szCs w:val="24"/>
        </w:rPr>
        <w:t>P</w:t>
      </w:r>
      <w:r w:rsidR="008B400A" w:rsidRPr="005279AA">
        <w:rPr>
          <w:rFonts w:asciiTheme="majorBidi" w:hAnsiTheme="majorBidi" w:cstheme="majorBidi"/>
          <w:sz w:val="24"/>
          <w:szCs w:val="24"/>
        </w:rPr>
        <w:t xml:space="preserve">rinsipal dapat mengurangi </w:t>
      </w:r>
      <w:r w:rsidR="0062609E" w:rsidRPr="005279AA">
        <w:rPr>
          <w:rFonts w:asciiTheme="majorBidi" w:hAnsiTheme="majorBidi" w:cstheme="majorBidi"/>
          <w:sz w:val="24"/>
          <w:szCs w:val="24"/>
        </w:rPr>
        <w:t xml:space="preserve">perbedaan kepentingan ini dengan mengalokasikan insentif dengan </w:t>
      </w:r>
      <w:r w:rsidR="00050AA8" w:rsidRPr="005279AA">
        <w:rPr>
          <w:rFonts w:asciiTheme="majorBidi" w:hAnsiTheme="majorBidi" w:cstheme="majorBidi"/>
          <w:sz w:val="24"/>
          <w:szCs w:val="24"/>
        </w:rPr>
        <w:t xml:space="preserve">menimbulkan </w:t>
      </w:r>
      <w:r w:rsidR="0062609E" w:rsidRPr="005279AA">
        <w:rPr>
          <w:rFonts w:asciiTheme="majorBidi" w:hAnsiTheme="majorBidi" w:cstheme="majorBidi"/>
          <w:sz w:val="24"/>
          <w:szCs w:val="24"/>
        </w:rPr>
        <w:t xml:space="preserve">biaya </w:t>
      </w:r>
      <w:r w:rsidR="008B400A" w:rsidRPr="005279AA">
        <w:rPr>
          <w:rFonts w:asciiTheme="majorBidi" w:hAnsiTheme="majorBidi" w:cstheme="majorBidi"/>
          <w:sz w:val="24"/>
          <w:szCs w:val="24"/>
        </w:rPr>
        <w:t xml:space="preserve">pemantauan yang </w:t>
      </w:r>
      <w:r w:rsidR="00050AA8" w:rsidRPr="005279AA">
        <w:rPr>
          <w:rFonts w:asciiTheme="majorBidi" w:hAnsiTheme="majorBidi" w:cstheme="majorBidi"/>
          <w:sz w:val="24"/>
          <w:szCs w:val="24"/>
        </w:rPr>
        <w:t xml:space="preserve">dimaksudkan </w:t>
      </w:r>
      <w:r w:rsidR="008B400A" w:rsidRPr="005279AA">
        <w:rPr>
          <w:rFonts w:asciiTheme="majorBidi" w:hAnsiTheme="majorBidi" w:cstheme="majorBidi"/>
          <w:sz w:val="24"/>
          <w:szCs w:val="24"/>
        </w:rPr>
        <w:t xml:space="preserve">untuk </w:t>
      </w:r>
      <w:r w:rsidR="00050AA8" w:rsidRPr="005279AA">
        <w:rPr>
          <w:rFonts w:asciiTheme="majorBidi" w:hAnsiTheme="majorBidi" w:cstheme="majorBidi"/>
          <w:sz w:val="24"/>
          <w:szCs w:val="24"/>
        </w:rPr>
        <w:t xml:space="preserve">mengurangi kegiatan </w:t>
      </w:r>
      <w:r w:rsidR="008B400A" w:rsidRPr="005279AA">
        <w:rPr>
          <w:rFonts w:asciiTheme="majorBidi" w:hAnsiTheme="majorBidi" w:cstheme="majorBidi"/>
          <w:sz w:val="24"/>
          <w:szCs w:val="24"/>
        </w:rPr>
        <w:t>agen”</w:t>
      </w:r>
      <w:r w:rsidR="009569F4" w:rsidRPr="005279AA">
        <w:rPr>
          <w:rFonts w:asciiTheme="majorBidi" w:hAnsiTheme="majorBidi" w:cstheme="majorBidi"/>
          <w:sz w:val="24"/>
          <w:szCs w:val="24"/>
        </w:rPr>
        <w:t>.</w:t>
      </w:r>
    </w:p>
    <w:p w14:paraId="704DCF5A" w14:textId="1B656F84" w:rsidR="00EA4570" w:rsidRPr="005279AA" w:rsidRDefault="00C10E0D"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w:r w:rsidRPr="005279AA">
        <w:rPr>
          <w:rFonts w:asciiTheme="majorBidi" w:hAnsiTheme="majorBidi" w:cstheme="majorBidi"/>
          <w:sz w:val="24"/>
          <w:szCs w:val="24"/>
        </w:rPr>
        <w:t xml:space="preserve">Menurut (Jensen &amp; Meckling, </w:t>
      </w:r>
      <w:r w:rsidR="00992456" w:rsidRPr="005279AA">
        <w:rPr>
          <w:rFonts w:asciiTheme="majorBidi" w:hAnsiTheme="majorBidi" w:cstheme="majorBidi"/>
          <w:sz w:val="24"/>
          <w:szCs w:val="24"/>
        </w:rPr>
        <w:t>1976:6) “</w:t>
      </w:r>
      <w:r w:rsidR="00EA4570" w:rsidRPr="005279AA">
        <w:rPr>
          <w:rFonts w:asciiTheme="majorBidi" w:hAnsiTheme="majorBidi" w:cstheme="majorBidi"/>
          <w:sz w:val="24"/>
          <w:szCs w:val="24"/>
        </w:rPr>
        <w:t>menyatakan bahwa teori agensi muncul akibat adanya penyerahan wewenang dari prinsipal (pemegang saham) kepada agen (manajemen) dalam menjalankan operasional</w:t>
      </w:r>
      <w:r w:rsidR="00511F08"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EA4570" w:rsidRPr="005279AA">
        <w:rPr>
          <w:rFonts w:asciiTheme="majorBidi" w:hAnsiTheme="majorBidi" w:cstheme="majorBidi"/>
          <w:sz w:val="24"/>
          <w:szCs w:val="24"/>
        </w:rPr>
        <w:t xml:space="preserve">. Pada dasarnya, hubungan keagenan muncul dari pembagian kerja atau pemisahan fungsi antara kepemilikan investor dan kendali manajemen. Permasalahan keagenan dapat timbul dari pembagian kerja atau pemisahan fungsi prinsipal </w:t>
      </w:r>
      <w:r w:rsidR="00C24355" w:rsidRPr="005279AA">
        <w:rPr>
          <w:rFonts w:asciiTheme="majorBidi" w:hAnsiTheme="majorBidi" w:cstheme="majorBidi"/>
          <w:sz w:val="24"/>
          <w:szCs w:val="24"/>
        </w:rPr>
        <w:t>dan agen</w:t>
      </w:r>
      <w:r w:rsidR="00EA4570" w:rsidRPr="005279AA">
        <w:rPr>
          <w:rFonts w:asciiTheme="majorBidi" w:hAnsiTheme="majorBidi" w:cstheme="majorBidi"/>
          <w:sz w:val="24"/>
          <w:szCs w:val="24"/>
        </w:rPr>
        <w:t xml:space="preserve">, yang dapat menyebabkan </w:t>
      </w:r>
      <w:r w:rsidR="00C24355" w:rsidRPr="005279AA">
        <w:rPr>
          <w:rFonts w:asciiTheme="majorBidi" w:hAnsiTheme="majorBidi" w:cstheme="majorBidi"/>
          <w:sz w:val="24"/>
          <w:szCs w:val="24"/>
        </w:rPr>
        <w:t xml:space="preserve">agen berbuat </w:t>
      </w:r>
      <w:r w:rsidR="00EA4570" w:rsidRPr="005279AA">
        <w:rPr>
          <w:rFonts w:asciiTheme="majorBidi" w:hAnsiTheme="majorBidi" w:cstheme="majorBidi"/>
          <w:sz w:val="24"/>
          <w:szCs w:val="24"/>
        </w:rPr>
        <w:t>bertentangan dengan kepentingan utama prinsipal”.</w:t>
      </w:r>
    </w:p>
    <w:p w14:paraId="2976EFBC" w14:textId="5E6CE9C4" w:rsidR="00691CD8" w:rsidRPr="005279AA" w:rsidRDefault="00C24355"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w:r w:rsidRPr="005279AA">
        <w:rPr>
          <w:rFonts w:asciiTheme="majorBidi" w:hAnsiTheme="majorBidi" w:cstheme="majorBidi"/>
          <w:i/>
          <w:iCs/>
          <w:sz w:val="24"/>
          <w:szCs w:val="24"/>
        </w:rPr>
        <w:t xml:space="preserve">Agency </w:t>
      </w:r>
      <w:r w:rsidR="008B46FA" w:rsidRPr="005279AA">
        <w:rPr>
          <w:rFonts w:asciiTheme="majorBidi" w:hAnsiTheme="majorBidi" w:cstheme="majorBidi"/>
          <w:i/>
          <w:iCs/>
          <w:sz w:val="24"/>
          <w:szCs w:val="24"/>
        </w:rPr>
        <w:t>Theory</w:t>
      </w:r>
      <w:r w:rsidRPr="005279AA">
        <w:rPr>
          <w:rFonts w:asciiTheme="majorBidi" w:hAnsiTheme="majorBidi" w:cstheme="majorBidi"/>
          <w:sz w:val="24"/>
          <w:szCs w:val="24"/>
        </w:rPr>
        <w:t xml:space="preserve"> </w:t>
      </w:r>
      <w:r w:rsidR="00EA4570" w:rsidRPr="005279AA">
        <w:rPr>
          <w:rFonts w:asciiTheme="majorBidi" w:hAnsiTheme="majorBidi" w:cstheme="majorBidi"/>
          <w:sz w:val="24"/>
          <w:szCs w:val="24"/>
        </w:rPr>
        <w:t xml:space="preserve">memiliki beberapa asumsi yang menjadi landasannya. Asumsi </w:t>
      </w:r>
      <w:r w:rsidR="00050AA8" w:rsidRPr="005279AA">
        <w:rPr>
          <w:rFonts w:asciiTheme="majorBidi" w:hAnsiTheme="majorBidi" w:cstheme="majorBidi"/>
          <w:i/>
          <w:iCs/>
          <w:sz w:val="24"/>
          <w:szCs w:val="24"/>
        </w:rPr>
        <w:t xml:space="preserve">Agency </w:t>
      </w:r>
      <w:r w:rsidR="008B46FA" w:rsidRPr="005279AA">
        <w:rPr>
          <w:rFonts w:asciiTheme="majorBidi" w:hAnsiTheme="majorBidi" w:cstheme="majorBidi"/>
          <w:i/>
          <w:iCs/>
          <w:sz w:val="24"/>
          <w:szCs w:val="24"/>
        </w:rPr>
        <w:t>Theory</w:t>
      </w:r>
      <w:r w:rsidR="00050AA8" w:rsidRPr="005279AA">
        <w:rPr>
          <w:rFonts w:asciiTheme="majorBidi" w:hAnsiTheme="majorBidi" w:cstheme="majorBidi"/>
          <w:sz w:val="24"/>
          <w:szCs w:val="24"/>
        </w:rPr>
        <w:t xml:space="preserve"> </w:t>
      </w:r>
      <w:r w:rsidR="00EA4570" w:rsidRPr="005279AA">
        <w:rPr>
          <w:rFonts w:asciiTheme="majorBidi" w:hAnsiTheme="majorBidi" w:cstheme="majorBidi"/>
          <w:sz w:val="24"/>
          <w:szCs w:val="24"/>
        </w:rPr>
        <w:t>dikelompokkan menjadi tiga</w:t>
      </w:r>
      <w:r w:rsidR="00050AA8" w:rsidRPr="005279AA">
        <w:rPr>
          <w:rFonts w:asciiTheme="majorBidi" w:hAnsiTheme="majorBidi" w:cstheme="majorBidi"/>
          <w:sz w:val="24"/>
          <w:szCs w:val="24"/>
        </w:rPr>
        <w:t xml:space="preserve"> macam</w:t>
      </w:r>
      <w:r w:rsidR="00EA4570" w:rsidRPr="005279AA">
        <w:rPr>
          <w:rFonts w:asciiTheme="majorBidi" w:hAnsiTheme="majorBidi" w:cstheme="majorBidi"/>
          <w:sz w:val="24"/>
          <w:szCs w:val="24"/>
        </w:rPr>
        <w:t xml:space="preserve">, </w:t>
      </w:r>
      <w:r w:rsidR="0062609E" w:rsidRPr="005279AA">
        <w:rPr>
          <w:rFonts w:asciiTheme="majorBidi" w:hAnsiTheme="majorBidi" w:cstheme="majorBidi"/>
          <w:sz w:val="24"/>
          <w:szCs w:val="24"/>
        </w:rPr>
        <w:t xml:space="preserve">yaitu asumsi </w:t>
      </w:r>
      <w:r w:rsidR="00EA4570" w:rsidRPr="005279AA">
        <w:rPr>
          <w:rFonts w:asciiTheme="majorBidi" w:hAnsiTheme="majorBidi" w:cstheme="majorBidi"/>
          <w:sz w:val="24"/>
          <w:szCs w:val="24"/>
        </w:rPr>
        <w:t>atas sifat dasar manusia, asumsi atas keorganisasian, dan asumsi atas informasi.</w:t>
      </w:r>
      <w:r w:rsidR="00554DCE" w:rsidRPr="005279AA">
        <w:rPr>
          <w:rFonts w:asciiTheme="majorBidi" w:hAnsiTheme="majorBidi" w:cstheme="majorBidi"/>
          <w:sz w:val="24"/>
          <w:szCs w:val="24"/>
        </w:rPr>
        <w:t xml:space="preserve"> </w:t>
      </w:r>
      <w:r w:rsidR="00906231" w:rsidRPr="005279AA">
        <w:rPr>
          <w:rFonts w:asciiTheme="majorBidi" w:hAnsiTheme="majorBidi" w:cstheme="majorBidi"/>
          <w:sz w:val="24"/>
          <w:szCs w:val="24"/>
        </w:rPr>
        <w:t>Menurut anggapan tentang sifat dasar manusia, bahwa manusia bertindak terutama demi kepentingannya sendiri (</w:t>
      </w:r>
      <w:r w:rsidR="00906231" w:rsidRPr="005279AA">
        <w:rPr>
          <w:rFonts w:asciiTheme="majorBidi" w:hAnsiTheme="majorBidi" w:cstheme="majorBidi"/>
          <w:i/>
          <w:iCs/>
          <w:sz w:val="24"/>
          <w:szCs w:val="24"/>
        </w:rPr>
        <w:t>self interest</w:t>
      </w:r>
      <w:r w:rsidR="00906231" w:rsidRPr="005279AA">
        <w:rPr>
          <w:rFonts w:asciiTheme="majorBidi" w:hAnsiTheme="majorBidi" w:cstheme="majorBidi"/>
          <w:sz w:val="24"/>
          <w:szCs w:val="24"/>
        </w:rPr>
        <w:t>), memikirkan masa depan secara terbatas</w:t>
      </w:r>
      <w:r w:rsidR="00554DCE" w:rsidRPr="005279AA">
        <w:rPr>
          <w:rFonts w:asciiTheme="majorBidi" w:hAnsiTheme="majorBidi" w:cstheme="majorBidi"/>
          <w:sz w:val="24"/>
          <w:szCs w:val="24"/>
        </w:rPr>
        <w:t xml:space="preserve"> (</w:t>
      </w:r>
      <w:r w:rsidR="00554DCE" w:rsidRPr="005279AA">
        <w:rPr>
          <w:rFonts w:asciiTheme="majorBidi" w:hAnsiTheme="majorBidi" w:cstheme="majorBidi"/>
          <w:i/>
          <w:iCs/>
          <w:sz w:val="24"/>
          <w:szCs w:val="24"/>
        </w:rPr>
        <w:t>bounded rationality</w:t>
      </w:r>
      <w:r w:rsidR="00554DCE" w:rsidRPr="005279AA">
        <w:rPr>
          <w:rFonts w:asciiTheme="majorBidi" w:hAnsiTheme="majorBidi" w:cstheme="majorBidi"/>
          <w:sz w:val="24"/>
          <w:szCs w:val="24"/>
        </w:rPr>
        <w:t>)</w:t>
      </w:r>
      <w:r w:rsidR="00906231" w:rsidRPr="005279AA">
        <w:rPr>
          <w:rFonts w:asciiTheme="majorBidi" w:hAnsiTheme="majorBidi" w:cstheme="majorBidi"/>
          <w:sz w:val="24"/>
          <w:szCs w:val="24"/>
        </w:rPr>
        <w:t>, dan memilih untuk menghindari pengambilan risiko (</w:t>
      </w:r>
      <w:r w:rsidR="00906231" w:rsidRPr="005279AA">
        <w:rPr>
          <w:rFonts w:asciiTheme="majorBidi" w:hAnsiTheme="majorBidi" w:cstheme="majorBidi"/>
          <w:i/>
          <w:iCs/>
          <w:sz w:val="24"/>
          <w:szCs w:val="24"/>
        </w:rPr>
        <w:t>risk averter</w:t>
      </w:r>
      <w:r w:rsidR="00906231" w:rsidRPr="005279AA">
        <w:rPr>
          <w:rFonts w:asciiTheme="majorBidi" w:hAnsiTheme="majorBidi" w:cstheme="majorBidi"/>
          <w:sz w:val="24"/>
          <w:szCs w:val="24"/>
        </w:rPr>
        <w:t>)</w:t>
      </w:r>
      <w:r w:rsidR="00554DCE" w:rsidRPr="005279AA">
        <w:rPr>
          <w:rFonts w:asciiTheme="majorBidi" w:hAnsiTheme="majorBidi" w:cstheme="majorBidi"/>
          <w:sz w:val="24"/>
          <w:szCs w:val="24"/>
        </w:rPr>
        <w:t xml:space="preserve"> </w:t>
      </w:r>
      <w:r w:rsidR="00691CD8" w:rsidRPr="005279AA">
        <w:rPr>
          <w:rFonts w:asciiTheme="majorBidi" w:hAnsiTheme="majorBidi" w:cstheme="majorBidi"/>
          <w:sz w:val="24"/>
          <w:szCs w:val="24"/>
        </w:rPr>
        <w:fldChar w:fldCharType="begin" w:fldLock="1"/>
      </w:r>
      <w:r w:rsidR="008510E2">
        <w:rPr>
          <w:rFonts w:asciiTheme="majorBidi" w:hAnsiTheme="majorBidi" w:cstheme="majorBidi"/>
          <w:sz w:val="24"/>
          <w:szCs w:val="24"/>
        </w:rPr>
        <w:instrText>ADDIN CSL_CITATION {"citationItems":[{"id":"ITEM-1","itemData":{"DOI":"10.52160/ejmm.v3i11.294","ISSN":"2502-5430","abstract":"Faktor-Faktor yang Mempengaruhi Kebijakan Dividen. Investor memerlukan informasi yang dapat mendukung keputusannya untuk melakukan investasi, salah satunya melakukan analisis terhadap faktor yang mempengaruhi keputusan perusahaan dalam melakukan pembagian dividen. Tujuan dari penelitian melakukan analisis terhadap faktor–faktor yang mempengaruhi kebijakan dividen yaitu likuiditas, profitabilitas dan ukuran perusahaan. Populasi yang digunakan dalam penelitian ini adalah perusahaan manufaktur sektor industri makanan dan minuman yang terdaftar di Bursa Efek Indonesia (BEI) pada periode 2015-2017. Sampel penelitian berjumlah 12 perusahaan dengan menggunakan metode purposive sampling. Pengujian hipotesis, dianalisis dengan menggunakan metode regresi berganda. Hasil penelitian menunjukkan bahwa profitabilitas dan ukuran perusahaan berpengaruh positif signifikan terhadap kebijakan dividen, sedangkan likuiditas berpengaruh negatif signifikan. Kata","author":[{"dropping-particle":"","family":"Meidawati","given":"Neni","non-dropping-particle":"","parse-names":false,"suffix":""},{"dropping-particle":"","family":"Nurfauziya","given":"Ahada","non-dropping-particle":"","parse-names":false,"suffix":""},{"dropping-particle":"","family":"Chasanah","given":"Uswatun","non-dropping-particle":"","parse-names":false,"suffix":""}],"container-title":"Nominal Barometer Riset Akuntansi dan Manajemen","id":"ITEM-1","issued":{"date-parts":[["2020"]]},"page":"321-322","title":"Faktor – Faktor Yang Mempengaruhi Kebijakan Dividen","type":"article-journal","volume":"9"},"uris":["http://www.mendeley.com/documents/?uuid=5eee0bb0-76f1-48b9-a14c-aaf6d19fed55"]}],"mendeley":{"formattedCitation":"(Meidawati et al., 2020)","manualFormatting":"(Pangestuti, 2019:313)","plainTextFormattedCitation":"(Meidawati et al., 2020)","previouslyFormattedCitation":"(Meidawati et al., 2020)"},"properties":{"noteIndex":0},"schema":"https://github.com/citation-style-language/schema/raw/master/csl-citation.json"}</w:instrText>
      </w:r>
      <w:r w:rsidR="00691CD8" w:rsidRPr="005279AA">
        <w:rPr>
          <w:rFonts w:asciiTheme="majorBidi" w:hAnsiTheme="majorBidi" w:cstheme="majorBidi"/>
          <w:sz w:val="24"/>
          <w:szCs w:val="24"/>
        </w:rPr>
        <w:fldChar w:fldCharType="separate"/>
      </w:r>
      <w:r w:rsidR="00691CD8" w:rsidRPr="005279AA">
        <w:rPr>
          <w:rFonts w:asciiTheme="majorBidi" w:hAnsiTheme="majorBidi" w:cstheme="majorBidi"/>
          <w:noProof/>
          <w:sz w:val="24"/>
          <w:szCs w:val="24"/>
        </w:rPr>
        <w:t>(Pangestuti, 2019:313)</w:t>
      </w:r>
      <w:r w:rsidR="00691CD8" w:rsidRPr="005279AA">
        <w:rPr>
          <w:rFonts w:asciiTheme="majorBidi" w:hAnsiTheme="majorBidi" w:cstheme="majorBidi"/>
          <w:sz w:val="24"/>
          <w:szCs w:val="24"/>
        </w:rPr>
        <w:fldChar w:fldCharType="end"/>
      </w:r>
      <w:r w:rsidR="00691CD8" w:rsidRPr="005279AA">
        <w:rPr>
          <w:rFonts w:asciiTheme="majorBidi" w:hAnsiTheme="majorBidi" w:cstheme="majorBidi"/>
          <w:sz w:val="24"/>
          <w:szCs w:val="24"/>
        </w:rPr>
        <w:t xml:space="preserve">. Teori </w:t>
      </w:r>
      <w:r w:rsidR="0062609E" w:rsidRPr="005279AA">
        <w:rPr>
          <w:rFonts w:asciiTheme="majorBidi" w:hAnsiTheme="majorBidi" w:cstheme="majorBidi"/>
          <w:sz w:val="24"/>
          <w:szCs w:val="24"/>
        </w:rPr>
        <w:t xml:space="preserve">agensi </w:t>
      </w:r>
      <w:r w:rsidR="00691CD8" w:rsidRPr="005279AA">
        <w:rPr>
          <w:rFonts w:asciiTheme="majorBidi" w:hAnsiTheme="majorBidi" w:cstheme="majorBidi"/>
          <w:sz w:val="24"/>
          <w:szCs w:val="24"/>
        </w:rPr>
        <w:t xml:space="preserve">menjelaskan </w:t>
      </w:r>
      <w:r w:rsidR="004911BD" w:rsidRPr="005279AA">
        <w:rPr>
          <w:rFonts w:asciiTheme="majorBidi" w:hAnsiTheme="majorBidi" w:cstheme="majorBidi"/>
          <w:sz w:val="24"/>
          <w:szCs w:val="24"/>
        </w:rPr>
        <w:t xml:space="preserve">terkait </w:t>
      </w:r>
      <w:r w:rsidR="00691CD8" w:rsidRPr="005279AA">
        <w:rPr>
          <w:rFonts w:asciiTheme="majorBidi" w:hAnsiTheme="majorBidi" w:cstheme="majorBidi"/>
          <w:sz w:val="24"/>
          <w:szCs w:val="24"/>
        </w:rPr>
        <w:t xml:space="preserve">interaksi prinsipal (pemegang saham) </w:t>
      </w:r>
      <w:r w:rsidR="004911BD" w:rsidRPr="005279AA">
        <w:rPr>
          <w:rFonts w:asciiTheme="majorBidi" w:hAnsiTheme="majorBidi" w:cstheme="majorBidi"/>
          <w:sz w:val="24"/>
          <w:szCs w:val="24"/>
        </w:rPr>
        <w:t xml:space="preserve">dengan </w:t>
      </w:r>
      <w:r w:rsidR="00691CD8" w:rsidRPr="005279AA">
        <w:rPr>
          <w:rFonts w:asciiTheme="majorBidi" w:hAnsiTheme="majorBidi" w:cstheme="majorBidi"/>
          <w:sz w:val="24"/>
          <w:szCs w:val="24"/>
        </w:rPr>
        <w:t xml:space="preserve">agen (manajemen </w:t>
      </w:r>
      <w:r w:rsidR="001B0918">
        <w:rPr>
          <w:rFonts w:asciiTheme="majorBidi" w:hAnsiTheme="majorBidi" w:cstheme="majorBidi"/>
          <w:sz w:val="24"/>
          <w:szCs w:val="24"/>
        </w:rPr>
        <w:t>perusahaan</w:t>
      </w:r>
      <w:r w:rsidR="00691CD8" w:rsidRPr="005279AA">
        <w:rPr>
          <w:rFonts w:asciiTheme="majorBidi" w:hAnsiTheme="majorBidi" w:cstheme="majorBidi"/>
          <w:sz w:val="24"/>
          <w:szCs w:val="24"/>
        </w:rPr>
        <w:t xml:space="preserve">). Lingkungan asimetris informasi sering kali menjadi tempat terjadinya hubungan </w:t>
      </w:r>
      <w:r w:rsidR="00640AA4" w:rsidRPr="005279AA">
        <w:rPr>
          <w:rFonts w:asciiTheme="majorBidi" w:hAnsiTheme="majorBidi" w:cstheme="majorBidi"/>
          <w:sz w:val="24"/>
          <w:szCs w:val="24"/>
        </w:rPr>
        <w:t xml:space="preserve">antara </w:t>
      </w:r>
      <w:r w:rsidR="00691CD8" w:rsidRPr="005279AA">
        <w:rPr>
          <w:rFonts w:asciiTheme="majorBidi" w:hAnsiTheme="majorBidi" w:cstheme="majorBidi"/>
          <w:sz w:val="24"/>
          <w:szCs w:val="24"/>
        </w:rPr>
        <w:t>agen-prinsipal.</w:t>
      </w:r>
      <w:r w:rsidR="00B16632" w:rsidRPr="005279AA">
        <w:rPr>
          <w:rFonts w:asciiTheme="majorBidi" w:hAnsiTheme="majorBidi" w:cstheme="majorBidi"/>
          <w:sz w:val="24"/>
          <w:szCs w:val="24"/>
        </w:rPr>
        <w:t xml:space="preserve"> </w:t>
      </w:r>
      <w:r w:rsidR="00050AA8" w:rsidRPr="005279AA">
        <w:rPr>
          <w:rFonts w:asciiTheme="majorBidi" w:hAnsiTheme="majorBidi" w:cstheme="majorBidi"/>
          <w:sz w:val="24"/>
          <w:szCs w:val="24"/>
        </w:rPr>
        <w:t>Asimetri informasi mengacu pada perbedaan antara kepemilikan informasi oleh prinsipal dan agen</w:t>
      </w:r>
      <w:r w:rsidR="00554DCE" w:rsidRPr="005279AA">
        <w:rPr>
          <w:rFonts w:asciiTheme="majorBidi" w:hAnsiTheme="majorBidi" w:cstheme="majorBidi"/>
          <w:sz w:val="24"/>
          <w:szCs w:val="24"/>
        </w:rPr>
        <w:t>. Masalah ini muncul ketika</w:t>
      </w:r>
      <w:r w:rsidR="00640AA4" w:rsidRPr="005279AA">
        <w:rPr>
          <w:rFonts w:asciiTheme="majorBidi" w:hAnsiTheme="majorBidi" w:cstheme="majorBidi"/>
          <w:sz w:val="24"/>
          <w:szCs w:val="24"/>
        </w:rPr>
        <w:t xml:space="preserve"> manajemen</w:t>
      </w:r>
      <w:r w:rsidR="00554DCE" w:rsidRPr="005279AA">
        <w:rPr>
          <w:rFonts w:asciiTheme="majorBidi" w:hAnsiTheme="majorBidi" w:cstheme="majorBidi"/>
          <w:sz w:val="24"/>
          <w:szCs w:val="24"/>
        </w:rPr>
        <w:t xml:space="preserve">, yang </w:t>
      </w:r>
      <w:r w:rsidR="00554DCE" w:rsidRPr="005279AA">
        <w:rPr>
          <w:rFonts w:asciiTheme="majorBidi" w:hAnsiTheme="majorBidi" w:cstheme="majorBidi"/>
          <w:sz w:val="24"/>
          <w:szCs w:val="24"/>
        </w:rPr>
        <w:lastRenderedPageBreak/>
        <w:t>bertindak sebagai pelaksana, memiliki pengetahuan yang lebih besar tentang lingkungan</w:t>
      </w:r>
      <w:r w:rsidR="00511F08"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554DCE" w:rsidRPr="005279AA">
        <w:rPr>
          <w:rFonts w:asciiTheme="majorBidi" w:hAnsiTheme="majorBidi" w:cstheme="majorBidi"/>
          <w:sz w:val="24"/>
          <w:szCs w:val="24"/>
        </w:rPr>
        <w:t xml:space="preserve">, kemampuan individu, dan </w:t>
      </w:r>
      <w:r w:rsidR="004911BD" w:rsidRPr="005279AA">
        <w:rPr>
          <w:rFonts w:asciiTheme="majorBidi" w:hAnsiTheme="majorBidi" w:cstheme="majorBidi"/>
          <w:sz w:val="24"/>
          <w:szCs w:val="24"/>
        </w:rPr>
        <w:t xml:space="preserve">situasi </w:t>
      </w:r>
      <w:r w:rsidR="00554DCE" w:rsidRPr="005279AA">
        <w:rPr>
          <w:rFonts w:asciiTheme="majorBidi" w:hAnsiTheme="majorBidi" w:cstheme="majorBidi"/>
          <w:sz w:val="24"/>
          <w:szCs w:val="24"/>
        </w:rPr>
        <w:t>secara keseluruhan</w:t>
      </w:r>
      <w:r w:rsidR="006E2803" w:rsidRPr="005279AA">
        <w:rPr>
          <w:rFonts w:asciiTheme="majorBidi" w:hAnsiTheme="majorBidi" w:cstheme="majorBidi"/>
          <w:sz w:val="24"/>
          <w:szCs w:val="24"/>
        </w:rPr>
        <w:t>, sedangkan prinsipal tidak memperoleh</w:t>
      </w:r>
      <w:r w:rsidR="004911BD" w:rsidRPr="005279AA">
        <w:rPr>
          <w:rFonts w:asciiTheme="majorBidi" w:hAnsiTheme="majorBidi" w:cstheme="majorBidi"/>
          <w:sz w:val="24"/>
          <w:szCs w:val="24"/>
        </w:rPr>
        <w:t xml:space="preserve"> data atau</w:t>
      </w:r>
      <w:r w:rsidR="006E2803" w:rsidRPr="005279AA">
        <w:rPr>
          <w:rFonts w:asciiTheme="majorBidi" w:hAnsiTheme="majorBidi" w:cstheme="majorBidi"/>
          <w:sz w:val="24"/>
          <w:szCs w:val="24"/>
        </w:rPr>
        <w:t xml:space="preserve"> informasi yang cukup terhadap kondisi </w:t>
      </w:r>
      <w:r w:rsidR="001B0918">
        <w:rPr>
          <w:rFonts w:asciiTheme="majorBidi" w:hAnsiTheme="majorBidi" w:cstheme="majorBidi"/>
          <w:sz w:val="24"/>
          <w:szCs w:val="24"/>
        </w:rPr>
        <w:t>perusahaan</w:t>
      </w:r>
      <w:r w:rsidR="00511F08" w:rsidRPr="005279AA">
        <w:rPr>
          <w:rFonts w:asciiTheme="majorBidi" w:hAnsiTheme="majorBidi" w:cstheme="majorBidi"/>
          <w:sz w:val="24"/>
          <w:szCs w:val="24"/>
        </w:rPr>
        <w:t xml:space="preserve"> </w:t>
      </w:r>
      <w:r w:rsidR="006E2803" w:rsidRPr="005279AA">
        <w:rPr>
          <w:rFonts w:asciiTheme="majorBidi" w:hAnsiTheme="majorBidi" w:cstheme="majorBidi"/>
          <w:sz w:val="24"/>
          <w:szCs w:val="24"/>
        </w:rPr>
        <w:t xml:space="preserve">dan kinerja manajemen. </w:t>
      </w:r>
      <w:r w:rsidR="00691CD8" w:rsidRPr="005279AA">
        <w:rPr>
          <w:rFonts w:asciiTheme="majorBidi" w:hAnsiTheme="majorBidi" w:cstheme="majorBidi"/>
          <w:sz w:val="24"/>
          <w:szCs w:val="24"/>
        </w:rPr>
        <w:t xml:space="preserve">Prinsipal  dan agen terkait erat dengan proses </w:t>
      </w:r>
      <w:r w:rsidR="00EB73FD" w:rsidRPr="005279AA">
        <w:rPr>
          <w:rFonts w:asciiTheme="majorBidi" w:hAnsiTheme="majorBidi" w:cstheme="majorBidi"/>
          <w:sz w:val="24"/>
          <w:szCs w:val="24"/>
        </w:rPr>
        <w:t>usaha</w:t>
      </w:r>
      <w:r w:rsidR="00691CD8"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4911BD" w:rsidRPr="005279AA">
        <w:rPr>
          <w:rFonts w:asciiTheme="majorBidi" w:hAnsiTheme="majorBidi" w:cstheme="majorBidi"/>
          <w:sz w:val="24"/>
          <w:szCs w:val="24"/>
        </w:rPr>
        <w:t xml:space="preserve"> </w:t>
      </w:r>
      <w:r w:rsidR="00691CD8" w:rsidRPr="005279AA">
        <w:rPr>
          <w:rFonts w:asciiTheme="majorBidi" w:hAnsiTheme="majorBidi" w:cstheme="majorBidi"/>
          <w:sz w:val="24"/>
          <w:szCs w:val="24"/>
        </w:rPr>
        <w:t xml:space="preserve">karena agen dapat </w:t>
      </w:r>
      <w:r w:rsidR="004911BD" w:rsidRPr="005279AA">
        <w:rPr>
          <w:rFonts w:asciiTheme="majorBidi" w:hAnsiTheme="majorBidi" w:cstheme="majorBidi"/>
          <w:sz w:val="24"/>
          <w:szCs w:val="24"/>
        </w:rPr>
        <w:t xml:space="preserve">mengetahui dan menyimpan lebih banyak </w:t>
      </w:r>
      <w:r w:rsidR="00691CD8" w:rsidRPr="005279AA">
        <w:rPr>
          <w:rFonts w:asciiTheme="majorBidi" w:hAnsiTheme="majorBidi" w:cstheme="majorBidi"/>
          <w:sz w:val="24"/>
          <w:szCs w:val="24"/>
        </w:rPr>
        <w:t xml:space="preserve">informasi dibandingkan dengan Prinsipal (pemegang saham) </w:t>
      </w:r>
      <w:r w:rsidR="00691CD8" w:rsidRPr="005279AA">
        <w:rPr>
          <w:rFonts w:asciiTheme="majorBidi" w:hAnsiTheme="majorBidi" w:cstheme="majorBidi"/>
          <w:sz w:val="24"/>
          <w:szCs w:val="24"/>
        </w:rPr>
        <w:fldChar w:fldCharType="begin" w:fldLock="1"/>
      </w:r>
      <w:r w:rsidR="00691CD8" w:rsidRPr="005279AA">
        <w:rPr>
          <w:rFonts w:asciiTheme="majorBidi" w:hAnsiTheme="majorBidi" w:cstheme="majorBidi"/>
          <w:sz w:val="24"/>
          <w:szCs w:val="24"/>
        </w:rPr>
        <w:instrText>ADDIN CSL_CITATION {"citationItems":[{"id":"ITEM-1","itemData":{"DOI":"10.20473/baki.v5i2.21480","ISSN":"2459-9581","abstract":"The purpose of this study was to examine the effect of Free Cash Flow, Debt Policy, Return On Assets, Company Growth on Dividend Policy. The sample of this study was using 10 companies in the Consumer Goods Industry Sector on the Indonesia Stock Exchange (IDX) in 2015-2018 met all the criteria. Empirical evidence suggests that Free Cash Flow has a Significant Effect on Dividend Policy. Debt Policy Has Negative and Significant Impact on Dividend Policy. Whereas Return On Assets and Company Growth Have No Significant Effect on Dividend Policy.","author":[{"dropping-particle":"","family":"Sejati","given":"Fajar Rina","non-dropping-particle":"","parse-names":false,"suffix":""},{"dropping-particle":"","family":"Ponto","given":"Sahrul","non-dropping-particle":"","parse-names":false,"suffix":""},{"dropping-particle":"","family":"Prasetianingrum","given":"Septyana","non-dropping-particle":"","parse-names":false,"suffix":""},{"dropping-particle":"","family":"Sumartono","given":"Sumartono","non-dropping-particle":"","parse-names":false,"suffix":""},{"dropping-particle":"","family":"Sumbari","given":"Nona Naomi","non-dropping-particle":"","parse-names":false,"suffix":""}],"container-title":"Berkala Akuntansi dan Keuangan Indonesia","id":"ITEM-1","issue":"2","issued":{"date-parts":[["2020"]]},"page":"110","title":"Faktor-Faktor Yang Mempengaruhi Kebijakan Dividen","type":"article-journal","volume":"5"},"uris":["http://www.mendeley.com/documents/?uuid=b9145fe1-ecbd-458c-8727-0645cceca82a"]}],"mendeley":{"formattedCitation":"(Sejati et al., 2020)","manualFormatting":"(Sejati et al., 2020:114)","plainTextFormattedCitation":"(Sejati et al., 2020)","previouslyFormattedCitation":"(Sejati et al., 2020)"},"properties":{"noteIndex":0},"schema":"https://github.com/citation-style-language/schema/raw/master/csl-citation.json"}</w:instrText>
      </w:r>
      <w:r w:rsidR="00691CD8" w:rsidRPr="005279AA">
        <w:rPr>
          <w:rFonts w:asciiTheme="majorBidi" w:hAnsiTheme="majorBidi" w:cstheme="majorBidi"/>
          <w:sz w:val="24"/>
          <w:szCs w:val="24"/>
        </w:rPr>
        <w:fldChar w:fldCharType="separate"/>
      </w:r>
      <w:r w:rsidR="00691CD8" w:rsidRPr="005279AA">
        <w:rPr>
          <w:rFonts w:asciiTheme="majorBidi" w:hAnsiTheme="majorBidi" w:cstheme="majorBidi"/>
          <w:noProof/>
          <w:sz w:val="24"/>
          <w:szCs w:val="24"/>
        </w:rPr>
        <w:t xml:space="preserve">(Sejati </w:t>
      </w:r>
      <w:r w:rsidR="00691CD8" w:rsidRPr="005279AA">
        <w:rPr>
          <w:rFonts w:asciiTheme="majorBidi" w:hAnsiTheme="majorBidi" w:cstheme="majorBidi"/>
          <w:i/>
          <w:noProof/>
          <w:sz w:val="24"/>
          <w:szCs w:val="24"/>
        </w:rPr>
        <w:t>et al.</w:t>
      </w:r>
      <w:r w:rsidR="00691CD8" w:rsidRPr="005279AA">
        <w:rPr>
          <w:rFonts w:asciiTheme="majorBidi" w:hAnsiTheme="majorBidi" w:cstheme="majorBidi"/>
          <w:noProof/>
          <w:sz w:val="24"/>
          <w:szCs w:val="24"/>
        </w:rPr>
        <w:t>, 2020:114)</w:t>
      </w:r>
      <w:r w:rsidR="00691CD8" w:rsidRPr="005279AA">
        <w:rPr>
          <w:rFonts w:asciiTheme="majorBidi" w:hAnsiTheme="majorBidi" w:cstheme="majorBidi"/>
          <w:sz w:val="24"/>
          <w:szCs w:val="24"/>
        </w:rPr>
        <w:fldChar w:fldCharType="end"/>
      </w:r>
      <w:r w:rsidR="00691CD8" w:rsidRPr="005279AA">
        <w:rPr>
          <w:rFonts w:asciiTheme="majorBidi" w:hAnsiTheme="majorBidi" w:cstheme="majorBidi"/>
          <w:sz w:val="24"/>
          <w:szCs w:val="24"/>
        </w:rPr>
        <w:t xml:space="preserve">. </w:t>
      </w:r>
    </w:p>
    <w:p w14:paraId="558181BB" w14:textId="225FE6C8" w:rsidR="00713778" w:rsidRPr="005279AA" w:rsidRDefault="00C10E0D"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w:r w:rsidRPr="005279AA">
        <w:rPr>
          <w:rFonts w:asciiTheme="majorBidi" w:hAnsiTheme="majorBidi" w:cstheme="majorBidi"/>
          <w:sz w:val="24"/>
          <w:szCs w:val="24"/>
        </w:rPr>
        <w:t xml:space="preserve">Kaitannya dengan penelitian ini adalah bahwa </w:t>
      </w:r>
      <w:r w:rsidR="004911BD" w:rsidRPr="005279AA">
        <w:rPr>
          <w:rFonts w:asciiTheme="majorBidi" w:hAnsiTheme="majorBidi" w:cstheme="majorBidi"/>
          <w:sz w:val="24"/>
          <w:szCs w:val="24"/>
        </w:rPr>
        <w:t xml:space="preserve">kesenjangan </w:t>
      </w:r>
      <w:r w:rsidR="00AE4E3E" w:rsidRPr="005279AA">
        <w:rPr>
          <w:rFonts w:asciiTheme="majorBidi" w:hAnsiTheme="majorBidi" w:cstheme="majorBidi"/>
          <w:sz w:val="24"/>
          <w:szCs w:val="24"/>
        </w:rPr>
        <w:t xml:space="preserve">kepentingan </w:t>
      </w:r>
      <w:r w:rsidRPr="005279AA">
        <w:rPr>
          <w:rFonts w:asciiTheme="majorBidi" w:hAnsiTheme="majorBidi" w:cstheme="majorBidi"/>
          <w:sz w:val="24"/>
          <w:szCs w:val="24"/>
        </w:rPr>
        <w:t>antara prinsipal dan agen dapat</w:t>
      </w:r>
      <w:r w:rsidR="00AE4E3E" w:rsidRPr="005279AA">
        <w:rPr>
          <w:rFonts w:asciiTheme="majorBidi" w:hAnsiTheme="majorBidi" w:cstheme="majorBidi"/>
          <w:sz w:val="24"/>
          <w:szCs w:val="24"/>
        </w:rPr>
        <w:t xml:space="preserve"> menjadi penyebab</w:t>
      </w:r>
      <w:r w:rsidR="00B16632" w:rsidRPr="005279AA">
        <w:rPr>
          <w:rFonts w:asciiTheme="majorBidi" w:hAnsiTheme="majorBidi" w:cstheme="majorBidi"/>
          <w:sz w:val="24"/>
          <w:szCs w:val="24"/>
        </w:rPr>
        <w:t xml:space="preserve"> </w:t>
      </w:r>
      <w:r w:rsidR="00B16632" w:rsidRPr="005279AA">
        <w:rPr>
          <w:rFonts w:asciiTheme="majorBidi" w:hAnsiTheme="majorBidi" w:cstheme="majorBidi"/>
          <w:i/>
          <w:iCs/>
          <w:sz w:val="24"/>
          <w:szCs w:val="24"/>
        </w:rPr>
        <w:t xml:space="preserve">Agency </w:t>
      </w:r>
      <w:r w:rsidR="008B46FA" w:rsidRPr="005279AA">
        <w:rPr>
          <w:rFonts w:asciiTheme="majorBidi" w:hAnsiTheme="majorBidi" w:cstheme="majorBidi"/>
          <w:i/>
          <w:iCs/>
          <w:sz w:val="24"/>
          <w:szCs w:val="24"/>
        </w:rPr>
        <w:t>Theory</w:t>
      </w:r>
      <w:r w:rsidR="00AE4E3E" w:rsidRPr="005279AA">
        <w:rPr>
          <w:rFonts w:asciiTheme="majorBidi" w:hAnsiTheme="majorBidi" w:cstheme="majorBidi"/>
          <w:sz w:val="24"/>
          <w:szCs w:val="24"/>
        </w:rPr>
        <w:t xml:space="preserve">. </w:t>
      </w:r>
      <w:r w:rsidR="00016653">
        <w:rPr>
          <w:rFonts w:asciiTheme="majorBidi" w:hAnsiTheme="majorBidi" w:cstheme="majorBidi"/>
          <w:sz w:val="24"/>
          <w:szCs w:val="24"/>
        </w:rPr>
        <w:t>K</w:t>
      </w:r>
      <w:r w:rsidR="00AE4E3E" w:rsidRPr="005279AA">
        <w:rPr>
          <w:rFonts w:asciiTheme="majorBidi" w:hAnsiTheme="majorBidi" w:cstheme="majorBidi"/>
          <w:sz w:val="24"/>
          <w:szCs w:val="24"/>
        </w:rPr>
        <w:t>edua pihak memiliki tujuan yang bertentangan</w:t>
      </w:r>
      <w:r w:rsidR="003F0F1C" w:rsidRPr="005279AA">
        <w:rPr>
          <w:rFonts w:asciiTheme="majorBidi" w:hAnsiTheme="majorBidi" w:cstheme="majorBidi"/>
          <w:sz w:val="24"/>
          <w:szCs w:val="24"/>
        </w:rPr>
        <w:t xml:space="preserve">, </w:t>
      </w:r>
      <w:r w:rsidR="00AE4E3E" w:rsidRPr="005279AA">
        <w:rPr>
          <w:rFonts w:asciiTheme="majorBidi" w:hAnsiTheme="majorBidi" w:cstheme="majorBidi"/>
          <w:sz w:val="24"/>
          <w:szCs w:val="24"/>
        </w:rPr>
        <w:t xml:space="preserve">manajemen </w:t>
      </w:r>
      <w:r w:rsidR="003F0F1C" w:rsidRPr="005279AA">
        <w:rPr>
          <w:rFonts w:asciiTheme="majorBidi" w:hAnsiTheme="majorBidi" w:cstheme="majorBidi"/>
          <w:sz w:val="24"/>
          <w:szCs w:val="24"/>
        </w:rPr>
        <w:t xml:space="preserve">menginginkan </w:t>
      </w:r>
      <w:r w:rsidR="00AE4E3E" w:rsidRPr="005279AA">
        <w:rPr>
          <w:rFonts w:asciiTheme="majorBidi" w:hAnsiTheme="majorBidi" w:cstheme="majorBidi"/>
          <w:sz w:val="24"/>
          <w:szCs w:val="24"/>
        </w:rPr>
        <w:t xml:space="preserve">keuntungan </w:t>
      </w:r>
      <w:r w:rsidR="003F0F1C" w:rsidRPr="005279AA">
        <w:rPr>
          <w:rFonts w:asciiTheme="majorBidi" w:hAnsiTheme="majorBidi" w:cstheme="majorBidi"/>
          <w:sz w:val="24"/>
          <w:szCs w:val="24"/>
        </w:rPr>
        <w:t xml:space="preserve">yang dihasilkan dari operasional </w:t>
      </w:r>
      <w:r w:rsidR="001B0918">
        <w:rPr>
          <w:rFonts w:asciiTheme="majorBidi" w:hAnsiTheme="majorBidi" w:cstheme="majorBidi"/>
          <w:sz w:val="24"/>
          <w:szCs w:val="24"/>
        </w:rPr>
        <w:t>perusahaan</w:t>
      </w:r>
      <w:r w:rsidR="00AE4E3E" w:rsidRPr="005279AA">
        <w:rPr>
          <w:rFonts w:asciiTheme="majorBidi" w:hAnsiTheme="majorBidi" w:cstheme="majorBidi"/>
          <w:sz w:val="24"/>
          <w:szCs w:val="24"/>
        </w:rPr>
        <w:t xml:space="preserve"> diinvestasikan kembali untuk meningkatkan kinerj</w:t>
      </w:r>
      <w:r w:rsidR="003F0F1C" w:rsidRPr="005279AA">
        <w:rPr>
          <w:rFonts w:asciiTheme="majorBidi" w:hAnsiTheme="majorBidi" w:cstheme="majorBidi"/>
          <w:sz w:val="24"/>
          <w:szCs w:val="24"/>
        </w:rPr>
        <w:t>anya</w:t>
      </w:r>
      <w:r w:rsidR="00AE4E3E" w:rsidRPr="005279AA">
        <w:rPr>
          <w:rFonts w:asciiTheme="majorBidi" w:hAnsiTheme="majorBidi" w:cstheme="majorBidi"/>
          <w:sz w:val="24"/>
          <w:szCs w:val="24"/>
        </w:rPr>
        <w:t xml:space="preserve">, sementara prinsipal menginginkan </w:t>
      </w:r>
      <w:r w:rsidR="003F0F1C" w:rsidRPr="005279AA">
        <w:rPr>
          <w:rFonts w:asciiTheme="majorBidi" w:hAnsiTheme="majorBidi" w:cstheme="majorBidi"/>
          <w:sz w:val="24"/>
          <w:szCs w:val="24"/>
        </w:rPr>
        <w:t>pembagian keuntungan berupa dividen. P</w:t>
      </w:r>
      <w:r w:rsidR="00AE4E3E" w:rsidRPr="005279AA">
        <w:rPr>
          <w:rFonts w:asciiTheme="majorBidi" w:hAnsiTheme="majorBidi" w:cstheme="majorBidi"/>
          <w:sz w:val="24"/>
          <w:szCs w:val="24"/>
        </w:rPr>
        <w:t>enting bagi prinsipal dan agen untuk menyepakati pengambilan keputusan terkait pembayaran dividen</w:t>
      </w:r>
      <w:r w:rsidR="00342579" w:rsidRPr="005279AA">
        <w:rPr>
          <w:rFonts w:asciiTheme="majorBidi" w:hAnsiTheme="majorBidi" w:cstheme="majorBidi"/>
          <w:sz w:val="24"/>
          <w:szCs w:val="24"/>
        </w:rPr>
        <w:t xml:space="preserve"> </w:t>
      </w:r>
      <w:r w:rsidR="0000182C" w:rsidRPr="005279AA">
        <w:rPr>
          <w:rFonts w:asciiTheme="majorBidi" w:hAnsiTheme="majorBidi" w:cstheme="majorBidi"/>
          <w:sz w:val="24"/>
          <w:szCs w:val="24"/>
        </w:rPr>
        <w:t xml:space="preserve">apakah dividen akan dibagikan atau tidak, apabila dibagikan maka seberapa besar </w:t>
      </w:r>
      <w:r w:rsidR="004911BD" w:rsidRPr="005279AA">
        <w:rPr>
          <w:rFonts w:asciiTheme="majorBidi" w:hAnsiTheme="majorBidi" w:cstheme="majorBidi"/>
          <w:sz w:val="24"/>
          <w:szCs w:val="24"/>
        </w:rPr>
        <w:t xml:space="preserve">nominal </w:t>
      </w:r>
      <w:r w:rsidR="0000182C" w:rsidRPr="005279AA">
        <w:rPr>
          <w:rFonts w:asciiTheme="majorBidi" w:hAnsiTheme="majorBidi" w:cstheme="majorBidi"/>
          <w:sz w:val="24"/>
          <w:szCs w:val="24"/>
        </w:rPr>
        <w:t xml:space="preserve">dividen yang </w:t>
      </w:r>
      <w:r w:rsidR="004911BD" w:rsidRPr="005279AA">
        <w:rPr>
          <w:rFonts w:asciiTheme="majorBidi" w:hAnsiTheme="majorBidi" w:cstheme="majorBidi"/>
          <w:sz w:val="24"/>
          <w:szCs w:val="24"/>
        </w:rPr>
        <w:t xml:space="preserve">hendak didistribusikan </w:t>
      </w:r>
      <w:r w:rsidR="00320402" w:rsidRPr="005279AA">
        <w:rPr>
          <w:rFonts w:asciiTheme="majorBidi" w:hAnsiTheme="majorBidi" w:cstheme="majorBidi"/>
          <w:sz w:val="24"/>
          <w:szCs w:val="24"/>
        </w:rPr>
        <w:fldChar w:fldCharType="begin" w:fldLock="1"/>
      </w:r>
      <w:r w:rsidR="009B1FB0" w:rsidRPr="005279AA">
        <w:rPr>
          <w:rFonts w:asciiTheme="majorBidi" w:hAnsiTheme="majorBidi" w:cstheme="majorBidi"/>
          <w:sz w:val="24"/>
          <w:szCs w:val="24"/>
        </w:rPr>
        <w:instrText>ADDIN CSL_CITATION {"citationItems":[{"id":"ITEM-1","itemData":{"author":[{"dropping-particle":"","family":"Sunarwijaya","given":"Ketut","non-dropping-particle":"","parse-names":false,"suffix":""},{"dropping-particle":"","family":"Ernawatiningsih","given":"Ni Putu Lisa","non-dropping-particle":"","parse-names":false,"suffix":""},{"dropping-particle":"","family":"Mahawerdi","given":"I Komang Agus","non-dropping-particle":"","parse-names":false,"suffix":""}],"container-title":"Jurnal Ilmiah Akutansi dan Bisnis","id":"ITEM-1","issue":"1","issued":{"date-parts":[["2023"]]},"page":"49-59","title":"Kebijakan Dividen Serta Faktor-Faktor yang Mempengaruhinya","type":"article-journal","volume":"8"},"uris":["http://www.mendeley.com/documents/?uuid=b21d04db-64a9-4bc8-9fbe-c206a0f93ddd"]}],"mendeley":{"formattedCitation":"(Sunarwijaya et al., 2023)","manualFormatting":"(Sunarwijaya et al., 2023:51)","plainTextFormattedCitation":"(Sunarwijaya et al., 2023)","previouslyFormattedCitation":"(Sunarwijaya et al., 2023)"},"properties":{"noteIndex":0},"schema":"https://github.com/citation-style-language/schema/raw/master/csl-citation.json"}</w:instrText>
      </w:r>
      <w:r w:rsidR="00320402" w:rsidRPr="005279AA">
        <w:rPr>
          <w:rFonts w:asciiTheme="majorBidi" w:hAnsiTheme="majorBidi" w:cstheme="majorBidi"/>
          <w:sz w:val="24"/>
          <w:szCs w:val="24"/>
        </w:rPr>
        <w:fldChar w:fldCharType="separate"/>
      </w:r>
      <w:r w:rsidR="00320402" w:rsidRPr="005279AA">
        <w:rPr>
          <w:rFonts w:asciiTheme="majorBidi" w:hAnsiTheme="majorBidi" w:cstheme="majorBidi"/>
          <w:noProof/>
          <w:sz w:val="24"/>
          <w:szCs w:val="24"/>
        </w:rPr>
        <w:t xml:space="preserve">(Sunarwijaya </w:t>
      </w:r>
      <w:r w:rsidR="00063754" w:rsidRPr="005279AA">
        <w:rPr>
          <w:rFonts w:asciiTheme="majorBidi" w:hAnsiTheme="majorBidi" w:cstheme="majorBidi"/>
          <w:i/>
          <w:noProof/>
          <w:sz w:val="24"/>
          <w:szCs w:val="24"/>
        </w:rPr>
        <w:t>et al.</w:t>
      </w:r>
      <w:r w:rsidR="00320402" w:rsidRPr="005279AA">
        <w:rPr>
          <w:rFonts w:asciiTheme="majorBidi" w:hAnsiTheme="majorBidi" w:cstheme="majorBidi"/>
          <w:noProof/>
          <w:sz w:val="24"/>
          <w:szCs w:val="24"/>
        </w:rPr>
        <w:t>, 2023</w:t>
      </w:r>
      <w:r w:rsidR="00F807CB" w:rsidRPr="005279AA">
        <w:rPr>
          <w:rFonts w:asciiTheme="majorBidi" w:hAnsiTheme="majorBidi" w:cstheme="majorBidi"/>
          <w:noProof/>
          <w:sz w:val="24"/>
          <w:szCs w:val="24"/>
        </w:rPr>
        <w:t>:51</w:t>
      </w:r>
      <w:r w:rsidR="00320402" w:rsidRPr="005279AA">
        <w:rPr>
          <w:rFonts w:asciiTheme="majorBidi" w:hAnsiTheme="majorBidi" w:cstheme="majorBidi"/>
          <w:noProof/>
          <w:sz w:val="24"/>
          <w:szCs w:val="24"/>
        </w:rPr>
        <w:t>)</w:t>
      </w:r>
      <w:r w:rsidR="00320402" w:rsidRPr="005279AA">
        <w:rPr>
          <w:rFonts w:asciiTheme="majorBidi" w:hAnsiTheme="majorBidi" w:cstheme="majorBidi"/>
          <w:sz w:val="24"/>
          <w:szCs w:val="24"/>
        </w:rPr>
        <w:fldChar w:fldCharType="end"/>
      </w:r>
      <w:r w:rsidR="00320402" w:rsidRPr="005279AA">
        <w:rPr>
          <w:rFonts w:asciiTheme="majorBidi" w:hAnsiTheme="majorBidi" w:cstheme="majorBidi"/>
          <w:sz w:val="24"/>
          <w:szCs w:val="24"/>
        </w:rPr>
        <w:t xml:space="preserve">. </w:t>
      </w:r>
    </w:p>
    <w:p w14:paraId="2F019B2C" w14:textId="77777777" w:rsidR="004F792A" w:rsidRPr="005279AA" w:rsidRDefault="00A84622" w:rsidP="00BF76D1">
      <w:pPr>
        <w:pStyle w:val="ListParagraph"/>
        <w:numPr>
          <w:ilvl w:val="0"/>
          <w:numId w:val="8"/>
        </w:numPr>
        <w:tabs>
          <w:tab w:val="left" w:pos="1701"/>
          <w:tab w:val="left" w:leader="dot" w:pos="737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t>Profitabilitas</w:t>
      </w:r>
    </w:p>
    <w:p w14:paraId="16C0968D" w14:textId="6777DBA0" w:rsidR="00144B80" w:rsidRPr="00DF24BD" w:rsidRDefault="006F08EB" w:rsidP="00BF76D1">
      <w:pPr>
        <w:pStyle w:val="ListParagraph"/>
        <w:tabs>
          <w:tab w:val="left" w:pos="1701"/>
          <w:tab w:val="left" w:leader="dot" w:pos="7371"/>
        </w:tabs>
        <w:spacing w:line="480" w:lineRule="auto"/>
        <w:ind w:firstLine="556"/>
        <w:jc w:val="both"/>
        <w:rPr>
          <w:rFonts w:asciiTheme="majorBidi" w:hAnsiTheme="majorBidi" w:cstheme="majorBidi"/>
          <w:sz w:val="24"/>
          <w:szCs w:val="24"/>
        </w:rPr>
      </w:pPr>
      <w:r w:rsidRPr="005279AA">
        <w:rPr>
          <w:rFonts w:asciiTheme="majorBidi" w:hAnsiTheme="majorBidi" w:cstheme="majorBidi"/>
          <w:sz w:val="24"/>
          <w:szCs w:val="24"/>
        </w:rPr>
        <w:t xml:space="preserve">Menurut (Kasmir, 2019: 115) </w:t>
      </w:r>
      <w:r w:rsidR="00713778" w:rsidRPr="005279AA">
        <w:rPr>
          <w:rFonts w:asciiTheme="majorBidi" w:hAnsiTheme="majorBidi" w:cstheme="majorBidi"/>
          <w:i/>
          <w:iCs/>
          <w:sz w:val="24"/>
          <w:szCs w:val="24"/>
        </w:rPr>
        <w:t>profitabilty ratio</w:t>
      </w:r>
      <w:r w:rsidR="00713778" w:rsidRPr="005279AA">
        <w:rPr>
          <w:rFonts w:asciiTheme="majorBidi" w:hAnsiTheme="majorBidi" w:cstheme="majorBidi"/>
          <w:sz w:val="24"/>
          <w:szCs w:val="24"/>
        </w:rPr>
        <w:t xml:space="preserve"> merupakan </w:t>
      </w:r>
      <w:r w:rsidR="006E2803" w:rsidRPr="005279AA">
        <w:rPr>
          <w:rFonts w:asciiTheme="majorBidi" w:hAnsiTheme="majorBidi" w:cstheme="majorBidi"/>
          <w:sz w:val="24"/>
          <w:szCs w:val="24"/>
        </w:rPr>
        <w:t xml:space="preserve">rasio </w:t>
      </w:r>
      <w:r w:rsidR="000F3FA6">
        <w:rPr>
          <w:rFonts w:asciiTheme="majorBidi" w:hAnsiTheme="majorBidi" w:cstheme="majorBidi"/>
          <w:sz w:val="24"/>
          <w:szCs w:val="24"/>
        </w:rPr>
        <w:t xml:space="preserve">yang digunakan </w:t>
      </w:r>
      <w:r w:rsidR="006E2803" w:rsidRPr="005279AA">
        <w:rPr>
          <w:rFonts w:asciiTheme="majorBidi" w:hAnsiTheme="majorBidi" w:cstheme="majorBidi"/>
          <w:sz w:val="24"/>
          <w:szCs w:val="24"/>
        </w:rPr>
        <w:t xml:space="preserve">untuk mengevaluasi potensi </w:t>
      </w:r>
      <w:r w:rsidR="00713778" w:rsidRPr="005279AA">
        <w:rPr>
          <w:rFonts w:asciiTheme="majorBidi" w:hAnsiTheme="majorBidi" w:cstheme="majorBidi"/>
          <w:sz w:val="24"/>
          <w:szCs w:val="24"/>
        </w:rPr>
        <w:t xml:space="preserve">laba </w:t>
      </w:r>
      <w:r w:rsidR="006E2803" w:rsidRPr="005279AA">
        <w:rPr>
          <w:rFonts w:asciiTheme="majorBidi" w:hAnsiTheme="majorBidi" w:cstheme="majorBidi"/>
          <w:sz w:val="24"/>
          <w:szCs w:val="24"/>
        </w:rPr>
        <w:t xml:space="preserve">suatu </w:t>
      </w:r>
      <w:r w:rsidR="001B0918">
        <w:rPr>
          <w:rFonts w:asciiTheme="majorBidi" w:hAnsiTheme="majorBidi" w:cstheme="majorBidi"/>
          <w:sz w:val="24"/>
          <w:szCs w:val="24"/>
        </w:rPr>
        <w:t>perusahaan</w:t>
      </w:r>
      <w:r w:rsidR="000F3FA6">
        <w:rPr>
          <w:rFonts w:asciiTheme="majorBidi" w:hAnsiTheme="majorBidi" w:cstheme="majorBidi"/>
          <w:sz w:val="24"/>
          <w:szCs w:val="24"/>
        </w:rPr>
        <w:t xml:space="preserve"> dengan menggunakan sumber-sumber yang dimiliki perusahaan seperti aktiva dan modal </w:t>
      </w:r>
      <w:r w:rsidR="00CB3BB2">
        <w:rPr>
          <w:rFonts w:asciiTheme="majorBidi" w:hAnsiTheme="majorBidi" w:cstheme="majorBidi"/>
          <w:sz w:val="24"/>
          <w:szCs w:val="24"/>
        </w:rPr>
        <w:t xml:space="preserve">atau </w:t>
      </w:r>
      <w:r w:rsidR="00CB3BB2" w:rsidRPr="007D4669">
        <w:rPr>
          <w:rFonts w:asciiTheme="majorBidi" w:hAnsiTheme="majorBidi" w:cstheme="majorBidi"/>
          <w:sz w:val="24"/>
          <w:szCs w:val="24"/>
        </w:rPr>
        <w:t>penjualan</w:t>
      </w:r>
      <w:r w:rsidR="00016653">
        <w:rPr>
          <w:rFonts w:asciiTheme="majorBidi" w:hAnsiTheme="majorBidi" w:cstheme="majorBidi"/>
          <w:sz w:val="24"/>
          <w:szCs w:val="24"/>
        </w:rPr>
        <w:t xml:space="preserve"> dalam perusahaan</w:t>
      </w:r>
      <w:r w:rsidR="000F3FA6" w:rsidRPr="007D4669">
        <w:rPr>
          <w:rFonts w:asciiTheme="majorBidi" w:hAnsiTheme="majorBidi" w:cstheme="majorBidi"/>
          <w:sz w:val="24"/>
          <w:szCs w:val="24"/>
        </w:rPr>
        <w:t>.</w:t>
      </w:r>
      <w:r w:rsidR="00144B80">
        <w:rPr>
          <w:rFonts w:asciiTheme="majorBidi" w:hAnsiTheme="majorBidi" w:cstheme="majorBidi"/>
          <w:sz w:val="24"/>
          <w:szCs w:val="24"/>
        </w:rPr>
        <w:t xml:space="preserve"> </w:t>
      </w:r>
      <w:r w:rsidR="00144B80" w:rsidRPr="00144B80">
        <w:rPr>
          <w:rFonts w:asciiTheme="majorBidi" w:hAnsiTheme="majorBidi" w:cstheme="majorBidi"/>
          <w:sz w:val="24"/>
          <w:szCs w:val="24"/>
        </w:rPr>
        <w:t xml:space="preserve">Profitabilitas suatu perusahaan dapat ditentukan dengan membandingkan keuntungannya dengan modal </w:t>
      </w:r>
      <w:r w:rsidR="00144B80" w:rsidRPr="00144B80">
        <w:rPr>
          <w:rFonts w:asciiTheme="majorBidi" w:hAnsiTheme="majorBidi" w:cstheme="majorBidi"/>
          <w:sz w:val="24"/>
          <w:szCs w:val="24"/>
        </w:rPr>
        <w:lastRenderedPageBreak/>
        <w:t>atau asetny</w:t>
      </w:r>
      <w:r w:rsidR="00DF24BD">
        <w:rPr>
          <w:rFonts w:asciiTheme="majorBidi" w:hAnsiTheme="majorBidi" w:cstheme="majorBidi"/>
          <w:sz w:val="24"/>
          <w:szCs w:val="24"/>
        </w:rPr>
        <w:t>a, u</w:t>
      </w:r>
      <w:r w:rsidR="00144B80" w:rsidRPr="00144B80">
        <w:rPr>
          <w:rFonts w:asciiTheme="majorBidi" w:hAnsiTheme="majorBidi" w:cstheme="majorBidi"/>
          <w:sz w:val="24"/>
          <w:szCs w:val="24"/>
        </w:rPr>
        <w:t xml:space="preserve">ntuk menggambarkan data profitabilitas adalah </w:t>
      </w:r>
      <w:r w:rsidR="00DF24BD">
        <w:rPr>
          <w:rFonts w:asciiTheme="majorBidi" w:hAnsiTheme="majorBidi" w:cstheme="majorBidi"/>
          <w:sz w:val="24"/>
          <w:szCs w:val="24"/>
        </w:rPr>
        <w:t xml:space="preserve">dengan melihat </w:t>
      </w:r>
      <w:r w:rsidR="00144B80" w:rsidRPr="00144B80">
        <w:rPr>
          <w:rFonts w:asciiTheme="majorBidi" w:hAnsiTheme="majorBidi" w:cstheme="majorBidi"/>
          <w:sz w:val="24"/>
          <w:szCs w:val="24"/>
        </w:rPr>
        <w:t>laba sebelum atau sesudah pajak, laba investasi, laba per saham, dan laba penjualan</w:t>
      </w:r>
      <w:r w:rsidR="00DF24BD">
        <w:rPr>
          <w:rFonts w:asciiTheme="majorBidi" w:hAnsiTheme="majorBidi" w:cstheme="majorBidi"/>
          <w:sz w:val="24"/>
          <w:szCs w:val="24"/>
        </w:rPr>
        <w:t xml:space="preserve"> pada </w:t>
      </w:r>
      <w:r w:rsidR="001B0918">
        <w:rPr>
          <w:rFonts w:asciiTheme="majorBidi" w:hAnsiTheme="majorBidi" w:cstheme="majorBidi"/>
          <w:sz w:val="24"/>
          <w:szCs w:val="24"/>
        </w:rPr>
        <w:t>perusahaan</w:t>
      </w:r>
      <w:r w:rsidR="00DF24BD">
        <w:rPr>
          <w:rFonts w:asciiTheme="majorBidi" w:hAnsiTheme="majorBidi" w:cstheme="majorBidi"/>
          <w:sz w:val="24"/>
          <w:szCs w:val="24"/>
        </w:rPr>
        <w:t xml:space="preserve"> </w:t>
      </w:r>
      <w:r w:rsidR="00144B80" w:rsidRPr="00DF24BD">
        <w:rPr>
          <w:rFonts w:asciiTheme="majorBidi" w:hAnsiTheme="majorBidi" w:cstheme="majorBidi"/>
          <w:sz w:val="24"/>
          <w:szCs w:val="24"/>
        </w:rPr>
        <w:fldChar w:fldCharType="begin" w:fldLock="1"/>
      </w:r>
      <w:r w:rsidR="001B0541">
        <w:rPr>
          <w:rFonts w:asciiTheme="majorBidi" w:hAnsiTheme="majorBidi" w:cstheme="majorBidi"/>
          <w:sz w:val="24"/>
          <w:szCs w:val="24"/>
        </w:rPr>
        <w:instrText>ADDIN CSL_CITATION {"citationItems":[{"id":"ITEM-1","itemData":{"author":[{"dropping-particle":"","family":"Susanto","given":"Dimas trinanda","non-dropping-particle":"","parse-names":false,"suffix":""},{"dropping-particle":"","family":"Wijaya","given":"Erric","non-dropping-particle":"","parse-names":false,"suffix":""}],"container-title":"Jurnal of Accounting, Management, and Islamic Economics","id":"ITEM-1","issued":{"date-parts":[["2023"]]},"page":"531-542","title":"PENGARUH FREE CASH FLOW, PROFITABILITAS, LIKUIDITAS DAN LEVERAGE TERHADAP KEBIJAKAN DIVIDEN PADA PERUSAHAAN SUB SEKTOR CONSUMER GOODS INDUSTRY DI INDONESIA PERIODE 2015-2018","type":"article-journal","volume":"Vol 01, No"},"uris":["http://www.mendeley.com/documents/?uuid=a046ef78-3911-4f5c-829f-586923995176"]}],"mendeley":{"formattedCitation":"(Susanto &amp; Wijaya, 2023)","manualFormatting":"(Susanto &amp; Wijaya, 2023:533)","plainTextFormattedCitation":"(Susanto &amp; Wijaya, 2023)","previouslyFormattedCitation":"(Susanto &amp; Wijaya, 2023)"},"properties":{"noteIndex":0},"schema":"https://github.com/citation-style-language/schema/raw/master/csl-citation.json"}</w:instrText>
      </w:r>
      <w:r w:rsidR="00144B80" w:rsidRPr="00DF24BD">
        <w:rPr>
          <w:rFonts w:asciiTheme="majorBidi" w:hAnsiTheme="majorBidi" w:cstheme="majorBidi"/>
          <w:sz w:val="24"/>
          <w:szCs w:val="24"/>
        </w:rPr>
        <w:fldChar w:fldCharType="separate"/>
      </w:r>
      <w:r w:rsidR="00144B80" w:rsidRPr="00DF24BD">
        <w:rPr>
          <w:rFonts w:asciiTheme="majorBidi" w:hAnsiTheme="majorBidi" w:cstheme="majorBidi"/>
          <w:noProof/>
          <w:sz w:val="24"/>
          <w:szCs w:val="24"/>
        </w:rPr>
        <w:t>(Susanto &amp; Wijaya, 2023:533)</w:t>
      </w:r>
      <w:r w:rsidR="00144B80" w:rsidRPr="00DF24BD">
        <w:rPr>
          <w:rFonts w:asciiTheme="majorBidi" w:hAnsiTheme="majorBidi" w:cstheme="majorBidi"/>
          <w:sz w:val="24"/>
          <w:szCs w:val="24"/>
        </w:rPr>
        <w:fldChar w:fldCharType="end"/>
      </w:r>
      <w:r w:rsidR="00DF24BD">
        <w:rPr>
          <w:rFonts w:asciiTheme="majorBidi" w:hAnsiTheme="majorBidi" w:cstheme="majorBidi"/>
          <w:sz w:val="24"/>
          <w:szCs w:val="24"/>
        </w:rPr>
        <w:t>.</w:t>
      </w:r>
    </w:p>
    <w:p w14:paraId="4E26D008" w14:textId="476EC46B" w:rsidR="00144B80" w:rsidRPr="00DF24BD" w:rsidRDefault="000F3FA6" w:rsidP="00BF76D1">
      <w:pPr>
        <w:pStyle w:val="ListParagraph"/>
        <w:tabs>
          <w:tab w:val="left" w:pos="1701"/>
          <w:tab w:val="left" w:leader="dot" w:pos="7371"/>
        </w:tabs>
        <w:spacing w:line="480" w:lineRule="auto"/>
        <w:ind w:firstLine="556"/>
        <w:jc w:val="both"/>
        <w:rPr>
          <w:rFonts w:asciiTheme="majorBidi" w:hAnsiTheme="majorBidi" w:cstheme="majorBidi"/>
          <w:sz w:val="24"/>
          <w:szCs w:val="24"/>
        </w:rPr>
      </w:pPr>
      <w:r w:rsidRPr="007D4669">
        <w:rPr>
          <w:rFonts w:asciiTheme="majorBidi" w:hAnsiTheme="majorBidi" w:cstheme="majorBidi"/>
          <w:sz w:val="24"/>
          <w:szCs w:val="24"/>
        </w:rPr>
        <w:t xml:space="preserve"> </w:t>
      </w:r>
      <w:r w:rsidR="00144B80" w:rsidRPr="00DF24BD">
        <w:rPr>
          <w:rFonts w:asciiTheme="majorBidi" w:hAnsiTheme="majorBidi" w:cstheme="majorBidi"/>
          <w:sz w:val="24"/>
          <w:szCs w:val="24"/>
        </w:rPr>
        <w:t>Profitabilitas mengacu pada tingkat keuntungan bersih yang dicapai suatu perusahaan dari</w:t>
      </w:r>
      <w:r w:rsidR="0023534F">
        <w:rPr>
          <w:rFonts w:asciiTheme="majorBidi" w:hAnsiTheme="majorBidi" w:cstheme="majorBidi"/>
          <w:sz w:val="24"/>
          <w:szCs w:val="24"/>
        </w:rPr>
        <w:t xml:space="preserve"> aktivitas </w:t>
      </w:r>
      <w:r w:rsidR="00144B80" w:rsidRPr="00DF24BD">
        <w:rPr>
          <w:rFonts w:asciiTheme="majorBidi" w:hAnsiTheme="majorBidi" w:cstheme="majorBidi"/>
          <w:sz w:val="24"/>
          <w:szCs w:val="24"/>
        </w:rPr>
        <w:t xml:space="preserve">operasinya. </w:t>
      </w:r>
      <w:r w:rsidR="00DF24BD" w:rsidRPr="00016653">
        <w:rPr>
          <w:rFonts w:asciiTheme="majorBidi" w:hAnsiTheme="majorBidi" w:cstheme="majorBidi"/>
          <w:i/>
          <w:iCs/>
          <w:sz w:val="24"/>
          <w:szCs w:val="24"/>
        </w:rPr>
        <w:t>Return on Assets</w:t>
      </w:r>
      <w:r w:rsidR="00DF24BD" w:rsidRPr="00DF24BD">
        <w:rPr>
          <w:rFonts w:asciiTheme="majorBidi" w:hAnsiTheme="majorBidi" w:cstheme="majorBidi"/>
          <w:sz w:val="24"/>
          <w:szCs w:val="24"/>
        </w:rPr>
        <w:t xml:space="preserve"> (ROA) berfungsi sebagai indikator pendekatan perusahaan dalam menghasilkan keuntungan. </w:t>
      </w:r>
      <w:r w:rsidR="00CB3BB2" w:rsidRPr="00DF24BD">
        <w:rPr>
          <w:rFonts w:asciiTheme="majorBidi" w:hAnsiTheme="majorBidi" w:cstheme="majorBidi"/>
          <w:sz w:val="24"/>
          <w:szCs w:val="24"/>
        </w:rPr>
        <w:t>Hal</w:t>
      </w:r>
      <w:r w:rsidR="00DF24BD">
        <w:rPr>
          <w:rFonts w:asciiTheme="majorBidi" w:hAnsiTheme="majorBidi" w:cstheme="majorBidi"/>
          <w:sz w:val="24"/>
          <w:szCs w:val="24"/>
        </w:rPr>
        <w:t xml:space="preserve"> </w:t>
      </w:r>
      <w:r w:rsidR="00CB3BB2" w:rsidRPr="00DF24BD">
        <w:rPr>
          <w:rFonts w:asciiTheme="majorBidi" w:hAnsiTheme="majorBidi" w:cstheme="majorBidi"/>
          <w:sz w:val="24"/>
          <w:szCs w:val="24"/>
        </w:rPr>
        <w:t xml:space="preserve">ini diimplementasikan melalui pendapatan investasi dan pendapatan penjualan. </w:t>
      </w:r>
      <w:r w:rsidR="001B0918">
        <w:rPr>
          <w:rFonts w:asciiTheme="majorBidi" w:hAnsiTheme="majorBidi" w:cstheme="majorBidi"/>
          <w:sz w:val="24"/>
          <w:szCs w:val="24"/>
        </w:rPr>
        <w:t>Perusahaan</w:t>
      </w:r>
      <w:r w:rsidR="00CB3BB2" w:rsidRPr="00DF24BD">
        <w:rPr>
          <w:rFonts w:asciiTheme="majorBidi" w:hAnsiTheme="majorBidi" w:cstheme="majorBidi"/>
          <w:sz w:val="24"/>
          <w:szCs w:val="24"/>
        </w:rPr>
        <w:t xml:space="preserve"> yang dapat menghasilkan laba mempunyai </w:t>
      </w:r>
      <w:r w:rsidR="007C2648">
        <w:rPr>
          <w:rFonts w:asciiTheme="majorBidi" w:hAnsiTheme="majorBidi" w:cstheme="majorBidi"/>
          <w:sz w:val="24"/>
          <w:szCs w:val="24"/>
        </w:rPr>
        <w:t>kemampuan</w:t>
      </w:r>
      <w:r w:rsidR="00CB3BB2" w:rsidRPr="00DF24BD">
        <w:rPr>
          <w:rFonts w:asciiTheme="majorBidi" w:hAnsiTheme="majorBidi" w:cstheme="majorBidi"/>
          <w:sz w:val="24"/>
          <w:szCs w:val="24"/>
        </w:rPr>
        <w:t xml:space="preserve"> dalam mendistribusikan dividen dan menyimpan modal internal </w:t>
      </w:r>
      <w:r w:rsidR="001B0918">
        <w:rPr>
          <w:rFonts w:asciiTheme="majorBidi" w:hAnsiTheme="majorBidi" w:cstheme="majorBidi"/>
          <w:sz w:val="24"/>
          <w:szCs w:val="24"/>
        </w:rPr>
        <w:t>perusahaan</w:t>
      </w:r>
      <w:r w:rsidR="00CB3BB2" w:rsidRPr="00DF24BD">
        <w:rPr>
          <w:rFonts w:asciiTheme="majorBidi" w:hAnsiTheme="majorBidi" w:cstheme="majorBidi"/>
          <w:sz w:val="24"/>
          <w:szCs w:val="24"/>
        </w:rPr>
        <w:t xml:space="preserve"> dalam bentuk </w:t>
      </w:r>
      <w:r w:rsidR="00CB3BB2" w:rsidRPr="00DF24BD">
        <w:rPr>
          <w:rFonts w:asciiTheme="majorBidi" w:hAnsiTheme="majorBidi" w:cstheme="majorBidi"/>
          <w:i/>
          <w:iCs/>
          <w:sz w:val="24"/>
          <w:szCs w:val="24"/>
        </w:rPr>
        <w:t>retained earnings</w:t>
      </w:r>
      <w:r w:rsidR="00CB3BB2" w:rsidRPr="00DF24BD">
        <w:rPr>
          <w:rFonts w:asciiTheme="majorBidi" w:hAnsiTheme="majorBidi" w:cstheme="majorBidi"/>
          <w:sz w:val="24"/>
          <w:szCs w:val="24"/>
        </w:rPr>
        <w:t xml:space="preserve">, yang selanjutnya dapat digunakan untuk membiayai investasi.  </w:t>
      </w:r>
      <w:r w:rsidR="00DF24BD" w:rsidRPr="00DF24BD">
        <w:rPr>
          <w:rFonts w:asciiTheme="majorBidi" w:hAnsiTheme="majorBidi" w:cstheme="majorBidi"/>
          <w:sz w:val="24"/>
          <w:szCs w:val="24"/>
        </w:rPr>
        <w:t xml:space="preserve">Selain itu, investor dapat menggunakan rasio ini sebagai alat ukur untuk mendapatkan informasi sekaligus membuat penilaian mengenai investasinya dalam perusahaan </w:t>
      </w:r>
      <w:r w:rsidR="00CB3BB2" w:rsidRPr="00DF24BD">
        <w:rPr>
          <w:rFonts w:asciiTheme="majorBidi" w:hAnsiTheme="majorBidi" w:cstheme="majorBidi"/>
          <w:sz w:val="24"/>
          <w:szCs w:val="24"/>
        </w:rPr>
        <w:t>(Seto, 2023: 50)</w:t>
      </w:r>
      <w:r w:rsidR="00144B80" w:rsidRPr="00DF24BD">
        <w:rPr>
          <w:rFonts w:asciiTheme="majorBidi" w:hAnsiTheme="majorBidi" w:cstheme="majorBidi"/>
          <w:sz w:val="24"/>
          <w:szCs w:val="24"/>
        </w:rPr>
        <w:t>.</w:t>
      </w:r>
    </w:p>
    <w:p w14:paraId="6504C0C9" w14:textId="1502CB37" w:rsidR="00E65C3F" w:rsidRPr="005279AA" w:rsidRDefault="00E65C3F"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w:r w:rsidRPr="005279AA">
        <w:rPr>
          <w:rFonts w:asciiTheme="majorBidi" w:hAnsiTheme="majorBidi" w:cstheme="majorBidi"/>
          <w:i/>
          <w:iCs/>
          <w:sz w:val="24"/>
          <w:szCs w:val="24"/>
        </w:rPr>
        <w:t>Profitabilty ratio</w:t>
      </w:r>
      <w:r w:rsidRPr="005279AA">
        <w:rPr>
          <w:rFonts w:asciiTheme="majorBidi" w:hAnsiTheme="majorBidi" w:cstheme="majorBidi"/>
          <w:sz w:val="24"/>
          <w:szCs w:val="24"/>
        </w:rPr>
        <w:t xml:space="preserve"> yang akan digunakan dalam </w:t>
      </w:r>
      <w:r w:rsidR="00580F39">
        <w:rPr>
          <w:rFonts w:asciiTheme="majorBidi" w:hAnsiTheme="majorBidi" w:cstheme="majorBidi"/>
          <w:sz w:val="24"/>
          <w:szCs w:val="24"/>
        </w:rPr>
        <w:t>penelitian</w:t>
      </w:r>
      <w:r w:rsidRPr="005279AA">
        <w:rPr>
          <w:rFonts w:asciiTheme="majorBidi" w:hAnsiTheme="majorBidi" w:cstheme="majorBidi"/>
          <w:sz w:val="24"/>
          <w:szCs w:val="24"/>
        </w:rPr>
        <w:t xml:space="preserve"> ini diproksikan menggunakan </w:t>
      </w:r>
      <w:r w:rsidRPr="005279AA">
        <w:rPr>
          <w:rFonts w:asciiTheme="majorBidi" w:hAnsiTheme="majorBidi" w:cstheme="majorBidi"/>
          <w:i/>
          <w:iCs/>
          <w:sz w:val="24"/>
          <w:szCs w:val="24"/>
        </w:rPr>
        <w:t>Return on Asset</w:t>
      </w:r>
      <w:r w:rsidRPr="005279AA">
        <w:rPr>
          <w:rFonts w:asciiTheme="majorBidi" w:hAnsiTheme="majorBidi" w:cstheme="majorBidi"/>
          <w:sz w:val="24"/>
          <w:szCs w:val="24"/>
        </w:rPr>
        <w:t xml:space="preserve"> (ROA)</w:t>
      </w:r>
      <w:r>
        <w:rPr>
          <w:rFonts w:asciiTheme="majorBidi" w:hAnsiTheme="majorBidi" w:cstheme="majorBidi"/>
          <w:sz w:val="24"/>
          <w:szCs w:val="24"/>
        </w:rPr>
        <w:t xml:space="preserve">. </w:t>
      </w:r>
      <w:r w:rsidRPr="005279AA">
        <w:rPr>
          <w:rFonts w:asciiTheme="majorBidi" w:hAnsiTheme="majorBidi" w:cstheme="majorBidi"/>
          <w:i/>
          <w:iCs/>
          <w:sz w:val="24"/>
          <w:szCs w:val="24"/>
        </w:rPr>
        <w:t>Return on Asset</w:t>
      </w:r>
      <w:r w:rsidRPr="005279AA">
        <w:rPr>
          <w:rFonts w:asciiTheme="majorBidi" w:hAnsiTheme="majorBidi" w:cstheme="majorBidi"/>
          <w:sz w:val="24"/>
          <w:szCs w:val="24"/>
        </w:rPr>
        <w:t xml:space="preserve"> (ROA)</w:t>
      </w:r>
      <w:r>
        <w:rPr>
          <w:rFonts w:asciiTheme="majorBidi" w:hAnsiTheme="majorBidi" w:cstheme="majorBidi"/>
          <w:sz w:val="24"/>
          <w:szCs w:val="24"/>
        </w:rPr>
        <w:t xml:space="preserve"> </w:t>
      </w:r>
      <w:r w:rsidRPr="005279AA">
        <w:rPr>
          <w:rFonts w:asciiTheme="majorBidi" w:hAnsiTheme="majorBidi" w:cstheme="majorBidi"/>
          <w:sz w:val="24"/>
          <w:szCs w:val="24"/>
        </w:rPr>
        <w:t xml:space="preserve">adalah salah satu ratio yang  mampu menilai profitabilitas suatu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di masa lampau dan memprediksinya di masa depan </w:t>
      </w:r>
      <w:r w:rsidRPr="005279AA">
        <w:rPr>
          <w:rFonts w:asciiTheme="majorBidi" w:hAnsiTheme="majorBidi" w:cstheme="majorBidi"/>
          <w:sz w:val="24"/>
          <w:szCs w:val="24"/>
        </w:rPr>
        <w:fldChar w:fldCharType="begin" w:fldLock="1"/>
      </w:r>
      <w:r w:rsidRPr="005279AA">
        <w:rPr>
          <w:rFonts w:asciiTheme="majorBidi" w:hAnsiTheme="majorBidi" w:cstheme="majorBidi"/>
          <w:sz w:val="24"/>
          <w:szCs w:val="24"/>
        </w:rPr>
        <w:instrText>ADDIN CSL_CITATION {"citationItems":[{"id":"ITEM-1","itemData":{"ISBN":"0217408443","abstract":"Kebijakan dividen penting bagi manajemen untuk memutuskan apakah laba yang diperoleh perusahaan selama satu periode akan dibagi semua atau sebagaian dibagikan untuk dividen, kemudian sebagian lagi tidak dibagi dalam bentuk laba ditahan, adapun Penelitian ini bertujuan untuk mengetahui pengaruh Profitabilitas Terhadap Kebijakan Dividen, pengaruh Likuiditas Terhadap Kebijakan Dividen, dan pengaruh Ukuran Perusahaan Terhadap Kebijakan Dividen. Populasi dalam penelitian ini adalah 144 perusahaan manufaktur yang terdaftar di bursa efek Indonesia untuk periode 2014-2016. Penentuan sampel mengunakan metode purposive sampling dimana jumlah sampel yang digunakan adalah sebanyak 54. Alat analisis yang digunakan pada penelitian ini adalah analisis regresi linier berganda. Dari hasil penelitian ini diketahui bahwa profitabilitas berpengaruh positif dan signifikan terhadap kebijakan dividen. Kemudian likuiditas diketahui berpengaruh negative dan signifikan terhadap kebijakan dividen, dan ukuran Perusahaan tidak berpengaruh signifikan terhadap kebijakan dividen.","author":[{"dropping-particle":"","family":"Firmansyah","given":"M Alfian","non-dropping-particle":"","parse-names":false,"suffix":""},{"dropping-particle":"","family":"Gama","given":"Agus Wahyudi Salasa","non-dropping-particle":"","parse-names":false,"suffix":""},{"dropping-particle":"","family":"Astiti","given":"Ni Putu Yeni","non-dropping-particle":"","parse-names":false,"suffix":""}],"container-title":"Jurnal Ilmu Akuntansi","id":"ITEM-1","issue":"2","issued":{"date-parts":[["2020"]]},"page":"1-10","title":"Pengaruh Profitabilitas, Likuiditas Dan Ukuran Perusahaan Terhadap Kebijakan Dividen Perusahaan Manufaktur Yang Terdaftar Di Bursa Efek Indonesia","type":"article-journal","volume":"1"},"uris":["http://www.mendeley.com/documents/?uuid=9d049efb-7b8f-4eeb-9570-90be3880ccc3"]}],"mendeley":{"formattedCitation":"(Firmansyah et al., 2020)","manualFormatting":"(Firmansyah et al., 2020:3)","plainTextFormattedCitation":"(Firmansyah et al., 2020)","previouslyFormattedCitation":"(Firmansyah et al., 2020)"},"properties":{"noteIndex":0},"schema":"https://github.com/citation-style-language/schema/raw/master/csl-citation.json"}</w:instrText>
      </w:r>
      <w:r w:rsidRPr="005279AA">
        <w:rPr>
          <w:rFonts w:asciiTheme="majorBidi" w:hAnsiTheme="majorBidi" w:cstheme="majorBidi"/>
          <w:sz w:val="24"/>
          <w:szCs w:val="24"/>
        </w:rPr>
        <w:fldChar w:fldCharType="separate"/>
      </w:r>
      <w:r w:rsidRPr="005279AA">
        <w:rPr>
          <w:rFonts w:asciiTheme="majorBidi" w:hAnsiTheme="majorBidi" w:cstheme="majorBidi"/>
          <w:noProof/>
          <w:sz w:val="24"/>
          <w:szCs w:val="24"/>
        </w:rPr>
        <w:t xml:space="preserve">(Firmansyah </w:t>
      </w:r>
      <w:r w:rsidRPr="005279AA">
        <w:rPr>
          <w:rFonts w:asciiTheme="majorBidi" w:hAnsiTheme="majorBidi" w:cstheme="majorBidi"/>
          <w:i/>
          <w:noProof/>
          <w:sz w:val="24"/>
          <w:szCs w:val="24"/>
        </w:rPr>
        <w:t>et al.</w:t>
      </w:r>
      <w:r w:rsidRPr="005279AA">
        <w:rPr>
          <w:rFonts w:asciiTheme="majorBidi" w:hAnsiTheme="majorBidi" w:cstheme="majorBidi"/>
          <w:noProof/>
          <w:sz w:val="24"/>
          <w:szCs w:val="24"/>
        </w:rPr>
        <w:t>, 2020:3)</w:t>
      </w:r>
      <w:r w:rsidRPr="005279AA">
        <w:rPr>
          <w:rFonts w:asciiTheme="majorBidi" w:hAnsiTheme="majorBidi" w:cstheme="majorBidi"/>
          <w:sz w:val="24"/>
          <w:szCs w:val="24"/>
        </w:rPr>
        <w:fldChar w:fldCharType="end"/>
      </w:r>
      <w:r w:rsidRPr="005279AA">
        <w:rPr>
          <w:rFonts w:asciiTheme="majorBidi" w:hAnsiTheme="majorBidi" w:cstheme="majorBidi"/>
          <w:sz w:val="24"/>
          <w:szCs w:val="24"/>
        </w:rPr>
        <w:t xml:space="preserve">. Menurut (Sudana, 2015:25) </w:t>
      </w:r>
      <w:r w:rsidRPr="005279AA">
        <w:rPr>
          <w:rFonts w:asciiTheme="majorBidi" w:hAnsiTheme="majorBidi" w:cstheme="majorBidi"/>
          <w:i/>
          <w:iCs/>
          <w:sz w:val="24"/>
          <w:szCs w:val="24"/>
        </w:rPr>
        <w:t>Return on Asset</w:t>
      </w:r>
      <w:r w:rsidRPr="005279AA">
        <w:rPr>
          <w:rFonts w:asciiTheme="majorBidi" w:hAnsiTheme="majorBidi" w:cstheme="majorBidi"/>
          <w:sz w:val="24"/>
          <w:szCs w:val="24"/>
        </w:rPr>
        <w:t xml:space="preserve"> (ROA)</w:t>
      </w:r>
      <w:r>
        <w:rPr>
          <w:rFonts w:asciiTheme="majorBidi" w:hAnsiTheme="majorBidi" w:cstheme="majorBidi"/>
          <w:sz w:val="24"/>
          <w:szCs w:val="24"/>
        </w:rPr>
        <w:t xml:space="preserve"> </w:t>
      </w:r>
      <w:r w:rsidRPr="005279AA">
        <w:rPr>
          <w:rFonts w:asciiTheme="majorBidi" w:hAnsiTheme="majorBidi" w:cstheme="majorBidi"/>
          <w:sz w:val="24"/>
          <w:szCs w:val="24"/>
        </w:rPr>
        <w:t xml:space="preserve">menunjukan kapasitas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dalam mengalokasikan semua sumber dayanya dengan tujuan untuk mengelola asetnya secara efektif dan efisien. Tingginya </w:t>
      </w:r>
      <w:r w:rsidR="00CB3BB2" w:rsidRPr="005279AA">
        <w:rPr>
          <w:rFonts w:asciiTheme="majorBidi" w:hAnsiTheme="majorBidi" w:cstheme="majorBidi"/>
          <w:i/>
          <w:iCs/>
          <w:sz w:val="24"/>
          <w:szCs w:val="24"/>
        </w:rPr>
        <w:t>Return on Asset</w:t>
      </w:r>
      <w:r w:rsidR="00CB3BB2" w:rsidRPr="005279AA">
        <w:rPr>
          <w:rFonts w:asciiTheme="majorBidi" w:hAnsiTheme="majorBidi" w:cstheme="majorBidi"/>
          <w:sz w:val="24"/>
          <w:szCs w:val="24"/>
        </w:rPr>
        <w:t xml:space="preserve"> (ROA)</w:t>
      </w:r>
      <w:r w:rsidR="00CB3BB2">
        <w:rPr>
          <w:rFonts w:asciiTheme="majorBidi" w:hAnsiTheme="majorBidi" w:cstheme="majorBidi"/>
          <w:sz w:val="24"/>
          <w:szCs w:val="24"/>
        </w:rPr>
        <w:t xml:space="preserve"> </w:t>
      </w:r>
      <w:r w:rsidRPr="005279AA">
        <w:rPr>
          <w:rFonts w:asciiTheme="majorBidi" w:hAnsiTheme="majorBidi" w:cstheme="majorBidi"/>
          <w:sz w:val="24"/>
          <w:szCs w:val="24"/>
        </w:rPr>
        <w:t xml:space="preserve">dapat mengindikasikan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mampu mengalokasikan sumber dayanya secara efektif dan efesien. </w:t>
      </w:r>
    </w:p>
    <w:p w14:paraId="658972C4" w14:textId="54EEC7A8" w:rsidR="00E65C3F" w:rsidRDefault="00EE1318"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w:r>
        <w:rPr>
          <w:rFonts w:asciiTheme="majorBidi" w:hAnsiTheme="majorBidi" w:cstheme="majorBidi"/>
          <w:sz w:val="24"/>
          <w:szCs w:val="24"/>
        </w:rPr>
        <w:lastRenderedPageBreak/>
        <w:t xml:space="preserve">Menurut </w:t>
      </w:r>
      <w:r w:rsidRPr="005279AA">
        <w:rPr>
          <w:rFonts w:asciiTheme="majorBidi" w:hAnsiTheme="majorBidi" w:cstheme="majorBidi"/>
          <w:sz w:val="24"/>
          <w:szCs w:val="24"/>
        </w:rPr>
        <w:t>(Darminto, 2019:73)</w:t>
      </w:r>
      <w:r>
        <w:rPr>
          <w:rFonts w:asciiTheme="majorBidi" w:hAnsiTheme="majorBidi" w:cstheme="majorBidi"/>
          <w:sz w:val="24"/>
          <w:szCs w:val="24"/>
        </w:rPr>
        <w:t xml:space="preserve"> r</w:t>
      </w:r>
      <w:r w:rsidR="00E65C3F">
        <w:rPr>
          <w:rFonts w:asciiTheme="majorBidi" w:hAnsiTheme="majorBidi" w:cstheme="majorBidi"/>
          <w:sz w:val="24"/>
          <w:szCs w:val="24"/>
        </w:rPr>
        <w:t xml:space="preserve">asio </w:t>
      </w:r>
      <w:r w:rsidR="00E65C3F" w:rsidRPr="005279AA">
        <w:rPr>
          <w:rFonts w:asciiTheme="majorBidi" w:hAnsiTheme="majorBidi" w:cstheme="majorBidi"/>
          <w:i/>
          <w:iCs/>
          <w:sz w:val="24"/>
          <w:szCs w:val="24"/>
        </w:rPr>
        <w:t>Return on Asset</w:t>
      </w:r>
      <w:r w:rsidR="00E65C3F" w:rsidRPr="005279AA">
        <w:rPr>
          <w:rFonts w:asciiTheme="majorBidi" w:hAnsiTheme="majorBidi" w:cstheme="majorBidi"/>
          <w:sz w:val="24"/>
          <w:szCs w:val="24"/>
        </w:rPr>
        <w:t xml:space="preserve"> (ROA)</w:t>
      </w:r>
      <w:r w:rsidR="00E65C3F">
        <w:rPr>
          <w:rFonts w:asciiTheme="majorBidi" w:hAnsiTheme="majorBidi" w:cstheme="majorBidi"/>
          <w:sz w:val="24"/>
          <w:szCs w:val="24"/>
        </w:rPr>
        <w:t xml:space="preserve"> dapat dihitung dengan menggunakan rumus sebagai berikut:</w:t>
      </w:r>
    </w:p>
    <w:p w14:paraId="41F2B24D" w14:textId="3AF4F8A0" w:rsidR="00B20492" w:rsidRPr="00144B80" w:rsidRDefault="00E65C3F" w:rsidP="00BF76D1">
      <w:pPr>
        <w:pStyle w:val="ListParagraph"/>
        <w:tabs>
          <w:tab w:val="left" w:pos="1701"/>
          <w:tab w:val="left" w:leader="dot" w:pos="7371"/>
        </w:tabs>
        <w:spacing w:line="480" w:lineRule="auto"/>
        <w:ind w:firstLine="567"/>
        <w:jc w:val="both"/>
        <w:rPr>
          <w:rFonts w:asciiTheme="majorBidi" w:eastAsiaTheme="minorEastAsia" w:hAnsiTheme="majorBidi" w:cstheme="majorBidi"/>
          <w:iCs/>
          <w:sz w:val="24"/>
          <w:szCs w:val="24"/>
        </w:rPr>
      </w:pPr>
      <m:oMathPara>
        <m:oMath>
          <m:r>
            <m:rPr>
              <m:sty m:val="bi"/>
            </m:rPr>
            <w:rPr>
              <w:rFonts w:ascii="Cambria Math" w:hAnsi="Cambria Math" w:cstheme="majorBidi"/>
              <w:sz w:val="24"/>
              <w:szCs w:val="24"/>
            </w:rPr>
            <m:t xml:space="preserve">Return on Asset </m:t>
          </m:r>
          <m:d>
            <m:dPr>
              <m:ctrlPr>
                <w:rPr>
                  <w:rFonts w:ascii="Cambria Math" w:hAnsi="Cambria Math" w:cstheme="majorBidi"/>
                  <w:b/>
                  <w:bCs/>
                  <w:i/>
                  <w:sz w:val="24"/>
                  <w:szCs w:val="24"/>
                </w:rPr>
              </m:ctrlPr>
            </m:dPr>
            <m:e>
              <m:r>
                <m:rPr>
                  <m:sty m:val="b"/>
                </m:rPr>
                <w:rPr>
                  <w:rFonts w:ascii="Cambria Math" w:hAnsi="Cambria Math" w:cstheme="majorBidi"/>
                  <w:sz w:val="24"/>
                  <w:szCs w:val="24"/>
                </w:rPr>
                <m:t>ROA</m:t>
              </m:r>
            </m:e>
          </m:d>
          <m: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Laba Bersih</m:t>
              </m:r>
            </m:num>
            <m:den>
              <m:r>
                <m:rPr>
                  <m:sty m:val="p"/>
                </m:rPr>
                <w:rPr>
                  <w:rFonts w:ascii="Cambria Math" w:hAnsi="Cambria Math" w:cstheme="majorBidi"/>
                  <w:sz w:val="24"/>
                  <w:szCs w:val="24"/>
                </w:rPr>
                <m:t>Total Aktiva</m:t>
              </m:r>
            </m:den>
          </m:f>
          <m:r>
            <m:rPr>
              <m:sty m:val="p"/>
            </m:rPr>
            <w:rPr>
              <w:rFonts w:ascii="Cambria Math" w:hAnsi="Cambria Math" w:cstheme="majorBidi"/>
              <w:sz w:val="24"/>
              <w:szCs w:val="24"/>
            </w:rPr>
            <m:t xml:space="preserve"> x 100%</m:t>
          </m:r>
        </m:oMath>
      </m:oMathPara>
    </w:p>
    <w:p w14:paraId="5529ADAC" w14:textId="3077A355" w:rsidR="00A84622" w:rsidRPr="005279AA" w:rsidRDefault="00A84622" w:rsidP="00BF76D1">
      <w:pPr>
        <w:pStyle w:val="ListParagraph"/>
        <w:numPr>
          <w:ilvl w:val="0"/>
          <w:numId w:val="8"/>
        </w:numPr>
        <w:tabs>
          <w:tab w:val="left" w:pos="1701"/>
          <w:tab w:val="left" w:leader="dot" w:pos="737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t>Likuiditas</w:t>
      </w:r>
    </w:p>
    <w:p w14:paraId="78C1B583" w14:textId="5C25B556" w:rsidR="00E76955" w:rsidRPr="005279AA" w:rsidRDefault="006F08EB" w:rsidP="00BF76D1">
      <w:pPr>
        <w:pStyle w:val="ListParagraph"/>
        <w:tabs>
          <w:tab w:val="left" w:pos="1701"/>
        </w:tabs>
        <w:spacing w:line="480" w:lineRule="auto"/>
        <w:ind w:firstLine="567"/>
        <w:jc w:val="both"/>
        <w:rPr>
          <w:rFonts w:asciiTheme="majorBidi" w:hAnsiTheme="majorBidi" w:cstheme="majorBidi"/>
          <w:sz w:val="24"/>
          <w:szCs w:val="24"/>
        </w:rPr>
      </w:pPr>
      <w:r w:rsidRPr="005279AA">
        <w:rPr>
          <w:rFonts w:asciiTheme="majorBidi" w:hAnsiTheme="majorBidi" w:cstheme="majorBidi"/>
          <w:sz w:val="24"/>
          <w:szCs w:val="24"/>
        </w:rPr>
        <w:t>Menurut (Darminto, 2019</w:t>
      </w:r>
      <w:r w:rsidR="00674B91" w:rsidRPr="005279AA">
        <w:rPr>
          <w:rFonts w:asciiTheme="majorBidi" w:hAnsiTheme="majorBidi" w:cstheme="majorBidi"/>
          <w:sz w:val="24"/>
          <w:szCs w:val="24"/>
        </w:rPr>
        <w:t xml:space="preserve">: 121) </w:t>
      </w:r>
      <w:r w:rsidR="004F792A" w:rsidRPr="005279AA">
        <w:rPr>
          <w:rFonts w:asciiTheme="majorBidi" w:hAnsiTheme="majorBidi" w:cstheme="majorBidi"/>
          <w:sz w:val="24"/>
          <w:szCs w:val="24"/>
        </w:rPr>
        <w:t xml:space="preserve">likuiditas </w:t>
      </w:r>
      <w:r w:rsidR="003541A5" w:rsidRPr="005279AA">
        <w:rPr>
          <w:rFonts w:asciiTheme="majorBidi" w:hAnsiTheme="majorBidi" w:cstheme="majorBidi"/>
          <w:sz w:val="24"/>
          <w:szCs w:val="24"/>
        </w:rPr>
        <w:t xml:space="preserve">merupakan rasio yang </w:t>
      </w:r>
      <w:r w:rsidR="004F792A" w:rsidRPr="005279AA">
        <w:rPr>
          <w:rFonts w:asciiTheme="majorBidi" w:hAnsiTheme="majorBidi" w:cstheme="majorBidi"/>
          <w:sz w:val="24"/>
          <w:szCs w:val="24"/>
        </w:rPr>
        <w:t xml:space="preserve">digunakan </w:t>
      </w:r>
      <w:r w:rsidR="003541A5" w:rsidRPr="005279AA">
        <w:rPr>
          <w:rFonts w:asciiTheme="majorBidi" w:hAnsiTheme="majorBidi" w:cstheme="majorBidi"/>
          <w:sz w:val="24"/>
          <w:szCs w:val="24"/>
        </w:rPr>
        <w:t xml:space="preserve">sebagai gambaran terkait </w:t>
      </w:r>
      <w:r w:rsidR="004F792A" w:rsidRPr="005279AA">
        <w:rPr>
          <w:rFonts w:asciiTheme="majorBidi" w:hAnsiTheme="majorBidi" w:cstheme="majorBidi"/>
          <w:sz w:val="24"/>
          <w:szCs w:val="24"/>
        </w:rPr>
        <w:t xml:space="preserve">tingkat </w:t>
      </w:r>
      <w:r w:rsidR="00C01045" w:rsidRPr="005279AA">
        <w:rPr>
          <w:rFonts w:asciiTheme="majorBidi" w:hAnsiTheme="majorBidi" w:cstheme="majorBidi"/>
          <w:sz w:val="24"/>
          <w:szCs w:val="24"/>
        </w:rPr>
        <w:t xml:space="preserve">kesanggupan </w:t>
      </w:r>
      <w:r w:rsidR="004F792A" w:rsidRPr="005279AA">
        <w:rPr>
          <w:rFonts w:asciiTheme="majorBidi" w:hAnsiTheme="majorBidi" w:cstheme="majorBidi"/>
          <w:sz w:val="24"/>
          <w:szCs w:val="24"/>
        </w:rPr>
        <w:t xml:space="preserve">suatu </w:t>
      </w:r>
      <w:r w:rsidR="001B0918">
        <w:rPr>
          <w:rFonts w:asciiTheme="majorBidi" w:hAnsiTheme="majorBidi" w:cstheme="majorBidi"/>
          <w:sz w:val="24"/>
          <w:szCs w:val="24"/>
        </w:rPr>
        <w:t>perusahaan</w:t>
      </w:r>
      <w:r w:rsidR="003541A5" w:rsidRPr="005279AA">
        <w:rPr>
          <w:rFonts w:asciiTheme="majorBidi" w:hAnsiTheme="majorBidi" w:cstheme="majorBidi"/>
          <w:sz w:val="24"/>
          <w:szCs w:val="24"/>
        </w:rPr>
        <w:t xml:space="preserve"> untuk </w:t>
      </w:r>
      <w:r w:rsidR="004F792A" w:rsidRPr="005279AA">
        <w:rPr>
          <w:rFonts w:asciiTheme="majorBidi" w:hAnsiTheme="majorBidi" w:cstheme="majorBidi"/>
          <w:sz w:val="24"/>
          <w:szCs w:val="24"/>
        </w:rPr>
        <w:t xml:space="preserve">melunasi </w:t>
      </w:r>
      <w:r w:rsidR="009065BC" w:rsidRPr="005279AA">
        <w:rPr>
          <w:rFonts w:asciiTheme="majorBidi" w:hAnsiTheme="majorBidi" w:cstheme="majorBidi"/>
          <w:i/>
          <w:iCs/>
          <w:sz w:val="24"/>
          <w:szCs w:val="24"/>
        </w:rPr>
        <w:t>short term debt</w:t>
      </w:r>
      <w:r w:rsidR="009065BC" w:rsidRPr="005279AA">
        <w:rPr>
          <w:rFonts w:asciiTheme="majorBidi" w:hAnsiTheme="majorBidi" w:cstheme="majorBidi"/>
          <w:sz w:val="24"/>
          <w:szCs w:val="24"/>
        </w:rPr>
        <w:t xml:space="preserve"> </w:t>
      </w:r>
      <w:r w:rsidR="004F792A" w:rsidRPr="005279AA">
        <w:rPr>
          <w:rFonts w:asciiTheme="majorBidi" w:hAnsiTheme="majorBidi" w:cstheme="majorBidi"/>
          <w:sz w:val="24"/>
          <w:szCs w:val="24"/>
        </w:rPr>
        <w:t xml:space="preserve">pada saat jatuh tempo. </w:t>
      </w:r>
      <w:r w:rsidR="00C01045" w:rsidRPr="005279AA">
        <w:rPr>
          <w:rFonts w:asciiTheme="majorBidi" w:hAnsiTheme="majorBidi" w:cstheme="majorBidi"/>
          <w:sz w:val="24"/>
          <w:szCs w:val="24"/>
        </w:rPr>
        <w:t xml:space="preserve">Salah satu faktor penting </w:t>
      </w:r>
      <w:r w:rsidR="003541A5" w:rsidRPr="005279AA">
        <w:rPr>
          <w:rFonts w:asciiTheme="majorBidi" w:hAnsiTheme="majorBidi" w:cstheme="majorBidi"/>
          <w:sz w:val="24"/>
          <w:szCs w:val="24"/>
        </w:rPr>
        <w:t xml:space="preserve">dalam mengidentifikasi </w:t>
      </w:r>
      <w:r w:rsidR="00C01045" w:rsidRPr="005279AA">
        <w:rPr>
          <w:rFonts w:asciiTheme="majorBidi" w:hAnsiTheme="majorBidi" w:cstheme="majorBidi"/>
          <w:sz w:val="24"/>
          <w:szCs w:val="24"/>
        </w:rPr>
        <w:t xml:space="preserve">tingkat dividen adalah dengan melihat </w:t>
      </w:r>
      <w:r w:rsidR="003541A5" w:rsidRPr="005279AA">
        <w:rPr>
          <w:rFonts w:asciiTheme="majorBidi" w:hAnsiTheme="majorBidi" w:cstheme="majorBidi"/>
          <w:i/>
          <w:iCs/>
          <w:sz w:val="24"/>
          <w:szCs w:val="24"/>
        </w:rPr>
        <w:t>liquidity ratio</w:t>
      </w:r>
      <w:r w:rsidR="003541A5" w:rsidRPr="005279AA">
        <w:rPr>
          <w:rFonts w:asciiTheme="majorBidi" w:hAnsiTheme="majorBidi" w:cstheme="majorBidi"/>
          <w:sz w:val="24"/>
          <w:szCs w:val="24"/>
        </w:rPr>
        <w:t xml:space="preserve"> </w:t>
      </w:r>
      <w:r w:rsidR="00C01045" w:rsidRPr="005279AA">
        <w:rPr>
          <w:rFonts w:asciiTheme="majorBidi" w:hAnsiTheme="majorBidi" w:cstheme="majorBidi"/>
          <w:sz w:val="24"/>
          <w:szCs w:val="24"/>
        </w:rPr>
        <w:t xml:space="preserve">dalam </w:t>
      </w:r>
      <w:r w:rsidR="001B0918">
        <w:rPr>
          <w:rFonts w:asciiTheme="majorBidi" w:hAnsiTheme="majorBidi" w:cstheme="majorBidi"/>
          <w:sz w:val="24"/>
          <w:szCs w:val="24"/>
        </w:rPr>
        <w:t>perusahaan</w:t>
      </w:r>
      <w:r w:rsidR="00C01045" w:rsidRPr="005279AA">
        <w:rPr>
          <w:rFonts w:asciiTheme="majorBidi" w:hAnsiTheme="majorBidi" w:cstheme="majorBidi"/>
          <w:sz w:val="24"/>
          <w:szCs w:val="24"/>
        </w:rPr>
        <w:t xml:space="preserve"> tersebut, </w:t>
      </w:r>
      <w:r w:rsidR="00AE06D0" w:rsidRPr="005279AA">
        <w:rPr>
          <w:rFonts w:asciiTheme="majorBidi" w:hAnsiTheme="majorBidi" w:cstheme="majorBidi"/>
          <w:sz w:val="24"/>
          <w:szCs w:val="24"/>
        </w:rPr>
        <w:t xml:space="preserve">suatu </w:t>
      </w:r>
      <w:r w:rsidR="001B0918">
        <w:rPr>
          <w:rFonts w:asciiTheme="majorBidi" w:hAnsiTheme="majorBidi" w:cstheme="majorBidi"/>
          <w:sz w:val="24"/>
          <w:szCs w:val="24"/>
        </w:rPr>
        <w:t>perusahaan</w:t>
      </w:r>
      <w:r w:rsidR="003541A5" w:rsidRPr="005279AA">
        <w:rPr>
          <w:rFonts w:asciiTheme="majorBidi" w:hAnsiTheme="majorBidi" w:cstheme="majorBidi"/>
          <w:sz w:val="24"/>
          <w:szCs w:val="24"/>
        </w:rPr>
        <w:t xml:space="preserve"> </w:t>
      </w:r>
      <w:r w:rsidR="008E4076" w:rsidRPr="005279AA">
        <w:rPr>
          <w:rFonts w:asciiTheme="majorBidi" w:hAnsiTheme="majorBidi" w:cstheme="majorBidi"/>
          <w:sz w:val="24"/>
          <w:szCs w:val="24"/>
        </w:rPr>
        <w:t xml:space="preserve">dapat dinyatakan memiliki </w:t>
      </w:r>
      <w:r w:rsidR="00AE06D0" w:rsidRPr="005279AA">
        <w:rPr>
          <w:rFonts w:asciiTheme="majorBidi" w:hAnsiTheme="majorBidi" w:cstheme="majorBidi"/>
          <w:sz w:val="24"/>
          <w:szCs w:val="24"/>
        </w:rPr>
        <w:t xml:space="preserve">posisi keuangan yang </w:t>
      </w:r>
      <w:r w:rsidR="008E4076" w:rsidRPr="005279AA">
        <w:rPr>
          <w:rFonts w:asciiTheme="majorBidi" w:hAnsiTheme="majorBidi" w:cstheme="majorBidi"/>
          <w:sz w:val="24"/>
          <w:szCs w:val="24"/>
        </w:rPr>
        <w:t xml:space="preserve">optimal </w:t>
      </w:r>
      <w:r w:rsidR="00AE06D0" w:rsidRPr="005279AA">
        <w:rPr>
          <w:rFonts w:asciiTheme="majorBidi" w:hAnsiTheme="majorBidi" w:cstheme="majorBidi"/>
          <w:sz w:val="24"/>
          <w:szCs w:val="24"/>
        </w:rPr>
        <w:t>apabila</w:t>
      </w:r>
      <w:r w:rsidR="00E53B03"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511F08" w:rsidRPr="005279AA">
        <w:rPr>
          <w:rFonts w:asciiTheme="majorBidi" w:hAnsiTheme="majorBidi" w:cstheme="majorBidi"/>
          <w:sz w:val="24"/>
          <w:szCs w:val="24"/>
        </w:rPr>
        <w:t xml:space="preserve"> </w:t>
      </w:r>
      <w:r w:rsidR="008E4076" w:rsidRPr="005279AA">
        <w:rPr>
          <w:rFonts w:asciiTheme="majorBidi" w:hAnsiTheme="majorBidi" w:cstheme="majorBidi"/>
          <w:sz w:val="24"/>
          <w:szCs w:val="24"/>
        </w:rPr>
        <w:t xml:space="preserve">tersebut sanggup untuk </w:t>
      </w:r>
      <w:r w:rsidR="00AE06D0" w:rsidRPr="005279AA">
        <w:rPr>
          <w:rFonts w:asciiTheme="majorBidi" w:hAnsiTheme="majorBidi" w:cstheme="majorBidi"/>
          <w:sz w:val="24"/>
          <w:szCs w:val="24"/>
        </w:rPr>
        <w:t>memenuhi kewajiban jangka pendeknya</w:t>
      </w:r>
      <w:r w:rsidR="008E4076" w:rsidRPr="005279AA">
        <w:rPr>
          <w:rFonts w:asciiTheme="majorBidi" w:hAnsiTheme="majorBidi" w:cstheme="majorBidi"/>
          <w:sz w:val="24"/>
          <w:szCs w:val="24"/>
        </w:rPr>
        <w:t xml:space="preserve"> </w:t>
      </w:r>
      <w:r w:rsidR="00AE06D0" w:rsidRPr="005279AA">
        <w:rPr>
          <w:rFonts w:asciiTheme="majorBidi" w:hAnsiTheme="majorBidi" w:cstheme="majorBidi"/>
          <w:sz w:val="24"/>
          <w:szCs w:val="24"/>
        </w:rPr>
        <w:fldChar w:fldCharType="begin" w:fldLock="1"/>
      </w:r>
      <w:r w:rsidR="00244358" w:rsidRPr="005279AA">
        <w:rPr>
          <w:rFonts w:asciiTheme="majorBidi" w:hAnsiTheme="majorBidi" w:cstheme="majorBidi"/>
          <w:sz w:val="24"/>
          <w:szCs w:val="24"/>
        </w:rPr>
        <w:instrText>ADDIN CSL_CITATION {"citationItems":[{"id":"ITEM-1","itemData":{"DOI":"https://doi.org/10.31539/costing.v6i2.6088","abstract":"Penelitian ini bertujuan untuk meneliti pengaruh profitabilitas dan likuiditas terhadap kebijakan dividen pada perusahaan manufaktur sub sektor makanan dan minuman yang terdaftar di Bursa Efek Indonesia periode 2019-2021. Profitabilitas diproksikan dengan menggunakan Return On Assets (ROA), likuiditas diproksikan dengan menggunakan Current Ratio (CR), dan kebijakan dividen diukur dengan menggunakan Dividend Payout Ratio. Pengambilan sampel menggunakan metode purposive sampling, diperoleh sampel sebanyak 90 observasi. Analisis data dalam penelitian ini menggunakan program computer SPSS 25. Hasil penelitian ini menunjukkan bahwa profitabilitas dan likuiditas berpengaruh positif dan signifikan terhadap kebijakan dividen. Hasil penelitian ini memperkuat hasil penelitian sebelumnya.","author":[{"dropping-particle":"","family":"Silaban","given":"Adanan","non-dropping-particle":"","parse-names":false,"suffix":""},{"dropping-particle":"","family":"Zalukhu","given":"Niska Trita Olivia","non-dropping-particle":"","parse-names":false,"suffix":""}],"container-title":"COSTING: Journal of Economic, Business and Accounting","id":"ITEM-1","issued":{"date-parts":[["2023"]]},"page":"2296-2300","title":"Empirical study of the effect of profitability and liquidity on dividend policy","type":"article-journal","volume":"6"},"uris":["http://www.mendeley.com/documents/?uuid=5b7920f2-ec0b-48ce-ae51-f9b608721f00"]}],"mendeley":{"formattedCitation":"(Silaban &amp; Zalukhu, 2023)","manualFormatting":"(Silaban &amp; Zalukhu, 2023:2298)","plainTextFormattedCitation":"(Silaban &amp; Zalukhu, 2023)","previouslyFormattedCitation":"(Silaban &amp; Zalukhu, 2023)"},"properties":{"noteIndex":0},"schema":"https://github.com/citation-style-language/schema/raw/master/csl-citation.json"}</w:instrText>
      </w:r>
      <w:r w:rsidR="00AE06D0" w:rsidRPr="005279AA">
        <w:rPr>
          <w:rFonts w:asciiTheme="majorBidi" w:hAnsiTheme="majorBidi" w:cstheme="majorBidi"/>
          <w:sz w:val="24"/>
          <w:szCs w:val="24"/>
        </w:rPr>
        <w:fldChar w:fldCharType="separate"/>
      </w:r>
      <w:r w:rsidR="006E4083" w:rsidRPr="005279AA">
        <w:rPr>
          <w:rFonts w:asciiTheme="majorBidi" w:hAnsiTheme="majorBidi" w:cstheme="majorBidi"/>
          <w:noProof/>
          <w:sz w:val="24"/>
          <w:szCs w:val="24"/>
        </w:rPr>
        <w:t>(Silaban &amp; Zalukhu, 2023</w:t>
      </w:r>
      <w:r w:rsidR="00F807CB" w:rsidRPr="005279AA">
        <w:rPr>
          <w:rFonts w:asciiTheme="majorBidi" w:hAnsiTheme="majorBidi" w:cstheme="majorBidi"/>
          <w:noProof/>
          <w:sz w:val="24"/>
          <w:szCs w:val="24"/>
        </w:rPr>
        <w:t>:2298</w:t>
      </w:r>
      <w:r w:rsidR="006E4083" w:rsidRPr="005279AA">
        <w:rPr>
          <w:rFonts w:asciiTheme="majorBidi" w:hAnsiTheme="majorBidi" w:cstheme="majorBidi"/>
          <w:noProof/>
          <w:sz w:val="24"/>
          <w:szCs w:val="24"/>
        </w:rPr>
        <w:t>)</w:t>
      </w:r>
      <w:r w:rsidR="00AE06D0" w:rsidRPr="005279AA">
        <w:rPr>
          <w:rFonts w:asciiTheme="majorBidi" w:hAnsiTheme="majorBidi" w:cstheme="majorBidi"/>
          <w:sz w:val="24"/>
          <w:szCs w:val="24"/>
        </w:rPr>
        <w:fldChar w:fldCharType="end"/>
      </w:r>
      <w:r w:rsidR="00AE06D0" w:rsidRPr="005279AA">
        <w:rPr>
          <w:rFonts w:asciiTheme="majorBidi" w:hAnsiTheme="majorBidi" w:cstheme="majorBidi"/>
          <w:sz w:val="24"/>
          <w:szCs w:val="24"/>
        </w:rPr>
        <w:t>.</w:t>
      </w:r>
      <w:r w:rsidR="00284C45" w:rsidRPr="005279AA">
        <w:rPr>
          <w:rFonts w:asciiTheme="majorBidi" w:hAnsiTheme="majorBidi" w:cstheme="majorBidi"/>
          <w:sz w:val="24"/>
          <w:szCs w:val="24"/>
        </w:rPr>
        <w:t xml:space="preserve"> </w:t>
      </w:r>
      <w:r w:rsidR="000D7B1E" w:rsidRPr="005279AA">
        <w:rPr>
          <w:rFonts w:asciiTheme="majorBidi" w:hAnsiTheme="majorBidi" w:cstheme="majorBidi"/>
          <w:sz w:val="24"/>
          <w:szCs w:val="24"/>
        </w:rPr>
        <w:t xml:space="preserve">Likuiditas yang kuat menunjukan kepada investor bahwa suatu </w:t>
      </w:r>
      <w:r w:rsidR="001B0918">
        <w:rPr>
          <w:rFonts w:asciiTheme="majorBidi" w:hAnsiTheme="majorBidi" w:cstheme="majorBidi"/>
          <w:sz w:val="24"/>
          <w:szCs w:val="24"/>
        </w:rPr>
        <w:t>perusahaan</w:t>
      </w:r>
      <w:r w:rsidR="000D7B1E" w:rsidRPr="005279AA">
        <w:rPr>
          <w:rFonts w:asciiTheme="majorBidi" w:hAnsiTheme="majorBidi" w:cstheme="majorBidi"/>
          <w:sz w:val="24"/>
          <w:szCs w:val="24"/>
        </w:rPr>
        <w:t xml:space="preserve"> memiliki posisi yang baik unt</w:t>
      </w:r>
      <w:r w:rsidR="005A2CB2" w:rsidRPr="005279AA">
        <w:rPr>
          <w:rFonts w:asciiTheme="majorBidi" w:hAnsiTheme="majorBidi" w:cstheme="majorBidi"/>
          <w:sz w:val="24"/>
          <w:szCs w:val="24"/>
        </w:rPr>
        <w:t xml:space="preserve">uk pertumbuhan dan kesuksesan dimasa depan, sehingga mendorong investasi lebih lanjut dalam </w:t>
      </w:r>
      <w:r w:rsidR="001B0918">
        <w:rPr>
          <w:rFonts w:asciiTheme="majorBidi" w:hAnsiTheme="majorBidi" w:cstheme="majorBidi"/>
          <w:sz w:val="24"/>
          <w:szCs w:val="24"/>
        </w:rPr>
        <w:t>perusahaan</w:t>
      </w:r>
      <w:r w:rsidR="005A2CB2" w:rsidRPr="005279AA">
        <w:rPr>
          <w:rFonts w:asciiTheme="majorBidi" w:hAnsiTheme="majorBidi" w:cstheme="majorBidi"/>
          <w:sz w:val="24"/>
          <w:szCs w:val="24"/>
        </w:rPr>
        <w:t xml:space="preserve"> tersebut </w:t>
      </w:r>
      <w:r w:rsidR="00063118" w:rsidRPr="005279AA">
        <w:rPr>
          <w:rFonts w:asciiTheme="majorBidi" w:hAnsiTheme="majorBidi" w:cstheme="majorBidi"/>
          <w:sz w:val="24"/>
          <w:szCs w:val="24"/>
        </w:rPr>
        <w:fldChar w:fldCharType="begin" w:fldLock="1"/>
      </w:r>
      <w:r w:rsidR="00C85E9C" w:rsidRPr="005279AA">
        <w:rPr>
          <w:rFonts w:asciiTheme="majorBidi" w:hAnsiTheme="majorBidi" w:cstheme="majorBidi"/>
          <w:sz w:val="24"/>
          <w:szCs w:val="24"/>
        </w:rPr>
        <w:instrText>ADDIN CSL_CITATION {"citationItems":[{"id":"ITEM-1","itemData":{"abstract":"Penelitian ini bertujuan untuk membuktikan pengaruh ukuran perusahaan, likuiditas, profitabilitas dan leverage terhadap kebijakan dividen. Penelitian ini menggunakan pendekatan kuantitatif. Populasi dalam penelitian adalah perusahaan manufaktur industri barang konsumsi yang terdaftar di Bursa Efek Indonesia (BEI) pada periode 2016-2018. Sampel yang dikumpulkan menggunakan metode purposive sampling. Total 31 perusahaan manufaktur industri barang konsumsi ditentukan sebagai sampel. Metode analisis data yang digunakan dalam penelitian ini adalah analisis regresi linier berganda dengan menggunakan program SPSS versi 20. Hasil penelitian ini menunjukkan bahwa ukuran perusahaan (X1) dan profitabilitas (X3) berpengaruh positif dan signifikan terhadap kebijakan dividen. Sementara itu, likuiditas (X2) dan leverage (X4) tidak berpengaruh signifikan terhadap kebijakan dividen. Hal ini berarti bahwa semakin tinggi ukuran perusahaan dan profitabilitas, maka semakin tinggi pula kemampuan perusahaan untuk membayar dividen kepada pemegang sahamnya. Sedangkan kenaikan atau penurunan pada likuiditas dan leverage tidak akan berpengaruh signifikan terhadap kemampuan perusahaan dalam membayarkan dividen kepada pemegang saham.","author":[{"dropping-particle":"","family":"Sudiartana","given":"I Gede Pande","non-dropping-particle":"","parse-names":false,"suffix":""},{"dropping-particle":"","family":"Yudantara","given":"I Gede Agus Pertama","non-dropping-particle":"","parse-names":false,"suffix":""}],"container-title":"Jurnal Ilmiah Mahasiswa Akuntansi","id":"ITEM-1","issue":"2","issued":{"date-parts":[["2020"]]},"page":"287-298","title":"Pengaruh Ukuran, Likuiditas, Profitabilitas dan Leverage terhadap Kebijakan Dividen","type":"article-journal","volume":"11"},"uris":["http://www.mendeley.com/documents/?uuid=14bfa639-f8ea-43d0-9566-5369d25949d1"]}],"mendeley":{"formattedCitation":"(Sudiartana &amp; Yudantara, 2020)","manualFormatting":"(Sudiartana &amp; Yudantara, 2020: 290)","plainTextFormattedCitation":"(Sudiartana &amp; Yudantara, 2020)","previouslyFormattedCitation":"(Sudiartana &amp; Yudantara, 2020)"},"properties":{"noteIndex":0},"schema":"https://github.com/citation-style-language/schema/raw/master/csl-citation.json"}</w:instrText>
      </w:r>
      <w:r w:rsidR="00063118" w:rsidRPr="005279AA">
        <w:rPr>
          <w:rFonts w:asciiTheme="majorBidi" w:hAnsiTheme="majorBidi" w:cstheme="majorBidi"/>
          <w:sz w:val="24"/>
          <w:szCs w:val="24"/>
        </w:rPr>
        <w:fldChar w:fldCharType="separate"/>
      </w:r>
      <w:r w:rsidR="00063118" w:rsidRPr="005279AA">
        <w:rPr>
          <w:rFonts w:asciiTheme="majorBidi" w:hAnsiTheme="majorBidi" w:cstheme="majorBidi"/>
          <w:noProof/>
          <w:sz w:val="24"/>
          <w:szCs w:val="24"/>
        </w:rPr>
        <w:t>(Sudiartana &amp; Yudantara, 2020: 290)</w:t>
      </w:r>
      <w:r w:rsidR="00063118" w:rsidRPr="005279AA">
        <w:rPr>
          <w:rFonts w:asciiTheme="majorBidi" w:hAnsiTheme="majorBidi" w:cstheme="majorBidi"/>
          <w:sz w:val="24"/>
          <w:szCs w:val="24"/>
        </w:rPr>
        <w:fldChar w:fldCharType="end"/>
      </w:r>
      <w:r w:rsidR="009569F4" w:rsidRPr="005279AA">
        <w:rPr>
          <w:rFonts w:asciiTheme="majorBidi" w:hAnsiTheme="majorBidi" w:cstheme="majorBidi"/>
          <w:sz w:val="24"/>
          <w:szCs w:val="24"/>
        </w:rPr>
        <w:t>.</w:t>
      </w:r>
    </w:p>
    <w:p w14:paraId="04EE5464" w14:textId="11F205C8" w:rsidR="0070772F" w:rsidRDefault="003541A5" w:rsidP="00BF76D1">
      <w:pPr>
        <w:pStyle w:val="ListParagraph"/>
        <w:tabs>
          <w:tab w:val="left" w:pos="1701"/>
        </w:tabs>
        <w:spacing w:line="480" w:lineRule="auto"/>
        <w:ind w:firstLine="567"/>
        <w:jc w:val="both"/>
        <w:rPr>
          <w:rFonts w:asciiTheme="majorBidi" w:hAnsiTheme="majorBidi" w:cstheme="majorBidi"/>
          <w:sz w:val="24"/>
          <w:szCs w:val="24"/>
        </w:rPr>
      </w:pPr>
      <w:r w:rsidRPr="005279AA">
        <w:rPr>
          <w:rFonts w:asciiTheme="majorBidi" w:hAnsiTheme="majorBidi" w:cstheme="majorBidi"/>
          <w:i/>
          <w:iCs/>
          <w:sz w:val="24"/>
          <w:szCs w:val="24"/>
        </w:rPr>
        <w:t>Liquidity ratio</w:t>
      </w:r>
      <w:r w:rsidRPr="005279AA">
        <w:rPr>
          <w:rFonts w:asciiTheme="majorBidi" w:hAnsiTheme="majorBidi" w:cstheme="majorBidi"/>
          <w:sz w:val="24"/>
          <w:szCs w:val="24"/>
        </w:rPr>
        <w:t xml:space="preserve"> yang akan digunakan dalam </w:t>
      </w:r>
      <w:r w:rsidR="00580F39">
        <w:rPr>
          <w:rFonts w:asciiTheme="majorBidi" w:hAnsiTheme="majorBidi" w:cstheme="majorBidi"/>
          <w:sz w:val="24"/>
          <w:szCs w:val="24"/>
        </w:rPr>
        <w:t>penelitian</w:t>
      </w:r>
      <w:r w:rsidRPr="005279AA">
        <w:rPr>
          <w:rFonts w:asciiTheme="majorBidi" w:hAnsiTheme="majorBidi" w:cstheme="majorBidi"/>
          <w:sz w:val="24"/>
          <w:szCs w:val="24"/>
        </w:rPr>
        <w:t xml:space="preserve"> ini diproksikan menggunakan</w:t>
      </w:r>
      <w:r w:rsidR="00E65C3F">
        <w:rPr>
          <w:rFonts w:asciiTheme="majorBidi" w:hAnsiTheme="majorBidi" w:cstheme="majorBidi"/>
          <w:sz w:val="24"/>
          <w:szCs w:val="24"/>
        </w:rPr>
        <w:t xml:space="preserve"> </w:t>
      </w:r>
      <w:r w:rsidR="00E65C3F" w:rsidRPr="00E65C3F">
        <w:rPr>
          <w:rFonts w:asciiTheme="majorBidi" w:hAnsiTheme="majorBidi" w:cstheme="majorBidi"/>
          <w:i/>
          <w:iCs/>
          <w:sz w:val="24"/>
          <w:szCs w:val="24"/>
        </w:rPr>
        <w:t>Current Ratio</w:t>
      </w:r>
      <w:r w:rsidR="00E65C3F">
        <w:rPr>
          <w:rFonts w:asciiTheme="majorBidi" w:hAnsiTheme="majorBidi" w:cstheme="majorBidi"/>
          <w:sz w:val="24"/>
          <w:szCs w:val="24"/>
        </w:rPr>
        <w:t xml:space="preserve"> (CR)</w:t>
      </w:r>
      <w:r w:rsidR="00F947AB" w:rsidRPr="005279AA">
        <w:rPr>
          <w:rFonts w:asciiTheme="majorBidi" w:hAnsiTheme="majorBidi" w:cstheme="majorBidi"/>
          <w:sz w:val="24"/>
          <w:szCs w:val="24"/>
        </w:rPr>
        <w:t xml:space="preserve">. </w:t>
      </w:r>
      <w:r w:rsidR="000423AB" w:rsidRPr="005279AA">
        <w:rPr>
          <w:rFonts w:asciiTheme="majorBidi" w:hAnsiTheme="majorBidi" w:cstheme="majorBidi"/>
          <w:sz w:val="24"/>
          <w:szCs w:val="24"/>
        </w:rPr>
        <w:t>Menurut (Kasmir, 2019:111)</w:t>
      </w:r>
      <w:r w:rsidR="00D67D60" w:rsidRPr="005279AA">
        <w:rPr>
          <w:rFonts w:asciiTheme="majorBidi" w:hAnsiTheme="majorBidi" w:cstheme="majorBidi"/>
          <w:sz w:val="24"/>
          <w:szCs w:val="24"/>
        </w:rPr>
        <w:t xml:space="preserve"> </w:t>
      </w:r>
      <w:r w:rsidR="00E65C3F" w:rsidRPr="00E65C3F">
        <w:rPr>
          <w:rFonts w:asciiTheme="majorBidi" w:hAnsiTheme="majorBidi" w:cstheme="majorBidi"/>
          <w:i/>
          <w:iCs/>
          <w:sz w:val="24"/>
          <w:szCs w:val="24"/>
        </w:rPr>
        <w:t>Current Ratio</w:t>
      </w:r>
      <w:r w:rsidR="00E65C3F">
        <w:rPr>
          <w:rFonts w:asciiTheme="majorBidi" w:hAnsiTheme="majorBidi" w:cstheme="majorBidi"/>
          <w:sz w:val="24"/>
          <w:szCs w:val="24"/>
        </w:rPr>
        <w:t xml:space="preserve"> (CR) </w:t>
      </w:r>
      <w:r w:rsidR="003B789B" w:rsidRPr="005279AA">
        <w:rPr>
          <w:rFonts w:asciiTheme="majorBidi" w:hAnsiTheme="majorBidi" w:cstheme="majorBidi"/>
          <w:sz w:val="24"/>
          <w:szCs w:val="24"/>
        </w:rPr>
        <w:t xml:space="preserve">merupakan </w:t>
      </w:r>
      <w:r w:rsidR="009065BC" w:rsidRPr="005279AA">
        <w:rPr>
          <w:rFonts w:asciiTheme="majorBidi" w:hAnsiTheme="majorBidi" w:cstheme="majorBidi"/>
          <w:i/>
          <w:iCs/>
          <w:sz w:val="24"/>
          <w:szCs w:val="24"/>
        </w:rPr>
        <w:t>ratio</w:t>
      </w:r>
      <w:r w:rsidR="009065BC" w:rsidRPr="005279AA">
        <w:rPr>
          <w:rFonts w:asciiTheme="majorBidi" w:hAnsiTheme="majorBidi" w:cstheme="majorBidi"/>
          <w:sz w:val="24"/>
          <w:szCs w:val="24"/>
        </w:rPr>
        <w:t xml:space="preserve"> </w:t>
      </w:r>
      <w:r w:rsidR="003B789B" w:rsidRPr="005279AA">
        <w:rPr>
          <w:rFonts w:asciiTheme="majorBidi" w:hAnsiTheme="majorBidi" w:cstheme="majorBidi"/>
          <w:sz w:val="24"/>
          <w:szCs w:val="24"/>
        </w:rPr>
        <w:t xml:space="preserve">yang dimaksudkan untuk mengevaluasi </w:t>
      </w:r>
      <w:r w:rsidR="007C2648">
        <w:rPr>
          <w:rFonts w:asciiTheme="majorBidi" w:hAnsiTheme="majorBidi" w:cstheme="majorBidi"/>
          <w:sz w:val="24"/>
          <w:szCs w:val="24"/>
        </w:rPr>
        <w:t>kemampuan</w:t>
      </w:r>
      <w:r w:rsidR="009065BC"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3B789B" w:rsidRPr="005279AA">
        <w:rPr>
          <w:rFonts w:asciiTheme="majorBidi" w:hAnsiTheme="majorBidi" w:cstheme="majorBidi"/>
          <w:sz w:val="24"/>
          <w:szCs w:val="24"/>
        </w:rPr>
        <w:t xml:space="preserve"> </w:t>
      </w:r>
      <w:r w:rsidR="009065BC" w:rsidRPr="005279AA">
        <w:rPr>
          <w:rFonts w:asciiTheme="majorBidi" w:hAnsiTheme="majorBidi" w:cstheme="majorBidi"/>
          <w:sz w:val="24"/>
          <w:szCs w:val="24"/>
        </w:rPr>
        <w:t xml:space="preserve">dalam </w:t>
      </w:r>
      <w:r w:rsidR="003B789B" w:rsidRPr="005279AA">
        <w:rPr>
          <w:rFonts w:asciiTheme="majorBidi" w:hAnsiTheme="majorBidi" w:cstheme="majorBidi"/>
          <w:sz w:val="24"/>
          <w:szCs w:val="24"/>
        </w:rPr>
        <w:t xml:space="preserve">membayar </w:t>
      </w:r>
      <w:r w:rsidR="009065BC" w:rsidRPr="005279AA">
        <w:rPr>
          <w:rFonts w:asciiTheme="majorBidi" w:hAnsiTheme="majorBidi" w:cstheme="majorBidi"/>
          <w:i/>
          <w:iCs/>
          <w:sz w:val="24"/>
          <w:szCs w:val="24"/>
        </w:rPr>
        <w:t>short term debt</w:t>
      </w:r>
      <w:r w:rsidR="009065BC" w:rsidRPr="005279AA">
        <w:rPr>
          <w:rFonts w:asciiTheme="majorBidi" w:hAnsiTheme="majorBidi" w:cstheme="majorBidi"/>
          <w:sz w:val="24"/>
          <w:szCs w:val="24"/>
        </w:rPr>
        <w:t xml:space="preserve"> </w:t>
      </w:r>
      <w:r w:rsidR="003B789B" w:rsidRPr="005279AA">
        <w:rPr>
          <w:rFonts w:asciiTheme="majorBidi" w:hAnsiTheme="majorBidi" w:cstheme="majorBidi"/>
          <w:sz w:val="24"/>
          <w:szCs w:val="24"/>
        </w:rPr>
        <w:t xml:space="preserve">yang akan jatuh tempo. </w:t>
      </w:r>
      <w:r w:rsidR="00E65C3F" w:rsidRPr="00E65C3F">
        <w:rPr>
          <w:rFonts w:asciiTheme="majorBidi" w:hAnsiTheme="majorBidi" w:cstheme="majorBidi"/>
          <w:i/>
          <w:iCs/>
          <w:sz w:val="24"/>
          <w:szCs w:val="24"/>
        </w:rPr>
        <w:t>Current Ratio</w:t>
      </w:r>
      <w:r w:rsidR="00E65C3F">
        <w:rPr>
          <w:rFonts w:asciiTheme="majorBidi" w:hAnsiTheme="majorBidi" w:cstheme="majorBidi"/>
          <w:sz w:val="24"/>
          <w:szCs w:val="24"/>
        </w:rPr>
        <w:t xml:space="preserve"> (CR) </w:t>
      </w:r>
      <w:r w:rsidR="00A60057" w:rsidRPr="005279AA">
        <w:rPr>
          <w:rFonts w:asciiTheme="majorBidi" w:hAnsiTheme="majorBidi" w:cstheme="majorBidi"/>
          <w:sz w:val="24"/>
          <w:szCs w:val="24"/>
        </w:rPr>
        <w:t xml:space="preserve">berfungsi sebagai ukuran margin keamanan, atau tingkat keamanan suatu </w:t>
      </w:r>
      <w:r w:rsidR="001B0918">
        <w:rPr>
          <w:rFonts w:asciiTheme="majorBidi" w:hAnsiTheme="majorBidi" w:cstheme="majorBidi"/>
          <w:sz w:val="24"/>
          <w:szCs w:val="24"/>
        </w:rPr>
        <w:t>perusahaan</w:t>
      </w:r>
      <w:r w:rsidR="000423AB" w:rsidRPr="005279AA">
        <w:rPr>
          <w:rFonts w:asciiTheme="majorBidi" w:hAnsiTheme="majorBidi" w:cstheme="majorBidi"/>
          <w:sz w:val="24"/>
          <w:szCs w:val="24"/>
        </w:rPr>
        <w:t xml:space="preserve">”.  </w:t>
      </w:r>
      <w:r w:rsidR="008E4076" w:rsidRPr="005279AA">
        <w:rPr>
          <w:rFonts w:asciiTheme="majorBidi" w:hAnsiTheme="majorBidi" w:cstheme="majorBidi"/>
          <w:sz w:val="24"/>
          <w:szCs w:val="24"/>
        </w:rPr>
        <w:t xml:space="preserve">Rasio lancar dapat digunakan sebagai indikasi terkait besarnya kas yang dimiliki </w:t>
      </w:r>
      <w:r w:rsidR="001B0918">
        <w:rPr>
          <w:rFonts w:asciiTheme="majorBidi" w:hAnsiTheme="majorBidi" w:cstheme="majorBidi"/>
          <w:sz w:val="24"/>
          <w:szCs w:val="24"/>
        </w:rPr>
        <w:t>perusahaan</w:t>
      </w:r>
      <w:r w:rsidR="009065BC" w:rsidRPr="005279AA">
        <w:rPr>
          <w:rFonts w:asciiTheme="majorBidi" w:hAnsiTheme="majorBidi" w:cstheme="majorBidi"/>
          <w:sz w:val="24"/>
          <w:szCs w:val="24"/>
        </w:rPr>
        <w:t xml:space="preserve"> </w:t>
      </w:r>
      <w:r w:rsidR="008E4076" w:rsidRPr="005279AA">
        <w:rPr>
          <w:rFonts w:asciiTheme="majorBidi" w:hAnsiTheme="majorBidi" w:cstheme="majorBidi"/>
          <w:sz w:val="24"/>
          <w:szCs w:val="24"/>
        </w:rPr>
        <w:t xml:space="preserve">dengan menambahkan aset yang dimiliki </w:t>
      </w:r>
      <w:r w:rsidR="001B0918">
        <w:rPr>
          <w:rFonts w:asciiTheme="majorBidi" w:hAnsiTheme="majorBidi" w:cstheme="majorBidi"/>
          <w:sz w:val="24"/>
          <w:szCs w:val="24"/>
        </w:rPr>
        <w:t>perusahaan</w:t>
      </w:r>
      <w:r w:rsidR="00FA4DD7" w:rsidRPr="005279AA">
        <w:rPr>
          <w:rFonts w:asciiTheme="majorBidi" w:hAnsiTheme="majorBidi" w:cstheme="majorBidi"/>
          <w:sz w:val="24"/>
          <w:szCs w:val="24"/>
        </w:rPr>
        <w:t xml:space="preserve"> </w:t>
      </w:r>
      <w:r w:rsidR="008E4076" w:rsidRPr="005279AA">
        <w:rPr>
          <w:rFonts w:asciiTheme="majorBidi" w:hAnsiTheme="majorBidi" w:cstheme="majorBidi"/>
          <w:sz w:val="24"/>
          <w:szCs w:val="24"/>
        </w:rPr>
        <w:t xml:space="preserve">yang dapat berubah menjadi </w:t>
      </w:r>
      <w:r w:rsidR="008E4076" w:rsidRPr="005279AA">
        <w:rPr>
          <w:rFonts w:asciiTheme="majorBidi" w:hAnsiTheme="majorBidi" w:cstheme="majorBidi"/>
          <w:sz w:val="24"/>
          <w:szCs w:val="24"/>
        </w:rPr>
        <w:lastRenderedPageBreak/>
        <w:t xml:space="preserve">kas dalam kurun waktu satu tahun, serta besarnya utang yang ditanggung </w:t>
      </w:r>
      <w:r w:rsidR="001B0918">
        <w:rPr>
          <w:rFonts w:asciiTheme="majorBidi" w:hAnsiTheme="majorBidi" w:cstheme="majorBidi"/>
          <w:sz w:val="24"/>
          <w:szCs w:val="24"/>
        </w:rPr>
        <w:t>perusahaan</w:t>
      </w:r>
      <w:r w:rsidR="00FA4DD7" w:rsidRPr="005279AA">
        <w:rPr>
          <w:rFonts w:asciiTheme="majorBidi" w:hAnsiTheme="majorBidi" w:cstheme="majorBidi"/>
          <w:sz w:val="24"/>
          <w:szCs w:val="24"/>
        </w:rPr>
        <w:t xml:space="preserve"> </w:t>
      </w:r>
      <w:r w:rsidR="008E4076" w:rsidRPr="005279AA">
        <w:rPr>
          <w:rFonts w:asciiTheme="majorBidi" w:hAnsiTheme="majorBidi" w:cstheme="majorBidi"/>
          <w:sz w:val="24"/>
          <w:szCs w:val="24"/>
        </w:rPr>
        <w:t>yang jatuh tempo dalam kurun waktu satu tahun</w:t>
      </w:r>
      <w:r w:rsidR="00142371" w:rsidRPr="005279AA">
        <w:rPr>
          <w:rFonts w:asciiTheme="majorBidi" w:hAnsiTheme="majorBidi" w:cstheme="majorBidi"/>
          <w:sz w:val="24"/>
          <w:szCs w:val="24"/>
        </w:rPr>
        <w:t xml:space="preserve"> </w:t>
      </w:r>
      <w:r w:rsidR="00AE06D0" w:rsidRPr="005279AA">
        <w:rPr>
          <w:rFonts w:asciiTheme="majorBidi" w:hAnsiTheme="majorBidi" w:cstheme="majorBidi"/>
          <w:sz w:val="24"/>
          <w:szCs w:val="24"/>
        </w:rPr>
        <w:fldChar w:fldCharType="begin" w:fldLock="1"/>
      </w:r>
      <w:r w:rsidR="00244358" w:rsidRPr="005279AA">
        <w:rPr>
          <w:rFonts w:asciiTheme="majorBidi" w:hAnsiTheme="majorBidi" w:cstheme="majorBidi"/>
          <w:sz w:val="24"/>
          <w:szCs w:val="24"/>
        </w:rPr>
        <w:instrText>ADDIN CSL_CITATION {"citationItems":[{"id":"ITEM-1","itemData":{"DOI":"DOI: https://doi.org/10.24843/EJMUNUD.2019.v08.i07.p20 ISSN","author":[{"dropping-particle":"","family":"Sari","given":"Ni Putu Sinta Pradnya","non-dropping-particle":"","parse-names":false,"suffix":""},{"dropping-particle":"","family":"Suryantini","given":"Ni Putu Santi","non-dropping-particle":"","parse-names":false,"suffix":""}],"container-title":"E-Jurnal Manajemen","id":"ITEM-1","issue":"7","issued":{"date-parts":[["2019"]]},"page":"4559-4588","title":"PENGARUH PROFITABILITAS, LIKUIDITAS, DAN TINGKAT PERTUMBUHAN TERHADAP KEBIJAKAN DIVIDEN PADA PERUSAHAAN MANUFAKTUR","type":"article-journal","volume":"8"},"uris":["http://www.mendeley.com/documents/?uuid=43318686-a266-470f-8a1d-57536d1dcd19"]}],"mendeley":{"formattedCitation":"(N. P. S. P. Sari &amp; Suryantini, 2019)","manualFormatting":"(Sari &amp; Suryantini, 2019:4569)","plainTextFormattedCitation":"(N. P. S. P. Sari &amp; Suryantini, 2019)","previouslyFormattedCitation":"(N. P. S. P. Sari &amp; Suryantini, 2019)"},"properties":{"noteIndex":0},"schema":"https://github.com/citation-style-language/schema/raw/master/csl-citation.json"}</w:instrText>
      </w:r>
      <w:r w:rsidR="00AE06D0" w:rsidRPr="005279AA">
        <w:rPr>
          <w:rFonts w:asciiTheme="majorBidi" w:hAnsiTheme="majorBidi" w:cstheme="majorBidi"/>
          <w:sz w:val="24"/>
          <w:szCs w:val="24"/>
        </w:rPr>
        <w:fldChar w:fldCharType="separate"/>
      </w:r>
      <w:r w:rsidR="006E4083" w:rsidRPr="005279AA">
        <w:rPr>
          <w:rFonts w:asciiTheme="majorBidi" w:hAnsiTheme="majorBidi" w:cstheme="majorBidi"/>
          <w:noProof/>
          <w:sz w:val="24"/>
          <w:szCs w:val="24"/>
        </w:rPr>
        <w:t>(Sari &amp; Suryantini, 2019</w:t>
      </w:r>
      <w:r w:rsidR="00166C29" w:rsidRPr="005279AA">
        <w:rPr>
          <w:rFonts w:asciiTheme="majorBidi" w:hAnsiTheme="majorBidi" w:cstheme="majorBidi"/>
          <w:noProof/>
          <w:sz w:val="24"/>
          <w:szCs w:val="24"/>
        </w:rPr>
        <w:t>:4569</w:t>
      </w:r>
      <w:r w:rsidR="006E4083" w:rsidRPr="005279AA">
        <w:rPr>
          <w:rFonts w:asciiTheme="majorBidi" w:hAnsiTheme="majorBidi" w:cstheme="majorBidi"/>
          <w:noProof/>
          <w:sz w:val="24"/>
          <w:szCs w:val="24"/>
        </w:rPr>
        <w:t>)</w:t>
      </w:r>
      <w:r w:rsidR="00AE06D0" w:rsidRPr="005279AA">
        <w:rPr>
          <w:rFonts w:asciiTheme="majorBidi" w:hAnsiTheme="majorBidi" w:cstheme="majorBidi"/>
          <w:sz w:val="24"/>
          <w:szCs w:val="24"/>
        </w:rPr>
        <w:fldChar w:fldCharType="end"/>
      </w:r>
      <w:r w:rsidR="00CE448D" w:rsidRPr="005279AA">
        <w:rPr>
          <w:rFonts w:asciiTheme="majorBidi" w:hAnsiTheme="majorBidi" w:cstheme="majorBidi"/>
          <w:sz w:val="24"/>
          <w:szCs w:val="24"/>
        </w:rPr>
        <w:t xml:space="preserve">. </w:t>
      </w:r>
      <w:r w:rsidR="00286369" w:rsidRPr="005279AA">
        <w:rPr>
          <w:rFonts w:asciiTheme="majorBidi" w:hAnsiTheme="majorBidi" w:cstheme="majorBidi"/>
          <w:sz w:val="24"/>
          <w:szCs w:val="24"/>
        </w:rPr>
        <w:t>T</w:t>
      </w:r>
      <w:r w:rsidR="00142371" w:rsidRPr="005279AA">
        <w:rPr>
          <w:rFonts w:asciiTheme="majorBidi" w:hAnsiTheme="majorBidi" w:cstheme="majorBidi"/>
          <w:sz w:val="24"/>
          <w:szCs w:val="24"/>
        </w:rPr>
        <w:t xml:space="preserve">ingginya tingkat </w:t>
      </w:r>
      <w:r w:rsidR="00E65C3F" w:rsidRPr="00E65C3F">
        <w:rPr>
          <w:rFonts w:asciiTheme="majorBidi" w:hAnsiTheme="majorBidi" w:cstheme="majorBidi"/>
          <w:i/>
          <w:iCs/>
          <w:sz w:val="24"/>
          <w:szCs w:val="24"/>
        </w:rPr>
        <w:t>Current Ratio</w:t>
      </w:r>
      <w:r w:rsidR="00E65C3F">
        <w:rPr>
          <w:rFonts w:asciiTheme="majorBidi" w:hAnsiTheme="majorBidi" w:cstheme="majorBidi"/>
          <w:sz w:val="24"/>
          <w:szCs w:val="24"/>
        </w:rPr>
        <w:t xml:space="preserve"> (CR) </w:t>
      </w:r>
      <w:r w:rsidR="00142371" w:rsidRPr="005279AA">
        <w:rPr>
          <w:rFonts w:asciiTheme="majorBidi" w:hAnsiTheme="majorBidi" w:cstheme="majorBidi"/>
          <w:sz w:val="24"/>
          <w:szCs w:val="24"/>
        </w:rPr>
        <w:t xml:space="preserve">dalam </w:t>
      </w:r>
      <w:r w:rsidR="001B0918">
        <w:rPr>
          <w:rFonts w:asciiTheme="majorBidi" w:hAnsiTheme="majorBidi" w:cstheme="majorBidi"/>
          <w:sz w:val="24"/>
          <w:szCs w:val="24"/>
        </w:rPr>
        <w:t>perusahaan</w:t>
      </w:r>
      <w:r w:rsidR="00142371" w:rsidRPr="005279AA">
        <w:rPr>
          <w:rFonts w:asciiTheme="majorBidi" w:hAnsiTheme="majorBidi" w:cstheme="majorBidi"/>
          <w:sz w:val="24"/>
          <w:szCs w:val="24"/>
        </w:rPr>
        <w:t xml:space="preserve"> dapat digunakan sebagai indikasi bagi investor jangka pendek maupun jangka panjang dalam</w:t>
      </w:r>
      <w:r w:rsidR="005A2CB2"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142371" w:rsidRPr="005279AA">
        <w:rPr>
          <w:rFonts w:asciiTheme="majorBidi" w:hAnsiTheme="majorBidi" w:cstheme="majorBidi"/>
          <w:sz w:val="24"/>
          <w:szCs w:val="24"/>
        </w:rPr>
        <w:t xml:space="preserve">. Kaitanya dengan kebijakan dividen adalah apabila suatu </w:t>
      </w:r>
      <w:r w:rsidR="001B0918">
        <w:rPr>
          <w:rFonts w:asciiTheme="majorBidi" w:hAnsiTheme="majorBidi" w:cstheme="majorBidi"/>
          <w:sz w:val="24"/>
          <w:szCs w:val="24"/>
        </w:rPr>
        <w:t>perusahaan</w:t>
      </w:r>
      <w:r w:rsidR="003B789B" w:rsidRPr="005279AA">
        <w:rPr>
          <w:rFonts w:asciiTheme="majorBidi" w:hAnsiTheme="majorBidi" w:cstheme="majorBidi"/>
          <w:sz w:val="24"/>
          <w:szCs w:val="24"/>
        </w:rPr>
        <w:t xml:space="preserve"> </w:t>
      </w:r>
      <w:r w:rsidR="00142371" w:rsidRPr="005279AA">
        <w:rPr>
          <w:rFonts w:asciiTheme="majorBidi" w:hAnsiTheme="majorBidi" w:cstheme="majorBidi"/>
          <w:sz w:val="24"/>
          <w:szCs w:val="24"/>
        </w:rPr>
        <w:t xml:space="preserve">memiliki </w:t>
      </w:r>
      <w:r w:rsidR="007C2648">
        <w:rPr>
          <w:rFonts w:asciiTheme="majorBidi" w:hAnsiTheme="majorBidi" w:cstheme="majorBidi"/>
          <w:sz w:val="24"/>
          <w:szCs w:val="24"/>
        </w:rPr>
        <w:t>kemampuan</w:t>
      </w:r>
      <w:r w:rsidR="00142371" w:rsidRPr="005279AA">
        <w:rPr>
          <w:rFonts w:asciiTheme="majorBidi" w:hAnsiTheme="majorBidi" w:cstheme="majorBidi"/>
          <w:sz w:val="24"/>
          <w:szCs w:val="24"/>
        </w:rPr>
        <w:t xml:space="preserve"> </w:t>
      </w:r>
      <w:r w:rsidR="003B789B" w:rsidRPr="005279AA">
        <w:rPr>
          <w:rFonts w:asciiTheme="majorBidi" w:hAnsiTheme="majorBidi" w:cstheme="majorBidi"/>
          <w:sz w:val="24"/>
          <w:szCs w:val="24"/>
        </w:rPr>
        <w:t xml:space="preserve">untuk </w:t>
      </w:r>
      <w:r w:rsidR="00142371" w:rsidRPr="005279AA">
        <w:rPr>
          <w:rFonts w:asciiTheme="majorBidi" w:hAnsiTheme="majorBidi" w:cstheme="majorBidi"/>
          <w:sz w:val="24"/>
          <w:szCs w:val="24"/>
        </w:rPr>
        <w:t xml:space="preserve">melunasi </w:t>
      </w:r>
      <w:r w:rsidR="005A2CB2" w:rsidRPr="005279AA">
        <w:rPr>
          <w:rFonts w:asciiTheme="majorBidi" w:hAnsiTheme="majorBidi" w:cstheme="majorBidi"/>
          <w:i/>
          <w:iCs/>
          <w:sz w:val="24"/>
          <w:szCs w:val="24"/>
        </w:rPr>
        <w:t>short term liabilities</w:t>
      </w:r>
      <w:r w:rsidR="005A2CB2" w:rsidRPr="005279AA">
        <w:rPr>
          <w:rFonts w:asciiTheme="majorBidi" w:hAnsiTheme="majorBidi" w:cstheme="majorBidi"/>
          <w:sz w:val="24"/>
          <w:szCs w:val="24"/>
        </w:rPr>
        <w:t xml:space="preserve"> </w:t>
      </w:r>
      <w:r w:rsidR="00142371" w:rsidRPr="005279AA">
        <w:rPr>
          <w:rFonts w:asciiTheme="majorBidi" w:hAnsiTheme="majorBidi" w:cstheme="majorBidi"/>
          <w:sz w:val="24"/>
          <w:szCs w:val="24"/>
        </w:rPr>
        <w:t>yang ditanggung</w:t>
      </w:r>
      <w:r w:rsidR="005A2CB2"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142371" w:rsidRPr="005279AA">
        <w:rPr>
          <w:rFonts w:asciiTheme="majorBidi" w:hAnsiTheme="majorBidi" w:cstheme="majorBidi"/>
          <w:sz w:val="24"/>
          <w:szCs w:val="24"/>
        </w:rPr>
        <w:t xml:space="preserve">, maka dengan demikian pemegang saham mendapatkan dividen yang cenderung stabil ataupun meningkat </w:t>
      </w:r>
      <w:r w:rsidR="00CE448D" w:rsidRPr="005279AA">
        <w:rPr>
          <w:rFonts w:asciiTheme="majorBidi" w:hAnsiTheme="majorBidi" w:cstheme="majorBidi"/>
          <w:sz w:val="24"/>
          <w:szCs w:val="24"/>
        </w:rPr>
        <w:fldChar w:fldCharType="begin" w:fldLock="1"/>
      </w:r>
      <w:r w:rsidR="00244358" w:rsidRPr="005279AA">
        <w:rPr>
          <w:rFonts w:asciiTheme="majorBidi" w:hAnsiTheme="majorBidi" w:cstheme="majorBidi"/>
          <w:sz w:val="24"/>
          <w:szCs w:val="24"/>
        </w:rPr>
        <w:instrText>ADDIN CSL_CITATION {"citationItems":[{"id":"ITEM-1","itemData":{"DOI":"DOI: https://doi.org/10.24843/EJMUNUD.2019.v08.i07.p20 ISSN","author":[{"dropping-particle":"","family":"Sari","given":"Ni Putu Sinta Pradnya","non-dropping-particle":"","parse-names":false,"suffix":""},{"dropping-particle":"","family":"Suryantini","given":"Ni Putu Santi","non-dropping-particle":"","parse-names":false,"suffix":""}],"container-title":"E-Jurnal Manajemen","id":"ITEM-1","issue":"7","issued":{"date-parts":[["2019"]]},"page":"4559-4588","title":"PENGARUH PROFITABILITAS, LIKUIDITAS, DAN TINGKAT PERTUMBUHAN TERHADAP KEBIJAKAN DIVIDEN PADA PERUSAHAAN MANUFAKTUR","type":"article-journal","volume":"8"},"uris":["http://www.mendeley.com/documents/?uuid=43318686-a266-470f-8a1d-57536d1dcd19"]}],"mendeley":{"formattedCitation":"(N. P. S. P. Sari &amp; Suryantini, 2019)","manualFormatting":"(Sari &amp; Suryantini, 2019:4569)","plainTextFormattedCitation":"(N. P. S. P. Sari &amp; Suryantini, 2019)","previouslyFormattedCitation":"(N. P. S. P. Sari &amp; Suryantini, 2019)"},"properties":{"noteIndex":0},"schema":"https://github.com/citation-style-language/schema/raw/master/csl-citation.json"}</w:instrText>
      </w:r>
      <w:r w:rsidR="00CE448D" w:rsidRPr="005279AA">
        <w:rPr>
          <w:rFonts w:asciiTheme="majorBidi" w:hAnsiTheme="majorBidi" w:cstheme="majorBidi"/>
          <w:sz w:val="24"/>
          <w:szCs w:val="24"/>
        </w:rPr>
        <w:fldChar w:fldCharType="separate"/>
      </w:r>
      <w:r w:rsidR="006E4083" w:rsidRPr="005279AA">
        <w:rPr>
          <w:rFonts w:asciiTheme="majorBidi" w:hAnsiTheme="majorBidi" w:cstheme="majorBidi"/>
          <w:noProof/>
          <w:sz w:val="24"/>
          <w:szCs w:val="24"/>
        </w:rPr>
        <w:t>(Sari &amp; Suryantini, 2019</w:t>
      </w:r>
      <w:r w:rsidR="00166C29" w:rsidRPr="005279AA">
        <w:rPr>
          <w:rFonts w:asciiTheme="majorBidi" w:hAnsiTheme="majorBidi" w:cstheme="majorBidi"/>
          <w:noProof/>
          <w:sz w:val="24"/>
          <w:szCs w:val="24"/>
        </w:rPr>
        <w:t>:4569</w:t>
      </w:r>
      <w:r w:rsidR="006E4083" w:rsidRPr="005279AA">
        <w:rPr>
          <w:rFonts w:asciiTheme="majorBidi" w:hAnsiTheme="majorBidi" w:cstheme="majorBidi"/>
          <w:noProof/>
          <w:sz w:val="24"/>
          <w:szCs w:val="24"/>
        </w:rPr>
        <w:t>)</w:t>
      </w:r>
      <w:r w:rsidR="00CE448D" w:rsidRPr="005279AA">
        <w:rPr>
          <w:rFonts w:asciiTheme="majorBidi" w:hAnsiTheme="majorBidi" w:cstheme="majorBidi"/>
          <w:sz w:val="24"/>
          <w:szCs w:val="24"/>
        </w:rPr>
        <w:fldChar w:fldCharType="end"/>
      </w:r>
      <w:r w:rsidR="0053396C" w:rsidRPr="005279AA">
        <w:rPr>
          <w:rFonts w:asciiTheme="majorBidi" w:hAnsiTheme="majorBidi" w:cstheme="majorBidi"/>
          <w:sz w:val="24"/>
          <w:szCs w:val="24"/>
        </w:rPr>
        <w:t>.</w:t>
      </w:r>
      <w:r w:rsidR="007E7FF2" w:rsidRPr="005279AA">
        <w:rPr>
          <w:rFonts w:asciiTheme="majorBidi" w:hAnsiTheme="majorBidi" w:cstheme="majorBidi"/>
          <w:sz w:val="24"/>
          <w:szCs w:val="24"/>
        </w:rPr>
        <w:t xml:space="preserve"> </w:t>
      </w:r>
    </w:p>
    <w:p w14:paraId="7C9E57E0" w14:textId="68C2764F" w:rsidR="00E65C3F" w:rsidRDefault="00EE1318"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w:r>
        <w:rPr>
          <w:rFonts w:asciiTheme="majorBidi" w:hAnsiTheme="majorBidi" w:cstheme="majorBidi"/>
          <w:sz w:val="24"/>
          <w:szCs w:val="24"/>
        </w:rPr>
        <w:t xml:space="preserve">Menurut </w:t>
      </w:r>
      <w:r w:rsidRPr="005279AA">
        <w:rPr>
          <w:rFonts w:asciiTheme="majorBidi" w:hAnsiTheme="majorBidi" w:cstheme="majorBidi"/>
          <w:sz w:val="24"/>
          <w:szCs w:val="24"/>
        </w:rPr>
        <w:t>(Darminto, 2019:67)</w:t>
      </w:r>
      <w:r>
        <w:rPr>
          <w:rFonts w:asciiTheme="majorBidi" w:hAnsiTheme="majorBidi" w:cstheme="majorBidi"/>
          <w:sz w:val="24"/>
          <w:szCs w:val="24"/>
        </w:rPr>
        <w:t xml:space="preserve"> r</w:t>
      </w:r>
      <w:r w:rsidR="00E65C3F">
        <w:rPr>
          <w:rFonts w:asciiTheme="majorBidi" w:hAnsiTheme="majorBidi" w:cstheme="majorBidi"/>
          <w:sz w:val="24"/>
          <w:szCs w:val="24"/>
        </w:rPr>
        <w:t xml:space="preserve">asio </w:t>
      </w:r>
      <w:r w:rsidR="00E65C3F" w:rsidRPr="00E65C3F">
        <w:rPr>
          <w:rFonts w:asciiTheme="majorBidi" w:hAnsiTheme="majorBidi" w:cstheme="majorBidi"/>
          <w:i/>
          <w:iCs/>
          <w:sz w:val="24"/>
          <w:szCs w:val="24"/>
        </w:rPr>
        <w:t>Current Ratio</w:t>
      </w:r>
      <w:r w:rsidR="00E65C3F">
        <w:rPr>
          <w:rFonts w:asciiTheme="majorBidi" w:hAnsiTheme="majorBidi" w:cstheme="majorBidi"/>
          <w:sz w:val="24"/>
          <w:szCs w:val="24"/>
        </w:rPr>
        <w:t xml:space="preserve"> (CR) dapat dihitung dengan menggunakan rumus sebagai berikut:</w:t>
      </w:r>
    </w:p>
    <w:p w14:paraId="73897D71" w14:textId="40307809" w:rsidR="00E65C3F" w:rsidRPr="00E65C3F" w:rsidRDefault="00E65C3F"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m:oMathPara>
        <m:oMath>
          <m:r>
            <m:rPr>
              <m:sty m:val="bi"/>
            </m:rPr>
            <w:rPr>
              <w:rFonts w:ascii="Cambria Math" w:hAnsi="Cambria Math" w:cstheme="majorBidi"/>
              <w:sz w:val="24"/>
              <w:szCs w:val="24"/>
            </w:rPr>
            <m:t xml:space="preserve">Current Ratio </m:t>
          </m:r>
          <m:d>
            <m:dPr>
              <m:ctrlPr>
                <w:rPr>
                  <w:rFonts w:ascii="Cambria Math" w:hAnsi="Cambria Math" w:cstheme="majorBidi"/>
                  <w:b/>
                  <w:bCs/>
                  <w:i/>
                  <w:sz w:val="24"/>
                  <w:szCs w:val="24"/>
                </w:rPr>
              </m:ctrlPr>
            </m:dPr>
            <m:e>
              <m:r>
                <m:rPr>
                  <m:sty m:val="b"/>
                </m:rPr>
                <w:rPr>
                  <w:rFonts w:ascii="Cambria Math" w:hAnsi="Cambria Math" w:cstheme="majorBidi"/>
                  <w:sz w:val="24"/>
                  <w:szCs w:val="24"/>
                </w:rPr>
                <m:t>CR</m:t>
              </m:r>
            </m:e>
          </m:d>
          <m: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Aset Lancar</m:t>
              </m:r>
            </m:num>
            <m:den>
              <m:r>
                <m:rPr>
                  <m:sty m:val="p"/>
                </m:rPr>
                <w:rPr>
                  <w:rFonts w:ascii="Cambria Math" w:hAnsi="Cambria Math" w:cstheme="majorBidi"/>
                  <w:sz w:val="24"/>
                  <w:szCs w:val="24"/>
                </w:rPr>
                <m:t>Liabilitas Jangka Pendek</m:t>
              </m:r>
            </m:den>
          </m:f>
          <m:r>
            <m:rPr>
              <m:sty m:val="p"/>
            </m:rPr>
            <w:rPr>
              <w:rFonts w:ascii="Cambria Math" w:hAnsi="Cambria Math" w:cstheme="majorBidi"/>
              <w:sz w:val="24"/>
              <w:szCs w:val="24"/>
            </w:rPr>
            <m:t xml:space="preserve"> x 100%</m:t>
          </m:r>
        </m:oMath>
      </m:oMathPara>
    </w:p>
    <w:p w14:paraId="0BEB27F2" w14:textId="59CEC72D" w:rsidR="00394053" w:rsidRPr="005279AA" w:rsidRDefault="008C727B" w:rsidP="00BF76D1">
      <w:pPr>
        <w:pStyle w:val="ListParagraph"/>
        <w:numPr>
          <w:ilvl w:val="0"/>
          <w:numId w:val="8"/>
        </w:numPr>
        <w:tabs>
          <w:tab w:val="left" w:pos="1701"/>
          <w:tab w:val="left" w:leader="dot" w:pos="737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t>Leverage</w:t>
      </w:r>
    </w:p>
    <w:p w14:paraId="4CB25141" w14:textId="2387AD6E" w:rsidR="00674B91" w:rsidRPr="005279AA" w:rsidRDefault="00674B91" w:rsidP="00BF76D1">
      <w:pPr>
        <w:pStyle w:val="ListParagraph"/>
        <w:tabs>
          <w:tab w:val="left" w:pos="1701"/>
        </w:tabs>
        <w:spacing w:line="480" w:lineRule="auto"/>
        <w:ind w:firstLine="567"/>
        <w:jc w:val="both"/>
        <w:rPr>
          <w:rFonts w:asciiTheme="majorBidi" w:hAnsiTheme="majorBidi" w:cstheme="majorBidi"/>
          <w:iCs/>
          <w:sz w:val="24"/>
          <w:szCs w:val="24"/>
        </w:rPr>
      </w:pPr>
      <w:r w:rsidRPr="005279AA">
        <w:rPr>
          <w:rFonts w:asciiTheme="majorBidi" w:hAnsiTheme="majorBidi" w:cstheme="majorBidi"/>
          <w:iCs/>
          <w:sz w:val="24"/>
          <w:szCs w:val="24"/>
        </w:rPr>
        <w:t>Menurut (Kasmir, 2019:112</w:t>
      </w:r>
      <w:r w:rsidR="00B54760" w:rsidRPr="005279AA">
        <w:rPr>
          <w:rFonts w:asciiTheme="majorBidi" w:hAnsiTheme="majorBidi" w:cstheme="majorBidi"/>
          <w:iCs/>
          <w:sz w:val="24"/>
          <w:szCs w:val="24"/>
        </w:rPr>
        <w:t xml:space="preserve">) </w:t>
      </w:r>
      <w:r w:rsidR="00B54760" w:rsidRPr="005279AA">
        <w:rPr>
          <w:rFonts w:asciiTheme="majorBidi" w:hAnsiTheme="majorBidi" w:cstheme="majorBidi"/>
          <w:i/>
          <w:sz w:val="24"/>
          <w:szCs w:val="24"/>
        </w:rPr>
        <w:t>leverage ratio</w:t>
      </w:r>
      <w:r w:rsidR="00882D44" w:rsidRPr="005279AA">
        <w:rPr>
          <w:rFonts w:asciiTheme="majorBidi" w:hAnsiTheme="majorBidi" w:cstheme="majorBidi"/>
          <w:sz w:val="24"/>
          <w:szCs w:val="24"/>
        </w:rPr>
        <w:t xml:space="preserve"> adalah</w:t>
      </w:r>
      <w:r w:rsidR="000019B7" w:rsidRPr="005279AA">
        <w:rPr>
          <w:rFonts w:asciiTheme="majorBidi" w:hAnsiTheme="majorBidi" w:cstheme="majorBidi"/>
          <w:sz w:val="24"/>
          <w:szCs w:val="24"/>
        </w:rPr>
        <w:t xml:space="preserve"> ratio yang digunakan untuk menilai kemampuan </w:t>
      </w:r>
      <w:r w:rsidR="001B0918">
        <w:rPr>
          <w:rFonts w:asciiTheme="majorBidi" w:hAnsiTheme="majorBidi" w:cstheme="majorBidi"/>
          <w:sz w:val="24"/>
          <w:szCs w:val="24"/>
        </w:rPr>
        <w:t>perusahaan</w:t>
      </w:r>
      <w:r w:rsidR="000019B7" w:rsidRPr="005279AA">
        <w:rPr>
          <w:rFonts w:asciiTheme="majorBidi" w:hAnsiTheme="majorBidi" w:cstheme="majorBidi"/>
          <w:sz w:val="24"/>
          <w:szCs w:val="24"/>
        </w:rPr>
        <w:t xml:space="preserve"> dalam melunasi seluruh utangnya</w:t>
      </w:r>
      <w:r w:rsidR="00882D44" w:rsidRPr="005279AA">
        <w:rPr>
          <w:rFonts w:asciiTheme="majorBidi" w:hAnsiTheme="majorBidi" w:cstheme="majorBidi"/>
          <w:sz w:val="24"/>
          <w:szCs w:val="24"/>
        </w:rPr>
        <w:t xml:space="preserve">, artinya berapa jumlah utang yang dimiliki </w:t>
      </w:r>
      <w:r w:rsidR="001B0918">
        <w:rPr>
          <w:rFonts w:asciiTheme="majorBidi" w:hAnsiTheme="majorBidi" w:cstheme="majorBidi"/>
          <w:sz w:val="24"/>
          <w:szCs w:val="24"/>
        </w:rPr>
        <w:t>perusahaan</w:t>
      </w:r>
      <w:r w:rsidR="00B54760" w:rsidRPr="005279AA">
        <w:rPr>
          <w:rFonts w:asciiTheme="majorBidi" w:hAnsiTheme="majorBidi" w:cstheme="majorBidi"/>
          <w:sz w:val="24"/>
          <w:szCs w:val="24"/>
        </w:rPr>
        <w:t xml:space="preserve"> dibandingkan </w:t>
      </w:r>
      <w:r w:rsidR="00882D44" w:rsidRPr="005279AA">
        <w:rPr>
          <w:rFonts w:asciiTheme="majorBidi" w:hAnsiTheme="majorBidi" w:cstheme="majorBidi"/>
          <w:sz w:val="24"/>
          <w:szCs w:val="24"/>
        </w:rPr>
        <w:t>dengan total aset</w:t>
      </w:r>
      <w:r w:rsidR="00B54760" w:rsidRPr="005279AA">
        <w:rPr>
          <w:rFonts w:asciiTheme="majorBidi" w:hAnsiTheme="majorBidi" w:cstheme="majorBidi"/>
          <w:sz w:val="24"/>
          <w:szCs w:val="24"/>
        </w:rPr>
        <w:t xml:space="preserve"> yang dimiliki</w:t>
      </w:r>
      <w:r w:rsidR="00882D44" w:rsidRPr="005279AA">
        <w:rPr>
          <w:rFonts w:asciiTheme="majorBidi" w:hAnsiTheme="majorBidi" w:cstheme="majorBidi"/>
          <w:sz w:val="24"/>
          <w:szCs w:val="24"/>
        </w:rPr>
        <w:t>.</w:t>
      </w:r>
      <w:r w:rsidR="00337658" w:rsidRPr="005279AA">
        <w:rPr>
          <w:rFonts w:asciiTheme="majorBidi" w:hAnsiTheme="majorBidi" w:cstheme="majorBidi"/>
          <w:sz w:val="24"/>
          <w:szCs w:val="24"/>
        </w:rPr>
        <w:t xml:space="preserve"> </w:t>
      </w:r>
      <w:r w:rsidR="00337658" w:rsidRPr="005279AA">
        <w:rPr>
          <w:rFonts w:asciiTheme="majorBidi" w:hAnsiTheme="majorBidi" w:cstheme="majorBidi"/>
          <w:i/>
          <w:sz w:val="24"/>
          <w:szCs w:val="24"/>
        </w:rPr>
        <w:t>Leverage ratio</w:t>
      </w:r>
      <w:r w:rsidR="00337658" w:rsidRPr="005279AA">
        <w:rPr>
          <w:rFonts w:asciiTheme="majorBidi" w:hAnsiTheme="majorBidi" w:cstheme="majorBidi"/>
          <w:sz w:val="24"/>
          <w:szCs w:val="24"/>
        </w:rPr>
        <w:t xml:space="preserve"> merupakan salah satu bagian penting dari dana </w:t>
      </w:r>
      <w:r w:rsidR="001B0918">
        <w:rPr>
          <w:rFonts w:asciiTheme="majorBidi" w:hAnsiTheme="majorBidi" w:cstheme="majorBidi"/>
          <w:sz w:val="24"/>
          <w:szCs w:val="24"/>
        </w:rPr>
        <w:t>perusahaan</w:t>
      </w:r>
      <w:r w:rsidR="00337658" w:rsidRPr="005279AA">
        <w:rPr>
          <w:rFonts w:asciiTheme="majorBidi" w:hAnsiTheme="majorBidi" w:cstheme="majorBidi"/>
          <w:sz w:val="24"/>
          <w:szCs w:val="24"/>
        </w:rPr>
        <w:t xml:space="preserve"> yang dibelanjai dengan hutang</w:t>
      </w:r>
      <w:r w:rsidR="00882D44"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6A0C3E" w:rsidRPr="005279AA">
        <w:rPr>
          <w:rFonts w:asciiTheme="majorBidi" w:hAnsiTheme="majorBidi" w:cstheme="majorBidi"/>
          <w:sz w:val="24"/>
          <w:szCs w:val="24"/>
        </w:rPr>
        <w:t xml:space="preserve"> tidak akan menggunakan dana  yang dibiayai hutang jika tingkat leverage sama dengan nol. </w:t>
      </w:r>
      <w:r w:rsidR="00882D44" w:rsidRPr="005279AA">
        <w:rPr>
          <w:rFonts w:asciiTheme="majorBidi" w:hAnsiTheme="majorBidi" w:cstheme="majorBidi"/>
          <w:sz w:val="24"/>
          <w:szCs w:val="24"/>
        </w:rPr>
        <w:t xml:space="preserve">Semakin banyak </w:t>
      </w:r>
      <w:r w:rsidR="00337658" w:rsidRPr="005279AA">
        <w:rPr>
          <w:rFonts w:asciiTheme="majorBidi" w:hAnsiTheme="majorBidi" w:cstheme="majorBidi"/>
          <w:i/>
          <w:sz w:val="24"/>
          <w:szCs w:val="24"/>
        </w:rPr>
        <w:t>leverage ratio</w:t>
      </w:r>
      <w:r w:rsidR="00337658" w:rsidRPr="005279AA">
        <w:rPr>
          <w:rFonts w:asciiTheme="majorBidi" w:hAnsiTheme="majorBidi" w:cstheme="majorBidi"/>
          <w:sz w:val="24"/>
          <w:szCs w:val="24"/>
        </w:rPr>
        <w:t xml:space="preserve"> </w:t>
      </w:r>
      <w:r w:rsidR="00882D44" w:rsidRPr="005279AA">
        <w:rPr>
          <w:rFonts w:asciiTheme="majorBidi" w:hAnsiTheme="majorBidi" w:cstheme="majorBidi"/>
          <w:sz w:val="24"/>
          <w:szCs w:val="24"/>
        </w:rPr>
        <w:t xml:space="preserve">yang digunakan </w:t>
      </w:r>
      <w:r w:rsidR="001B0918">
        <w:rPr>
          <w:rFonts w:asciiTheme="majorBidi" w:hAnsiTheme="majorBidi" w:cstheme="majorBidi"/>
          <w:sz w:val="24"/>
          <w:szCs w:val="24"/>
        </w:rPr>
        <w:t>perusahaan</w:t>
      </w:r>
      <w:r w:rsidR="00882D44" w:rsidRPr="005279AA">
        <w:rPr>
          <w:rFonts w:asciiTheme="majorBidi" w:hAnsiTheme="majorBidi" w:cstheme="majorBidi"/>
          <w:sz w:val="24"/>
          <w:szCs w:val="24"/>
        </w:rPr>
        <w:t xml:space="preserve">, semakin rendah kebijakan inisiasi dividen, dan sebaliknya, semakin rendah </w:t>
      </w:r>
      <w:r w:rsidR="00337658" w:rsidRPr="005279AA">
        <w:rPr>
          <w:rFonts w:asciiTheme="majorBidi" w:hAnsiTheme="majorBidi" w:cstheme="majorBidi"/>
          <w:i/>
          <w:sz w:val="24"/>
          <w:szCs w:val="24"/>
        </w:rPr>
        <w:t>leverage ratio</w:t>
      </w:r>
      <w:r w:rsidR="00337658" w:rsidRPr="005279AA">
        <w:rPr>
          <w:rFonts w:asciiTheme="majorBidi" w:hAnsiTheme="majorBidi" w:cstheme="majorBidi"/>
          <w:sz w:val="24"/>
          <w:szCs w:val="24"/>
        </w:rPr>
        <w:t xml:space="preserve"> </w:t>
      </w:r>
      <w:r w:rsidR="00882D44" w:rsidRPr="005279AA">
        <w:rPr>
          <w:rFonts w:asciiTheme="majorBidi" w:hAnsiTheme="majorBidi" w:cstheme="majorBidi"/>
          <w:sz w:val="24"/>
          <w:szCs w:val="24"/>
        </w:rPr>
        <w:t>yang di</w:t>
      </w:r>
      <w:r w:rsidR="00337658" w:rsidRPr="005279AA">
        <w:rPr>
          <w:rFonts w:asciiTheme="majorBidi" w:hAnsiTheme="majorBidi" w:cstheme="majorBidi"/>
          <w:sz w:val="24"/>
          <w:szCs w:val="24"/>
        </w:rPr>
        <w:t xml:space="preserve">pakai </w:t>
      </w:r>
      <w:r w:rsidR="001B0918">
        <w:rPr>
          <w:rFonts w:asciiTheme="majorBidi" w:hAnsiTheme="majorBidi" w:cstheme="majorBidi"/>
          <w:sz w:val="24"/>
          <w:szCs w:val="24"/>
        </w:rPr>
        <w:t>perusahaan</w:t>
      </w:r>
      <w:r w:rsidR="00882D44" w:rsidRPr="005279AA">
        <w:rPr>
          <w:rFonts w:asciiTheme="majorBidi" w:hAnsiTheme="majorBidi" w:cstheme="majorBidi"/>
          <w:sz w:val="24"/>
          <w:szCs w:val="24"/>
        </w:rPr>
        <w:t>, semakin besar</w:t>
      </w:r>
      <w:r w:rsidR="00337658" w:rsidRPr="005279AA">
        <w:rPr>
          <w:rFonts w:asciiTheme="majorBidi" w:hAnsiTheme="majorBidi" w:cstheme="majorBidi"/>
          <w:sz w:val="24"/>
          <w:szCs w:val="24"/>
        </w:rPr>
        <w:t xml:space="preserve"> </w:t>
      </w:r>
      <w:r w:rsidR="00882D44" w:rsidRPr="005279AA">
        <w:rPr>
          <w:rFonts w:asciiTheme="majorBidi" w:hAnsiTheme="majorBidi" w:cstheme="majorBidi"/>
          <w:sz w:val="24"/>
          <w:szCs w:val="24"/>
        </w:rPr>
        <w:t xml:space="preserve"> laba yang diperoleh </w:t>
      </w:r>
      <w:r w:rsidR="006B68C7" w:rsidRPr="005279AA">
        <w:rPr>
          <w:rFonts w:asciiTheme="majorBidi" w:hAnsiTheme="majorBidi" w:cstheme="majorBidi"/>
          <w:sz w:val="24"/>
          <w:szCs w:val="24"/>
        </w:rPr>
        <w:fldChar w:fldCharType="begin" w:fldLock="1"/>
      </w:r>
      <w:r w:rsidR="009F6915" w:rsidRPr="005279AA">
        <w:rPr>
          <w:rFonts w:asciiTheme="majorBidi" w:hAnsiTheme="majorBidi" w:cstheme="majorBidi"/>
          <w:sz w:val="24"/>
          <w:szCs w:val="24"/>
        </w:rPr>
        <w:instrText>ADDIN CSL_CITATION {"citationItems":[{"id":"ITEM-1","itemData":{"DOI":"10.26905/jbm.v6i1.3034","ISSN":"1829-7528","abstract":"Dividend policy of the company is reflected in the dividend payout ratio is the percentage of profits distributed in the form of cash dividends, meaning that the size of the dividend payout ratio will affect the investment decisions of shareholders, If the company's financial performance is good then the company will be able to determine the amount of the dividend payout ratio in accordance with the expectations of shareholders.","author":[{"dropping-particle":"","family":"Madyoningrum","given":"Asri Winanti","non-dropping-particle":"","parse-names":false,"suffix":""}],"container-title":"Jurnal Bisnis dan Manajemen","id":"ITEM-1","issue":"1","issued":{"date-parts":[["2019"]]},"page":"45-55","title":"Pengaruh Firm Size, Leverage Dan Profitabilitas Terhadap Kebijakan Deviden","type":"article-journal","volume":"6"},"uris":["http://www.mendeley.com/documents/?uuid=ff12f4c4-a1c0-4338-a41d-d8286c2e7734"]}],"mendeley":{"formattedCitation":"(Madyoningrum, 2019)","manualFormatting":"(Madyoningrum, 2019:50)","plainTextFormattedCitation":"(Madyoningrum, 2019)","previouslyFormattedCitation":"(Madyoningrum, 2019)"},"properties":{"noteIndex":0},"schema":"https://github.com/citation-style-language/schema/raw/master/csl-citation.json"}</w:instrText>
      </w:r>
      <w:r w:rsidR="006B68C7" w:rsidRPr="005279AA">
        <w:rPr>
          <w:rFonts w:asciiTheme="majorBidi" w:hAnsiTheme="majorBidi" w:cstheme="majorBidi"/>
          <w:sz w:val="24"/>
          <w:szCs w:val="24"/>
        </w:rPr>
        <w:fldChar w:fldCharType="separate"/>
      </w:r>
      <w:r w:rsidR="006B68C7" w:rsidRPr="005279AA">
        <w:rPr>
          <w:rFonts w:asciiTheme="majorBidi" w:hAnsiTheme="majorBidi" w:cstheme="majorBidi"/>
          <w:noProof/>
          <w:sz w:val="24"/>
          <w:szCs w:val="24"/>
        </w:rPr>
        <w:t>(Madyoningrum, 2019:50)</w:t>
      </w:r>
      <w:r w:rsidR="006B68C7" w:rsidRPr="005279AA">
        <w:rPr>
          <w:rFonts w:asciiTheme="majorBidi" w:hAnsiTheme="majorBidi" w:cstheme="majorBidi"/>
          <w:sz w:val="24"/>
          <w:szCs w:val="24"/>
        </w:rPr>
        <w:fldChar w:fldCharType="end"/>
      </w:r>
      <w:r w:rsidR="009569F4" w:rsidRPr="005279AA">
        <w:rPr>
          <w:rFonts w:asciiTheme="majorBidi" w:hAnsiTheme="majorBidi" w:cstheme="majorBidi"/>
          <w:sz w:val="24"/>
          <w:szCs w:val="24"/>
        </w:rPr>
        <w:t>.</w:t>
      </w:r>
    </w:p>
    <w:p w14:paraId="3FDE86FA" w14:textId="50BFBCC7" w:rsidR="00674B91" w:rsidRDefault="00BD42B7" w:rsidP="00BF76D1">
      <w:pPr>
        <w:pStyle w:val="ListParagraph"/>
        <w:tabs>
          <w:tab w:val="left" w:pos="1701"/>
        </w:tabs>
        <w:spacing w:line="480" w:lineRule="auto"/>
        <w:ind w:firstLine="567"/>
        <w:jc w:val="both"/>
        <w:rPr>
          <w:rFonts w:asciiTheme="majorBidi" w:hAnsiTheme="majorBidi" w:cstheme="majorBidi"/>
          <w:sz w:val="24"/>
          <w:szCs w:val="24"/>
        </w:rPr>
      </w:pPr>
      <w:r w:rsidRPr="005279AA">
        <w:rPr>
          <w:rFonts w:asciiTheme="majorBidi" w:hAnsiTheme="majorBidi" w:cstheme="majorBidi"/>
          <w:sz w:val="24"/>
          <w:szCs w:val="24"/>
        </w:rPr>
        <w:lastRenderedPageBreak/>
        <w:t xml:space="preserve"> </w:t>
      </w:r>
      <w:r w:rsidR="009D21B2" w:rsidRPr="005279AA">
        <w:rPr>
          <w:rFonts w:asciiTheme="majorBidi" w:hAnsiTheme="majorBidi" w:cstheme="majorBidi"/>
          <w:i/>
          <w:sz w:val="24"/>
          <w:szCs w:val="24"/>
        </w:rPr>
        <w:t>L</w:t>
      </w:r>
      <w:r w:rsidR="00337658" w:rsidRPr="005279AA">
        <w:rPr>
          <w:rFonts w:asciiTheme="majorBidi" w:hAnsiTheme="majorBidi" w:cstheme="majorBidi"/>
          <w:i/>
          <w:sz w:val="24"/>
          <w:szCs w:val="24"/>
        </w:rPr>
        <w:t xml:space="preserve">everage ratio </w:t>
      </w:r>
      <w:r w:rsidR="00337658" w:rsidRPr="005279AA">
        <w:rPr>
          <w:rFonts w:asciiTheme="majorBidi" w:hAnsiTheme="majorBidi" w:cstheme="majorBidi"/>
          <w:iCs/>
          <w:sz w:val="24"/>
          <w:szCs w:val="24"/>
        </w:rPr>
        <w:t xml:space="preserve">yang akan digunakan </w:t>
      </w:r>
      <w:r w:rsidR="00674B91" w:rsidRPr="005279AA">
        <w:rPr>
          <w:rFonts w:asciiTheme="majorBidi" w:hAnsiTheme="majorBidi" w:cstheme="majorBidi"/>
          <w:iCs/>
          <w:sz w:val="24"/>
          <w:szCs w:val="24"/>
        </w:rPr>
        <w:t xml:space="preserve">dalam </w:t>
      </w:r>
      <w:r w:rsidR="00580F39">
        <w:rPr>
          <w:rFonts w:asciiTheme="majorBidi" w:hAnsiTheme="majorBidi" w:cstheme="majorBidi"/>
          <w:iCs/>
          <w:sz w:val="24"/>
          <w:szCs w:val="24"/>
        </w:rPr>
        <w:t>penelitian</w:t>
      </w:r>
      <w:r w:rsidR="00337658" w:rsidRPr="005279AA">
        <w:rPr>
          <w:rFonts w:asciiTheme="majorBidi" w:hAnsiTheme="majorBidi" w:cstheme="majorBidi"/>
          <w:iCs/>
          <w:sz w:val="24"/>
          <w:szCs w:val="24"/>
        </w:rPr>
        <w:t xml:space="preserve"> </w:t>
      </w:r>
      <w:r w:rsidR="00674B91" w:rsidRPr="005279AA">
        <w:rPr>
          <w:rFonts w:asciiTheme="majorBidi" w:hAnsiTheme="majorBidi" w:cstheme="majorBidi"/>
          <w:iCs/>
          <w:sz w:val="24"/>
          <w:szCs w:val="24"/>
        </w:rPr>
        <w:t>diproksikan</w:t>
      </w:r>
      <w:r w:rsidR="00674B91" w:rsidRPr="005279AA">
        <w:rPr>
          <w:rFonts w:asciiTheme="majorBidi" w:hAnsiTheme="majorBidi" w:cstheme="majorBidi"/>
          <w:sz w:val="24"/>
          <w:szCs w:val="24"/>
        </w:rPr>
        <w:t xml:space="preserve"> dengan </w:t>
      </w:r>
      <w:r w:rsidR="0000182C" w:rsidRPr="005279AA">
        <w:rPr>
          <w:rFonts w:asciiTheme="majorBidi" w:hAnsiTheme="majorBidi" w:cstheme="majorBidi"/>
          <w:i/>
          <w:iCs/>
          <w:sz w:val="24"/>
          <w:szCs w:val="24"/>
        </w:rPr>
        <w:t>Debt to Equity Ratio</w:t>
      </w:r>
      <w:r w:rsidR="00E14FC0" w:rsidRPr="005279AA">
        <w:rPr>
          <w:rFonts w:asciiTheme="majorBidi" w:hAnsiTheme="majorBidi" w:cstheme="majorBidi"/>
          <w:i/>
          <w:iCs/>
          <w:sz w:val="24"/>
          <w:szCs w:val="24"/>
        </w:rPr>
        <w:t xml:space="preserve"> </w:t>
      </w:r>
      <w:r w:rsidR="00E14FC0" w:rsidRPr="005279AA">
        <w:rPr>
          <w:rFonts w:asciiTheme="majorBidi" w:hAnsiTheme="majorBidi" w:cstheme="majorBidi"/>
          <w:sz w:val="24"/>
          <w:szCs w:val="24"/>
        </w:rPr>
        <w:t>(DER)</w:t>
      </w:r>
      <w:r w:rsidR="00674B91" w:rsidRPr="005279AA">
        <w:rPr>
          <w:rFonts w:asciiTheme="majorBidi" w:hAnsiTheme="majorBidi" w:cstheme="majorBidi"/>
          <w:sz w:val="24"/>
          <w:szCs w:val="24"/>
        </w:rPr>
        <w:t>.</w:t>
      </w:r>
      <w:r w:rsidR="006A0C3E" w:rsidRPr="005279AA">
        <w:rPr>
          <w:rFonts w:asciiTheme="majorBidi" w:hAnsiTheme="majorBidi" w:cstheme="majorBidi"/>
          <w:sz w:val="24"/>
          <w:szCs w:val="24"/>
        </w:rPr>
        <w:t xml:space="preserve"> DER adalah metrik keuangan yang menunjukan berapa banyak utang dan ekuitas yang digunakan untuk mendanai aset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w:t>
      </w:r>
      <w:r w:rsidR="00E14FC0" w:rsidRPr="005279AA">
        <w:rPr>
          <w:rFonts w:asciiTheme="majorBidi" w:hAnsiTheme="majorBidi" w:cstheme="majorBidi"/>
          <w:sz w:val="24"/>
          <w:szCs w:val="24"/>
        </w:rPr>
        <w:t>DER</w:t>
      </w:r>
      <w:r w:rsidR="00E14FC0" w:rsidRPr="005279AA">
        <w:rPr>
          <w:rFonts w:asciiTheme="majorBidi" w:hAnsiTheme="majorBidi" w:cstheme="majorBidi"/>
          <w:i/>
          <w:iCs/>
          <w:sz w:val="24"/>
          <w:szCs w:val="24"/>
        </w:rPr>
        <w:t xml:space="preserve"> </w:t>
      </w:r>
      <w:r w:rsidRPr="005279AA">
        <w:rPr>
          <w:rFonts w:asciiTheme="majorBidi" w:hAnsiTheme="majorBidi" w:cstheme="majorBidi"/>
          <w:sz w:val="24"/>
          <w:szCs w:val="24"/>
        </w:rPr>
        <w:t xml:space="preserve">termasuk dalam rasio </w:t>
      </w:r>
      <w:r w:rsidR="008C727B"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atau solvabilitas.</w:t>
      </w:r>
      <w:r w:rsidR="006956E1" w:rsidRPr="005279AA">
        <w:rPr>
          <w:rFonts w:asciiTheme="majorBidi" w:hAnsiTheme="majorBidi" w:cstheme="majorBidi"/>
          <w:sz w:val="24"/>
          <w:szCs w:val="24"/>
        </w:rPr>
        <w:t xml:space="preserve"> </w:t>
      </w:r>
      <w:r w:rsidR="00AC3324" w:rsidRPr="005279AA">
        <w:rPr>
          <w:rFonts w:asciiTheme="majorBidi" w:hAnsiTheme="majorBidi" w:cstheme="majorBidi"/>
          <w:sz w:val="24"/>
          <w:szCs w:val="24"/>
        </w:rPr>
        <w:t>Menurut (Kasmir, 2019:112) “</w:t>
      </w:r>
      <w:r w:rsidR="00B70E2C" w:rsidRPr="005279AA">
        <w:rPr>
          <w:rFonts w:asciiTheme="majorBidi" w:hAnsiTheme="majorBidi" w:cstheme="majorBidi"/>
          <w:i/>
          <w:iCs/>
          <w:sz w:val="24"/>
          <w:szCs w:val="24"/>
        </w:rPr>
        <w:t xml:space="preserve">Debt to Equity Ratio </w:t>
      </w:r>
      <w:r w:rsidR="00B70E2C" w:rsidRPr="005279AA">
        <w:rPr>
          <w:rFonts w:asciiTheme="majorBidi" w:hAnsiTheme="majorBidi" w:cstheme="majorBidi"/>
          <w:sz w:val="24"/>
          <w:szCs w:val="24"/>
        </w:rPr>
        <w:t xml:space="preserve">(DER) adalah ratio yang bertujuan untuk menilai utang dengan ekuitas </w:t>
      </w:r>
      <w:r w:rsidR="001B0918">
        <w:rPr>
          <w:rFonts w:asciiTheme="majorBidi" w:hAnsiTheme="majorBidi" w:cstheme="majorBidi"/>
          <w:sz w:val="24"/>
          <w:szCs w:val="24"/>
        </w:rPr>
        <w:t>perusahaan</w:t>
      </w:r>
      <w:r w:rsidR="00B70E2C" w:rsidRPr="005279AA">
        <w:rPr>
          <w:rFonts w:asciiTheme="majorBidi" w:hAnsiTheme="majorBidi" w:cstheme="majorBidi"/>
          <w:sz w:val="24"/>
          <w:szCs w:val="24"/>
        </w:rPr>
        <w:t xml:space="preserve">, dengan cara membandingkan antara keseluruhan utang yang dimiliki </w:t>
      </w:r>
      <w:r w:rsidR="001B0918">
        <w:rPr>
          <w:rFonts w:asciiTheme="majorBidi" w:hAnsiTheme="majorBidi" w:cstheme="majorBidi"/>
          <w:sz w:val="24"/>
          <w:szCs w:val="24"/>
        </w:rPr>
        <w:t>perusahaan</w:t>
      </w:r>
      <w:r w:rsidR="00B70E2C" w:rsidRPr="005279AA">
        <w:rPr>
          <w:rFonts w:asciiTheme="majorBidi" w:hAnsiTheme="majorBidi" w:cstheme="majorBidi"/>
          <w:sz w:val="24"/>
          <w:szCs w:val="24"/>
        </w:rPr>
        <w:t xml:space="preserve"> yang didalamnya termasuk utang lancar dengan keseluruhan ekuitas.</w:t>
      </w:r>
      <w:r w:rsidR="00DB485D" w:rsidRPr="005279AA">
        <w:rPr>
          <w:rFonts w:asciiTheme="majorBidi" w:hAnsiTheme="majorBidi" w:cstheme="majorBidi"/>
          <w:sz w:val="24"/>
          <w:szCs w:val="24"/>
        </w:rPr>
        <w:t xml:space="preserve"> </w:t>
      </w:r>
      <w:r w:rsidR="00DB485D" w:rsidRPr="005279AA">
        <w:rPr>
          <w:rFonts w:asciiTheme="majorBidi" w:hAnsiTheme="majorBidi" w:cstheme="majorBidi"/>
          <w:i/>
          <w:iCs/>
          <w:sz w:val="24"/>
          <w:szCs w:val="24"/>
        </w:rPr>
        <w:t xml:space="preserve">Debt to Equity Ratio </w:t>
      </w:r>
      <w:r w:rsidR="00DB485D" w:rsidRPr="005279AA">
        <w:rPr>
          <w:rFonts w:asciiTheme="majorBidi" w:hAnsiTheme="majorBidi" w:cstheme="majorBidi"/>
          <w:sz w:val="24"/>
          <w:szCs w:val="24"/>
        </w:rPr>
        <w:t xml:space="preserve">(DER) dapat digunakan </w:t>
      </w:r>
      <w:r w:rsidR="001B0918">
        <w:rPr>
          <w:rFonts w:asciiTheme="majorBidi" w:hAnsiTheme="majorBidi" w:cstheme="majorBidi"/>
          <w:sz w:val="24"/>
          <w:szCs w:val="24"/>
        </w:rPr>
        <w:t>perusahaan</w:t>
      </w:r>
      <w:r w:rsidR="00DB485D" w:rsidRPr="005279AA">
        <w:rPr>
          <w:rFonts w:asciiTheme="majorBidi" w:hAnsiTheme="majorBidi" w:cstheme="majorBidi"/>
          <w:sz w:val="24"/>
          <w:szCs w:val="24"/>
        </w:rPr>
        <w:t xml:space="preserve"> untuk mengetahui seberapa banyak jumlah dana yang disediakan oleh kreditor dan seberapa banyak jumlah dana yang disediakan pemilik </w:t>
      </w:r>
      <w:r w:rsidR="001B0918">
        <w:rPr>
          <w:rFonts w:asciiTheme="majorBidi" w:hAnsiTheme="majorBidi" w:cstheme="majorBidi"/>
          <w:sz w:val="24"/>
          <w:szCs w:val="24"/>
        </w:rPr>
        <w:t>perusahaan</w:t>
      </w:r>
      <w:r w:rsidR="00AC3324" w:rsidRPr="005279AA">
        <w:rPr>
          <w:rFonts w:asciiTheme="majorBidi" w:hAnsiTheme="majorBidi" w:cstheme="majorBidi"/>
          <w:sz w:val="24"/>
          <w:szCs w:val="24"/>
        </w:rPr>
        <w:t>”.</w:t>
      </w:r>
      <w:r w:rsidR="006A0C3E"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6A0C3E" w:rsidRPr="005279AA">
        <w:rPr>
          <w:rFonts w:asciiTheme="majorBidi" w:hAnsiTheme="majorBidi" w:cstheme="majorBidi"/>
          <w:sz w:val="24"/>
          <w:szCs w:val="24"/>
        </w:rPr>
        <w:t xml:space="preserve"> </w:t>
      </w:r>
      <w:r w:rsidR="00961B0E" w:rsidRPr="005279AA">
        <w:rPr>
          <w:rFonts w:asciiTheme="majorBidi" w:hAnsiTheme="majorBidi" w:cstheme="majorBidi"/>
          <w:sz w:val="24"/>
          <w:szCs w:val="24"/>
        </w:rPr>
        <w:t>dengan rasio utang</w:t>
      </w:r>
      <w:r w:rsidR="00AC3246" w:rsidRPr="005279AA">
        <w:rPr>
          <w:rFonts w:asciiTheme="majorBidi" w:hAnsiTheme="majorBidi" w:cstheme="majorBidi"/>
          <w:sz w:val="24"/>
          <w:szCs w:val="24"/>
        </w:rPr>
        <w:t xml:space="preserve"> atau </w:t>
      </w:r>
      <w:r w:rsidR="00961B0E" w:rsidRPr="005279AA">
        <w:rPr>
          <w:rFonts w:asciiTheme="majorBidi" w:hAnsiTheme="majorBidi" w:cstheme="majorBidi"/>
          <w:sz w:val="24"/>
          <w:szCs w:val="24"/>
        </w:rPr>
        <w:t xml:space="preserve">ekuitas yang lebih tinggi harus </w:t>
      </w:r>
      <w:r w:rsidR="00E14FC0" w:rsidRPr="005279AA">
        <w:rPr>
          <w:rFonts w:asciiTheme="majorBidi" w:hAnsiTheme="majorBidi" w:cstheme="majorBidi"/>
          <w:sz w:val="24"/>
          <w:szCs w:val="24"/>
        </w:rPr>
        <w:t xml:space="preserve">mendistribusikan </w:t>
      </w:r>
      <w:r w:rsidR="00961B0E" w:rsidRPr="005279AA">
        <w:rPr>
          <w:rFonts w:asciiTheme="majorBidi" w:hAnsiTheme="majorBidi" w:cstheme="majorBidi"/>
          <w:sz w:val="24"/>
          <w:szCs w:val="24"/>
        </w:rPr>
        <w:t>dividen lebih rendah karena</w:t>
      </w:r>
      <w:r w:rsidR="00A61E43" w:rsidRPr="005279AA">
        <w:rPr>
          <w:rFonts w:asciiTheme="majorBidi" w:hAnsiTheme="majorBidi" w:cstheme="majorBidi"/>
          <w:sz w:val="24"/>
          <w:szCs w:val="24"/>
        </w:rPr>
        <w:t xml:space="preserve"> pendapatann</w:t>
      </w:r>
      <w:r w:rsidR="001B07D3" w:rsidRPr="005279AA">
        <w:rPr>
          <w:rFonts w:asciiTheme="majorBidi" w:hAnsiTheme="majorBidi" w:cstheme="majorBidi"/>
          <w:sz w:val="24"/>
          <w:szCs w:val="24"/>
        </w:rPr>
        <w:t>y</w:t>
      </w:r>
      <w:r w:rsidR="00A61E43" w:rsidRPr="005279AA">
        <w:rPr>
          <w:rFonts w:asciiTheme="majorBidi" w:hAnsiTheme="majorBidi" w:cstheme="majorBidi"/>
          <w:sz w:val="24"/>
          <w:szCs w:val="24"/>
        </w:rPr>
        <w:t>a digunakan untuk membayar kewajibannya</w:t>
      </w:r>
      <w:r w:rsidR="00961B0E" w:rsidRPr="005279AA">
        <w:rPr>
          <w:rFonts w:asciiTheme="majorBidi" w:hAnsiTheme="majorBidi" w:cstheme="majorBidi"/>
          <w:sz w:val="24"/>
          <w:szCs w:val="24"/>
        </w:rPr>
        <w:t xml:space="preserve">. </w:t>
      </w:r>
      <w:r w:rsidR="0086525D" w:rsidRPr="005279AA">
        <w:rPr>
          <w:rFonts w:asciiTheme="majorBidi" w:hAnsiTheme="majorBidi" w:cstheme="majorBidi"/>
          <w:sz w:val="24"/>
          <w:szCs w:val="24"/>
        </w:rPr>
        <w:t>Dapat dikatakan bahwa dalam hal pembayaran dividen, pembayaran dividen akan semakin kecil jika rasio utang</w:t>
      </w:r>
      <w:r w:rsidR="00AC3246" w:rsidRPr="005279AA">
        <w:rPr>
          <w:rFonts w:asciiTheme="majorBidi" w:hAnsiTheme="majorBidi" w:cstheme="majorBidi"/>
          <w:sz w:val="24"/>
          <w:szCs w:val="24"/>
        </w:rPr>
        <w:t xml:space="preserve"> atau </w:t>
      </w:r>
      <w:r w:rsidR="0086525D" w:rsidRPr="005279AA">
        <w:rPr>
          <w:rFonts w:asciiTheme="majorBidi" w:hAnsiTheme="majorBidi" w:cstheme="majorBidi"/>
          <w:sz w:val="24"/>
          <w:szCs w:val="24"/>
        </w:rPr>
        <w:t xml:space="preserve">ekuitas semakin besar </w:t>
      </w:r>
      <w:r w:rsidR="00C85E9C" w:rsidRPr="005279AA">
        <w:rPr>
          <w:rFonts w:asciiTheme="majorBidi" w:hAnsiTheme="majorBidi" w:cstheme="majorBidi"/>
          <w:sz w:val="24"/>
          <w:szCs w:val="24"/>
        </w:rPr>
        <w:fldChar w:fldCharType="begin" w:fldLock="1"/>
      </w:r>
      <w:r w:rsidR="006B68C7" w:rsidRPr="005279AA">
        <w:rPr>
          <w:rFonts w:asciiTheme="majorBidi" w:hAnsiTheme="majorBidi" w:cstheme="majorBidi"/>
          <w:sz w:val="24"/>
          <w:szCs w:val="24"/>
        </w:rPr>
        <w:instrText>ADDIN CSL_CITATION {"citationItems":[{"id":"ITEM-1","itemData":{"DOI":"10.26905/jbm.v6i1.3034","ISSN":"1829-7528","abstract":"Dividend policy of the company is reflected in the dividend payout ratio is the percentage of profits distributed in the form of cash dividends, meaning that the size of the dividend payout ratio will affect the investment decisions of shareholders, If the company's financial performance is good then the company will be able to determine the amount of the dividend payout ratio in accordance with the expectations of shareholders.","author":[{"dropping-particle":"","family":"Madyoningrum","given":"Asri Winanti","non-dropping-particle":"","parse-names":false,"suffix":""}],"container-title":"Jurnal Bisnis dan Manajemen","id":"ITEM-1","issue":"1","issued":{"date-parts":[["2019"]]},"page":"45-55","title":"Pengaruh Firm Size, Leverage Dan Profitabilitas Terhadap Kebijakan Deviden","type":"article-journal","volume":"6"},"uris":["http://www.mendeley.com/documents/?uuid=ff12f4c4-a1c0-4338-a41d-d8286c2e7734"]}],"mendeley":{"formattedCitation":"(Madyoningrum, 2019)","manualFormatting":"(Madyoningrum, 2019: 49)","plainTextFormattedCitation":"(Madyoningrum, 2019)","previouslyFormattedCitation":"(Madyoningrum, 2019)"},"properties":{"noteIndex":0},"schema":"https://github.com/citation-style-language/schema/raw/master/csl-citation.json"}</w:instrText>
      </w:r>
      <w:r w:rsidR="00C85E9C" w:rsidRPr="005279AA">
        <w:rPr>
          <w:rFonts w:asciiTheme="majorBidi" w:hAnsiTheme="majorBidi" w:cstheme="majorBidi"/>
          <w:sz w:val="24"/>
          <w:szCs w:val="24"/>
        </w:rPr>
        <w:fldChar w:fldCharType="separate"/>
      </w:r>
      <w:r w:rsidR="00C85E9C" w:rsidRPr="005279AA">
        <w:rPr>
          <w:rFonts w:asciiTheme="majorBidi" w:hAnsiTheme="majorBidi" w:cstheme="majorBidi"/>
          <w:noProof/>
          <w:sz w:val="24"/>
          <w:szCs w:val="24"/>
        </w:rPr>
        <w:t>(Madyoningrum, 2019: 49)</w:t>
      </w:r>
      <w:r w:rsidR="00C85E9C" w:rsidRPr="005279AA">
        <w:rPr>
          <w:rFonts w:asciiTheme="majorBidi" w:hAnsiTheme="majorBidi" w:cstheme="majorBidi"/>
          <w:sz w:val="24"/>
          <w:szCs w:val="24"/>
        </w:rPr>
        <w:fldChar w:fldCharType="end"/>
      </w:r>
      <w:r w:rsidR="009569F4" w:rsidRPr="005279AA">
        <w:rPr>
          <w:rFonts w:asciiTheme="majorBidi" w:hAnsiTheme="majorBidi" w:cstheme="majorBidi"/>
          <w:sz w:val="24"/>
          <w:szCs w:val="24"/>
        </w:rPr>
        <w:t>.</w:t>
      </w:r>
    </w:p>
    <w:p w14:paraId="7B02466E" w14:textId="3471753D" w:rsidR="00E65C3F" w:rsidRDefault="00EE1318"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w:r>
        <w:rPr>
          <w:rFonts w:asciiTheme="majorBidi" w:hAnsiTheme="majorBidi" w:cstheme="majorBidi"/>
          <w:sz w:val="24"/>
          <w:szCs w:val="24"/>
        </w:rPr>
        <w:t xml:space="preserve">Menurut </w:t>
      </w:r>
      <w:r w:rsidRPr="005279AA">
        <w:rPr>
          <w:rFonts w:asciiTheme="majorBidi" w:hAnsiTheme="majorBidi" w:cstheme="majorBidi"/>
          <w:sz w:val="24"/>
          <w:szCs w:val="24"/>
        </w:rPr>
        <w:t>(Darminto, 2019:72)</w:t>
      </w:r>
      <w:r>
        <w:rPr>
          <w:rFonts w:asciiTheme="majorBidi" w:hAnsiTheme="majorBidi" w:cstheme="majorBidi"/>
          <w:sz w:val="24"/>
          <w:szCs w:val="24"/>
        </w:rPr>
        <w:t xml:space="preserve"> r</w:t>
      </w:r>
      <w:r w:rsidR="00E65C3F">
        <w:rPr>
          <w:rFonts w:asciiTheme="majorBidi" w:hAnsiTheme="majorBidi" w:cstheme="majorBidi"/>
          <w:sz w:val="24"/>
          <w:szCs w:val="24"/>
        </w:rPr>
        <w:t xml:space="preserve">asio </w:t>
      </w:r>
      <w:r w:rsidR="00E65C3F" w:rsidRPr="005279AA">
        <w:rPr>
          <w:rFonts w:asciiTheme="majorBidi" w:hAnsiTheme="majorBidi" w:cstheme="majorBidi"/>
          <w:i/>
          <w:iCs/>
          <w:sz w:val="24"/>
          <w:szCs w:val="24"/>
        </w:rPr>
        <w:t xml:space="preserve">Debt to Equity Ratio </w:t>
      </w:r>
      <w:r w:rsidR="00E65C3F" w:rsidRPr="005279AA">
        <w:rPr>
          <w:rFonts w:asciiTheme="majorBidi" w:hAnsiTheme="majorBidi" w:cstheme="majorBidi"/>
          <w:sz w:val="24"/>
          <w:szCs w:val="24"/>
        </w:rPr>
        <w:t>(DER)</w:t>
      </w:r>
      <w:r w:rsidR="00E65C3F">
        <w:rPr>
          <w:rFonts w:asciiTheme="majorBidi" w:hAnsiTheme="majorBidi" w:cstheme="majorBidi"/>
          <w:sz w:val="24"/>
          <w:szCs w:val="24"/>
        </w:rPr>
        <w:t xml:space="preserve"> dapat dihitung dengan menggunakan rumus sebagai berikut:</w:t>
      </w:r>
    </w:p>
    <w:p w14:paraId="11E493E3" w14:textId="20B5CE24" w:rsidR="0023534F" w:rsidRPr="00316BC9" w:rsidRDefault="00E65C3F" w:rsidP="00BF76D1">
      <w:pPr>
        <w:pStyle w:val="ListParagraph"/>
        <w:tabs>
          <w:tab w:val="left" w:pos="1701"/>
          <w:tab w:val="left" w:leader="dot" w:pos="7371"/>
        </w:tabs>
        <w:spacing w:line="480" w:lineRule="auto"/>
        <w:ind w:firstLine="567"/>
        <w:jc w:val="both"/>
        <w:rPr>
          <w:rFonts w:asciiTheme="majorBidi" w:eastAsiaTheme="minorEastAsia" w:hAnsiTheme="majorBidi" w:cstheme="majorBidi"/>
          <w:sz w:val="24"/>
          <w:szCs w:val="24"/>
        </w:rPr>
      </w:pPr>
      <m:oMathPara>
        <m:oMath>
          <m:r>
            <m:rPr>
              <m:sty m:val="bi"/>
            </m:rPr>
            <w:rPr>
              <w:rFonts w:ascii="Cambria Math" w:hAnsi="Cambria Math" w:cstheme="majorBidi"/>
              <w:sz w:val="24"/>
              <w:szCs w:val="24"/>
            </w:rPr>
            <m:t xml:space="preserve">Debt to Equity Ratio </m:t>
          </m:r>
          <m:d>
            <m:dPr>
              <m:ctrlPr>
                <w:rPr>
                  <w:rFonts w:ascii="Cambria Math" w:hAnsi="Cambria Math" w:cstheme="majorBidi"/>
                  <w:b/>
                  <w:bCs/>
                  <w:i/>
                  <w:sz w:val="24"/>
                  <w:szCs w:val="24"/>
                </w:rPr>
              </m:ctrlPr>
            </m:dPr>
            <m:e>
              <m:r>
                <m:rPr>
                  <m:sty m:val="b"/>
                </m:rPr>
                <w:rPr>
                  <w:rFonts w:ascii="Cambria Math" w:hAnsi="Cambria Math" w:cstheme="majorBidi"/>
                  <w:sz w:val="24"/>
                  <w:szCs w:val="24"/>
                </w:rPr>
                <m:t>DER</m:t>
              </m:r>
            </m:e>
          </m:d>
          <m:r>
            <w:rPr>
              <w:rFonts w:ascii="Cambria Math" w:hAnsi="Cambria Math" w:cstheme="majorBidi"/>
              <w:sz w:val="24"/>
              <w:szCs w:val="24"/>
            </w:rPr>
            <m:t xml:space="preserve">= </m:t>
          </m:r>
          <m:f>
            <m:fPr>
              <m:ctrlPr>
                <w:rPr>
                  <w:rFonts w:ascii="Cambria Math" w:hAnsi="Cambria Math" w:cstheme="majorBidi"/>
                  <w:sz w:val="24"/>
                  <w:szCs w:val="24"/>
                </w:rPr>
              </m:ctrlPr>
            </m:fPr>
            <m:num>
              <m:r>
                <m:rPr>
                  <m:sty m:val="p"/>
                </m:rPr>
                <w:rPr>
                  <w:rFonts w:ascii="Cambria Math" w:hAnsi="Cambria Math" w:cstheme="majorBidi"/>
                  <w:sz w:val="24"/>
                  <w:szCs w:val="24"/>
                </w:rPr>
                <m:t>Total Liabilitas</m:t>
              </m:r>
            </m:num>
            <m:den>
              <m:r>
                <m:rPr>
                  <m:sty m:val="p"/>
                </m:rPr>
                <w:rPr>
                  <w:rFonts w:ascii="Cambria Math" w:hAnsi="Cambria Math" w:cstheme="majorBidi"/>
                  <w:sz w:val="24"/>
                  <w:szCs w:val="24"/>
                </w:rPr>
                <m:t>Total Ekuitas</m:t>
              </m:r>
            </m:den>
          </m:f>
          <m:r>
            <m:rPr>
              <m:sty m:val="p"/>
            </m:rPr>
            <w:rPr>
              <w:rFonts w:ascii="Cambria Math" w:hAnsi="Cambria Math" w:cstheme="majorBidi"/>
              <w:sz w:val="24"/>
              <w:szCs w:val="24"/>
            </w:rPr>
            <m:t xml:space="preserve"> x 100%</m:t>
          </m:r>
        </m:oMath>
      </m:oMathPara>
    </w:p>
    <w:p w14:paraId="6C3035D8" w14:textId="4FE707E1" w:rsidR="00A84622" w:rsidRPr="005279AA" w:rsidRDefault="00A84622" w:rsidP="00BF76D1">
      <w:pPr>
        <w:pStyle w:val="ListParagraph"/>
        <w:numPr>
          <w:ilvl w:val="0"/>
          <w:numId w:val="8"/>
        </w:numPr>
        <w:tabs>
          <w:tab w:val="left" w:pos="1701"/>
          <w:tab w:val="left" w:leader="dot" w:pos="7371"/>
        </w:tabs>
        <w:spacing w:line="480" w:lineRule="auto"/>
        <w:jc w:val="both"/>
        <w:rPr>
          <w:rFonts w:asciiTheme="majorBidi" w:hAnsiTheme="majorBidi" w:cstheme="majorBidi"/>
          <w:b/>
          <w:bCs/>
          <w:sz w:val="24"/>
          <w:szCs w:val="24"/>
        </w:rPr>
      </w:pPr>
      <w:r w:rsidRPr="005279AA">
        <w:rPr>
          <w:rFonts w:asciiTheme="majorBidi" w:hAnsiTheme="majorBidi" w:cstheme="majorBidi"/>
          <w:b/>
          <w:bCs/>
          <w:i/>
          <w:iCs/>
          <w:sz w:val="24"/>
          <w:szCs w:val="24"/>
        </w:rPr>
        <w:t>Free Cash Flow</w:t>
      </w:r>
    </w:p>
    <w:p w14:paraId="4A72975F" w14:textId="009556F9" w:rsidR="00C04155" w:rsidRPr="005279AA" w:rsidRDefault="00C04155"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w:r w:rsidRPr="005279AA">
        <w:rPr>
          <w:rFonts w:asciiTheme="majorBidi" w:hAnsiTheme="majorBidi" w:cstheme="majorBidi"/>
          <w:sz w:val="24"/>
          <w:szCs w:val="24"/>
        </w:rPr>
        <w:t xml:space="preserve">Menurut (Subramanyam &amp; Wild, 2010:109-110) </w:t>
      </w:r>
      <w:r w:rsidR="007044CE" w:rsidRPr="005279AA">
        <w:rPr>
          <w:rFonts w:asciiTheme="majorBidi" w:hAnsiTheme="majorBidi" w:cstheme="majorBidi"/>
          <w:sz w:val="24"/>
          <w:szCs w:val="24"/>
        </w:rPr>
        <w:t xml:space="preserve">“Perhitungan </w:t>
      </w:r>
      <w:r w:rsidR="004F795F" w:rsidRPr="005279AA">
        <w:rPr>
          <w:rFonts w:asciiTheme="majorBidi" w:hAnsiTheme="majorBidi" w:cstheme="majorBidi"/>
          <w:i/>
          <w:iCs/>
          <w:sz w:val="24"/>
          <w:szCs w:val="24"/>
        </w:rPr>
        <w:t>free cash flow</w:t>
      </w:r>
      <w:r w:rsidR="004F795F" w:rsidRPr="005279AA">
        <w:rPr>
          <w:rFonts w:asciiTheme="majorBidi" w:hAnsiTheme="majorBidi" w:cstheme="majorBidi"/>
          <w:sz w:val="24"/>
          <w:szCs w:val="24"/>
        </w:rPr>
        <w:t xml:space="preserve"> </w:t>
      </w:r>
      <w:r w:rsidR="007044CE" w:rsidRPr="005279AA">
        <w:rPr>
          <w:rFonts w:asciiTheme="majorBidi" w:hAnsiTheme="majorBidi" w:cstheme="majorBidi"/>
          <w:sz w:val="24"/>
          <w:szCs w:val="24"/>
        </w:rPr>
        <w:t xml:space="preserve">merupakan konsekuensi praktis dari analisis laporan arus kas. Elemen perhitungan ini harus diperhitungkan, sama seperti pengukuran </w:t>
      </w:r>
      <w:r w:rsidR="007044CE" w:rsidRPr="005279AA">
        <w:rPr>
          <w:rFonts w:asciiTheme="majorBidi" w:hAnsiTheme="majorBidi" w:cstheme="majorBidi"/>
          <w:sz w:val="24"/>
          <w:szCs w:val="24"/>
        </w:rPr>
        <w:lastRenderedPageBreak/>
        <w:t xml:space="preserve">analisis lainnya. Keuntungan arus kas bebas dipengaruhi oleh motivasi </w:t>
      </w:r>
      <w:r w:rsidR="004F795F" w:rsidRPr="005279AA">
        <w:rPr>
          <w:rFonts w:asciiTheme="majorBidi" w:hAnsiTheme="majorBidi" w:cstheme="majorBidi"/>
          <w:sz w:val="24"/>
          <w:szCs w:val="24"/>
        </w:rPr>
        <w:t xml:space="preserve">suatu </w:t>
      </w:r>
      <w:r w:rsidR="001B0918">
        <w:rPr>
          <w:rFonts w:asciiTheme="majorBidi" w:hAnsiTheme="majorBidi" w:cstheme="majorBidi"/>
          <w:sz w:val="24"/>
          <w:szCs w:val="24"/>
        </w:rPr>
        <w:t>perusahaan</w:t>
      </w:r>
      <w:r w:rsidR="007044CE" w:rsidRPr="005279AA">
        <w:rPr>
          <w:rFonts w:asciiTheme="majorBidi" w:hAnsiTheme="majorBidi" w:cstheme="majorBidi"/>
          <w:sz w:val="24"/>
          <w:szCs w:val="24"/>
        </w:rPr>
        <w:t xml:space="preserve">. Arus kas pengeluaran positif adalah jumlah yang tersisa untuk operasi </w:t>
      </w:r>
      <w:r w:rsidR="00EB73FD" w:rsidRPr="005279AA">
        <w:rPr>
          <w:rFonts w:asciiTheme="majorBidi" w:hAnsiTheme="majorBidi" w:cstheme="majorBidi"/>
          <w:sz w:val="24"/>
          <w:szCs w:val="24"/>
        </w:rPr>
        <w:t>usaha</w:t>
      </w:r>
      <w:r w:rsidR="007044CE" w:rsidRPr="005279AA">
        <w:rPr>
          <w:rFonts w:asciiTheme="majorBidi" w:hAnsiTheme="majorBidi" w:cstheme="majorBidi"/>
          <w:sz w:val="24"/>
          <w:szCs w:val="24"/>
        </w:rPr>
        <w:t xml:space="preserve"> setelah memperhitungkan</w:t>
      </w:r>
      <w:r w:rsidR="00961B0E" w:rsidRPr="005279AA">
        <w:rPr>
          <w:rFonts w:asciiTheme="majorBidi" w:hAnsiTheme="majorBidi" w:cstheme="majorBidi"/>
          <w:sz w:val="24"/>
          <w:szCs w:val="24"/>
        </w:rPr>
        <w:t xml:space="preserve"> investasi dan pembiayaan yang diperlukan untuk menjaga kapasitas produksi saat ini</w:t>
      </w:r>
      <w:r w:rsidR="007044CE" w:rsidRPr="005279AA">
        <w:rPr>
          <w:rFonts w:asciiTheme="majorBidi" w:hAnsiTheme="majorBidi" w:cstheme="majorBidi"/>
          <w:sz w:val="24"/>
          <w:szCs w:val="24"/>
        </w:rPr>
        <w:t>”.</w:t>
      </w:r>
      <w:r w:rsidR="00A61E43" w:rsidRPr="005279AA">
        <w:rPr>
          <w:rFonts w:asciiTheme="majorBidi" w:hAnsiTheme="majorBidi" w:cstheme="majorBidi"/>
          <w:sz w:val="24"/>
          <w:szCs w:val="24"/>
        </w:rPr>
        <w:t xml:space="preserve"> Ketersediaan arus kas bebas diperlukan untuk pertumbuhan dan fleksibilitas keuangan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A61E43"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menggunakan arus kas bebas diskresioner ini untuk mendanai belanja modal dan akuisisi yang ditargetkan untuk pembayaran utang, dividen, dan ekspansi </w:t>
      </w:r>
      <w:r w:rsidR="001B0918">
        <w:rPr>
          <w:rFonts w:asciiTheme="majorBidi" w:hAnsiTheme="majorBidi" w:cstheme="majorBidi"/>
          <w:sz w:val="24"/>
          <w:szCs w:val="24"/>
        </w:rPr>
        <w:t>perusahaan</w:t>
      </w:r>
      <w:r w:rsidR="00511F08" w:rsidRPr="005279AA">
        <w:rPr>
          <w:rFonts w:asciiTheme="majorBidi" w:hAnsiTheme="majorBidi" w:cstheme="majorBidi"/>
          <w:sz w:val="24"/>
          <w:szCs w:val="24"/>
        </w:rPr>
        <w:t xml:space="preserve"> </w:t>
      </w:r>
      <w:r w:rsidRPr="005279AA">
        <w:rPr>
          <w:rFonts w:asciiTheme="majorBidi" w:hAnsiTheme="majorBidi" w:cstheme="majorBidi"/>
          <w:sz w:val="24"/>
          <w:szCs w:val="24"/>
        </w:rPr>
        <w:fldChar w:fldCharType="begin" w:fldLock="1"/>
      </w:r>
      <w:r w:rsidRPr="005279AA">
        <w:rPr>
          <w:rFonts w:asciiTheme="majorBidi" w:hAnsiTheme="majorBidi" w:cstheme="majorBidi"/>
          <w:sz w:val="24"/>
          <w:szCs w:val="24"/>
        </w:rPr>
        <w:instrText>ADDIN CSL_CITATION {"citationItems":[{"id":"ITEM-1","itemData":{"abstract":"Penelitian ini memiliki tujuan untuk menguji pengaruh kepemilikan managerial, kepemilikan institusonal, free cash flow dan profitabilitas pada kebijakan dividen dilakukan pengujian yang diteliti pada suatu lembaga usaha go public yang masuk ke kategori manufaktur dan terdata pada bursa efek Indonesia dari tahun 2010 – 2013. Purposive sampling merupakan cara yang digunakan dalam menentukan sampel pada penelitian, sampel yang didapat sebanyak 8 perusahaan dan menjadi 32 pengamatan. Teknik analisis regresi linier berganda merupakan cara yang dipakai dalam penelitian. Setelah dilakukannya analisis ditemukan hasil bahwa variabel independen yaitu kepemilikan managerial dan free cash flow mempunyai pengaruh signifikan terhadap dividend payout ratio (DPR), serta kepemilikan institusional dan profitabilitas tidak berpengaruh signifikan pada dividen payout ratio","author":[{"dropping-particle":"","family":"Sari","given":"Ni KOmang Ayu Purnama","non-dropping-particle":"","parse-names":false,"suffix":""},{"dropping-particle":"","family":"Budiasih","given":"I Gusti Ayu Nyoman","non-dropping-particle":"","parse-names":false,"suffix":""}],"container-title":"E-Jurnal Akuntansi Universitas Udayana","id":"ITEM-1","issue":"3","issued":{"date-parts":[["2016"]]},"page":"2439-2466","title":"Pengaruh Kepemilikan Managerial, Kepemilikan Institusional, Free Cash Flow Dan Profitabilitas Pada Kebijakan Dividen","type":"article-journal","volume":"15"},"uris":["http://www.mendeley.com/documents/?uuid=87c84fb2-e815-4344-b25f-46f7877d334e"]}],"mendeley":{"formattedCitation":"(N. Ko. A. P. Sari &amp; Budiasih, 2016)","manualFormatting":"(Sari &amp; Budiasih, 2016:2452)","plainTextFormattedCitation":"(N. Ko. A. P. Sari &amp; Budiasih, 2016)","previouslyFormattedCitation":"(N. Ko. A. P. Sari &amp; Budiasih, 2016)"},"properties":{"noteIndex":0},"schema":"https://github.com/citation-style-language/schema/raw/master/csl-citation.json"}</w:instrText>
      </w:r>
      <w:r w:rsidRPr="005279AA">
        <w:rPr>
          <w:rFonts w:asciiTheme="majorBidi" w:hAnsiTheme="majorBidi" w:cstheme="majorBidi"/>
          <w:sz w:val="24"/>
          <w:szCs w:val="24"/>
        </w:rPr>
        <w:fldChar w:fldCharType="separate"/>
      </w:r>
      <w:r w:rsidRPr="005279AA">
        <w:rPr>
          <w:rFonts w:asciiTheme="majorBidi" w:hAnsiTheme="majorBidi" w:cstheme="majorBidi"/>
          <w:noProof/>
          <w:sz w:val="24"/>
          <w:szCs w:val="24"/>
        </w:rPr>
        <w:t>(Sari &amp; Budiasih, 2016:2452)</w:t>
      </w:r>
      <w:r w:rsidRPr="005279AA">
        <w:rPr>
          <w:rFonts w:asciiTheme="majorBidi" w:hAnsiTheme="majorBidi" w:cstheme="majorBidi"/>
          <w:sz w:val="24"/>
          <w:szCs w:val="24"/>
        </w:rPr>
        <w:fldChar w:fldCharType="end"/>
      </w:r>
      <w:r w:rsidR="009569F4" w:rsidRPr="005279AA">
        <w:rPr>
          <w:rFonts w:asciiTheme="majorBidi" w:hAnsiTheme="majorBidi" w:cstheme="majorBidi"/>
          <w:sz w:val="24"/>
          <w:szCs w:val="24"/>
        </w:rPr>
        <w:t>.</w:t>
      </w:r>
    </w:p>
    <w:p w14:paraId="5837AC3F" w14:textId="6D53AD5E" w:rsidR="002C105B" w:rsidRDefault="00E65C3F"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w:r>
        <w:rPr>
          <w:rFonts w:asciiTheme="majorBidi" w:hAnsiTheme="majorBidi" w:cstheme="majorBidi"/>
          <w:sz w:val="24"/>
          <w:szCs w:val="24"/>
        </w:rPr>
        <w:t>A</w:t>
      </w:r>
      <w:r w:rsidR="00F837DB" w:rsidRPr="005279AA">
        <w:rPr>
          <w:rFonts w:asciiTheme="majorBidi" w:hAnsiTheme="majorBidi" w:cstheme="majorBidi"/>
          <w:sz w:val="24"/>
          <w:szCs w:val="24"/>
        </w:rPr>
        <w:t xml:space="preserve">rus kas bebas dalam </w:t>
      </w:r>
      <w:r w:rsidR="001B0918">
        <w:rPr>
          <w:rFonts w:asciiTheme="majorBidi" w:hAnsiTheme="majorBidi" w:cstheme="majorBidi"/>
          <w:sz w:val="24"/>
          <w:szCs w:val="24"/>
        </w:rPr>
        <w:t>perusahaan</w:t>
      </w:r>
      <w:r w:rsidR="00511F08" w:rsidRPr="005279AA">
        <w:rPr>
          <w:rFonts w:asciiTheme="majorBidi" w:hAnsiTheme="majorBidi" w:cstheme="majorBidi"/>
          <w:sz w:val="24"/>
          <w:szCs w:val="24"/>
        </w:rPr>
        <w:t xml:space="preserve"> </w:t>
      </w:r>
      <w:r w:rsidR="00F837DB" w:rsidRPr="005279AA">
        <w:rPr>
          <w:rFonts w:asciiTheme="majorBidi" w:hAnsiTheme="majorBidi" w:cstheme="majorBidi"/>
          <w:sz w:val="24"/>
          <w:szCs w:val="24"/>
        </w:rPr>
        <w:t xml:space="preserve">akan memberikan insentif kepada manajer untuk mengalokasikannya pada proyek-proyek yang tidak produktif, sehingga meningkatkan kemungkinan masalah keagenan karena aktivitas ini bertentangan dengan </w:t>
      </w:r>
      <w:r w:rsidR="00961B0E" w:rsidRPr="005279AA">
        <w:rPr>
          <w:rFonts w:asciiTheme="majorBidi" w:hAnsiTheme="majorBidi" w:cstheme="majorBidi"/>
          <w:sz w:val="24"/>
          <w:szCs w:val="24"/>
        </w:rPr>
        <w:t>tujuan prinsipal</w:t>
      </w:r>
      <w:r w:rsidR="008D460E" w:rsidRPr="005279AA">
        <w:rPr>
          <w:rFonts w:asciiTheme="majorBidi" w:hAnsiTheme="majorBidi" w:cstheme="majorBidi"/>
          <w:sz w:val="24"/>
          <w:szCs w:val="24"/>
        </w:rPr>
        <w:t xml:space="preserve"> </w:t>
      </w:r>
      <w:r w:rsidR="008D460E" w:rsidRPr="005279AA">
        <w:rPr>
          <w:rFonts w:asciiTheme="majorBidi" w:hAnsiTheme="majorBidi" w:cstheme="majorBidi"/>
          <w:sz w:val="24"/>
          <w:szCs w:val="24"/>
        </w:rPr>
        <w:fldChar w:fldCharType="begin" w:fldLock="1"/>
      </w:r>
      <w:r w:rsidR="008D460E" w:rsidRPr="005279AA">
        <w:rPr>
          <w:rFonts w:asciiTheme="majorBidi" w:hAnsiTheme="majorBidi" w:cstheme="majorBidi"/>
          <w:sz w:val="24"/>
          <w:szCs w:val="24"/>
        </w:rPr>
        <w:instrText>ADDIN CSL_CITATION {"citationItems":[{"id":"ITEM-1","itemData":{"author":[{"dropping-particle":"","family":"Jensen","given":"","non-dropping-particle":"","parse-names":false,"suffix":""},{"dropping-particle":"","family":"Meckling","given":"","non-dropping-particle":"","parse-names":false,"suffix":""}],"container-title":"Wiley Online Library","id":"ITEM-1","issued":{"date-parts":[["1976"]]},"title":"Theory of the Firm: Managerial Behavior, Agency Cost and Ownership Structure","type":"article-journal"},"uris":["http://www.mendeley.com/documents/?uuid=fa437b94-bdf4-4078-a0bb-a825724c6c21"]}],"mendeley":{"formattedCitation":"(Jensen &amp; Meckling, 1976)","manualFormatting":"(Jensen &amp; Meckling, 1976:46)","plainTextFormattedCitation":"(Jensen &amp; Meckling, 1976)","previouslyFormattedCitation":"(Jensen &amp; Meckling, 1976)"},"properties":{"noteIndex":0},"schema":"https://github.com/citation-style-language/schema/raw/master/csl-citation.json"}</w:instrText>
      </w:r>
      <w:r w:rsidR="008D460E" w:rsidRPr="005279AA">
        <w:rPr>
          <w:rFonts w:asciiTheme="majorBidi" w:hAnsiTheme="majorBidi" w:cstheme="majorBidi"/>
          <w:sz w:val="24"/>
          <w:szCs w:val="24"/>
        </w:rPr>
        <w:fldChar w:fldCharType="separate"/>
      </w:r>
      <w:r w:rsidR="008D460E" w:rsidRPr="005279AA">
        <w:rPr>
          <w:rFonts w:asciiTheme="majorBidi" w:hAnsiTheme="majorBidi" w:cstheme="majorBidi"/>
          <w:noProof/>
          <w:sz w:val="24"/>
          <w:szCs w:val="24"/>
        </w:rPr>
        <w:t>(Jensen &amp; Meckling, 1976:46)</w:t>
      </w:r>
      <w:r w:rsidR="008D460E" w:rsidRPr="005279AA">
        <w:rPr>
          <w:rFonts w:asciiTheme="majorBidi" w:hAnsiTheme="majorBidi" w:cstheme="majorBidi"/>
          <w:sz w:val="24"/>
          <w:szCs w:val="24"/>
        </w:rPr>
        <w:fldChar w:fldCharType="end"/>
      </w:r>
      <w:r w:rsidR="008D460E" w:rsidRPr="005279AA">
        <w:rPr>
          <w:rFonts w:asciiTheme="majorBidi" w:hAnsiTheme="majorBidi" w:cstheme="majorBidi"/>
          <w:sz w:val="24"/>
          <w:szCs w:val="24"/>
        </w:rPr>
        <w:t>.</w:t>
      </w:r>
      <w:r w:rsidR="00961B0E" w:rsidRPr="005279AA">
        <w:rPr>
          <w:rFonts w:asciiTheme="majorBidi" w:hAnsiTheme="majorBidi" w:cstheme="majorBidi"/>
          <w:sz w:val="24"/>
          <w:szCs w:val="24"/>
        </w:rPr>
        <w:t xml:space="preserve"> Akibatnya, dapat disimpulkan bahwa</w:t>
      </w:r>
      <w:r w:rsidR="004F795F" w:rsidRPr="005279AA">
        <w:rPr>
          <w:rFonts w:asciiTheme="majorBidi" w:hAnsiTheme="majorBidi" w:cstheme="majorBidi"/>
          <w:sz w:val="24"/>
          <w:szCs w:val="24"/>
        </w:rPr>
        <w:t xml:space="preserve"> dengan tingginya tingkat arus kas bebas dalam suatu </w:t>
      </w:r>
      <w:r w:rsidR="001B0918">
        <w:rPr>
          <w:rFonts w:asciiTheme="majorBidi" w:hAnsiTheme="majorBidi" w:cstheme="majorBidi"/>
          <w:sz w:val="24"/>
          <w:szCs w:val="24"/>
        </w:rPr>
        <w:t>perusahaan</w:t>
      </w:r>
      <w:r w:rsidR="004F795F" w:rsidRPr="005279AA">
        <w:rPr>
          <w:rFonts w:asciiTheme="majorBidi" w:hAnsiTheme="majorBidi" w:cstheme="majorBidi"/>
          <w:sz w:val="24"/>
          <w:szCs w:val="24"/>
        </w:rPr>
        <w:t xml:space="preserve"> dapat menyebabkan semakin tinggi pula </w:t>
      </w:r>
      <w:r w:rsidR="00961B0E" w:rsidRPr="005279AA">
        <w:rPr>
          <w:rFonts w:asciiTheme="majorBidi" w:hAnsiTheme="majorBidi" w:cstheme="majorBidi"/>
          <w:sz w:val="24"/>
          <w:szCs w:val="24"/>
        </w:rPr>
        <w:t>kemungkinan masalah keagenan akan muncul dan semakin besar dividen yang diperlukan untuk mengendalikannya</w:t>
      </w:r>
      <w:r w:rsidR="00F837DB" w:rsidRPr="005279AA">
        <w:rPr>
          <w:rFonts w:asciiTheme="majorBidi" w:hAnsiTheme="majorBidi" w:cstheme="majorBidi"/>
          <w:sz w:val="24"/>
          <w:szCs w:val="24"/>
        </w:rPr>
        <w:t xml:space="preserve">. Artinya, semakin </w:t>
      </w:r>
      <w:r w:rsidR="006832E6" w:rsidRPr="005279AA">
        <w:rPr>
          <w:rFonts w:asciiTheme="majorBidi" w:hAnsiTheme="majorBidi" w:cstheme="majorBidi"/>
          <w:sz w:val="24"/>
          <w:szCs w:val="24"/>
        </w:rPr>
        <w:t xml:space="preserve">besar </w:t>
      </w:r>
      <w:r w:rsidR="00DD22EB" w:rsidRPr="005279AA">
        <w:rPr>
          <w:rFonts w:asciiTheme="majorBidi" w:hAnsiTheme="majorBidi" w:cstheme="majorBidi"/>
          <w:sz w:val="24"/>
          <w:szCs w:val="24"/>
        </w:rPr>
        <w:t xml:space="preserve">persentase </w:t>
      </w:r>
      <w:r w:rsidR="004F795F" w:rsidRPr="005279AA">
        <w:rPr>
          <w:rFonts w:asciiTheme="majorBidi" w:hAnsiTheme="majorBidi" w:cstheme="majorBidi"/>
          <w:sz w:val="24"/>
          <w:szCs w:val="24"/>
        </w:rPr>
        <w:t xml:space="preserve">arus kas bebas </w:t>
      </w:r>
      <w:r w:rsidR="00F837DB" w:rsidRPr="005279AA">
        <w:rPr>
          <w:rFonts w:asciiTheme="majorBidi" w:hAnsiTheme="majorBidi" w:cstheme="majorBidi"/>
          <w:sz w:val="24"/>
          <w:szCs w:val="24"/>
        </w:rPr>
        <w:t xml:space="preserve">yang perlu </w:t>
      </w:r>
      <w:r w:rsidR="004F795F" w:rsidRPr="005279AA">
        <w:rPr>
          <w:rFonts w:asciiTheme="majorBidi" w:hAnsiTheme="majorBidi" w:cstheme="majorBidi"/>
          <w:sz w:val="24"/>
          <w:szCs w:val="24"/>
        </w:rPr>
        <w:t xml:space="preserve">didistribusikan </w:t>
      </w:r>
      <w:r w:rsidR="00F837DB" w:rsidRPr="005279AA">
        <w:rPr>
          <w:rFonts w:asciiTheme="majorBidi" w:hAnsiTheme="majorBidi" w:cstheme="majorBidi"/>
          <w:sz w:val="24"/>
          <w:szCs w:val="24"/>
        </w:rPr>
        <w:t xml:space="preserve">sebagai dividen kepada </w:t>
      </w:r>
      <w:r w:rsidR="004F795F" w:rsidRPr="005279AA">
        <w:rPr>
          <w:rFonts w:asciiTheme="majorBidi" w:hAnsiTheme="majorBidi" w:cstheme="majorBidi"/>
          <w:sz w:val="24"/>
          <w:szCs w:val="24"/>
        </w:rPr>
        <w:t xml:space="preserve">investor </w:t>
      </w:r>
      <w:r w:rsidR="00F837DB" w:rsidRPr="005279AA">
        <w:rPr>
          <w:rFonts w:asciiTheme="majorBidi" w:hAnsiTheme="majorBidi" w:cstheme="majorBidi"/>
          <w:sz w:val="24"/>
          <w:szCs w:val="24"/>
        </w:rPr>
        <w:t xml:space="preserve">untuk mengurangi kemungkinan terjadinya masalah keagenan </w:t>
      </w:r>
      <w:r w:rsidR="004F16FD" w:rsidRPr="005279AA">
        <w:rPr>
          <w:rFonts w:asciiTheme="majorBidi" w:hAnsiTheme="majorBidi" w:cstheme="majorBidi"/>
          <w:sz w:val="24"/>
          <w:szCs w:val="24"/>
        </w:rPr>
        <w:t xml:space="preserve">yang </w:t>
      </w:r>
      <w:r w:rsidR="00F837DB" w:rsidRPr="005279AA">
        <w:rPr>
          <w:rFonts w:asciiTheme="majorBidi" w:hAnsiTheme="majorBidi" w:cstheme="majorBidi"/>
          <w:sz w:val="24"/>
          <w:szCs w:val="24"/>
        </w:rPr>
        <w:t>dihasilkan dari arus kas bebas</w:t>
      </w:r>
      <w:r w:rsidR="00B63F2C" w:rsidRPr="005279AA">
        <w:rPr>
          <w:rFonts w:asciiTheme="majorBidi" w:hAnsiTheme="majorBidi" w:cstheme="majorBidi"/>
          <w:sz w:val="24"/>
          <w:szCs w:val="24"/>
        </w:rPr>
        <w:t xml:space="preserve"> </w:t>
      </w:r>
      <w:r w:rsidR="00CB2186" w:rsidRPr="005279AA">
        <w:rPr>
          <w:rFonts w:asciiTheme="majorBidi" w:hAnsiTheme="majorBidi" w:cstheme="majorBidi"/>
          <w:sz w:val="24"/>
          <w:szCs w:val="24"/>
        </w:rPr>
        <w:fldChar w:fldCharType="begin" w:fldLock="1"/>
      </w:r>
      <w:r w:rsidR="00DC1CF4" w:rsidRPr="005279AA">
        <w:rPr>
          <w:rFonts w:asciiTheme="majorBidi" w:hAnsiTheme="majorBidi" w:cstheme="majorBidi"/>
          <w:sz w:val="24"/>
          <w:szCs w:val="24"/>
        </w:rPr>
        <w:instrText>ADDIN CSL_CITATION {"citationItems":[{"id":"ITEM-1","itemData":{"ISBN":"0854046356","author":[{"dropping-particle":"","family":"Hasiara","given":"La Ode","non-dropping-particle":"","parse-names":false,"suffix":""}],"editor":[{"dropping-particle":"","family":"Rohman","given":"Muh Fathomi","non-dropping-particle":"","parse-names":false,"suffix":""}],"id":"ITEM-1","issued":{"date-parts":[["2015"]]},"number-of-pages":"155-156","publisher":"Tunggal Mandiri Publishing","title":"Manajemen Keuangan Berbasis Hasil Penelitian","type":"book"},"uris":["http://www.mendeley.com/documents/?uuid=ecce3914-9ff9-43a6-9a6e-968b17f8cd6f"]}],"mendeley":{"formattedCitation":"(Hasiara, 2015)","manualFormatting":"(Hasiara, 2015:132)","plainTextFormattedCitation":"(Hasiara, 2015)","previouslyFormattedCitation":"(Hasiara, 2015)"},"properties":{"noteIndex":0},"schema":"https://github.com/citation-style-language/schema/raw/master/csl-citation.json"}</w:instrText>
      </w:r>
      <w:r w:rsidR="00CB2186" w:rsidRPr="005279AA">
        <w:rPr>
          <w:rFonts w:asciiTheme="majorBidi" w:hAnsiTheme="majorBidi" w:cstheme="majorBidi"/>
          <w:sz w:val="24"/>
          <w:szCs w:val="24"/>
        </w:rPr>
        <w:fldChar w:fldCharType="separate"/>
      </w:r>
      <w:r w:rsidR="00CB2186" w:rsidRPr="005279AA">
        <w:rPr>
          <w:rFonts w:asciiTheme="majorBidi" w:hAnsiTheme="majorBidi" w:cstheme="majorBidi"/>
          <w:noProof/>
          <w:sz w:val="24"/>
          <w:szCs w:val="24"/>
        </w:rPr>
        <w:t>(Hasiara, 2015</w:t>
      </w:r>
      <w:r w:rsidR="00DC1CF4" w:rsidRPr="005279AA">
        <w:rPr>
          <w:rFonts w:asciiTheme="majorBidi" w:hAnsiTheme="majorBidi" w:cstheme="majorBidi"/>
          <w:noProof/>
          <w:sz w:val="24"/>
          <w:szCs w:val="24"/>
        </w:rPr>
        <w:t>:132</w:t>
      </w:r>
      <w:r w:rsidR="00CB2186" w:rsidRPr="005279AA">
        <w:rPr>
          <w:rFonts w:asciiTheme="majorBidi" w:hAnsiTheme="majorBidi" w:cstheme="majorBidi"/>
          <w:noProof/>
          <w:sz w:val="24"/>
          <w:szCs w:val="24"/>
        </w:rPr>
        <w:t>)</w:t>
      </w:r>
      <w:r w:rsidR="00CB2186" w:rsidRPr="005279AA">
        <w:rPr>
          <w:rFonts w:asciiTheme="majorBidi" w:hAnsiTheme="majorBidi" w:cstheme="majorBidi"/>
          <w:sz w:val="24"/>
          <w:szCs w:val="24"/>
        </w:rPr>
        <w:fldChar w:fldCharType="end"/>
      </w:r>
      <w:r w:rsidR="00CB2186" w:rsidRPr="005279AA">
        <w:rPr>
          <w:rFonts w:asciiTheme="majorBidi" w:hAnsiTheme="majorBidi" w:cstheme="majorBidi"/>
          <w:sz w:val="24"/>
          <w:szCs w:val="24"/>
        </w:rPr>
        <w:t>.</w:t>
      </w:r>
    </w:p>
    <w:p w14:paraId="488BF48A" w14:textId="1FE57587" w:rsidR="00E65C3F" w:rsidRDefault="00EE1318"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w:r>
        <w:rPr>
          <w:rFonts w:asciiTheme="majorBidi" w:hAnsiTheme="majorBidi" w:cstheme="majorBidi"/>
          <w:sz w:val="24"/>
          <w:szCs w:val="24"/>
        </w:rPr>
        <w:t xml:space="preserve">Menurut </w:t>
      </w:r>
      <w:r w:rsidRPr="005279AA">
        <w:rPr>
          <w:rFonts w:asciiTheme="majorBidi" w:hAnsiTheme="majorBidi" w:cstheme="majorBidi"/>
          <w:sz w:val="24"/>
          <w:szCs w:val="24"/>
        </w:rPr>
        <w:t>(Sartono, 2016:102)</w:t>
      </w:r>
      <w:r>
        <w:rPr>
          <w:rFonts w:asciiTheme="majorBidi" w:hAnsiTheme="majorBidi" w:cstheme="majorBidi"/>
          <w:sz w:val="24"/>
          <w:szCs w:val="24"/>
        </w:rPr>
        <w:t xml:space="preserve"> </w:t>
      </w:r>
      <w:r w:rsidR="00E65C3F">
        <w:rPr>
          <w:rFonts w:asciiTheme="majorBidi" w:hAnsiTheme="majorBidi" w:cstheme="majorBidi"/>
          <w:i/>
          <w:iCs/>
          <w:sz w:val="24"/>
          <w:szCs w:val="24"/>
        </w:rPr>
        <w:t xml:space="preserve">Free Cash Flow </w:t>
      </w:r>
      <w:r w:rsidR="00E65C3F" w:rsidRPr="005279AA">
        <w:rPr>
          <w:rFonts w:asciiTheme="majorBidi" w:hAnsiTheme="majorBidi" w:cstheme="majorBidi"/>
          <w:sz w:val="24"/>
          <w:szCs w:val="24"/>
        </w:rPr>
        <w:t>(</w:t>
      </w:r>
      <w:r w:rsidR="00E65C3F">
        <w:rPr>
          <w:rFonts w:asciiTheme="majorBidi" w:hAnsiTheme="majorBidi" w:cstheme="majorBidi"/>
          <w:sz w:val="24"/>
          <w:szCs w:val="24"/>
        </w:rPr>
        <w:t>FCF</w:t>
      </w:r>
      <w:r w:rsidR="00E65C3F" w:rsidRPr="005279AA">
        <w:rPr>
          <w:rFonts w:asciiTheme="majorBidi" w:hAnsiTheme="majorBidi" w:cstheme="majorBidi"/>
          <w:sz w:val="24"/>
          <w:szCs w:val="24"/>
        </w:rPr>
        <w:t>)</w:t>
      </w:r>
      <w:r w:rsidR="00E65C3F">
        <w:rPr>
          <w:rFonts w:asciiTheme="majorBidi" w:hAnsiTheme="majorBidi" w:cstheme="majorBidi"/>
          <w:sz w:val="24"/>
          <w:szCs w:val="24"/>
        </w:rPr>
        <w:t xml:space="preserve"> dapat dihitung dengan menggunakan rumus sebagai berikut:</w:t>
      </w:r>
    </w:p>
    <w:p w14:paraId="0CFC8720" w14:textId="174F7611" w:rsidR="00E65C3F" w:rsidRPr="00E65C3F" w:rsidRDefault="00E65C3F" w:rsidP="00BF76D1">
      <w:pPr>
        <w:pStyle w:val="ListParagraph"/>
        <w:tabs>
          <w:tab w:val="left" w:pos="1701"/>
          <w:tab w:val="left" w:leader="dot" w:pos="7371"/>
        </w:tabs>
        <w:spacing w:line="480" w:lineRule="auto"/>
        <w:ind w:firstLine="567"/>
        <w:jc w:val="both"/>
        <w:rPr>
          <w:rFonts w:asciiTheme="majorBidi" w:eastAsiaTheme="minorEastAsia" w:hAnsiTheme="majorBidi" w:cstheme="majorBidi"/>
          <w:sz w:val="24"/>
          <w:szCs w:val="24"/>
        </w:rPr>
      </w:pPr>
      <m:oMathPara>
        <m:oMath>
          <m:r>
            <m:rPr>
              <m:sty m:val="bi"/>
            </m:rPr>
            <w:rPr>
              <w:rFonts w:ascii="Cambria Math" w:hAnsi="Cambria Math" w:cstheme="majorBidi"/>
              <w:sz w:val="24"/>
              <w:szCs w:val="24"/>
            </w:rPr>
            <m:t xml:space="preserve">Free Cash Flow </m:t>
          </m:r>
          <m:d>
            <m:dPr>
              <m:ctrlPr>
                <w:rPr>
                  <w:rFonts w:ascii="Cambria Math" w:hAnsi="Cambria Math" w:cstheme="majorBidi"/>
                  <w:b/>
                  <w:bCs/>
                  <w:iCs/>
                  <w:sz w:val="24"/>
                  <w:szCs w:val="24"/>
                </w:rPr>
              </m:ctrlPr>
            </m:dPr>
            <m:e>
              <m:r>
                <m:rPr>
                  <m:sty m:val="b"/>
                </m:rPr>
                <w:rPr>
                  <w:rFonts w:ascii="Cambria Math" w:hAnsi="Cambria Math" w:cstheme="majorBidi"/>
                  <w:sz w:val="24"/>
                  <w:szCs w:val="24"/>
                </w:rPr>
                <m:t>FCF</m:t>
              </m:r>
            </m:e>
          </m:d>
          <m:r>
            <m:rPr>
              <m:sty m:val="p"/>
            </m:rPr>
            <w:rPr>
              <w:rFonts w:ascii="Cambria Math" w:hAnsi="Cambria Math" w:cstheme="majorBidi"/>
              <w:sz w:val="24"/>
              <w:szCs w:val="24"/>
            </w:rPr>
            <m:t xml:space="preserve">= </m:t>
          </m:r>
          <m:f>
            <m:fPr>
              <m:ctrlPr>
                <w:rPr>
                  <w:rFonts w:ascii="Cambria Math" w:hAnsi="Cambria Math" w:cstheme="majorBidi"/>
                  <w:iCs/>
                  <w:sz w:val="24"/>
                  <w:szCs w:val="24"/>
                </w:rPr>
              </m:ctrlPr>
            </m:fPr>
            <m:num>
              <m:r>
                <m:rPr>
                  <m:sty m:val="p"/>
                </m:rPr>
                <w:rPr>
                  <w:rFonts w:ascii="Cambria Math" w:hAnsi="Cambria Math" w:cstheme="majorBidi"/>
                  <w:sz w:val="24"/>
                  <w:szCs w:val="24"/>
                </w:rPr>
                <m:t>AKO-PM-NWC</m:t>
              </m:r>
            </m:num>
            <m:den>
              <m:r>
                <m:rPr>
                  <m:sty m:val="p"/>
                </m:rPr>
                <w:rPr>
                  <w:rFonts w:ascii="Cambria Math" w:hAnsi="Cambria Math" w:cstheme="majorBidi"/>
                  <w:sz w:val="24"/>
                  <w:szCs w:val="24"/>
                </w:rPr>
                <m:t>Total Asset</m:t>
              </m:r>
            </m:den>
          </m:f>
          <m:r>
            <m:rPr>
              <m:sty m:val="p"/>
            </m:rPr>
            <w:rPr>
              <w:rFonts w:ascii="Cambria Math" w:hAnsi="Cambria Math" w:cstheme="majorBidi"/>
              <w:sz w:val="24"/>
              <w:szCs w:val="24"/>
            </w:rPr>
            <m:t xml:space="preserve"> x 100%</m:t>
          </m:r>
        </m:oMath>
      </m:oMathPara>
    </w:p>
    <w:p w14:paraId="264E7C7D" w14:textId="77777777" w:rsidR="00E65C3F" w:rsidRPr="00E65C3F" w:rsidRDefault="00E65C3F" w:rsidP="00BF76D1">
      <w:pPr>
        <w:tabs>
          <w:tab w:val="left" w:pos="1701"/>
        </w:tabs>
        <w:spacing w:line="480" w:lineRule="auto"/>
        <w:ind w:left="709" w:right="-1698"/>
        <w:jc w:val="both"/>
        <w:rPr>
          <w:rFonts w:asciiTheme="majorBidi" w:eastAsiaTheme="minorEastAsia" w:hAnsiTheme="majorBidi" w:cstheme="majorBidi"/>
          <w:b/>
          <w:bCs/>
          <w:sz w:val="24"/>
          <w:szCs w:val="24"/>
        </w:rPr>
      </w:pPr>
      <w:r w:rsidRPr="00E65C3F">
        <w:rPr>
          <w:rFonts w:asciiTheme="majorBidi" w:eastAsiaTheme="minorEastAsia" w:hAnsiTheme="majorBidi" w:cstheme="majorBidi"/>
          <w:b/>
          <w:bCs/>
          <w:sz w:val="24"/>
          <w:szCs w:val="24"/>
        </w:rPr>
        <w:lastRenderedPageBreak/>
        <w:t>Keterangan:</w:t>
      </w:r>
    </w:p>
    <w:p w14:paraId="2C0A8946" w14:textId="77777777" w:rsidR="00E65C3F" w:rsidRPr="005279AA" w:rsidRDefault="00E65C3F" w:rsidP="00BF76D1">
      <w:pPr>
        <w:pStyle w:val="ListParagraph"/>
        <w:tabs>
          <w:tab w:val="left" w:pos="1701"/>
        </w:tabs>
        <w:spacing w:line="480" w:lineRule="auto"/>
        <w:ind w:left="709" w:right="-1698" w:firstLine="11"/>
        <w:jc w:val="both"/>
        <w:rPr>
          <w:rFonts w:asciiTheme="majorBidi" w:eastAsiaTheme="minorEastAsia" w:hAnsiTheme="majorBidi" w:cstheme="majorBidi"/>
          <w:i/>
          <w:iCs/>
          <w:sz w:val="24"/>
          <w:szCs w:val="24"/>
        </w:rPr>
      </w:pPr>
      <w:r w:rsidRPr="005279AA">
        <w:rPr>
          <w:rFonts w:asciiTheme="majorBidi" w:eastAsiaTheme="minorEastAsia" w:hAnsiTheme="majorBidi" w:cstheme="majorBidi"/>
          <w:sz w:val="24"/>
          <w:szCs w:val="24"/>
        </w:rPr>
        <w:t>FCF</w:t>
      </w:r>
      <w:r w:rsidRPr="005279AA">
        <w:rPr>
          <w:rFonts w:asciiTheme="majorBidi" w:eastAsiaTheme="minorEastAsia" w:hAnsiTheme="majorBidi" w:cstheme="majorBidi"/>
          <w:sz w:val="24"/>
          <w:szCs w:val="24"/>
        </w:rPr>
        <w:tab/>
        <w:t xml:space="preserve">: </w:t>
      </w:r>
      <w:r w:rsidRPr="005279AA">
        <w:rPr>
          <w:rFonts w:asciiTheme="majorBidi" w:eastAsiaTheme="minorEastAsia" w:hAnsiTheme="majorBidi" w:cstheme="majorBidi"/>
          <w:i/>
          <w:iCs/>
          <w:sz w:val="24"/>
          <w:szCs w:val="24"/>
        </w:rPr>
        <w:t xml:space="preserve">Free Cash Flow </w:t>
      </w:r>
    </w:p>
    <w:p w14:paraId="2B410F4F" w14:textId="283CB17B" w:rsidR="00E65C3F" w:rsidRPr="005279AA" w:rsidRDefault="00E65C3F" w:rsidP="00BF76D1">
      <w:pPr>
        <w:pStyle w:val="ListParagraph"/>
        <w:tabs>
          <w:tab w:val="left" w:pos="1701"/>
        </w:tabs>
        <w:spacing w:line="480" w:lineRule="auto"/>
        <w:ind w:left="709" w:right="-1698" w:firstLine="11"/>
        <w:jc w:val="both"/>
        <w:rPr>
          <w:rFonts w:asciiTheme="majorBidi" w:eastAsiaTheme="minorEastAsia" w:hAnsiTheme="majorBidi" w:cstheme="majorBidi"/>
          <w:sz w:val="24"/>
          <w:szCs w:val="24"/>
        </w:rPr>
      </w:pPr>
      <w:r w:rsidRPr="005279AA">
        <w:rPr>
          <w:rFonts w:asciiTheme="majorBidi" w:eastAsiaTheme="minorEastAsia" w:hAnsiTheme="majorBidi" w:cstheme="majorBidi"/>
          <w:sz w:val="24"/>
          <w:szCs w:val="24"/>
        </w:rPr>
        <w:t>AKO</w:t>
      </w:r>
      <w:r w:rsidRPr="005279AA">
        <w:rPr>
          <w:rFonts w:asciiTheme="majorBidi" w:eastAsiaTheme="minorEastAsia" w:hAnsiTheme="majorBidi" w:cstheme="majorBidi"/>
          <w:sz w:val="24"/>
          <w:szCs w:val="24"/>
        </w:rPr>
        <w:tab/>
        <w:t xml:space="preserve">: Aliran kas operasi </w:t>
      </w:r>
      <w:r w:rsidR="001B0918">
        <w:rPr>
          <w:rFonts w:asciiTheme="majorBidi" w:eastAsiaTheme="minorEastAsia" w:hAnsiTheme="majorBidi" w:cstheme="majorBidi"/>
          <w:sz w:val="24"/>
          <w:szCs w:val="24"/>
        </w:rPr>
        <w:t>perusahaan</w:t>
      </w:r>
      <w:r w:rsidRPr="005279AA">
        <w:rPr>
          <w:rFonts w:asciiTheme="majorBidi" w:eastAsiaTheme="minorEastAsia" w:hAnsiTheme="majorBidi" w:cstheme="majorBidi"/>
          <w:sz w:val="24"/>
          <w:szCs w:val="24"/>
        </w:rPr>
        <w:t xml:space="preserve"> </w:t>
      </w:r>
    </w:p>
    <w:p w14:paraId="79F50B1C" w14:textId="0C93C91C" w:rsidR="00E65C3F" w:rsidRPr="005279AA" w:rsidRDefault="00E65C3F" w:rsidP="00BF76D1">
      <w:pPr>
        <w:pStyle w:val="ListParagraph"/>
        <w:tabs>
          <w:tab w:val="left" w:pos="1701"/>
        </w:tabs>
        <w:spacing w:line="480" w:lineRule="auto"/>
        <w:ind w:left="709" w:right="-1698" w:firstLine="11"/>
        <w:jc w:val="both"/>
        <w:rPr>
          <w:rFonts w:asciiTheme="majorBidi" w:eastAsiaTheme="minorEastAsia" w:hAnsiTheme="majorBidi" w:cstheme="majorBidi"/>
          <w:sz w:val="24"/>
          <w:szCs w:val="24"/>
        </w:rPr>
      </w:pPr>
      <w:r w:rsidRPr="005279AA">
        <w:rPr>
          <w:rFonts w:asciiTheme="majorBidi" w:eastAsiaTheme="minorEastAsia" w:hAnsiTheme="majorBidi" w:cstheme="majorBidi"/>
          <w:sz w:val="24"/>
          <w:szCs w:val="24"/>
        </w:rPr>
        <w:t>PM</w:t>
      </w:r>
      <w:r w:rsidRPr="005279AA">
        <w:rPr>
          <w:rFonts w:asciiTheme="majorBidi" w:eastAsiaTheme="minorEastAsia" w:hAnsiTheme="majorBidi" w:cstheme="majorBidi"/>
          <w:sz w:val="24"/>
          <w:szCs w:val="24"/>
        </w:rPr>
        <w:tab/>
        <w:t xml:space="preserve">: Pengeluaran modal </w:t>
      </w:r>
      <w:r w:rsidR="001B0918">
        <w:rPr>
          <w:rFonts w:asciiTheme="majorBidi" w:eastAsiaTheme="minorEastAsia" w:hAnsiTheme="majorBidi" w:cstheme="majorBidi"/>
          <w:sz w:val="24"/>
          <w:szCs w:val="24"/>
        </w:rPr>
        <w:t>perusahaan</w:t>
      </w:r>
      <w:r w:rsidRPr="005279AA">
        <w:rPr>
          <w:rFonts w:asciiTheme="majorBidi" w:eastAsiaTheme="minorEastAsia" w:hAnsiTheme="majorBidi" w:cstheme="majorBidi"/>
          <w:sz w:val="24"/>
          <w:szCs w:val="24"/>
        </w:rPr>
        <w:t xml:space="preserve"> </w:t>
      </w:r>
    </w:p>
    <w:p w14:paraId="651B6FFC" w14:textId="371A5687" w:rsidR="00E65C3F" w:rsidRPr="00E65C3F" w:rsidRDefault="00E65C3F" w:rsidP="00BF76D1">
      <w:pPr>
        <w:pStyle w:val="ListParagraph"/>
        <w:tabs>
          <w:tab w:val="left" w:pos="1701"/>
        </w:tabs>
        <w:spacing w:line="480" w:lineRule="auto"/>
        <w:ind w:left="709" w:right="-1698" w:firstLine="11"/>
        <w:jc w:val="both"/>
        <w:rPr>
          <w:rFonts w:asciiTheme="majorBidi" w:eastAsiaTheme="minorEastAsia" w:hAnsiTheme="majorBidi" w:cstheme="majorBidi"/>
          <w:sz w:val="24"/>
          <w:szCs w:val="24"/>
        </w:rPr>
      </w:pPr>
      <w:r w:rsidRPr="005279AA">
        <w:rPr>
          <w:rFonts w:asciiTheme="majorBidi" w:eastAsiaTheme="minorEastAsia" w:hAnsiTheme="majorBidi" w:cstheme="majorBidi"/>
          <w:sz w:val="24"/>
          <w:szCs w:val="24"/>
        </w:rPr>
        <w:t>NWC</w:t>
      </w:r>
      <w:r w:rsidRPr="005279AA">
        <w:rPr>
          <w:rFonts w:asciiTheme="majorBidi" w:eastAsiaTheme="minorEastAsia" w:hAnsiTheme="majorBidi" w:cstheme="majorBidi"/>
          <w:sz w:val="24"/>
          <w:szCs w:val="24"/>
        </w:rPr>
        <w:tab/>
        <w:t xml:space="preserve">: </w:t>
      </w:r>
      <w:r w:rsidRPr="005279AA">
        <w:rPr>
          <w:rFonts w:asciiTheme="majorBidi" w:eastAsiaTheme="minorEastAsia" w:hAnsiTheme="majorBidi" w:cstheme="majorBidi"/>
          <w:i/>
          <w:iCs/>
          <w:sz w:val="24"/>
          <w:szCs w:val="24"/>
        </w:rPr>
        <w:t>Net Working Capital</w:t>
      </w:r>
    </w:p>
    <w:p w14:paraId="108E902A" w14:textId="1FC1AE95" w:rsidR="00A84622" w:rsidRPr="005279AA" w:rsidRDefault="00776C07" w:rsidP="00BF76D1">
      <w:pPr>
        <w:pStyle w:val="ListParagraph"/>
        <w:numPr>
          <w:ilvl w:val="0"/>
          <w:numId w:val="8"/>
        </w:numPr>
        <w:tabs>
          <w:tab w:val="left" w:pos="1701"/>
          <w:tab w:val="left" w:leader="dot" w:pos="737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t xml:space="preserve">Kepemilikan Institusional </w:t>
      </w:r>
    </w:p>
    <w:p w14:paraId="49E0963E" w14:textId="796A7E77" w:rsidR="003340AF" w:rsidRPr="005279AA" w:rsidRDefault="00B05A6E" w:rsidP="00BF76D1">
      <w:pPr>
        <w:pStyle w:val="ListParagraph"/>
        <w:tabs>
          <w:tab w:val="left" w:pos="1701"/>
          <w:tab w:val="left" w:leader="dot" w:pos="7371"/>
        </w:tabs>
        <w:spacing w:line="480" w:lineRule="auto"/>
        <w:ind w:firstLine="567"/>
        <w:jc w:val="both"/>
        <w:rPr>
          <w:rFonts w:asciiTheme="majorBidi" w:hAnsiTheme="majorBidi" w:cstheme="majorBidi"/>
          <w:sz w:val="24"/>
          <w:szCs w:val="24"/>
          <w:highlight w:val="yellow"/>
        </w:rPr>
      </w:pPr>
      <w:r w:rsidRPr="005279AA">
        <w:rPr>
          <w:rFonts w:asciiTheme="majorBidi" w:hAnsiTheme="majorBidi" w:cstheme="majorBidi"/>
          <w:sz w:val="24"/>
          <w:szCs w:val="24"/>
        </w:rPr>
        <w:t>Menurut (Lukviarman</w:t>
      </w:r>
      <w:r w:rsidR="00AC3246"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2016:173) </w:t>
      </w:r>
      <w:r w:rsidR="003340AF" w:rsidRPr="005279AA">
        <w:rPr>
          <w:rFonts w:asciiTheme="majorBidi" w:hAnsiTheme="majorBidi" w:cstheme="majorBidi"/>
          <w:sz w:val="24"/>
          <w:szCs w:val="24"/>
        </w:rPr>
        <w:t>“Struktur kepemilikan pada akhirnya akan menentukan karakteristik problem keagenan (</w:t>
      </w:r>
      <w:r w:rsidR="003340AF" w:rsidRPr="005279AA">
        <w:rPr>
          <w:rFonts w:asciiTheme="majorBidi" w:hAnsiTheme="majorBidi" w:cstheme="majorBidi"/>
          <w:i/>
          <w:iCs/>
          <w:sz w:val="24"/>
          <w:szCs w:val="24"/>
        </w:rPr>
        <w:t>the agency problems</w:t>
      </w:r>
      <w:r w:rsidR="003340AF" w:rsidRPr="005279AA">
        <w:rPr>
          <w:rFonts w:asciiTheme="majorBidi" w:hAnsiTheme="majorBidi" w:cstheme="majorBidi"/>
          <w:sz w:val="24"/>
          <w:szCs w:val="24"/>
        </w:rPr>
        <w:t>)</w:t>
      </w:r>
      <w:r w:rsidR="006446A7" w:rsidRPr="005279AA">
        <w:rPr>
          <w:rFonts w:asciiTheme="majorBidi" w:hAnsiTheme="majorBidi" w:cstheme="majorBidi"/>
          <w:sz w:val="24"/>
          <w:szCs w:val="24"/>
        </w:rPr>
        <w:t xml:space="preserve"> </w:t>
      </w:r>
      <w:r w:rsidR="003340AF" w:rsidRPr="005279AA">
        <w:rPr>
          <w:rFonts w:asciiTheme="majorBidi" w:hAnsiTheme="majorBidi" w:cstheme="majorBidi"/>
          <w:sz w:val="24"/>
          <w:szCs w:val="24"/>
        </w:rPr>
        <w:t xml:space="preserve">dan kendali didistribusikan dalam suatu </w:t>
      </w:r>
      <w:r w:rsidR="001B0918">
        <w:rPr>
          <w:rFonts w:asciiTheme="majorBidi" w:hAnsiTheme="majorBidi" w:cstheme="majorBidi"/>
          <w:sz w:val="24"/>
          <w:szCs w:val="24"/>
        </w:rPr>
        <w:t>perusahaan</w:t>
      </w:r>
      <w:r w:rsidR="003340AF" w:rsidRPr="005279AA">
        <w:rPr>
          <w:rFonts w:asciiTheme="majorBidi" w:hAnsiTheme="majorBidi" w:cstheme="majorBidi"/>
          <w:sz w:val="24"/>
          <w:szCs w:val="24"/>
        </w:rPr>
        <w:t xml:space="preserve"> dan pengendalian dalam suatu organisasi. Penerapan pengawasan yang ketat oleh direksi atau manajemen menjadi motivator bagi pemegang saham pengendali untuk menjaga investasinya. Efektivitas pengawasan ini bergantung pada jumlah kepemilikan saham masing-masing </w:t>
      </w:r>
      <w:r w:rsidR="001B0918">
        <w:rPr>
          <w:rFonts w:asciiTheme="majorBidi" w:hAnsiTheme="majorBidi" w:cstheme="majorBidi"/>
          <w:sz w:val="24"/>
          <w:szCs w:val="24"/>
        </w:rPr>
        <w:t>perusahaan</w:t>
      </w:r>
      <w:r w:rsidR="003340AF" w:rsidRPr="005279AA">
        <w:rPr>
          <w:rFonts w:asciiTheme="majorBidi" w:hAnsiTheme="majorBidi" w:cstheme="majorBidi"/>
          <w:sz w:val="24"/>
          <w:szCs w:val="24"/>
        </w:rPr>
        <w:t xml:space="preserve">”. </w:t>
      </w:r>
      <w:r w:rsidR="006446A7" w:rsidRPr="005279AA">
        <w:rPr>
          <w:rFonts w:asciiTheme="majorBidi" w:hAnsiTheme="majorBidi" w:cstheme="majorBidi"/>
          <w:sz w:val="24"/>
          <w:szCs w:val="24"/>
        </w:rPr>
        <w:t>Aktivitas pengendalian dan monitoring terhadap manajemen dapat m</w:t>
      </w:r>
      <w:r w:rsidR="003340AF" w:rsidRPr="005279AA">
        <w:rPr>
          <w:rFonts w:asciiTheme="majorBidi" w:hAnsiTheme="majorBidi" w:cstheme="majorBidi"/>
          <w:sz w:val="24"/>
          <w:szCs w:val="24"/>
        </w:rPr>
        <w:t xml:space="preserve">engurangi biaya keagenan ketika pemilik mayoritas berpartisipasi dalam manajemen </w:t>
      </w:r>
      <w:r w:rsidR="001B0918">
        <w:rPr>
          <w:rFonts w:asciiTheme="majorBidi" w:hAnsiTheme="majorBidi" w:cstheme="majorBidi"/>
          <w:sz w:val="24"/>
          <w:szCs w:val="24"/>
        </w:rPr>
        <w:t>perusahaan</w:t>
      </w:r>
      <w:r w:rsidR="006446A7" w:rsidRPr="005279AA">
        <w:rPr>
          <w:rFonts w:asciiTheme="majorBidi" w:hAnsiTheme="majorBidi" w:cstheme="majorBidi"/>
          <w:sz w:val="24"/>
          <w:szCs w:val="24"/>
        </w:rPr>
        <w:t xml:space="preserve">. </w:t>
      </w:r>
      <w:r w:rsidR="003340AF" w:rsidRPr="005279AA">
        <w:rPr>
          <w:rFonts w:asciiTheme="majorBidi" w:hAnsiTheme="majorBidi" w:cstheme="majorBidi"/>
          <w:sz w:val="24"/>
          <w:szCs w:val="24"/>
        </w:rPr>
        <w:t>Pemilik dapat mengurangi asimetri informasi dan melakukan kontrol yang lebih efektif terhadap pihak manajemen</w:t>
      </w:r>
      <w:r w:rsidR="00AA7486" w:rsidRPr="005279AA">
        <w:rPr>
          <w:rFonts w:asciiTheme="majorBidi" w:hAnsiTheme="majorBidi" w:cstheme="majorBidi"/>
          <w:sz w:val="24"/>
          <w:szCs w:val="24"/>
        </w:rPr>
        <w:t>.</w:t>
      </w:r>
    </w:p>
    <w:p w14:paraId="214C8896" w14:textId="648A0D80" w:rsidR="00A57D6F" w:rsidRPr="005279AA" w:rsidRDefault="009D7A25"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w:r w:rsidRPr="005279AA">
        <w:rPr>
          <w:rFonts w:asciiTheme="majorBidi" w:hAnsiTheme="majorBidi" w:cstheme="majorBidi"/>
          <w:sz w:val="24"/>
          <w:szCs w:val="24"/>
        </w:rPr>
        <w:t xml:space="preserve">Dalam hal ini, kepemilikan institusional berfungsi sebagai kerangka kepemilikan untuk memantau pengelolaan manajemen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Karena kepemilikan institusional merupakan pemegang saham mayoritas, maka </w:t>
      </w:r>
      <w:r w:rsidR="004F795F" w:rsidRPr="005279AA">
        <w:rPr>
          <w:rFonts w:asciiTheme="majorBidi" w:hAnsiTheme="majorBidi" w:cstheme="majorBidi"/>
          <w:sz w:val="24"/>
          <w:szCs w:val="24"/>
        </w:rPr>
        <w:t xml:space="preserve">dengan tingginya tingkat kepemilikan tersebut maka akan mempengaruhi dalam pengambilan keputusan </w:t>
      </w:r>
      <w:r w:rsidR="001B0918">
        <w:rPr>
          <w:rFonts w:asciiTheme="majorBidi" w:hAnsiTheme="majorBidi" w:cstheme="majorBidi"/>
          <w:sz w:val="24"/>
          <w:szCs w:val="24"/>
        </w:rPr>
        <w:t>perusahaan</w:t>
      </w:r>
      <w:r w:rsidR="004F795F" w:rsidRPr="005279AA">
        <w:rPr>
          <w:rFonts w:asciiTheme="majorBidi" w:hAnsiTheme="majorBidi" w:cstheme="majorBidi"/>
          <w:sz w:val="24"/>
          <w:szCs w:val="24"/>
        </w:rPr>
        <w:t>. Tidak hanya itu</w:t>
      </w:r>
      <w:r w:rsidR="004F795F" w:rsidRPr="005279AA">
        <w:rPr>
          <w:rFonts w:asciiTheme="majorBidi" w:hAnsiTheme="majorBidi" w:cstheme="majorBidi"/>
          <w:i/>
          <w:iCs/>
          <w:sz w:val="24"/>
          <w:szCs w:val="24"/>
        </w:rPr>
        <w:t>, institusional ownership</w:t>
      </w:r>
      <w:r w:rsidR="004F795F" w:rsidRPr="005279AA">
        <w:rPr>
          <w:rFonts w:asciiTheme="majorBidi" w:hAnsiTheme="majorBidi" w:cstheme="majorBidi"/>
          <w:sz w:val="24"/>
          <w:szCs w:val="24"/>
        </w:rPr>
        <w:t xml:space="preserve"> juga merupakan suatu kepemilikan yang memberikan </w:t>
      </w:r>
      <w:r w:rsidR="004F795F" w:rsidRPr="005279AA">
        <w:rPr>
          <w:rFonts w:asciiTheme="majorBidi" w:hAnsiTheme="majorBidi" w:cstheme="majorBidi"/>
          <w:sz w:val="24"/>
          <w:szCs w:val="24"/>
        </w:rPr>
        <w:lastRenderedPageBreak/>
        <w:t xml:space="preserve">kewenangan atas manajemen terkait kebijakan keuangan </w:t>
      </w:r>
      <w:r w:rsidR="001B0918">
        <w:rPr>
          <w:rFonts w:asciiTheme="majorBidi" w:hAnsiTheme="majorBidi" w:cstheme="majorBidi"/>
          <w:sz w:val="24"/>
          <w:szCs w:val="24"/>
        </w:rPr>
        <w:t>perusahaan</w:t>
      </w:r>
      <w:r w:rsidR="004F795F" w:rsidRPr="005279AA">
        <w:rPr>
          <w:rFonts w:asciiTheme="majorBidi" w:hAnsiTheme="majorBidi" w:cstheme="majorBidi"/>
          <w:sz w:val="24"/>
          <w:szCs w:val="24"/>
        </w:rPr>
        <w:t xml:space="preserve"> </w:t>
      </w:r>
      <w:r w:rsidR="007D4F0B" w:rsidRPr="005279AA">
        <w:rPr>
          <w:rFonts w:asciiTheme="majorBidi" w:hAnsiTheme="majorBidi" w:cstheme="majorBidi"/>
          <w:sz w:val="24"/>
          <w:szCs w:val="24"/>
        </w:rPr>
        <w:fldChar w:fldCharType="begin" w:fldLock="1"/>
      </w:r>
      <w:r w:rsidR="00691CD8" w:rsidRPr="005279AA">
        <w:rPr>
          <w:rFonts w:asciiTheme="majorBidi" w:hAnsiTheme="majorBidi" w:cstheme="majorBidi"/>
          <w:sz w:val="24"/>
          <w:szCs w:val="24"/>
        </w:rPr>
        <w:instrText>ADDIN CSL_CITATION {"citationItems":[{"id":"ITEM-1","itemData":{"author":[{"dropping-particle":"","family":"Ramdani","given":"Zulfiyah Putri","non-dropping-particle":"","parse-names":false,"suffix":""},{"dropping-particle":"","family":"Retnani","given":"Endang Dwi","non-dropping-particle":"","parse-names":false,"suffix":""}],"container-title":"Jurnal Ilmu dan Riset Akuntansi","id":"ITEM-1","issued":{"date-parts":[["2021"]]},"page":"6","title":"PENGARUH KINERJA KEUANGAN DAN KEPEMILIKAN INSTITUSIONAL","type":"article-journal","volume":"10"},"uris":["http://www.mendeley.com/documents/?uuid=6b272b56-310f-478d-8b71-8028da5cf38d"]}],"mendeley":{"formattedCitation":"(Ramdani &amp; Retnani, 2021)","manualFormatting":"(Ramdani &amp; Retnani, 2021:4)","plainTextFormattedCitation":"(Ramdani &amp; Retnani, 2021)","previouslyFormattedCitation":"(Ramdani &amp; Retnani, 2021)"},"properties":{"noteIndex":0},"schema":"https://github.com/citation-style-language/schema/raw/master/csl-citation.json"}</w:instrText>
      </w:r>
      <w:r w:rsidR="007D4F0B" w:rsidRPr="005279AA">
        <w:rPr>
          <w:rFonts w:asciiTheme="majorBidi" w:hAnsiTheme="majorBidi" w:cstheme="majorBidi"/>
          <w:sz w:val="24"/>
          <w:szCs w:val="24"/>
        </w:rPr>
        <w:fldChar w:fldCharType="separate"/>
      </w:r>
      <w:r w:rsidR="007D4F0B" w:rsidRPr="005279AA">
        <w:rPr>
          <w:rFonts w:asciiTheme="majorBidi" w:hAnsiTheme="majorBidi" w:cstheme="majorBidi"/>
          <w:noProof/>
          <w:sz w:val="24"/>
          <w:szCs w:val="24"/>
        </w:rPr>
        <w:t>(Ramdani &amp; Retnani, 2021:4)</w:t>
      </w:r>
      <w:r w:rsidR="007D4F0B" w:rsidRPr="005279AA">
        <w:rPr>
          <w:rFonts w:asciiTheme="majorBidi" w:hAnsiTheme="majorBidi" w:cstheme="majorBidi"/>
          <w:sz w:val="24"/>
          <w:szCs w:val="24"/>
        </w:rPr>
        <w:fldChar w:fldCharType="end"/>
      </w:r>
      <w:r w:rsidRPr="005279AA">
        <w:rPr>
          <w:rFonts w:asciiTheme="majorBidi" w:hAnsiTheme="majorBidi" w:cstheme="majorBidi"/>
          <w:sz w:val="24"/>
          <w:szCs w:val="24"/>
        </w:rPr>
        <w:t>.</w:t>
      </w:r>
      <w:r w:rsidR="007D4F0B" w:rsidRPr="005279AA">
        <w:rPr>
          <w:rFonts w:asciiTheme="majorBidi" w:hAnsiTheme="majorBidi" w:cstheme="majorBidi"/>
          <w:sz w:val="24"/>
          <w:szCs w:val="24"/>
        </w:rPr>
        <w:t xml:space="preserve"> </w:t>
      </w:r>
      <w:r w:rsidR="004F795F" w:rsidRPr="005279AA">
        <w:rPr>
          <w:rFonts w:asciiTheme="majorBidi" w:hAnsiTheme="majorBidi" w:cstheme="majorBidi"/>
          <w:i/>
          <w:iCs/>
          <w:sz w:val="24"/>
          <w:szCs w:val="24"/>
        </w:rPr>
        <w:t>Institusional ownership</w:t>
      </w:r>
      <w:r w:rsidR="004F795F" w:rsidRPr="005279AA">
        <w:rPr>
          <w:rFonts w:asciiTheme="majorBidi" w:hAnsiTheme="majorBidi" w:cstheme="majorBidi"/>
          <w:sz w:val="24"/>
          <w:szCs w:val="24"/>
        </w:rPr>
        <w:t xml:space="preserve"> </w:t>
      </w:r>
      <w:r w:rsidR="00C215CF" w:rsidRPr="005279AA">
        <w:rPr>
          <w:rFonts w:asciiTheme="majorBidi" w:hAnsiTheme="majorBidi" w:cstheme="majorBidi"/>
          <w:sz w:val="24"/>
          <w:szCs w:val="24"/>
        </w:rPr>
        <w:t xml:space="preserve">merupakan pemegang saham mayoritas dalam </w:t>
      </w:r>
      <w:r w:rsidR="001B0918">
        <w:rPr>
          <w:rFonts w:asciiTheme="majorBidi" w:hAnsiTheme="majorBidi" w:cstheme="majorBidi"/>
          <w:sz w:val="24"/>
          <w:szCs w:val="24"/>
        </w:rPr>
        <w:t>perusahaan</w:t>
      </w:r>
      <w:r w:rsidR="00C215CF" w:rsidRPr="005279AA">
        <w:rPr>
          <w:rFonts w:asciiTheme="majorBidi" w:hAnsiTheme="majorBidi" w:cstheme="majorBidi"/>
          <w:sz w:val="24"/>
          <w:szCs w:val="24"/>
        </w:rPr>
        <w:t xml:space="preserve"> dibandingkan jenis yang lain. </w:t>
      </w:r>
      <w:r w:rsidR="00C215CF" w:rsidRPr="005279AA">
        <w:rPr>
          <w:rFonts w:asciiTheme="majorBidi" w:hAnsiTheme="majorBidi" w:cstheme="majorBidi"/>
          <w:i/>
          <w:iCs/>
          <w:sz w:val="24"/>
          <w:szCs w:val="24"/>
        </w:rPr>
        <w:t xml:space="preserve">Institusional ownership </w:t>
      </w:r>
      <w:r w:rsidR="00A61E43" w:rsidRPr="005279AA">
        <w:rPr>
          <w:rFonts w:asciiTheme="majorBidi" w:hAnsiTheme="majorBidi" w:cstheme="majorBidi"/>
          <w:sz w:val="24"/>
          <w:szCs w:val="24"/>
        </w:rPr>
        <w:t xml:space="preserve">mengacu pada kepemilikan saham yang dipegang oleh </w:t>
      </w:r>
      <w:r w:rsidR="001B0918">
        <w:rPr>
          <w:rFonts w:asciiTheme="majorBidi" w:hAnsiTheme="majorBidi" w:cstheme="majorBidi"/>
          <w:sz w:val="24"/>
          <w:szCs w:val="24"/>
        </w:rPr>
        <w:t>perusahaan</w:t>
      </w:r>
      <w:r w:rsidR="00A61E43" w:rsidRPr="005279AA">
        <w:rPr>
          <w:rFonts w:asciiTheme="majorBidi" w:hAnsiTheme="majorBidi" w:cstheme="majorBidi"/>
          <w:sz w:val="24"/>
          <w:szCs w:val="24"/>
        </w:rPr>
        <w:t xml:space="preserve"> yang memiliki keuasaan untuk mengawasi administrasi suatu </w:t>
      </w:r>
      <w:r w:rsidR="001B0918">
        <w:rPr>
          <w:rFonts w:asciiTheme="majorBidi" w:hAnsiTheme="majorBidi" w:cstheme="majorBidi"/>
          <w:sz w:val="24"/>
          <w:szCs w:val="24"/>
        </w:rPr>
        <w:t>perusahaan</w:t>
      </w:r>
      <w:r w:rsidR="00A61E43" w:rsidRPr="005279AA">
        <w:rPr>
          <w:rFonts w:asciiTheme="majorBidi" w:hAnsiTheme="majorBidi" w:cstheme="majorBidi"/>
          <w:sz w:val="24"/>
          <w:szCs w:val="24"/>
        </w:rPr>
        <w:t xml:space="preserve"> </w:t>
      </w:r>
      <w:r w:rsidR="00A94EE8" w:rsidRPr="005279AA">
        <w:rPr>
          <w:rFonts w:asciiTheme="majorBidi" w:hAnsiTheme="majorBidi" w:cstheme="majorBidi"/>
          <w:sz w:val="24"/>
          <w:szCs w:val="24"/>
        </w:rPr>
        <w:fldChar w:fldCharType="begin" w:fldLock="1"/>
      </w:r>
      <w:r w:rsidR="00573ABD">
        <w:rPr>
          <w:rFonts w:asciiTheme="majorBidi" w:hAnsiTheme="majorBidi" w:cstheme="majorBidi"/>
          <w:sz w:val="24"/>
          <w:szCs w:val="24"/>
        </w:rPr>
        <w:instrText>ADDIN CSL_CITATION {"citationItems":[{"id":"ITEM-1","itemData":{"DOI":"DOI: https://doi.org/10.47007/jeko.v10i2.2805","abstract":"Penelitian ini bertujuan untuk mengetahui struktur kepemilikan memoderasi pengaruh profitabilitas terhadap kebijakan dividen. Dividend Payout Ratio digunakan sebagai proksi untuk kebijakan dividen. Data untuk penelitian ini diperoleh dari data sekunder dengan metode purposive sampling. Ada 65 perusahaan termasuk kategori LQ45 secara berturut- turut terdaftar di Bursa Efek Indonesia selama periode 2013-2017 yang digunakan sebagai sampel. Penelitian ini menggunakan teknik regresi linier berganda dengan Moderated Regression Analysis (MRA) sebagai metode analisis. Hasil penelitian ini menunjukkan bahwa profitabilitas memiliki pengaruh positif terhadap kebijakan dividen. Hasil pengujian pada variabel moderasi menunjukkan bahwa struktur kepemilikan menggunakan proksi adalah kepemilikan institusional dapat memoderasi hubungan antara profitabilitas dan kebijakan dividen, sedangkan kepemilikan manajerial dan kepemilikan asing tidak memoderasi hubungan antara profitabilitas dan kebijakan dividen.","author":[{"dropping-particle":"","family":"Purwaningsih","given":"Eny","non-dropping-particle":"","parse-names":false,"suffix":""}],"container-title":"Jurnal of Economic","id":"ITEM-1","issue":"2","issued":{"date-parts":[["2019"]]},"page":"114","title":"Struktur Kepemilikan Memoderasi Pengaruh Profitabilitas Terhadap Kebijakan Dividen","type":"article-journal","volume":"10"},"uris":["http://www.mendeley.com/documents/?uuid=feccb035-0555-4f73-a7aa-0fbc2909ebca"]}],"mendeley":{"formattedCitation":"(Purwaningsih, 2019)","manualFormatting":"(Purwaningsih, 2019:114)","plainTextFormattedCitation":"(Purwaningsih, 2019)","previouslyFormattedCitation":"(Purwaningsih, 2019)"},"properties":{"noteIndex":0},"schema":"https://github.com/citation-style-language/schema/raw/master/csl-citation.json"}</w:instrText>
      </w:r>
      <w:r w:rsidR="00A94EE8" w:rsidRPr="005279AA">
        <w:rPr>
          <w:rFonts w:asciiTheme="majorBidi" w:hAnsiTheme="majorBidi" w:cstheme="majorBidi"/>
          <w:sz w:val="24"/>
          <w:szCs w:val="24"/>
        </w:rPr>
        <w:fldChar w:fldCharType="separate"/>
      </w:r>
      <w:r w:rsidR="00A94EE8" w:rsidRPr="005279AA">
        <w:rPr>
          <w:rFonts w:asciiTheme="majorBidi" w:hAnsiTheme="majorBidi" w:cstheme="majorBidi"/>
          <w:noProof/>
          <w:sz w:val="24"/>
          <w:szCs w:val="24"/>
        </w:rPr>
        <w:t>(Purwaningsih, 2019</w:t>
      </w:r>
      <w:r w:rsidR="007A0493" w:rsidRPr="005279AA">
        <w:rPr>
          <w:rFonts w:asciiTheme="majorBidi" w:hAnsiTheme="majorBidi" w:cstheme="majorBidi"/>
          <w:noProof/>
          <w:sz w:val="24"/>
          <w:szCs w:val="24"/>
        </w:rPr>
        <w:t>:114</w:t>
      </w:r>
      <w:r w:rsidR="00A94EE8" w:rsidRPr="005279AA">
        <w:rPr>
          <w:rFonts w:asciiTheme="majorBidi" w:hAnsiTheme="majorBidi" w:cstheme="majorBidi"/>
          <w:noProof/>
          <w:sz w:val="24"/>
          <w:szCs w:val="24"/>
        </w:rPr>
        <w:t>)</w:t>
      </w:r>
      <w:r w:rsidR="00A94EE8" w:rsidRPr="005279AA">
        <w:rPr>
          <w:rFonts w:asciiTheme="majorBidi" w:hAnsiTheme="majorBidi" w:cstheme="majorBidi"/>
          <w:sz w:val="24"/>
          <w:szCs w:val="24"/>
        </w:rPr>
        <w:fldChar w:fldCharType="end"/>
      </w:r>
      <w:r w:rsidR="00A94EE8" w:rsidRPr="005279AA">
        <w:rPr>
          <w:rFonts w:asciiTheme="majorBidi" w:hAnsiTheme="majorBidi" w:cstheme="majorBidi"/>
          <w:sz w:val="24"/>
          <w:szCs w:val="24"/>
        </w:rPr>
        <w:t>.</w:t>
      </w:r>
      <w:r w:rsidR="001C264E" w:rsidRPr="005279AA">
        <w:rPr>
          <w:rFonts w:asciiTheme="majorBidi" w:hAnsiTheme="majorBidi" w:cstheme="majorBidi"/>
          <w:sz w:val="24"/>
          <w:szCs w:val="24"/>
        </w:rPr>
        <w:t xml:space="preserve"> Kepemilikan institusional mempunyai kekuasaan atau wewenang untuk mengendalikan manajemen dalam pengambilan keputusan sehingga dapat membatasi permasalahan keagenan yang mungkin muncul</w:t>
      </w:r>
      <w:r w:rsidR="004F16FD" w:rsidRPr="005279AA">
        <w:rPr>
          <w:rFonts w:asciiTheme="majorBidi" w:hAnsiTheme="majorBidi" w:cstheme="majorBidi"/>
          <w:sz w:val="24"/>
          <w:szCs w:val="24"/>
        </w:rPr>
        <w:t xml:space="preserve"> </w:t>
      </w:r>
      <w:r w:rsidR="001C264E" w:rsidRPr="005279AA">
        <w:rPr>
          <w:rFonts w:asciiTheme="majorBidi" w:hAnsiTheme="majorBidi" w:cstheme="majorBidi"/>
          <w:sz w:val="24"/>
          <w:szCs w:val="24"/>
        </w:rPr>
        <w:t xml:space="preserve">dan dapat meningkatkan pendapatan </w:t>
      </w:r>
      <w:r w:rsidR="001B0918">
        <w:rPr>
          <w:rFonts w:asciiTheme="majorBidi" w:hAnsiTheme="majorBidi" w:cstheme="majorBidi"/>
          <w:sz w:val="24"/>
          <w:szCs w:val="24"/>
        </w:rPr>
        <w:t>perusahaan</w:t>
      </w:r>
      <w:r w:rsidR="00511F08" w:rsidRPr="005279AA">
        <w:rPr>
          <w:rFonts w:asciiTheme="majorBidi" w:hAnsiTheme="majorBidi" w:cstheme="majorBidi"/>
          <w:sz w:val="24"/>
          <w:szCs w:val="24"/>
        </w:rPr>
        <w:t xml:space="preserve"> </w:t>
      </w:r>
      <w:r w:rsidR="00BE2FB1" w:rsidRPr="005279AA">
        <w:rPr>
          <w:rFonts w:asciiTheme="majorBidi" w:hAnsiTheme="majorBidi" w:cstheme="majorBidi"/>
          <w:sz w:val="24"/>
          <w:szCs w:val="24"/>
        </w:rPr>
        <w:fldChar w:fldCharType="begin" w:fldLock="1"/>
      </w:r>
      <w:r w:rsidR="007A0493" w:rsidRPr="005279AA">
        <w:rPr>
          <w:rFonts w:asciiTheme="majorBidi" w:hAnsiTheme="majorBidi" w:cstheme="majorBidi"/>
          <w:sz w:val="24"/>
          <w:szCs w:val="24"/>
        </w:rPr>
        <w:instrText>ADDIN CSL_CITATION {"citationItems":[{"id":"ITEM-1","itemData":{"DOI":"10.24843/eja.2019.v26.i01.p27","abstract":"Investors decide to invest in a company to get a profit in the form of dividends or capital gains. The company must consider the dividend policy that will be made because the decision on dividend distribution will be taken into consideration by investors before making an investment. This study aims to obtain empirical evidence regarding the effect of liquidity and institutional ownership on dividend policy. This research was conducted at a listed manufacturing company in 2014-2017. The method of determining the sample used is using purposive sampling. The data analysis technique used is multiple linear regression. Based on the results of the study, liquidity proxied by the current ratio has a positive and significant effect on dividend policy. Liquidity proxied by cash ratio has a negative and not significant effect on dividend policy. Institutional ownership has a positive and significant effect on dividend policy. Keywords: liquidity, institutional ownership, dividend policy.","author":[{"dropping-particle":"","family":"Nugraheni","given":"Ni Putu","non-dropping-particle":"","parse-names":false,"suffix":""},{"dropping-particle":"","family":"Mertha","given":"Made","non-dropping-particle":"","parse-names":false,"suffix":""}],"container-title":"E-Jurnal Akuntansi","id":"ITEM-1","issued":{"date-parts":[["2019"]]},"page":"736","title":"Pengaruh Likuiditas Dan Kepemilikan Institusional Terhadap Kebijakan Dividen Perusahaan Manufaktur","type":"article-journal","volume":"26"},"uris":["http://www.mendeley.com/documents/?uuid=126e8e77-a9fd-49f5-be6c-66aa42d0f4fb"]}],"mendeley":{"formattedCitation":"(Nugraheni &amp; Mertha, 2019)","manualFormatting":"(Nugraheni &amp; Mertha, 2019:745)","plainTextFormattedCitation":"(Nugraheni &amp; Mertha, 2019)","previouslyFormattedCitation":"(Nugraheni &amp; Mertha, 2019)"},"properties":{"noteIndex":0},"schema":"https://github.com/citation-style-language/schema/raw/master/csl-citation.json"}</w:instrText>
      </w:r>
      <w:r w:rsidR="00BE2FB1" w:rsidRPr="005279AA">
        <w:rPr>
          <w:rFonts w:asciiTheme="majorBidi" w:hAnsiTheme="majorBidi" w:cstheme="majorBidi"/>
          <w:sz w:val="24"/>
          <w:szCs w:val="24"/>
        </w:rPr>
        <w:fldChar w:fldCharType="separate"/>
      </w:r>
      <w:r w:rsidR="00BE2FB1" w:rsidRPr="005279AA">
        <w:rPr>
          <w:rFonts w:asciiTheme="majorBidi" w:hAnsiTheme="majorBidi" w:cstheme="majorBidi"/>
          <w:noProof/>
          <w:sz w:val="24"/>
          <w:szCs w:val="24"/>
        </w:rPr>
        <w:t>(Nugraheni &amp; Mertha, 2019</w:t>
      </w:r>
      <w:r w:rsidR="007A0493" w:rsidRPr="005279AA">
        <w:rPr>
          <w:rFonts w:asciiTheme="majorBidi" w:hAnsiTheme="majorBidi" w:cstheme="majorBidi"/>
          <w:noProof/>
          <w:sz w:val="24"/>
          <w:szCs w:val="24"/>
        </w:rPr>
        <w:t>:745</w:t>
      </w:r>
      <w:r w:rsidR="00BE2FB1" w:rsidRPr="005279AA">
        <w:rPr>
          <w:rFonts w:asciiTheme="majorBidi" w:hAnsiTheme="majorBidi" w:cstheme="majorBidi"/>
          <w:noProof/>
          <w:sz w:val="24"/>
          <w:szCs w:val="24"/>
        </w:rPr>
        <w:t>)</w:t>
      </w:r>
      <w:r w:rsidR="00BE2FB1" w:rsidRPr="005279AA">
        <w:rPr>
          <w:rFonts w:asciiTheme="majorBidi" w:hAnsiTheme="majorBidi" w:cstheme="majorBidi"/>
          <w:sz w:val="24"/>
          <w:szCs w:val="24"/>
        </w:rPr>
        <w:fldChar w:fldCharType="end"/>
      </w:r>
      <w:r w:rsidR="00BE2FB1" w:rsidRPr="005279AA">
        <w:rPr>
          <w:rFonts w:asciiTheme="majorBidi" w:hAnsiTheme="majorBidi" w:cstheme="majorBidi"/>
          <w:sz w:val="24"/>
          <w:szCs w:val="24"/>
        </w:rPr>
        <w:t xml:space="preserve">. </w:t>
      </w:r>
    </w:p>
    <w:p w14:paraId="3E0F60D6" w14:textId="0D2F1C7C" w:rsidR="00BE2FB1" w:rsidRDefault="00A94EE8"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w:r w:rsidRPr="005279AA">
        <w:rPr>
          <w:rFonts w:asciiTheme="majorBidi" w:hAnsiTheme="majorBidi" w:cstheme="majorBidi"/>
          <w:sz w:val="24"/>
          <w:szCs w:val="24"/>
        </w:rPr>
        <w:t xml:space="preserve">Kepemilikan Institusional akan mendorong pihak manajemen dalam mengembangkan kinerja </w:t>
      </w:r>
      <w:r w:rsidR="001B0918">
        <w:rPr>
          <w:rFonts w:asciiTheme="majorBidi" w:hAnsiTheme="majorBidi" w:cstheme="majorBidi"/>
          <w:sz w:val="24"/>
          <w:szCs w:val="24"/>
        </w:rPr>
        <w:t>perusahaan</w:t>
      </w:r>
      <w:r w:rsidR="00511F08" w:rsidRPr="005279AA">
        <w:rPr>
          <w:rFonts w:asciiTheme="majorBidi" w:hAnsiTheme="majorBidi" w:cstheme="majorBidi"/>
          <w:sz w:val="24"/>
          <w:szCs w:val="24"/>
        </w:rPr>
        <w:t xml:space="preserve"> dalam peningkatan </w:t>
      </w:r>
      <w:r w:rsidR="006832E6" w:rsidRPr="005279AA">
        <w:rPr>
          <w:rFonts w:asciiTheme="majorBidi" w:hAnsiTheme="majorBidi" w:cstheme="majorBidi"/>
          <w:sz w:val="24"/>
          <w:szCs w:val="24"/>
        </w:rPr>
        <w:t xml:space="preserve">keuntungan </w:t>
      </w:r>
      <w:r w:rsidR="001B0918">
        <w:rPr>
          <w:rFonts w:asciiTheme="majorBidi" w:hAnsiTheme="majorBidi" w:cstheme="majorBidi"/>
          <w:sz w:val="24"/>
          <w:szCs w:val="24"/>
        </w:rPr>
        <w:t>perusahaan</w:t>
      </w:r>
      <w:r w:rsidR="00EE1C46" w:rsidRPr="005279AA">
        <w:rPr>
          <w:rFonts w:asciiTheme="majorBidi" w:hAnsiTheme="majorBidi" w:cstheme="majorBidi"/>
          <w:sz w:val="24"/>
          <w:szCs w:val="24"/>
        </w:rPr>
        <w:t xml:space="preserve"> </w:t>
      </w:r>
      <w:r w:rsidR="006832E6" w:rsidRPr="005279AA">
        <w:rPr>
          <w:rFonts w:asciiTheme="majorBidi" w:hAnsiTheme="majorBidi" w:cstheme="majorBidi"/>
          <w:sz w:val="24"/>
          <w:szCs w:val="24"/>
        </w:rPr>
        <w:t>yang akan memberikan keuntungan bagi pemegang saham</w:t>
      </w:r>
      <w:r w:rsidRPr="005279AA">
        <w:rPr>
          <w:rFonts w:asciiTheme="majorBidi" w:hAnsiTheme="majorBidi" w:cstheme="majorBidi"/>
          <w:sz w:val="24"/>
          <w:szCs w:val="24"/>
        </w:rPr>
        <w:t xml:space="preserve">, </w:t>
      </w:r>
      <w:r w:rsidR="006832E6" w:rsidRPr="005279AA">
        <w:rPr>
          <w:rFonts w:asciiTheme="majorBidi" w:hAnsiTheme="majorBidi" w:cstheme="majorBidi"/>
          <w:sz w:val="24"/>
          <w:szCs w:val="24"/>
        </w:rPr>
        <w:t xml:space="preserve">dimana peningkatan kinerja memungkinkan </w:t>
      </w:r>
      <w:r w:rsidR="00EE1C46" w:rsidRPr="005279AA">
        <w:rPr>
          <w:rFonts w:asciiTheme="majorBidi" w:hAnsiTheme="majorBidi" w:cstheme="majorBidi"/>
          <w:sz w:val="24"/>
          <w:szCs w:val="24"/>
        </w:rPr>
        <w:t xml:space="preserve">usaha </w:t>
      </w:r>
      <w:r w:rsidR="006832E6" w:rsidRPr="005279AA">
        <w:rPr>
          <w:rFonts w:asciiTheme="majorBidi" w:hAnsiTheme="majorBidi" w:cstheme="majorBidi"/>
          <w:sz w:val="24"/>
          <w:szCs w:val="24"/>
        </w:rPr>
        <w:t xml:space="preserve">menghasilkan </w:t>
      </w:r>
      <w:r w:rsidR="00C215CF" w:rsidRPr="005279AA">
        <w:rPr>
          <w:rFonts w:asciiTheme="majorBidi" w:hAnsiTheme="majorBidi" w:cstheme="majorBidi"/>
          <w:sz w:val="24"/>
          <w:szCs w:val="24"/>
        </w:rPr>
        <w:t xml:space="preserve">profit </w:t>
      </w:r>
      <w:r w:rsidR="006832E6" w:rsidRPr="005279AA">
        <w:rPr>
          <w:rFonts w:asciiTheme="majorBidi" w:hAnsiTheme="majorBidi" w:cstheme="majorBidi"/>
          <w:sz w:val="24"/>
          <w:szCs w:val="24"/>
        </w:rPr>
        <w:t xml:space="preserve">yang dapat </w:t>
      </w:r>
      <w:r w:rsidR="00C215CF" w:rsidRPr="005279AA">
        <w:rPr>
          <w:rFonts w:asciiTheme="majorBidi" w:hAnsiTheme="majorBidi" w:cstheme="majorBidi"/>
          <w:sz w:val="24"/>
          <w:szCs w:val="24"/>
        </w:rPr>
        <w:t xml:space="preserve">didistribusikan </w:t>
      </w:r>
      <w:r w:rsidR="006832E6" w:rsidRPr="005279AA">
        <w:rPr>
          <w:rFonts w:asciiTheme="majorBidi" w:hAnsiTheme="majorBidi" w:cstheme="majorBidi"/>
          <w:sz w:val="24"/>
          <w:szCs w:val="24"/>
        </w:rPr>
        <w:t xml:space="preserve">kepada </w:t>
      </w:r>
      <w:r w:rsidR="00C215CF" w:rsidRPr="005279AA">
        <w:rPr>
          <w:rFonts w:asciiTheme="majorBidi" w:hAnsiTheme="majorBidi" w:cstheme="majorBidi"/>
          <w:sz w:val="24"/>
          <w:szCs w:val="24"/>
        </w:rPr>
        <w:t xml:space="preserve">investor suatu </w:t>
      </w:r>
      <w:r w:rsidR="001B0918">
        <w:rPr>
          <w:rFonts w:asciiTheme="majorBidi" w:hAnsiTheme="majorBidi" w:cstheme="majorBidi"/>
          <w:sz w:val="24"/>
          <w:szCs w:val="24"/>
        </w:rPr>
        <w:t>perusahaan</w:t>
      </w:r>
      <w:r w:rsidR="00C215CF" w:rsidRPr="005279AA">
        <w:rPr>
          <w:rFonts w:asciiTheme="majorBidi" w:hAnsiTheme="majorBidi" w:cstheme="majorBidi"/>
          <w:sz w:val="24"/>
          <w:szCs w:val="24"/>
        </w:rPr>
        <w:t xml:space="preserve"> </w:t>
      </w:r>
      <w:r w:rsidRPr="005279AA">
        <w:rPr>
          <w:rFonts w:asciiTheme="majorBidi" w:hAnsiTheme="majorBidi" w:cstheme="majorBidi"/>
          <w:sz w:val="24"/>
          <w:szCs w:val="24"/>
        </w:rPr>
        <w:fldChar w:fldCharType="begin" w:fldLock="1"/>
      </w:r>
      <w:r w:rsidR="009B1FB0" w:rsidRPr="005279AA">
        <w:rPr>
          <w:rFonts w:asciiTheme="majorBidi" w:hAnsiTheme="majorBidi" w:cstheme="majorBidi"/>
          <w:sz w:val="24"/>
          <w:szCs w:val="24"/>
        </w:rPr>
        <w:instrText>ADDIN CSL_CITATION {"citationItems":[{"id":"ITEM-1","itemData":{"DOI":"https://doi.org/10.37531/sejaman.v6i1.4349","abstract":"Tujuan dilaksanakannya penelitian ini adalah untuk mengetahui pengaruh kepemilikan manajerial, kepemilikan institusional, dan ukuran perusahaan terhadap kebijakan dividen. Objek yang digunakan dalam penelitian ini adalah perusahaan sektor pertambangan dengan sub sektor batu bara yang terdaftar di Bursa Efek Indonesia (BEI) dalan rentang tahun 2017- 2021. Jumlah populasi sebanyak 25 perusahaan dan sampel yang diperoleh sebanyak 8 perusahaan dengan memanfaatkan teknik penyampelan purposive sampling. Teknk analisis data yang dimanfaatkan dalam penelitian ini adalah analisis regresi linear berganda dan data yang digunakan berupa data sekunder. Hasil yang diperoleh dalam penelitian ini menyatakan bahwa kepemilikan manajerial dan kepemilikan institusional secara parsial tidak memberikan pengaruh terhadap kebijakan dividen, sedangkan ukuran perusahaan secara parsial memberikan pengaruh terhadap kebijakan dividen. Apabila secara bersama-sama kepemilikan manajerial, kepemilikan institusional dan ukuran perusahaan memberikan pengaruh terhadap kebijakan dividen.","author":[{"dropping-particle":"","family":"Kartono","given":"","non-dropping-particle":"","parse-names":false,"suffix":""},{"dropping-particle":"","family":"Husda","given":"Anggun Permata","non-dropping-particle":"","parse-names":false,"suffix":""}],"container-title":"SEIKO: Journal of Management &amp; Business","id":"ITEM-1","issue":"1","issued":{"date-parts":[["2022"]]},"page":"498-507","title":"Pengaruh Kepemilikan Manajerial, Kepemilikan Institusional Dan Ukuran Perusahaan Terhadap Kebijakan Dividen","type":"article-journal","volume":"6"},"uris":["http://www.mendeley.com/documents/?uuid=a73fe7c0-b76c-4b0e-95ca-cb02d7f90010"]}],"mendeley":{"formattedCitation":"(Kartono &amp; Husda, 2022)","manualFormatting":"(Kartono &amp; Husda, 2022:499)","plainTextFormattedCitation":"(Kartono &amp; Husda, 2022)","previouslyFormattedCitation":"(Kartono &amp; Husda, 2022)"},"properties":{"noteIndex":0},"schema":"https://github.com/citation-style-language/schema/raw/master/csl-citation.json"}</w:instrText>
      </w:r>
      <w:r w:rsidRPr="005279AA">
        <w:rPr>
          <w:rFonts w:asciiTheme="majorBidi" w:hAnsiTheme="majorBidi" w:cstheme="majorBidi"/>
          <w:sz w:val="24"/>
          <w:szCs w:val="24"/>
        </w:rPr>
        <w:fldChar w:fldCharType="separate"/>
      </w:r>
      <w:r w:rsidRPr="005279AA">
        <w:rPr>
          <w:rFonts w:asciiTheme="majorBidi" w:hAnsiTheme="majorBidi" w:cstheme="majorBidi"/>
          <w:noProof/>
          <w:sz w:val="24"/>
          <w:szCs w:val="24"/>
        </w:rPr>
        <w:t>(Kartono &amp; Husda, 2022</w:t>
      </w:r>
      <w:r w:rsidR="007A0493" w:rsidRPr="005279AA">
        <w:rPr>
          <w:rFonts w:asciiTheme="majorBidi" w:hAnsiTheme="majorBidi" w:cstheme="majorBidi"/>
          <w:noProof/>
          <w:sz w:val="24"/>
          <w:szCs w:val="24"/>
        </w:rPr>
        <w:t>:499</w:t>
      </w:r>
      <w:r w:rsidRPr="005279AA">
        <w:rPr>
          <w:rFonts w:asciiTheme="majorBidi" w:hAnsiTheme="majorBidi" w:cstheme="majorBidi"/>
          <w:noProof/>
          <w:sz w:val="24"/>
          <w:szCs w:val="24"/>
        </w:rPr>
        <w:t>)</w:t>
      </w:r>
      <w:r w:rsidRPr="005279AA">
        <w:rPr>
          <w:rFonts w:asciiTheme="majorBidi" w:hAnsiTheme="majorBidi" w:cstheme="majorBidi"/>
          <w:sz w:val="24"/>
          <w:szCs w:val="24"/>
        </w:rPr>
        <w:fldChar w:fldCharType="end"/>
      </w:r>
      <w:r w:rsidRPr="005279AA">
        <w:rPr>
          <w:rFonts w:asciiTheme="majorBidi" w:hAnsiTheme="majorBidi" w:cstheme="majorBidi"/>
          <w:sz w:val="24"/>
          <w:szCs w:val="24"/>
        </w:rPr>
        <w:t xml:space="preserve">. </w:t>
      </w:r>
      <w:r w:rsidR="007A0493" w:rsidRPr="005279AA">
        <w:rPr>
          <w:rFonts w:asciiTheme="majorBidi" w:hAnsiTheme="majorBidi" w:cstheme="majorBidi"/>
          <w:sz w:val="24"/>
          <w:szCs w:val="24"/>
        </w:rPr>
        <w:t>K</w:t>
      </w:r>
      <w:r w:rsidR="001C264E" w:rsidRPr="005279AA">
        <w:rPr>
          <w:rFonts w:asciiTheme="majorBidi" w:hAnsiTheme="majorBidi" w:cstheme="majorBidi"/>
          <w:sz w:val="24"/>
          <w:szCs w:val="24"/>
        </w:rPr>
        <w:t>epemilikan institusional memainkan peran penting dalam mengawasi strategi pembagian dividen dalam</w:t>
      </w:r>
      <w:r w:rsidR="00EE1C46"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1C264E" w:rsidRPr="005279AA">
        <w:rPr>
          <w:rFonts w:asciiTheme="majorBidi" w:hAnsiTheme="majorBidi" w:cstheme="majorBidi"/>
          <w:sz w:val="24"/>
          <w:szCs w:val="24"/>
        </w:rPr>
        <w:t xml:space="preserve">. Kepemilikan institusional yang lebih tinggi berpengaruh pada peningkatan efektivitas manajerial, sehingga meningkatkan pendapatan </w:t>
      </w:r>
      <w:r w:rsidR="001B0918">
        <w:rPr>
          <w:rFonts w:asciiTheme="majorBidi" w:hAnsiTheme="majorBidi" w:cstheme="majorBidi"/>
          <w:sz w:val="24"/>
          <w:szCs w:val="24"/>
        </w:rPr>
        <w:t>perusahaan</w:t>
      </w:r>
      <w:r w:rsidR="00EE1C46" w:rsidRPr="005279AA">
        <w:rPr>
          <w:rFonts w:asciiTheme="majorBidi" w:hAnsiTheme="majorBidi" w:cstheme="majorBidi"/>
          <w:sz w:val="24"/>
          <w:szCs w:val="24"/>
        </w:rPr>
        <w:t xml:space="preserve"> </w:t>
      </w:r>
      <w:r w:rsidR="001C264E" w:rsidRPr="005279AA">
        <w:rPr>
          <w:rFonts w:asciiTheme="majorBidi" w:hAnsiTheme="majorBidi" w:cstheme="majorBidi"/>
          <w:sz w:val="24"/>
          <w:szCs w:val="24"/>
        </w:rPr>
        <w:t xml:space="preserve">dan rasio pembayaran dividen </w:t>
      </w:r>
      <w:r w:rsidR="00BE2FB1" w:rsidRPr="005279AA">
        <w:rPr>
          <w:rFonts w:asciiTheme="majorBidi" w:hAnsiTheme="majorBidi" w:cstheme="majorBidi"/>
          <w:sz w:val="24"/>
          <w:szCs w:val="24"/>
        </w:rPr>
        <w:fldChar w:fldCharType="begin" w:fldLock="1"/>
      </w:r>
      <w:r w:rsidR="007A0493" w:rsidRPr="005279AA">
        <w:rPr>
          <w:rFonts w:asciiTheme="majorBidi" w:hAnsiTheme="majorBidi" w:cstheme="majorBidi"/>
          <w:sz w:val="24"/>
          <w:szCs w:val="24"/>
        </w:rPr>
        <w:instrText>ADDIN CSL_CITATION {"citationItems":[{"id":"ITEM-1","itemData":{"DOI":"10.24843/eja.2019.v26.i01.p27","abstract":"Investors decide to invest in a company to get a profit in the form of dividends or capital gains. The company must consider the dividend policy that will be made because the decision on dividend distribution will be taken into consideration by investors before making an investment. This study aims to obtain empirical evidence regarding the effect of liquidity and institutional ownership on dividend policy. This research was conducted at a listed manufacturing company in 2014-2017. The method of determining the sample used is using purposive sampling. The data analysis technique used is multiple linear regression. Based on the results of the study, liquidity proxied by the current ratio has a positive and significant effect on dividend policy. Liquidity proxied by cash ratio has a negative and not significant effect on dividend policy. Institutional ownership has a positive and significant effect on dividend policy. Keywords: liquidity, institutional ownership, dividend policy.","author":[{"dropping-particle":"","family":"Nugraheni","given":"Ni Putu","non-dropping-particle":"","parse-names":false,"suffix":""},{"dropping-particle":"","family":"Mertha","given":"Made","non-dropping-particle":"","parse-names":false,"suffix":""}],"container-title":"E-Jurnal Akuntansi","id":"ITEM-1","issued":{"date-parts":[["2019"]]},"page":"736","title":"Pengaruh Likuiditas Dan Kepemilikan Institusional Terhadap Kebijakan Dividen Perusahaan Manufaktur","type":"article-journal","volume":"26"},"uris":["http://www.mendeley.com/documents/?uuid=126e8e77-a9fd-49f5-be6c-66aa42d0f4fb"]}],"mendeley":{"formattedCitation":"(Nugraheni &amp; Mertha, 2019)","manualFormatting":"(Nugraheni &amp; Mertha, 2019:743)","plainTextFormattedCitation":"(Nugraheni &amp; Mertha, 2019)","previouslyFormattedCitation":"(Nugraheni &amp; Mertha, 2019)"},"properties":{"noteIndex":0},"schema":"https://github.com/citation-style-language/schema/raw/master/csl-citation.json"}</w:instrText>
      </w:r>
      <w:r w:rsidR="00BE2FB1" w:rsidRPr="005279AA">
        <w:rPr>
          <w:rFonts w:asciiTheme="majorBidi" w:hAnsiTheme="majorBidi" w:cstheme="majorBidi"/>
          <w:sz w:val="24"/>
          <w:szCs w:val="24"/>
        </w:rPr>
        <w:fldChar w:fldCharType="separate"/>
      </w:r>
      <w:r w:rsidR="00BE2FB1" w:rsidRPr="005279AA">
        <w:rPr>
          <w:rFonts w:asciiTheme="majorBidi" w:hAnsiTheme="majorBidi" w:cstheme="majorBidi"/>
          <w:noProof/>
          <w:sz w:val="24"/>
          <w:szCs w:val="24"/>
        </w:rPr>
        <w:t>(Nugraheni &amp; Mertha, 2019</w:t>
      </w:r>
      <w:r w:rsidR="007A0493" w:rsidRPr="005279AA">
        <w:rPr>
          <w:rFonts w:asciiTheme="majorBidi" w:hAnsiTheme="majorBidi" w:cstheme="majorBidi"/>
          <w:noProof/>
          <w:sz w:val="24"/>
          <w:szCs w:val="24"/>
        </w:rPr>
        <w:t>:743</w:t>
      </w:r>
      <w:r w:rsidR="00BE2FB1" w:rsidRPr="005279AA">
        <w:rPr>
          <w:rFonts w:asciiTheme="majorBidi" w:hAnsiTheme="majorBidi" w:cstheme="majorBidi"/>
          <w:noProof/>
          <w:sz w:val="24"/>
          <w:szCs w:val="24"/>
        </w:rPr>
        <w:t>)</w:t>
      </w:r>
      <w:r w:rsidR="00BE2FB1" w:rsidRPr="005279AA">
        <w:rPr>
          <w:rFonts w:asciiTheme="majorBidi" w:hAnsiTheme="majorBidi" w:cstheme="majorBidi"/>
          <w:sz w:val="24"/>
          <w:szCs w:val="24"/>
        </w:rPr>
        <w:fldChar w:fldCharType="end"/>
      </w:r>
      <w:r w:rsidR="00BE2FB1" w:rsidRPr="005279AA">
        <w:rPr>
          <w:rFonts w:asciiTheme="majorBidi" w:hAnsiTheme="majorBidi" w:cstheme="majorBidi"/>
          <w:sz w:val="24"/>
          <w:szCs w:val="24"/>
        </w:rPr>
        <w:t xml:space="preserve">. </w:t>
      </w:r>
    </w:p>
    <w:p w14:paraId="57028A62" w14:textId="71D7278C" w:rsidR="00E65C3F" w:rsidRDefault="00EE1318"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w:r>
        <w:rPr>
          <w:rFonts w:asciiTheme="majorBidi" w:hAnsiTheme="majorBidi" w:cstheme="majorBidi"/>
          <w:sz w:val="24"/>
          <w:szCs w:val="24"/>
        </w:rPr>
        <w:t xml:space="preserve">Menurut </w:t>
      </w:r>
      <w:r w:rsidRPr="005279AA">
        <w:rPr>
          <w:rFonts w:asciiTheme="majorBidi" w:hAnsiTheme="majorBidi" w:cstheme="majorBidi"/>
          <w:sz w:val="24"/>
          <w:szCs w:val="24"/>
        </w:rPr>
        <w:fldChar w:fldCharType="begin" w:fldLock="1"/>
      </w:r>
      <w:r w:rsidRPr="005279AA">
        <w:rPr>
          <w:rFonts w:asciiTheme="majorBidi" w:hAnsiTheme="majorBidi" w:cstheme="majorBidi"/>
          <w:sz w:val="24"/>
          <w:szCs w:val="24"/>
        </w:rPr>
        <w:instrText>ADDIN CSL_CITATION {"citationItems":[{"id":"ITEM-1","itemData":{"author":[{"dropping-particle":"","family":"Ramdani","given":"Zulfiyah Putri","non-dropping-particle":"","parse-names":false,"suffix":""},{"dropping-particle":"","family":"Retnani","given":"Endang Dwi","non-dropping-particle":"","parse-names":false,"suffix":""}],"container-title":"Jurnal Ilmu dan Riset Akuntansi","id":"ITEM-1","issued":{"date-parts":[["2021"]]},"page":"6","title":"PENGARUH KINERJA KEUANGAN DAN KEPEMILIKAN INSTITUSIONAL","type":"article-journal","volume":"10"},"uris":["http://www.mendeley.com/documents/?uuid=6b272b56-310f-478d-8b71-8028da5cf38d"]}],"mendeley":{"formattedCitation":"(Ramdani &amp; Retnani, 2021)","manualFormatting":"(Ramdani &amp; Retnani, 2021:7)","plainTextFormattedCitation":"(Ramdani &amp; Retnani, 2021)","previouslyFormattedCitation":"(Ramdani &amp; Retnani, 2021)"},"properties":{"noteIndex":0},"schema":"https://github.com/citation-style-language/schema/raw/master/csl-citation.json"}</w:instrText>
      </w:r>
      <w:r w:rsidRPr="005279AA">
        <w:rPr>
          <w:rFonts w:asciiTheme="majorBidi" w:hAnsiTheme="majorBidi" w:cstheme="majorBidi"/>
          <w:sz w:val="24"/>
          <w:szCs w:val="24"/>
        </w:rPr>
        <w:fldChar w:fldCharType="separate"/>
      </w:r>
      <w:r w:rsidRPr="005279AA">
        <w:rPr>
          <w:rFonts w:asciiTheme="majorBidi" w:hAnsiTheme="majorBidi" w:cstheme="majorBidi"/>
          <w:noProof/>
          <w:sz w:val="24"/>
          <w:szCs w:val="24"/>
        </w:rPr>
        <w:t>(Ramdani &amp; Retnani, 2021:7)</w:t>
      </w:r>
      <w:r w:rsidRPr="005279AA">
        <w:rPr>
          <w:rFonts w:asciiTheme="majorBidi" w:hAnsiTheme="majorBidi" w:cstheme="majorBidi"/>
          <w:sz w:val="24"/>
          <w:szCs w:val="24"/>
        </w:rPr>
        <w:fldChar w:fldCharType="end"/>
      </w:r>
      <w:r>
        <w:rPr>
          <w:rFonts w:asciiTheme="majorBidi" w:hAnsiTheme="majorBidi" w:cstheme="majorBidi"/>
          <w:sz w:val="24"/>
          <w:szCs w:val="24"/>
        </w:rPr>
        <w:t xml:space="preserve"> r</w:t>
      </w:r>
      <w:r w:rsidR="00E65C3F">
        <w:rPr>
          <w:rFonts w:asciiTheme="majorBidi" w:hAnsiTheme="majorBidi" w:cstheme="majorBidi"/>
          <w:sz w:val="24"/>
          <w:szCs w:val="24"/>
        </w:rPr>
        <w:t xml:space="preserve">asio Kepemilikan Institusional </w:t>
      </w:r>
      <w:r w:rsidR="00E65C3F" w:rsidRPr="005279AA">
        <w:rPr>
          <w:rFonts w:asciiTheme="majorBidi" w:hAnsiTheme="majorBidi" w:cstheme="majorBidi"/>
          <w:sz w:val="24"/>
          <w:szCs w:val="24"/>
        </w:rPr>
        <w:t>(</w:t>
      </w:r>
      <w:r w:rsidR="00E65C3F">
        <w:rPr>
          <w:rFonts w:asciiTheme="majorBidi" w:hAnsiTheme="majorBidi" w:cstheme="majorBidi"/>
          <w:sz w:val="24"/>
          <w:szCs w:val="24"/>
        </w:rPr>
        <w:t>KI</w:t>
      </w:r>
      <w:r w:rsidR="00E65C3F" w:rsidRPr="005279AA">
        <w:rPr>
          <w:rFonts w:asciiTheme="majorBidi" w:hAnsiTheme="majorBidi" w:cstheme="majorBidi"/>
          <w:sz w:val="24"/>
          <w:szCs w:val="24"/>
        </w:rPr>
        <w:t>)</w:t>
      </w:r>
      <w:r w:rsidR="00E65C3F">
        <w:rPr>
          <w:rFonts w:asciiTheme="majorBidi" w:hAnsiTheme="majorBidi" w:cstheme="majorBidi"/>
          <w:sz w:val="24"/>
          <w:szCs w:val="24"/>
        </w:rPr>
        <w:t xml:space="preserve"> dapat dihitung dengan menggunakan rumus sebagai berikut:</w:t>
      </w:r>
    </w:p>
    <w:p w14:paraId="63A1F360" w14:textId="21B15504" w:rsidR="00E65C3F" w:rsidRPr="005279AA" w:rsidRDefault="00EE1318"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m:oMathPara>
        <m:oMath>
          <m:r>
            <m:rPr>
              <m:sty m:val="b"/>
            </m:rPr>
            <w:rPr>
              <w:rFonts w:ascii="Cambria Math" w:hAnsi="Cambria Math" w:cstheme="majorBidi"/>
              <w:sz w:val="24"/>
              <w:szCs w:val="24"/>
            </w:rPr>
            <w:lastRenderedPageBreak/>
            <m:t xml:space="preserve">KI </m:t>
          </m:r>
          <m:r>
            <m:rPr>
              <m:sty m:val="p"/>
            </m:rPr>
            <w:rPr>
              <w:rFonts w:ascii="Cambria Math" w:hAnsi="Cambria Math" w:cstheme="majorBidi"/>
              <w:sz w:val="24"/>
              <w:szCs w:val="24"/>
            </w:rPr>
            <m:t xml:space="preserve">= </m:t>
          </m:r>
          <m:f>
            <m:fPr>
              <m:ctrlPr>
                <w:rPr>
                  <w:rFonts w:ascii="Cambria Math" w:hAnsi="Cambria Math" w:cstheme="majorBidi"/>
                  <w:sz w:val="24"/>
                  <w:szCs w:val="24"/>
                </w:rPr>
              </m:ctrlPr>
            </m:fPr>
            <m:num>
              <m:r>
                <m:rPr>
                  <m:sty m:val="p"/>
                </m:rPr>
                <w:rPr>
                  <w:rFonts w:ascii="Cambria Math" w:hAnsi="Cambria Math" w:cstheme="majorBidi"/>
                  <w:sz w:val="24"/>
                  <w:szCs w:val="24"/>
                </w:rPr>
                <m:t>Jumlah Kepemilikan Saham Institusional</m:t>
              </m:r>
            </m:num>
            <m:den>
              <m:r>
                <m:rPr>
                  <m:sty m:val="p"/>
                </m:rPr>
                <w:rPr>
                  <w:rFonts w:ascii="Cambria Math" w:hAnsi="Cambria Math" w:cstheme="majorBidi"/>
                  <w:sz w:val="24"/>
                  <w:szCs w:val="24"/>
                </w:rPr>
                <m:t>Total Saham Perusahaan</m:t>
              </m:r>
            </m:den>
          </m:f>
          <m:r>
            <m:rPr>
              <m:sty m:val="p"/>
            </m:rPr>
            <w:rPr>
              <w:rFonts w:ascii="Cambria Math" w:hAnsi="Cambria Math" w:cstheme="majorBidi"/>
              <w:sz w:val="24"/>
              <w:szCs w:val="24"/>
            </w:rPr>
            <m:t xml:space="preserve"> x 100%</m:t>
          </m:r>
        </m:oMath>
      </m:oMathPara>
    </w:p>
    <w:p w14:paraId="483D55ED" w14:textId="11626E09" w:rsidR="00A84622" w:rsidRPr="005279AA" w:rsidRDefault="00A84622" w:rsidP="00BF76D1">
      <w:pPr>
        <w:pStyle w:val="ListParagraph"/>
        <w:numPr>
          <w:ilvl w:val="0"/>
          <w:numId w:val="8"/>
        </w:numPr>
        <w:tabs>
          <w:tab w:val="left" w:pos="1701"/>
          <w:tab w:val="left" w:leader="dot" w:pos="737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t xml:space="preserve">Kebijakan </w:t>
      </w:r>
      <w:r w:rsidR="00CB2186" w:rsidRPr="005279AA">
        <w:rPr>
          <w:rFonts w:asciiTheme="majorBidi" w:hAnsiTheme="majorBidi" w:cstheme="majorBidi"/>
          <w:b/>
          <w:sz w:val="24"/>
          <w:szCs w:val="24"/>
        </w:rPr>
        <w:t>Di</w:t>
      </w:r>
      <w:r w:rsidRPr="005279AA">
        <w:rPr>
          <w:rFonts w:asciiTheme="majorBidi" w:hAnsiTheme="majorBidi" w:cstheme="majorBidi"/>
          <w:b/>
          <w:sz w:val="24"/>
          <w:szCs w:val="24"/>
        </w:rPr>
        <w:t>viden</w:t>
      </w:r>
    </w:p>
    <w:p w14:paraId="2A9E0819" w14:textId="485C9C16" w:rsidR="002307F3" w:rsidRPr="005279AA" w:rsidRDefault="000423AB" w:rsidP="00BF76D1">
      <w:pPr>
        <w:pStyle w:val="ListParagraph"/>
        <w:tabs>
          <w:tab w:val="left" w:pos="1701"/>
          <w:tab w:val="left" w:leader="dot" w:pos="7797"/>
        </w:tabs>
        <w:spacing w:line="480" w:lineRule="auto"/>
        <w:ind w:firstLine="567"/>
        <w:jc w:val="both"/>
        <w:rPr>
          <w:rFonts w:asciiTheme="majorBidi" w:hAnsiTheme="majorBidi" w:cstheme="majorBidi"/>
          <w:sz w:val="24"/>
          <w:szCs w:val="24"/>
        </w:rPr>
      </w:pPr>
      <w:r w:rsidRPr="005279AA">
        <w:rPr>
          <w:rFonts w:asciiTheme="majorBidi" w:hAnsiTheme="majorBidi" w:cstheme="majorBidi"/>
          <w:sz w:val="24"/>
          <w:szCs w:val="24"/>
        </w:rPr>
        <w:t>Menurut (Horne</w:t>
      </w:r>
      <w:r w:rsidR="00216A23" w:rsidRPr="005279AA">
        <w:rPr>
          <w:rFonts w:asciiTheme="majorBidi" w:hAnsiTheme="majorBidi" w:cstheme="majorBidi"/>
          <w:sz w:val="24"/>
          <w:szCs w:val="24"/>
        </w:rPr>
        <w:t xml:space="preserve"> &amp; Wachowicz, 201</w:t>
      </w:r>
      <w:r w:rsidR="008A511E" w:rsidRPr="005279AA">
        <w:rPr>
          <w:rFonts w:asciiTheme="majorBidi" w:hAnsiTheme="majorBidi" w:cstheme="majorBidi"/>
          <w:sz w:val="24"/>
          <w:szCs w:val="24"/>
        </w:rPr>
        <w:t>7</w:t>
      </w:r>
      <w:r w:rsidR="00216A23" w:rsidRPr="005279AA">
        <w:rPr>
          <w:rFonts w:asciiTheme="majorBidi" w:hAnsiTheme="majorBidi" w:cstheme="majorBidi"/>
          <w:sz w:val="24"/>
          <w:szCs w:val="24"/>
        </w:rPr>
        <w:t xml:space="preserve">:206) </w:t>
      </w:r>
      <w:r w:rsidR="006446A7" w:rsidRPr="005279AA">
        <w:rPr>
          <w:rFonts w:asciiTheme="majorBidi" w:hAnsiTheme="majorBidi" w:cstheme="majorBidi"/>
          <w:sz w:val="24"/>
          <w:szCs w:val="24"/>
        </w:rPr>
        <w:t>“</w:t>
      </w:r>
      <w:r w:rsidR="006832E6" w:rsidRPr="005279AA">
        <w:rPr>
          <w:rFonts w:asciiTheme="majorBidi" w:hAnsiTheme="majorBidi" w:cstheme="majorBidi"/>
          <w:sz w:val="24"/>
          <w:szCs w:val="24"/>
        </w:rPr>
        <w:t xml:space="preserve">Kebijakan dividen suatu </w:t>
      </w:r>
      <w:r w:rsidR="001B0918">
        <w:rPr>
          <w:rFonts w:asciiTheme="majorBidi" w:hAnsiTheme="majorBidi" w:cstheme="majorBidi"/>
          <w:sz w:val="24"/>
          <w:szCs w:val="24"/>
        </w:rPr>
        <w:t>perusahaan</w:t>
      </w:r>
      <w:r w:rsidR="00EE1C46" w:rsidRPr="005279AA">
        <w:rPr>
          <w:rFonts w:asciiTheme="majorBidi" w:hAnsiTheme="majorBidi" w:cstheme="majorBidi"/>
          <w:sz w:val="24"/>
          <w:szCs w:val="24"/>
        </w:rPr>
        <w:t xml:space="preserve"> </w:t>
      </w:r>
      <w:r w:rsidR="006832E6" w:rsidRPr="005279AA">
        <w:rPr>
          <w:rFonts w:asciiTheme="majorBidi" w:hAnsiTheme="majorBidi" w:cstheme="majorBidi"/>
          <w:sz w:val="24"/>
          <w:szCs w:val="24"/>
        </w:rPr>
        <w:t xml:space="preserve">sangat terkait dengan keputusan keuangan. Tujuan utama kebijakan dividen </w:t>
      </w:r>
      <w:r w:rsidR="00C215CF" w:rsidRPr="005279AA">
        <w:rPr>
          <w:rFonts w:asciiTheme="majorBidi" w:hAnsiTheme="majorBidi" w:cstheme="majorBidi"/>
          <w:sz w:val="24"/>
          <w:szCs w:val="24"/>
        </w:rPr>
        <w:t xml:space="preserve">yaitu </w:t>
      </w:r>
      <w:r w:rsidR="006832E6" w:rsidRPr="005279AA">
        <w:rPr>
          <w:rFonts w:asciiTheme="majorBidi" w:hAnsiTheme="majorBidi" w:cstheme="majorBidi"/>
          <w:sz w:val="24"/>
          <w:szCs w:val="24"/>
        </w:rPr>
        <w:t xml:space="preserve">menemukan distribusi </w:t>
      </w:r>
      <w:r w:rsidR="00C215CF" w:rsidRPr="005279AA">
        <w:rPr>
          <w:rFonts w:asciiTheme="majorBidi" w:hAnsiTheme="majorBidi" w:cstheme="majorBidi"/>
          <w:sz w:val="24"/>
          <w:szCs w:val="24"/>
        </w:rPr>
        <w:t xml:space="preserve">profit </w:t>
      </w:r>
      <w:r w:rsidR="006832E6" w:rsidRPr="005279AA">
        <w:rPr>
          <w:rFonts w:asciiTheme="majorBidi" w:hAnsiTheme="majorBidi" w:cstheme="majorBidi"/>
          <w:sz w:val="24"/>
          <w:szCs w:val="24"/>
        </w:rPr>
        <w:t xml:space="preserve">yang </w:t>
      </w:r>
      <w:r w:rsidR="00C215CF" w:rsidRPr="005279AA">
        <w:rPr>
          <w:rFonts w:asciiTheme="majorBidi" w:hAnsiTheme="majorBidi" w:cstheme="majorBidi"/>
          <w:sz w:val="24"/>
          <w:szCs w:val="24"/>
        </w:rPr>
        <w:t xml:space="preserve">sesuai </w:t>
      </w:r>
      <w:r w:rsidR="006832E6" w:rsidRPr="005279AA">
        <w:rPr>
          <w:rFonts w:asciiTheme="majorBidi" w:hAnsiTheme="majorBidi" w:cstheme="majorBidi"/>
          <w:sz w:val="24"/>
          <w:szCs w:val="24"/>
        </w:rPr>
        <w:t xml:space="preserve">antara </w:t>
      </w:r>
      <w:r w:rsidR="00C215CF" w:rsidRPr="005279AA">
        <w:rPr>
          <w:rFonts w:asciiTheme="majorBidi" w:hAnsiTheme="majorBidi" w:cstheme="majorBidi"/>
          <w:sz w:val="24"/>
          <w:szCs w:val="24"/>
        </w:rPr>
        <w:t xml:space="preserve">pendistribusian </w:t>
      </w:r>
      <w:r w:rsidR="006832E6" w:rsidRPr="005279AA">
        <w:rPr>
          <w:rFonts w:asciiTheme="majorBidi" w:hAnsiTheme="majorBidi" w:cstheme="majorBidi"/>
          <w:sz w:val="24"/>
          <w:szCs w:val="24"/>
        </w:rPr>
        <w:t>dividen dan peningkatan</w:t>
      </w:r>
      <w:r w:rsidR="00C215CF" w:rsidRPr="005279AA">
        <w:rPr>
          <w:rFonts w:asciiTheme="majorBidi" w:hAnsiTheme="majorBidi" w:cstheme="majorBidi"/>
          <w:sz w:val="24"/>
          <w:szCs w:val="24"/>
        </w:rPr>
        <w:t xml:space="preserve"> </w:t>
      </w:r>
      <w:r w:rsidR="00C215CF" w:rsidRPr="005279AA">
        <w:rPr>
          <w:rFonts w:asciiTheme="majorBidi" w:hAnsiTheme="majorBidi" w:cstheme="majorBidi"/>
          <w:i/>
          <w:iCs/>
          <w:sz w:val="24"/>
          <w:szCs w:val="24"/>
        </w:rPr>
        <w:t>retained earning</w:t>
      </w:r>
      <w:r w:rsidR="006446A7" w:rsidRPr="005279AA">
        <w:rPr>
          <w:rFonts w:asciiTheme="majorBidi" w:hAnsiTheme="majorBidi" w:cstheme="majorBidi"/>
          <w:sz w:val="24"/>
          <w:szCs w:val="24"/>
        </w:rPr>
        <w:t>”.</w:t>
      </w:r>
      <w:r w:rsidR="00C215CF" w:rsidRPr="005279AA">
        <w:rPr>
          <w:rFonts w:asciiTheme="majorBidi" w:hAnsiTheme="majorBidi" w:cstheme="majorBidi"/>
          <w:sz w:val="24"/>
          <w:szCs w:val="24"/>
        </w:rPr>
        <w:t xml:space="preserve"> </w:t>
      </w:r>
      <w:r w:rsidR="00712CC5" w:rsidRPr="005279AA">
        <w:rPr>
          <w:rFonts w:asciiTheme="majorBidi" w:hAnsiTheme="majorBidi" w:cstheme="majorBidi"/>
          <w:sz w:val="24"/>
          <w:szCs w:val="24"/>
        </w:rPr>
        <w:t xml:space="preserve">Kebijakan </w:t>
      </w:r>
      <w:r w:rsidR="006832E6" w:rsidRPr="005279AA">
        <w:rPr>
          <w:rFonts w:asciiTheme="majorBidi" w:hAnsiTheme="majorBidi" w:cstheme="majorBidi"/>
          <w:sz w:val="24"/>
          <w:szCs w:val="24"/>
        </w:rPr>
        <w:t xml:space="preserve">pembagian </w:t>
      </w:r>
      <w:r w:rsidR="00712CC5" w:rsidRPr="005279AA">
        <w:rPr>
          <w:rFonts w:asciiTheme="majorBidi" w:hAnsiTheme="majorBidi" w:cstheme="majorBidi"/>
          <w:sz w:val="24"/>
          <w:szCs w:val="24"/>
        </w:rPr>
        <w:t xml:space="preserve">dividen merupakan </w:t>
      </w:r>
      <w:r w:rsidR="0062131C" w:rsidRPr="005279AA">
        <w:rPr>
          <w:rFonts w:asciiTheme="majorBidi" w:hAnsiTheme="majorBidi" w:cstheme="majorBidi"/>
          <w:sz w:val="24"/>
          <w:szCs w:val="24"/>
        </w:rPr>
        <w:t xml:space="preserve">suatu </w:t>
      </w:r>
      <w:r w:rsidR="00712CC5" w:rsidRPr="005279AA">
        <w:rPr>
          <w:rFonts w:asciiTheme="majorBidi" w:hAnsiTheme="majorBidi" w:cstheme="majorBidi"/>
          <w:sz w:val="24"/>
          <w:szCs w:val="24"/>
        </w:rPr>
        <w:t xml:space="preserve">keputusan keuangan </w:t>
      </w:r>
      <w:r w:rsidR="0062131C" w:rsidRPr="005279AA">
        <w:rPr>
          <w:rFonts w:asciiTheme="majorBidi" w:hAnsiTheme="majorBidi" w:cstheme="majorBidi"/>
          <w:sz w:val="24"/>
          <w:szCs w:val="24"/>
        </w:rPr>
        <w:t xml:space="preserve">setelah melaksanakan operasional </w:t>
      </w:r>
      <w:r w:rsidR="001B0918">
        <w:rPr>
          <w:rFonts w:asciiTheme="majorBidi" w:hAnsiTheme="majorBidi" w:cstheme="majorBidi"/>
          <w:sz w:val="24"/>
          <w:szCs w:val="24"/>
        </w:rPr>
        <w:t>perusahaan</w:t>
      </w:r>
      <w:r w:rsidR="00EE1C46" w:rsidRPr="005279AA">
        <w:rPr>
          <w:rFonts w:asciiTheme="majorBidi" w:hAnsiTheme="majorBidi" w:cstheme="majorBidi"/>
          <w:sz w:val="24"/>
          <w:szCs w:val="24"/>
        </w:rPr>
        <w:t xml:space="preserve"> </w:t>
      </w:r>
      <w:r w:rsidR="00712CC5" w:rsidRPr="005279AA">
        <w:rPr>
          <w:rFonts w:asciiTheme="majorBidi" w:hAnsiTheme="majorBidi" w:cstheme="majorBidi"/>
          <w:sz w:val="24"/>
          <w:szCs w:val="24"/>
        </w:rPr>
        <w:t xml:space="preserve">dan </w:t>
      </w:r>
      <w:r w:rsidR="0062131C" w:rsidRPr="005279AA">
        <w:rPr>
          <w:rFonts w:asciiTheme="majorBidi" w:hAnsiTheme="majorBidi" w:cstheme="majorBidi"/>
          <w:sz w:val="24"/>
          <w:szCs w:val="24"/>
        </w:rPr>
        <w:t xml:space="preserve">menghasilkan keuntungan </w:t>
      </w:r>
      <w:r w:rsidR="00712CC5" w:rsidRPr="005279AA">
        <w:rPr>
          <w:rFonts w:asciiTheme="majorBidi" w:hAnsiTheme="majorBidi" w:cstheme="majorBidi"/>
          <w:sz w:val="24"/>
          <w:szCs w:val="24"/>
        </w:rPr>
        <w:fldChar w:fldCharType="begin" w:fldLock="1"/>
      </w:r>
      <w:r w:rsidR="00244358" w:rsidRPr="005279AA">
        <w:rPr>
          <w:rFonts w:asciiTheme="majorBidi" w:hAnsiTheme="majorBidi" w:cstheme="majorBidi"/>
          <w:sz w:val="24"/>
          <w:szCs w:val="24"/>
        </w:rPr>
        <w:instrText>ADDIN CSL_CITATION {"citationItems":[{"id":"ITEM-1","itemData":{"DOI":"DOI: https://doi.org/10.24843/EJMUNUD.2019.v08.i07.p20 ISSN","author":[{"dropping-particle":"","family":"Sari","given":"Ni Putu Sinta Pradnya","non-dropping-particle":"","parse-names":false,"suffix":""},{"dropping-particle":"","family":"Suryantini","given":"Ni Putu Santi","non-dropping-particle":"","parse-names":false,"suffix":""}],"container-title":"E-Jurnal Manajemen","id":"ITEM-1","issue":"7","issued":{"date-parts":[["2019"]]},"page":"4559-4588","title":"PENGARUH PROFITABILITAS, LIKUIDITAS, DAN TINGKAT PERTUMBUHAN TERHADAP KEBIJAKAN DIVIDEN PADA PERUSAHAAN MANUFAKTUR","type":"article-journal","volume":"8"},"uris":["http://www.mendeley.com/documents/?uuid=43318686-a266-470f-8a1d-57536d1dcd19"]}],"mendeley":{"formattedCitation":"(N. P. S. P. Sari &amp; Suryantini, 2019)","manualFormatting":"(Sari &amp; Suryantini, 2019:4561)","plainTextFormattedCitation":"(N. P. S. P. Sari &amp; Suryantini, 2019)","previouslyFormattedCitation":"(N. P. S. P. Sari &amp; Suryantini, 2019)"},"properties":{"noteIndex":0},"schema":"https://github.com/citation-style-language/schema/raw/master/csl-citation.json"}</w:instrText>
      </w:r>
      <w:r w:rsidR="00712CC5" w:rsidRPr="005279AA">
        <w:rPr>
          <w:rFonts w:asciiTheme="majorBidi" w:hAnsiTheme="majorBidi" w:cstheme="majorBidi"/>
          <w:sz w:val="24"/>
          <w:szCs w:val="24"/>
        </w:rPr>
        <w:fldChar w:fldCharType="separate"/>
      </w:r>
      <w:r w:rsidR="00712CC5" w:rsidRPr="005279AA">
        <w:rPr>
          <w:rFonts w:asciiTheme="majorBidi" w:hAnsiTheme="majorBidi" w:cstheme="majorBidi"/>
          <w:noProof/>
          <w:sz w:val="24"/>
          <w:szCs w:val="24"/>
        </w:rPr>
        <w:t>(Sari &amp; Suryantini, 2019</w:t>
      </w:r>
      <w:r w:rsidR="007A0493" w:rsidRPr="005279AA">
        <w:rPr>
          <w:rFonts w:asciiTheme="majorBidi" w:hAnsiTheme="majorBidi" w:cstheme="majorBidi"/>
          <w:noProof/>
          <w:sz w:val="24"/>
          <w:szCs w:val="24"/>
        </w:rPr>
        <w:t>:4561</w:t>
      </w:r>
      <w:r w:rsidR="00712CC5" w:rsidRPr="005279AA">
        <w:rPr>
          <w:rFonts w:asciiTheme="majorBidi" w:hAnsiTheme="majorBidi" w:cstheme="majorBidi"/>
          <w:noProof/>
          <w:sz w:val="24"/>
          <w:szCs w:val="24"/>
        </w:rPr>
        <w:t>)</w:t>
      </w:r>
      <w:r w:rsidR="00712CC5" w:rsidRPr="005279AA">
        <w:rPr>
          <w:rFonts w:asciiTheme="majorBidi" w:hAnsiTheme="majorBidi" w:cstheme="majorBidi"/>
          <w:sz w:val="24"/>
          <w:szCs w:val="24"/>
        </w:rPr>
        <w:fldChar w:fldCharType="end"/>
      </w:r>
      <w:r w:rsidR="00823F24" w:rsidRPr="005279AA">
        <w:rPr>
          <w:rFonts w:asciiTheme="majorBidi" w:hAnsiTheme="majorBidi" w:cstheme="majorBidi"/>
          <w:sz w:val="24"/>
          <w:szCs w:val="24"/>
        </w:rPr>
        <w:t xml:space="preserve">. Kebijakan dividen berkaitan dengan </w:t>
      </w:r>
      <w:r w:rsidR="00C215CF" w:rsidRPr="005279AA">
        <w:rPr>
          <w:rFonts w:asciiTheme="majorBidi" w:hAnsiTheme="majorBidi" w:cstheme="majorBidi"/>
          <w:sz w:val="24"/>
          <w:szCs w:val="24"/>
        </w:rPr>
        <w:t xml:space="preserve">pengambilan tindakan </w:t>
      </w:r>
      <w:r w:rsidR="00823F24" w:rsidRPr="005279AA">
        <w:rPr>
          <w:rFonts w:asciiTheme="majorBidi" w:hAnsiTheme="majorBidi" w:cstheme="majorBidi"/>
          <w:sz w:val="24"/>
          <w:szCs w:val="24"/>
        </w:rPr>
        <w:t xml:space="preserve">perusahan mengenai apakah </w:t>
      </w:r>
      <w:r w:rsidR="00C215CF" w:rsidRPr="005279AA">
        <w:rPr>
          <w:rFonts w:asciiTheme="majorBidi" w:hAnsiTheme="majorBidi" w:cstheme="majorBidi"/>
          <w:sz w:val="24"/>
          <w:szCs w:val="24"/>
        </w:rPr>
        <w:t xml:space="preserve">profit </w:t>
      </w:r>
      <w:r w:rsidR="00823F24" w:rsidRPr="005279AA">
        <w:rPr>
          <w:rFonts w:asciiTheme="majorBidi" w:hAnsiTheme="majorBidi" w:cstheme="majorBidi"/>
          <w:sz w:val="24"/>
          <w:szCs w:val="24"/>
        </w:rPr>
        <w:t xml:space="preserve">tahunan </w:t>
      </w:r>
      <w:r w:rsidR="001B0918">
        <w:rPr>
          <w:rFonts w:asciiTheme="majorBidi" w:hAnsiTheme="majorBidi" w:cstheme="majorBidi"/>
          <w:sz w:val="24"/>
          <w:szCs w:val="24"/>
        </w:rPr>
        <w:t>perusahaan</w:t>
      </w:r>
      <w:r w:rsidR="00C215CF" w:rsidRPr="005279AA">
        <w:rPr>
          <w:rFonts w:asciiTheme="majorBidi" w:hAnsiTheme="majorBidi" w:cstheme="majorBidi"/>
          <w:sz w:val="24"/>
          <w:szCs w:val="24"/>
        </w:rPr>
        <w:t xml:space="preserve"> </w:t>
      </w:r>
      <w:r w:rsidR="0062131C" w:rsidRPr="005279AA">
        <w:rPr>
          <w:rFonts w:asciiTheme="majorBidi" w:hAnsiTheme="majorBidi" w:cstheme="majorBidi"/>
          <w:sz w:val="24"/>
          <w:szCs w:val="24"/>
        </w:rPr>
        <w:t>akan ditahan sebagai upaya meningkatkan modal</w:t>
      </w:r>
      <w:r w:rsidR="00EE1C46" w:rsidRPr="005279AA">
        <w:rPr>
          <w:rFonts w:asciiTheme="majorBidi" w:hAnsiTheme="majorBidi" w:cstheme="majorBidi"/>
          <w:sz w:val="24"/>
          <w:szCs w:val="24"/>
        </w:rPr>
        <w:t xml:space="preserve"> usaha</w:t>
      </w:r>
      <w:r w:rsidR="0062131C" w:rsidRPr="005279AA">
        <w:rPr>
          <w:rFonts w:asciiTheme="majorBidi" w:hAnsiTheme="majorBidi" w:cstheme="majorBidi"/>
          <w:sz w:val="24"/>
          <w:szCs w:val="24"/>
        </w:rPr>
        <w:t xml:space="preserve">, atau apakah </w:t>
      </w:r>
      <w:r w:rsidR="00C215CF" w:rsidRPr="005279AA">
        <w:rPr>
          <w:rFonts w:asciiTheme="majorBidi" w:hAnsiTheme="majorBidi" w:cstheme="majorBidi"/>
          <w:sz w:val="24"/>
          <w:szCs w:val="24"/>
        </w:rPr>
        <w:t xml:space="preserve">profit </w:t>
      </w:r>
      <w:r w:rsidR="0062131C" w:rsidRPr="005279AA">
        <w:rPr>
          <w:rFonts w:asciiTheme="majorBidi" w:hAnsiTheme="majorBidi" w:cstheme="majorBidi"/>
          <w:sz w:val="24"/>
          <w:szCs w:val="24"/>
        </w:rPr>
        <w:t>tersebut akan didistribusikan kepada pemegang saham</w:t>
      </w:r>
      <w:r w:rsidR="00C215CF" w:rsidRPr="005279AA">
        <w:rPr>
          <w:rFonts w:asciiTheme="majorBidi" w:hAnsiTheme="majorBidi" w:cstheme="majorBidi"/>
          <w:sz w:val="24"/>
          <w:szCs w:val="24"/>
        </w:rPr>
        <w:t xml:space="preserve">. </w:t>
      </w:r>
      <w:r w:rsidR="0062131C" w:rsidRPr="005279AA">
        <w:rPr>
          <w:rFonts w:asciiTheme="majorBidi" w:hAnsiTheme="majorBidi" w:cstheme="majorBidi"/>
          <w:sz w:val="24"/>
          <w:szCs w:val="24"/>
        </w:rPr>
        <w:t xml:space="preserve">Apabila suatu </w:t>
      </w:r>
      <w:r w:rsidR="001B0918">
        <w:rPr>
          <w:rFonts w:asciiTheme="majorBidi" w:hAnsiTheme="majorBidi" w:cstheme="majorBidi"/>
          <w:sz w:val="24"/>
          <w:szCs w:val="24"/>
        </w:rPr>
        <w:t>perusahaan</w:t>
      </w:r>
      <w:r w:rsidR="00C215CF" w:rsidRPr="005279AA">
        <w:rPr>
          <w:rFonts w:asciiTheme="majorBidi" w:hAnsiTheme="majorBidi" w:cstheme="majorBidi"/>
          <w:sz w:val="24"/>
          <w:szCs w:val="24"/>
        </w:rPr>
        <w:t xml:space="preserve"> </w:t>
      </w:r>
      <w:r w:rsidR="0062131C" w:rsidRPr="005279AA">
        <w:rPr>
          <w:rFonts w:asciiTheme="majorBidi" w:hAnsiTheme="majorBidi" w:cstheme="majorBidi"/>
          <w:sz w:val="24"/>
          <w:szCs w:val="24"/>
        </w:rPr>
        <w:t>mengalokasikan dananya sebag</w:t>
      </w:r>
      <w:r w:rsidR="00EE1C46" w:rsidRPr="005279AA">
        <w:rPr>
          <w:rFonts w:asciiTheme="majorBidi" w:hAnsiTheme="majorBidi" w:cstheme="majorBidi"/>
          <w:sz w:val="24"/>
          <w:szCs w:val="24"/>
        </w:rPr>
        <w:t>ai</w:t>
      </w:r>
      <w:r w:rsidR="0062131C" w:rsidRPr="005279AA">
        <w:rPr>
          <w:rFonts w:asciiTheme="majorBidi" w:hAnsiTheme="majorBidi" w:cstheme="majorBidi"/>
          <w:sz w:val="24"/>
          <w:szCs w:val="24"/>
        </w:rPr>
        <w:t xml:space="preserve"> dividen maka akan mengurangi </w:t>
      </w:r>
      <w:r w:rsidR="00C215CF" w:rsidRPr="005279AA">
        <w:rPr>
          <w:rFonts w:asciiTheme="majorBidi" w:hAnsiTheme="majorBidi" w:cstheme="majorBidi"/>
          <w:i/>
          <w:iCs/>
          <w:sz w:val="24"/>
          <w:szCs w:val="24"/>
        </w:rPr>
        <w:t>retained earning</w:t>
      </w:r>
      <w:r w:rsidR="00C215CF" w:rsidRPr="005279AA">
        <w:rPr>
          <w:rFonts w:asciiTheme="majorBidi" w:hAnsiTheme="majorBidi" w:cstheme="majorBidi"/>
          <w:sz w:val="24"/>
          <w:szCs w:val="24"/>
        </w:rPr>
        <w:t xml:space="preserve"> </w:t>
      </w:r>
      <w:r w:rsidR="0062131C" w:rsidRPr="005279AA">
        <w:rPr>
          <w:rFonts w:asciiTheme="majorBidi" w:hAnsiTheme="majorBidi" w:cstheme="majorBidi"/>
          <w:sz w:val="24"/>
          <w:szCs w:val="24"/>
        </w:rPr>
        <w:t xml:space="preserve">dalam </w:t>
      </w:r>
      <w:r w:rsidR="001B0918">
        <w:rPr>
          <w:rFonts w:asciiTheme="majorBidi" w:hAnsiTheme="majorBidi" w:cstheme="majorBidi"/>
          <w:sz w:val="24"/>
          <w:szCs w:val="24"/>
        </w:rPr>
        <w:t>perusahaan</w:t>
      </w:r>
      <w:r w:rsidR="00EE1C46" w:rsidRPr="005279AA">
        <w:rPr>
          <w:rFonts w:asciiTheme="majorBidi" w:hAnsiTheme="majorBidi" w:cstheme="majorBidi"/>
          <w:sz w:val="24"/>
          <w:szCs w:val="24"/>
        </w:rPr>
        <w:t xml:space="preserve"> </w:t>
      </w:r>
      <w:r w:rsidR="0062131C" w:rsidRPr="005279AA">
        <w:rPr>
          <w:rFonts w:asciiTheme="majorBidi" w:hAnsiTheme="majorBidi" w:cstheme="majorBidi"/>
          <w:sz w:val="24"/>
          <w:szCs w:val="24"/>
        </w:rPr>
        <w:t xml:space="preserve">yang berdampak terhadap berkurangnya </w:t>
      </w:r>
      <w:r w:rsidR="00C215CF" w:rsidRPr="005279AA">
        <w:rPr>
          <w:rFonts w:asciiTheme="majorBidi" w:hAnsiTheme="majorBidi" w:cstheme="majorBidi"/>
          <w:i/>
          <w:iCs/>
          <w:sz w:val="24"/>
          <w:szCs w:val="24"/>
        </w:rPr>
        <w:t>internal fund</w:t>
      </w:r>
      <w:r w:rsidR="00C215CF"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C215CF" w:rsidRPr="005279AA">
        <w:rPr>
          <w:rFonts w:asciiTheme="majorBidi" w:hAnsiTheme="majorBidi" w:cstheme="majorBidi"/>
          <w:sz w:val="24"/>
          <w:szCs w:val="24"/>
        </w:rPr>
        <w:t xml:space="preserve"> </w:t>
      </w:r>
      <w:r w:rsidR="003234A6" w:rsidRPr="005279AA">
        <w:rPr>
          <w:rFonts w:asciiTheme="majorBidi" w:hAnsiTheme="majorBidi" w:cstheme="majorBidi"/>
          <w:sz w:val="24"/>
          <w:szCs w:val="24"/>
        </w:rPr>
        <w:fldChar w:fldCharType="begin" w:fldLock="1"/>
      </w:r>
      <w:r w:rsidR="009B1FB0" w:rsidRPr="005279AA">
        <w:rPr>
          <w:rFonts w:asciiTheme="majorBidi" w:hAnsiTheme="majorBidi" w:cstheme="majorBidi"/>
          <w:sz w:val="24"/>
          <w:szCs w:val="24"/>
        </w:rPr>
        <w:instrText>ADDIN CSL_CITATION {"citationItems":[{"id":"ITEM-1","itemData":{"DOI":"https://doi.org/10.572349/mufakat.v2i2.622","author":[{"dropping-particle":"","family":"Damanik","given":"Mutoara Wardani","non-dropping-particle":"","parse-names":false,"suffix":""},{"dropping-particle":"","family":"Ndraha","given":"Jeanita Santisonia","non-dropping-particle":"","parse-names":false,"suffix":""},{"dropping-particle":"","family":"Afrilia","given":"Dwi","non-dropping-particle":"","parse-names":false,"suffix":""}],"container-title":"MUFAKAT: Jurnal ekonomi, manajemen, dan akutansi","id":"ITEM-1","issued":{"date-parts":[["2023"]]},"title":"MANUFAKTUR Tabel 1 Fenomena Kebijakan Dividen Pada Perusahaan Manufaktur Berdasarkan Rapat Umum diaktakan Notaris Edward Induk menyetujui pembagian dividen tunai yang berasal dari laba","type":"article-journal","volume":"Vol 2, No "},"uris":["http://www.mendeley.com/documents/?uuid=e65c6c3c-d5b3-490c-980e-70e5d07d0974"]}],"mendeley":{"formattedCitation":"(Damanik et al., 2023)","manualFormatting":"(Damanik et al., 2023:3)","plainTextFormattedCitation":"(Damanik et al., 2023)","previouslyFormattedCitation":"(Damanik et al., 2023)"},"properties":{"noteIndex":0},"schema":"https://github.com/citation-style-language/schema/raw/master/csl-citation.json"}</w:instrText>
      </w:r>
      <w:r w:rsidR="003234A6" w:rsidRPr="005279AA">
        <w:rPr>
          <w:rFonts w:asciiTheme="majorBidi" w:hAnsiTheme="majorBidi" w:cstheme="majorBidi"/>
          <w:sz w:val="24"/>
          <w:szCs w:val="24"/>
        </w:rPr>
        <w:fldChar w:fldCharType="separate"/>
      </w:r>
      <w:r w:rsidR="00C04F10" w:rsidRPr="005279AA">
        <w:rPr>
          <w:rFonts w:asciiTheme="majorBidi" w:hAnsiTheme="majorBidi" w:cstheme="majorBidi"/>
          <w:noProof/>
          <w:sz w:val="24"/>
          <w:szCs w:val="24"/>
        </w:rPr>
        <w:t>(Damanik et al., 2023</w:t>
      </w:r>
      <w:r w:rsidR="00D85236" w:rsidRPr="005279AA">
        <w:rPr>
          <w:rFonts w:asciiTheme="majorBidi" w:hAnsiTheme="majorBidi" w:cstheme="majorBidi"/>
          <w:noProof/>
          <w:sz w:val="24"/>
          <w:szCs w:val="24"/>
        </w:rPr>
        <w:t>:3</w:t>
      </w:r>
      <w:r w:rsidR="00C04F10" w:rsidRPr="005279AA">
        <w:rPr>
          <w:rFonts w:asciiTheme="majorBidi" w:hAnsiTheme="majorBidi" w:cstheme="majorBidi"/>
          <w:noProof/>
          <w:sz w:val="24"/>
          <w:szCs w:val="24"/>
        </w:rPr>
        <w:t>)</w:t>
      </w:r>
      <w:r w:rsidR="003234A6" w:rsidRPr="005279AA">
        <w:rPr>
          <w:rFonts w:asciiTheme="majorBidi" w:hAnsiTheme="majorBidi" w:cstheme="majorBidi"/>
          <w:sz w:val="24"/>
          <w:szCs w:val="24"/>
        </w:rPr>
        <w:fldChar w:fldCharType="end"/>
      </w:r>
      <w:r w:rsidR="003234A6" w:rsidRPr="005279AA">
        <w:rPr>
          <w:rFonts w:asciiTheme="majorBidi" w:hAnsiTheme="majorBidi" w:cstheme="majorBidi"/>
          <w:sz w:val="24"/>
          <w:szCs w:val="24"/>
        </w:rPr>
        <w:t>.</w:t>
      </w:r>
      <w:r w:rsidR="00CE448D" w:rsidRPr="005279AA">
        <w:rPr>
          <w:rFonts w:asciiTheme="majorBidi" w:hAnsiTheme="majorBidi" w:cstheme="majorBidi"/>
          <w:sz w:val="24"/>
          <w:szCs w:val="24"/>
        </w:rPr>
        <w:t xml:space="preserve"> </w:t>
      </w:r>
    </w:p>
    <w:p w14:paraId="72A574B9" w14:textId="4EF9D325" w:rsidR="005F481D" w:rsidRPr="005279AA" w:rsidRDefault="009D7A25" w:rsidP="00BF76D1">
      <w:pPr>
        <w:pStyle w:val="ListParagraph"/>
        <w:tabs>
          <w:tab w:val="left" w:pos="1701"/>
          <w:tab w:val="left" w:leader="dot" w:pos="7797"/>
        </w:tabs>
        <w:spacing w:line="480" w:lineRule="auto"/>
        <w:ind w:firstLine="567"/>
        <w:jc w:val="both"/>
        <w:rPr>
          <w:rFonts w:asciiTheme="majorBidi" w:hAnsiTheme="majorBidi" w:cstheme="majorBidi"/>
          <w:iCs/>
          <w:sz w:val="24"/>
          <w:szCs w:val="24"/>
        </w:rPr>
      </w:pPr>
      <w:r w:rsidRPr="005279AA">
        <w:rPr>
          <w:rFonts w:asciiTheme="majorBidi" w:hAnsiTheme="majorBidi" w:cstheme="majorBidi"/>
          <w:sz w:val="24"/>
          <w:szCs w:val="24"/>
        </w:rPr>
        <w:t xml:space="preserve">Tujuan dari kebijakan dividen adalah mengalokasikan </w:t>
      </w:r>
      <w:r w:rsidR="00016653">
        <w:rPr>
          <w:rFonts w:asciiTheme="majorBidi" w:hAnsiTheme="majorBidi" w:cstheme="majorBidi"/>
          <w:sz w:val="24"/>
          <w:szCs w:val="24"/>
        </w:rPr>
        <w:t>pendapatan</w:t>
      </w:r>
      <w:r w:rsidRPr="005279AA">
        <w:rPr>
          <w:rFonts w:asciiTheme="majorBidi" w:hAnsiTheme="majorBidi" w:cstheme="majorBidi"/>
          <w:sz w:val="24"/>
          <w:szCs w:val="24"/>
        </w:rPr>
        <w:t xml:space="preserve"> sedemikian rupa sehingga dapat digunakan secara internal oleh </w:t>
      </w:r>
      <w:r w:rsidR="001B0918">
        <w:rPr>
          <w:rFonts w:asciiTheme="majorBidi" w:hAnsiTheme="majorBidi" w:cstheme="majorBidi"/>
          <w:sz w:val="24"/>
          <w:szCs w:val="24"/>
        </w:rPr>
        <w:t>perusahaan</w:t>
      </w:r>
      <w:r w:rsidR="00EE1C46"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atau </w:t>
      </w:r>
      <w:r w:rsidR="0062131C" w:rsidRPr="005279AA">
        <w:rPr>
          <w:rFonts w:asciiTheme="majorBidi" w:hAnsiTheme="majorBidi" w:cstheme="majorBidi"/>
          <w:sz w:val="24"/>
          <w:szCs w:val="24"/>
        </w:rPr>
        <w:t xml:space="preserve">didistribusikan </w:t>
      </w:r>
      <w:r w:rsidRPr="005279AA">
        <w:rPr>
          <w:rFonts w:asciiTheme="majorBidi" w:hAnsiTheme="majorBidi" w:cstheme="majorBidi"/>
          <w:sz w:val="24"/>
          <w:szCs w:val="24"/>
        </w:rPr>
        <w:t xml:space="preserve">kepada </w:t>
      </w:r>
      <w:r w:rsidR="0062131C" w:rsidRPr="005279AA">
        <w:rPr>
          <w:rFonts w:asciiTheme="majorBidi" w:hAnsiTheme="majorBidi" w:cstheme="majorBidi"/>
          <w:sz w:val="24"/>
          <w:szCs w:val="24"/>
        </w:rPr>
        <w:t xml:space="preserve">pihak ekternal dalam bentuk pembagian </w:t>
      </w:r>
      <w:r w:rsidRPr="005279AA">
        <w:rPr>
          <w:rFonts w:asciiTheme="majorBidi" w:hAnsiTheme="majorBidi" w:cstheme="majorBidi"/>
          <w:sz w:val="24"/>
          <w:szCs w:val="24"/>
        </w:rPr>
        <w:t xml:space="preserve">dividen. Keputusan pembayaran dividen dikenal sebagai kebijakan dividen </w:t>
      </w:r>
      <w:r w:rsidR="0062131C" w:rsidRPr="005279AA">
        <w:rPr>
          <w:rFonts w:asciiTheme="majorBidi" w:hAnsiTheme="majorBidi" w:cstheme="majorBidi"/>
          <w:sz w:val="24"/>
          <w:szCs w:val="24"/>
        </w:rPr>
        <w:t xml:space="preserve">yaitu </w:t>
      </w:r>
      <w:r w:rsidRPr="005279AA">
        <w:rPr>
          <w:rFonts w:asciiTheme="majorBidi" w:hAnsiTheme="majorBidi" w:cstheme="majorBidi"/>
          <w:sz w:val="24"/>
          <w:szCs w:val="24"/>
        </w:rPr>
        <w:t>memperhitungkan kebijakan dividen</w:t>
      </w:r>
      <w:r w:rsidR="0062131C" w:rsidRPr="005279AA">
        <w:rPr>
          <w:rFonts w:asciiTheme="majorBidi" w:hAnsiTheme="majorBidi" w:cstheme="majorBidi"/>
          <w:sz w:val="24"/>
          <w:szCs w:val="24"/>
        </w:rPr>
        <w:t xml:space="preserve"> pada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w:t>
      </w:r>
      <w:r w:rsidR="002307F3" w:rsidRPr="005279AA">
        <w:rPr>
          <w:rFonts w:asciiTheme="majorBidi" w:hAnsiTheme="majorBidi" w:cstheme="majorBidi"/>
          <w:iCs/>
          <w:sz w:val="24"/>
          <w:szCs w:val="24"/>
        </w:rPr>
        <w:t>Kebijakan dividen</w:t>
      </w:r>
      <w:r w:rsidR="00823F24" w:rsidRPr="005279AA">
        <w:rPr>
          <w:rFonts w:asciiTheme="majorBidi" w:hAnsiTheme="majorBidi" w:cstheme="majorBidi"/>
          <w:iCs/>
          <w:sz w:val="24"/>
          <w:szCs w:val="24"/>
        </w:rPr>
        <w:t xml:space="preserve"> d</w:t>
      </w:r>
      <w:r w:rsidR="00063118" w:rsidRPr="005279AA">
        <w:rPr>
          <w:rFonts w:asciiTheme="majorBidi" w:hAnsiTheme="majorBidi" w:cstheme="majorBidi"/>
          <w:iCs/>
          <w:sz w:val="24"/>
          <w:szCs w:val="24"/>
        </w:rPr>
        <w:t>a</w:t>
      </w:r>
      <w:r w:rsidR="00823F24" w:rsidRPr="005279AA">
        <w:rPr>
          <w:rFonts w:asciiTheme="majorBidi" w:hAnsiTheme="majorBidi" w:cstheme="majorBidi"/>
          <w:iCs/>
          <w:sz w:val="24"/>
          <w:szCs w:val="24"/>
        </w:rPr>
        <w:t>pat</w:t>
      </w:r>
      <w:r w:rsidR="002307F3" w:rsidRPr="005279AA">
        <w:rPr>
          <w:rFonts w:asciiTheme="majorBidi" w:hAnsiTheme="majorBidi" w:cstheme="majorBidi"/>
          <w:iCs/>
          <w:sz w:val="24"/>
          <w:szCs w:val="24"/>
        </w:rPr>
        <w:t xml:space="preserve"> </w:t>
      </w:r>
      <w:r w:rsidR="00871F73" w:rsidRPr="005279AA">
        <w:rPr>
          <w:rFonts w:asciiTheme="majorBidi" w:hAnsiTheme="majorBidi" w:cstheme="majorBidi"/>
          <w:iCs/>
          <w:sz w:val="24"/>
          <w:szCs w:val="24"/>
        </w:rPr>
        <w:t xml:space="preserve">diproksikan dengan </w:t>
      </w:r>
      <w:r w:rsidR="004F16FD" w:rsidRPr="005279AA">
        <w:rPr>
          <w:rFonts w:asciiTheme="majorBidi" w:hAnsiTheme="majorBidi" w:cstheme="majorBidi"/>
          <w:i/>
          <w:sz w:val="24"/>
          <w:szCs w:val="24"/>
        </w:rPr>
        <w:t>Dividen Payout Ratio</w:t>
      </w:r>
      <w:r w:rsidR="004F16FD" w:rsidRPr="005279AA">
        <w:rPr>
          <w:rFonts w:asciiTheme="majorBidi" w:hAnsiTheme="majorBidi" w:cstheme="majorBidi"/>
          <w:iCs/>
          <w:sz w:val="24"/>
          <w:szCs w:val="24"/>
        </w:rPr>
        <w:t xml:space="preserve"> </w:t>
      </w:r>
      <w:r w:rsidR="00823F24" w:rsidRPr="005279AA">
        <w:rPr>
          <w:rFonts w:asciiTheme="majorBidi" w:hAnsiTheme="majorBidi" w:cstheme="majorBidi"/>
          <w:iCs/>
          <w:sz w:val="24"/>
          <w:szCs w:val="24"/>
        </w:rPr>
        <w:t>(</w:t>
      </w:r>
      <w:r w:rsidR="002307F3" w:rsidRPr="005279AA">
        <w:rPr>
          <w:rFonts w:asciiTheme="majorBidi" w:hAnsiTheme="majorBidi" w:cstheme="majorBidi"/>
          <w:iCs/>
          <w:sz w:val="24"/>
          <w:szCs w:val="24"/>
        </w:rPr>
        <w:t>DPR</w:t>
      </w:r>
      <w:r w:rsidR="00823F24" w:rsidRPr="005279AA">
        <w:rPr>
          <w:rFonts w:asciiTheme="majorBidi" w:hAnsiTheme="majorBidi" w:cstheme="majorBidi"/>
          <w:iCs/>
          <w:sz w:val="24"/>
          <w:szCs w:val="24"/>
        </w:rPr>
        <w:t>).</w:t>
      </w:r>
      <w:r w:rsidR="00673E8B" w:rsidRPr="005279AA">
        <w:rPr>
          <w:rFonts w:asciiTheme="majorBidi" w:hAnsiTheme="majorBidi" w:cstheme="majorBidi"/>
          <w:iCs/>
          <w:sz w:val="24"/>
          <w:szCs w:val="24"/>
        </w:rPr>
        <w:t xml:space="preserve"> DPR digunakan untuk mengevaluasi jumlah dividen yang dibagikan relatif terhadap laba bersih </w:t>
      </w:r>
      <w:r w:rsidR="001B0918">
        <w:rPr>
          <w:rFonts w:asciiTheme="majorBidi" w:hAnsiTheme="majorBidi" w:cstheme="majorBidi"/>
          <w:iCs/>
          <w:sz w:val="24"/>
          <w:szCs w:val="24"/>
        </w:rPr>
        <w:t>perusahaan</w:t>
      </w:r>
      <w:r w:rsidR="005F481D" w:rsidRPr="005279AA">
        <w:rPr>
          <w:rFonts w:asciiTheme="majorBidi" w:hAnsiTheme="majorBidi" w:cstheme="majorBidi"/>
          <w:iCs/>
          <w:sz w:val="24"/>
          <w:szCs w:val="24"/>
        </w:rPr>
        <w:t>, dengan kata lain keputusan invetas</w:t>
      </w:r>
      <w:r w:rsidR="00871F73" w:rsidRPr="005279AA">
        <w:rPr>
          <w:rFonts w:asciiTheme="majorBidi" w:hAnsiTheme="majorBidi" w:cstheme="majorBidi"/>
          <w:iCs/>
          <w:sz w:val="24"/>
          <w:szCs w:val="24"/>
        </w:rPr>
        <w:t>i</w:t>
      </w:r>
      <w:r w:rsidR="005F481D" w:rsidRPr="005279AA">
        <w:rPr>
          <w:rFonts w:asciiTheme="majorBidi" w:hAnsiTheme="majorBidi" w:cstheme="majorBidi"/>
          <w:iCs/>
          <w:sz w:val="24"/>
          <w:szCs w:val="24"/>
        </w:rPr>
        <w:t xml:space="preserve"> </w:t>
      </w:r>
      <w:r w:rsidR="005F481D" w:rsidRPr="005279AA">
        <w:rPr>
          <w:rFonts w:asciiTheme="majorBidi" w:hAnsiTheme="majorBidi" w:cstheme="majorBidi"/>
          <w:iCs/>
          <w:sz w:val="24"/>
          <w:szCs w:val="24"/>
        </w:rPr>
        <w:lastRenderedPageBreak/>
        <w:t>dipengaruhi oleh besar kecilnya</w:t>
      </w:r>
      <w:r w:rsidR="00871F73" w:rsidRPr="005279AA">
        <w:rPr>
          <w:rFonts w:asciiTheme="majorBidi" w:hAnsiTheme="majorBidi" w:cstheme="majorBidi"/>
          <w:iCs/>
          <w:sz w:val="24"/>
          <w:szCs w:val="24"/>
        </w:rPr>
        <w:t xml:space="preserve"> DPR, </w:t>
      </w:r>
      <w:r w:rsidR="005F481D" w:rsidRPr="005279AA">
        <w:rPr>
          <w:rFonts w:asciiTheme="majorBidi" w:hAnsiTheme="majorBidi" w:cstheme="majorBidi"/>
          <w:iCs/>
          <w:sz w:val="24"/>
          <w:szCs w:val="24"/>
        </w:rPr>
        <w:t xml:space="preserve">kondisi finansial </w:t>
      </w:r>
      <w:r w:rsidR="001B0918">
        <w:rPr>
          <w:rFonts w:asciiTheme="majorBidi" w:hAnsiTheme="majorBidi" w:cstheme="majorBidi"/>
          <w:iCs/>
          <w:sz w:val="24"/>
          <w:szCs w:val="24"/>
        </w:rPr>
        <w:t>perusahaan</w:t>
      </w:r>
      <w:r w:rsidR="00EE1C46" w:rsidRPr="005279AA">
        <w:rPr>
          <w:rFonts w:asciiTheme="majorBidi" w:hAnsiTheme="majorBidi" w:cstheme="majorBidi"/>
          <w:iCs/>
          <w:sz w:val="24"/>
          <w:szCs w:val="24"/>
        </w:rPr>
        <w:t xml:space="preserve"> </w:t>
      </w:r>
      <w:r w:rsidR="005F481D" w:rsidRPr="005279AA">
        <w:rPr>
          <w:rFonts w:asciiTheme="majorBidi" w:hAnsiTheme="majorBidi" w:cstheme="majorBidi"/>
          <w:iCs/>
          <w:sz w:val="24"/>
          <w:szCs w:val="24"/>
        </w:rPr>
        <w:t xml:space="preserve">juga dipengaruhi </w:t>
      </w:r>
      <w:r w:rsidR="00673E8B" w:rsidRPr="005279AA">
        <w:rPr>
          <w:rFonts w:asciiTheme="majorBidi" w:hAnsiTheme="majorBidi" w:cstheme="majorBidi"/>
          <w:iCs/>
          <w:sz w:val="24"/>
          <w:szCs w:val="24"/>
        </w:rPr>
        <w:t>oleh DPR.</w:t>
      </w:r>
    </w:p>
    <w:p w14:paraId="00F7C2BE" w14:textId="29DC5C01" w:rsidR="00AA7486" w:rsidRDefault="00673E8B" w:rsidP="00BF76D1">
      <w:pPr>
        <w:pStyle w:val="ListParagraph"/>
        <w:tabs>
          <w:tab w:val="left" w:pos="1701"/>
          <w:tab w:val="left" w:leader="dot" w:pos="7797"/>
        </w:tabs>
        <w:spacing w:line="480" w:lineRule="auto"/>
        <w:ind w:firstLine="567"/>
        <w:jc w:val="both"/>
        <w:rPr>
          <w:rFonts w:asciiTheme="majorBidi" w:hAnsiTheme="majorBidi" w:cstheme="majorBidi"/>
          <w:sz w:val="24"/>
          <w:szCs w:val="24"/>
        </w:rPr>
      </w:pPr>
      <w:r w:rsidRPr="005279AA">
        <w:rPr>
          <w:rFonts w:asciiTheme="majorBidi" w:hAnsiTheme="majorBidi" w:cstheme="majorBidi"/>
          <w:sz w:val="24"/>
          <w:szCs w:val="24"/>
        </w:rPr>
        <w:t xml:space="preserve">Salah satu faktor yang dipertimbangkan investor ketika menentukan apakah suatu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unggul atau buruk adalah dengan melihat kestabilan pendistribusian dividennya </w:t>
      </w:r>
      <w:r w:rsidR="00CE448D" w:rsidRPr="005279AA">
        <w:rPr>
          <w:rFonts w:asciiTheme="majorBidi" w:hAnsiTheme="majorBidi" w:cstheme="majorBidi"/>
          <w:sz w:val="24"/>
          <w:szCs w:val="24"/>
        </w:rPr>
        <w:fldChar w:fldCharType="begin" w:fldLock="1"/>
      </w:r>
      <w:r w:rsidR="007A0493" w:rsidRPr="005279AA">
        <w:rPr>
          <w:rFonts w:asciiTheme="majorBidi" w:hAnsiTheme="majorBidi" w:cstheme="majorBidi"/>
          <w:sz w:val="24"/>
          <w:szCs w:val="24"/>
        </w:rPr>
        <w:instrText>ADDIN CSL_CITATION {"citationItems":[{"id":"ITEM-1","itemData":{"DOI":"10.24034/jiaku.v2i1.5","abstract":"Penelitian ini bertujuan untuk menguji dan menganalisis pengaruh profitabilitas, free cash flow, likuiditas dan investment opportunity set terhadap kebijakan dividen. Profitabilitas dihitung menggunakan return on asset, dihitung menggunakan nilai bersih dari kenaikan atau penurunan arus kas dari aktivitas operasi perusahaan dibagi dengan total aset pada periode yang sama likuiditas dihitung dengan current ratio, sedangkan investment opportunity set dihitung dengan indicator market value Assets to book value Assets. Pendekatan penelitian ini adalah jenis pendekatan kuantitatif. Sampel dalam penelitian ini diperoleh dengan menggunakan metode purposive sampling. Berdasarkan metode purposive sampling tersebut didapatkan 15 peru-sahaan sektor food and beverage yang terdaftar di Bursa Efek Indonesia tahun 2015-2019 sehingga diperoleh sebanyak 51 data. Metode analisis yang digunakan adalah analisis regresi linier berganda diolah menggunakan program SPSS. Hasil dari pe-nelitian menunjukkan bahwa free cash flow, likuiditas, dan investment opportunity set tidak berpengaruh terhadap kebijakan dividen, sedangkan profitabilitas ber-pengaruh positif terhadap kebijakan","author":[{"dropping-particle":"","family":"Yunita","given":"Erlinda Vira","non-dropping-particle":"","parse-names":false,"suffix":""},{"dropping-particle":"","family":"Subardjo","given":"Anang","non-dropping-particle":"","parse-names":false,"suffix":""}],"container-title":"Jurnal Ilmiah Akutansi dan Keuangan","id":"ITEM-1","issued":{"date-parts":[["2018"]]},"page":"80-96","title":"PENGARUH PROFITABILITAS, FREE CASH FLOW, LIKUIDITAS, DAN INVESTMENT OPPORTUNITY SET TERHADAP KEBIJAKAN DIVIDEN","type":"article-journal","volume":"2"},"uris":["http://www.mendeley.com/documents/?uuid=389aa54f-8326-4f50-b72f-f6bd9d321849"]}],"mendeley":{"formattedCitation":"(Yunita &amp; Subardjo, 2018)","manualFormatting":"(Yunita &amp; Subardjo, 2018:82)","plainTextFormattedCitation":"(Yunita &amp; Subardjo, 2018)","previouslyFormattedCitation":"(Yunita &amp; Subardjo, 2018)"},"properties":{"noteIndex":0},"schema":"https://github.com/citation-style-language/schema/raw/master/csl-citation.json"}</w:instrText>
      </w:r>
      <w:r w:rsidR="00CE448D" w:rsidRPr="005279AA">
        <w:rPr>
          <w:rFonts w:asciiTheme="majorBidi" w:hAnsiTheme="majorBidi" w:cstheme="majorBidi"/>
          <w:sz w:val="24"/>
          <w:szCs w:val="24"/>
        </w:rPr>
        <w:fldChar w:fldCharType="separate"/>
      </w:r>
      <w:r w:rsidR="00C04F10" w:rsidRPr="005279AA">
        <w:rPr>
          <w:rFonts w:asciiTheme="majorBidi" w:hAnsiTheme="majorBidi" w:cstheme="majorBidi"/>
          <w:noProof/>
          <w:sz w:val="24"/>
          <w:szCs w:val="24"/>
        </w:rPr>
        <w:t>(Yunita &amp; Subardjo, 2018</w:t>
      </w:r>
      <w:r w:rsidR="007A0493" w:rsidRPr="005279AA">
        <w:rPr>
          <w:rFonts w:asciiTheme="majorBidi" w:hAnsiTheme="majorBidi" w:cstheme="majorBidi"/>
          <w:noProof/>
          <w:sz w:val="24"/>
          <w:szCs w:val="24"/>
        </w:rPr>
        <w:t>:82</w:t>
      </w:r>
      <w:r w:rsidR="00C04F10" w:rsidRPr="005279AA">
        <w:rPr>
          <w:rFonts w:asciiTheme="majorBidi" w:hAnsiTheme="majorBidi" w:cstheme="majorBidi"/>
          <w:noProof/>
          <w:sz w:val="24"/>
          <w:szCs w:val="24"/>
        </w:rPr>
        <w:t>)</w:t>
      </w:r>
      <w:r w:rsidR="00CE448D" w:rsidRPr="005279AA">
        <w:rPr>
          <w:rFonts w:asciiTheme="majorBidi" w:hAnsiTheme="majorBidi" w:cstheme="majorBidi"/>
          <w:sz w:val="24"/>
          <w:szCs w:val="24"/>
        </w:rPr>
        <w:fldChar w:fldCharType="end"/>
      </w:r>
      <w:r w:rsidR="00CE448D"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dengan </w:t>
      </w:r>
      <w:r w:rsidRPr="005279AA">
        <w:rPr>
          <w:rFonts w:asciiTheme="majorBidi" w:hAnsiTheme="majorBidi" w:cstheme="majorBidi"/>
          <w:i/>
          <w:iCs/>
          <w:sz w:val="24"/>
          <w:szCs w:val="24"/>
        </w:rPr>
        <w:t>financial standing</w:t>
      </w:r>
      <w:r w:rsidRPr="005279AA">
        <w:rPr>
          <w:rFonts w:asciiTheme="majorBidi" w:hAnsiTheme="majorBidi" w:cstheme="majorBidi"/>
          <w:sz w:val="24"/>
          <w:szCs w:val="24"/>
        </w:rPr>
        <w:t xml:space="preserve"> yang baik akan mendapatkan keuntungan jika rasio pembayan dividennya rendah, sedangkan jika rasio pembayaran dividenya tinggi maka investor akan diuntungkan, yang juga akan mempengaruhi posisi keuangan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w:t>
      </w:r>
      <w:r w:rsidR="004316B7" w:rsidRPr="005279AA">
        <w:rPr>
          <w:rFonts w:asciiTheme="majorBidi" w:hAnsiTheme="majorBidi" w:cstheme="majorBidi"/>
          <w:sz w:val="24"/>
          <w:szCs w:val="24"/>
        </w:rPr>
        <w:fldChar w:fldCharType="begin" w:fldLock="1"/>
      </w:r>
      <w:r w:rsidR="009B1FB0" w:rsidRPr="005279AA">
        <w:rPr>
          <w:rFonts w:asciiTheme="majorBidi" w:hAnsiTheme="majorBidi" w:cstheme="majorBidi"/>
          <w:sz w:val="24"/>
          <w:szCs w:val="24"/>
        </w:rPr>
        <w:instrText>ADDIN CSL_CITATION {"citationItems":[{"id":"ITEM-1","itemData":{"DOI":"https://doi.org/10.37531/sejaman.v6i1.4349","abstract":"Tujuan dilaksanakannya penelitian ini adalah untuk mengetahui pengaruh kepemilikan manajerial, kepemilikan institusional, dan ukuran perusahaan terhadap kebijakan dividen. Objek yang digunakan dalam penelitian ini adalah perusahaan sektor pertambangan dengan sub sektor batu bara yang terdaftar di Bursa Efek Indonesia (BEI) dalan rentang tahun 2017- 2021. Jumlah populasi sebanyak 25 perusahaan dan sampel yang diperoleh sebanyak 8 perusahaan dengan memanfaatkan teknik penyampelan purposive sampling. Teknk analisis data yang dimanfaatkan dalam penelitian ini adalah analisis regresi linear berganda dan data yang digunakan berupa data sekunder. Hasil yang diperoleh dalam penelitian ini menyatakan bahwa kepemilikan manajerial dan kepemilikan institusional secara parsial tidak memberikan pengaruh terhadap kebijakan dividen, sedangkan ukuran perusahaan secara parsial memberikan pengaruh terhadap kebijakan dividen. Apabila secara bersama-sama kepemilikan manajerial, kepemilikan institusional dan ukuran perusahaan memberikan pengaruh terhadap kebijakan dividen.","author":[{"dropping-particle":"","family":"Kartono","given":"","non-dropping-particle":"","parse-names":false,"suffix":""},{"dropping-particle":"","family":"Husda","given":"Anggun Permata","non-dropping-particle":"","parse-names":false,"suffix":""}],"container-title":"SEIKO: Journal of Management &amp; Business","id":"ITEM-1","issue":"1","issued":{"date-parts":[["2022"]]},"page":"498-507","title":"Pengaruh Kepemilikan Manajerial, Kepemilikan Institusional Dan Ukuran Perusahaan Terhadap Kebijakan Dividen","type":"article-journal","volume":"6"},"uris":["http://www.mendeley.com/documents/?uuid=a73fe7c0-b76c-4b0e-95ca-cb02d7f90010"]}],"mendeley":{"formattedCitation":"(Kartono &amp; Husda, 2022)","manualFormatting":"(Kartono &amp; Husda, 2022:500)","plainTextFormattedCitation":"(Kartono &amp; Husda, 2022)","previouslyFormattedCitation":"(Kartono &amp; Husda, 2022)"},"properties":{"noteIndex":0},"schema":"https://github.com/citation-style-language/schema/raw/master/csl-citation.json"}</w:instrText>
      </w:r>
      <w:r w:rsidR="004316B7" w:rsidRPr="005279AA">
        <w:rPr>
          <w:rFonts w:asciiTheme="majorBidi" w:hAnsiTheme="majorBidi" w:cstheme="majorBidi"/>
          <w:sz w:val="24"/>
          <w:szCs w:val="24"/>
        </w:rPr>
        <w:fldChar w:fldCharType="separate"/>
      </w:r>
      <w:r w:rsidR="00C04F10" w:rsidRPr="005279AA">
        <w:rPr>
          <w:rFonts w:asciiTheme="majorBidi" w:hAnsiTheme="majorBidi" w:cstheme="majorBidi"/>
          <w:noProof/>
          <w:sz w:val="24"/>
          <w:szCs w:val="24"/>
        </w:rPr>
        <w:t>(Kartono &amp; Husda, 2022</w:t>
      </w:r>
      <w:r w:rsidR="00AF16C6" w:rsidRPr="005279AA">
        <w:rPr>
          <w:rFonts w:asciiTheme="majorBidi" w:hAnsiTheme="majorBidi" w:cstheme="majorBidi"/>
          <w:noProof/>
          <w:sz w:val="24"/>
          <w:szCs w:val="24"/>
        </w:rPr>
        <w:t>:500</w:t>
      </w:r>
      <w:r w:rsidR="00C04F10" w:rsidRPr="005279AA">
        <w:rPr>
          <w:rFonts w:asciiTheme="majorBidi" w:hAnsiTheme="majorBidi" w:cstheme="majorBidi"/>
          <w:noProof/>
          <w:sz w:val="24"/>
          <w:szCs w:val="24"/>
        </w:rPr>
        <w:t>)</w:t>
      </w:r>
      <w:r w:rsidR="004316B7" w:rsidRPr="005279AA">
        <w:rPr>
          <w:rFonts w:asciiTheme="majorBidi" w:hAnsiTheme="majorBidi" w:cstheme="majorBidi"/>
          <w:sz w:val="24"/>
          <w:szCs w:val="24"/>
        </w:rPr>
        <w:fldChar w:fldCharType="end"/>
      </w:r>
      <w:r w:rsidR="004316B7" w:rsidRPr="005279AA">
        <w:rPr>
          <w:rFonts w:asciiTheme="majorBidi" w:hAnsiTheme="majorBidi" w:cstheme="majorBidi"/>
          <w:sz w:val="24"/>
          <w:szCs w:val="24"/>
        </w:rPr>
        <w:t>.</w:t>
      </w:r>
    </w:p>
    <w:p w14:paraId="362F3407" w14:textId="25B2A0EB" w:rsidR="00EE1318" w:rsidRDefault="00EE1318"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w:r>
        <w:rPr>
          <w:rFonts w:asciiTheme="majorBidi" w:hAnsiTheme="majorBidi" w:cstheme="majorBidi"/>
          <w:sz w:val="24"/>
          <w:szCs w:val="24"/>
        </w:rPr>
        <w:t xml:space="preserve">Menurut </w:t>
      </w:r>
      <w:r w:rsidRPr="005279AA">
        <w:rPr>
          <w:rFonts w:asciiTheme="majorBidi" w:hAnsiTheme="majorBidi" w:cstheme="majorBidi"/>
          <w:sz w:val="24"/>
          <w:szCs w:val="24"/>
        </w:rPr>
        <w:t>(Darminto, 2019:83)</w:t>
      </w:r>
      <w:r>
        <w:rPr>
          <w:rFonts w:asciiTheme="majorBidi" w:hAnsiTheme="majorBidi" w:cstheme="majorBidi"/>
          <w:sz w:val="24"/>
          <w:szCs w:val="24"/>
        </w:rPr>
        <w:t xml:space="preserve"> rasio </w:t>
      </w:r>
      <w:r w:rsidRPr="005279AA">
        <w:rPr>
          <w:rFonts w:asciiTheme="majorBidi" w:hAnsiTheme="majorBidi" w:cstheme="majorBidi"/>
          <w:i/>
          <w:sz w:val="24"/>
          <w:szCs w:val="24"/>
        </w:rPr>
        <w:t>Dividen Payout Ratio</w:t>
      </w:r>
      <w:r w:rsidRPr="005279AA">
        <w:rPr>
          <w:rFonts w:asciiTheme="majorBidi" w:hAnsiTheme="majorBidi" w:cstheme="majorBidi"/>
          <w:iCs/>
          <w:sz w:val="24"/>
          <w:szCs w:val="24"/>
        </w:rPr>
        <w:t xml:space="preserve"> (DPR)</w:t>
      </w:r>
      <w:r>
        <w:rPr>
          <w:rFonts w:asciiTheme="majorBidi" w:hAnsiTheme="majorBidi" w:cstheme="majorBidi"/>
          <w:iCs/>
          <w:sz w:val="24"/>
          <w:szCs w:val="24"/>
        </w:rPr>
        <w:t xml:space="preserve"> </w:t>
      </w:r>
      <w:r>
        <w:rPr>
          <w:rFonts w:asciiTheme="majorBidi" w:hAnsiTheme="majorBidi" w:cstheme="majorBidi"/>
          <w:sz w:val="24"/>
          <w:szCs w:val="24"/>
        </w:rPr>
        <w:t>dapat dihitung dengan menggunakan rumus sebagai berikut:</w:t>
      </w:r>
    </w:p>
    <w:p w14:paraId="4EAAD26B" w14:textId="2AE69EA1" w:rsidR="0023534F" w:rsidRPr="00316BC9" w:rsidRDefault="00EE1318" w:rsidP="00BF76D1">
      <w:pPr>
        <w:pStyle w:val="ListParagraph"/>
        <w:tabs>
          <w:tab w:val="left" w:pos="1701"/>
          <w:tab w:val="left" w:leader="dot" w:pos="7371"/>
        </w:tabs>
        <w:spacing w:line="480" w:lineRule="auto"/>
        <w:ind w:left="567" w:hanging="153"/>
        <w:jc w:val="both"/>
        <w:rPr>
          <w:rFonts w:asciiTheme="majorBidi" w:eastAsiaTheme="minorEastAsia" w:hAnsiTheme="majorBidi" w:cstheme="majorBidi"/>
          <w:sz w:val="24"/>
          <w:szCs w:val="24"/>
        </w:rPr>
      </w:pPr>
      <m:oMathPara>
        <m:oMath>
          <m:r>
            <m:rPr>
              <m:sty m:val="bi"/>
            </m:rPr>
            <w:rPr>
              <w:rFonts w:ascii="Cambria Math" w:hAnsi="Cambria Math" w:cstheme="majorBidi"/>
              <w:sz w:val="24"/>
              <w:szCs w:val="24"/>
            </w:rPr>
            <m:t xml:space="preserve">Dividend Payout Ratio </m:t>
          </m:r>
          <m:d>
            <m:dPr>
              <m:ctrlPr>
                <w:rPr>
                  <w:rFonts w:ascii="Cambria Math" w:hAnsi="Cambria Math" w:cstheme="majorBidi"/>
                  <w:b/>
                  <w:bCs/>
                  <w:i/>
                  <w:sz w:val="24"/>
                  <w:szCs w:val="24"/>
                </w:rPr>
              </m:ctrlPr>
            </m:dPr>
            <m:e>
              <m:r>
                <m:rPr>
                  <m:sty m:val="b"/>
                </m:rPr>
                <w:rPr>
                  <w:rFonts w:ascii="Cambria Math" w:hAnsi="Cambria Math" w:cstheme="majorBidi"/>
                  <w:sz w:val="24"/>
                  <w:szCs w:val="24"/>
                </w:rPr>
                <m:t>DPR</m:t>
              </m:r>
            </m:e>
          </m:d>
          <m:r>
            <w:rPr>
              <w:rFonts w:ascii="Cambria Math" w:hAnsi="Cambria Math" w:cstheme="majorBidi"/>
              <w:sz w:val="24"/>
              <w:szCs w:val="24"/>
            </w:rPr>
            <m:t>=</m:t>
          </m:r>
          <m:f>
            <m:fPr>
              <m:ctrlPr>
                <w:rPr>
                  <w:rFonts w:ascii="Cambria Math" w:hAnsi="Cambria Math" w:cstheme="majorBidi"/>
                  <w:i/>
                  <w:sz w:val="24"/>
                  <w:szCs w:val="24"/>
                </w:rPr>
              </m:ctrlPr>
            </m:fPr>
            <m:num>
              <m:r>
                <m:rPr>
                  <m:sty m:val="p"/>
                </m:rPr>
                <w:rPr>
                  <w:rFonts w:ascii="Cambria Math" w:hAnsi="Cambria Math" w:cstheme="majorBidi"/>
                  <w:sz w:val="24"/>
                  <w:szCs w:val="24"/>
                </w:rPr>
                <m:t>Dividen perlembar saham</m:t>
              </m:r>
              <m:r>
                <w:rPr>
                  <w:rFonts w:ascii="Cambria Math" w:hAnsi="Cambria Math" w:cstheme="majorBidi"/>
                  <w:sz w:val="24"/>
                  <w:szCs w:val="24"/>
                </w:rPr>
                <m:t xml:space="preserve"> </m:t>
              </m:r>
            </m:num>
            <m:den>
              <m:r>
                <w:rPr>
                  <w:rFonts w:ascii="Cambria Math" w:hAnsi="Cambria Math" w:cstheme="majorBidi"/>
                  <w:sz w:val="24"/>
                  <w:szCs w:val="24"/>
                </w:rPr>
                <m:t>Earning per Share</m:t>
              </m:r>
            </m:den>
          </m:f>
          <m:r>
            <w:rPr>
              <w:rFonts w:ascii="Cambria Math" w:hAnsi="Cambria Math" w:cstheme="majorBidi"/>
              <w:sz w:val="24"/>
              <w:szCs w:val="24"/>
            </w:rPr>
            <m:t xml:space="preserve"> </m:t>
          </m:r>
          <m:r>
            <m:rPr>
              <m:sty m:val="p"/>
            </m:rPr>
            <w:rPr>
              <w:rFonts w:ascii="Cambria Math" w:hAnsi="Cambria Math" w:cstheme="majorBidi"/>
              <w:sz w:val="24"/>
              <w:szCs w:val="24"/>
            </w:rPr>
            <m:t>x 100%</m:t>
          </m:r>
        </m:oMath>
      </m:oMathPara>
    </w:p>
    <w:p w14:paraId="6C6059BC" w14:textId="77777777" w:rsidR="00316BC9" w:rsidRPr="00316BC9" w:rsidRDefault="00316BC9" w:rsidP="00BF76D1">
      <w:pPr>
        <w:pStyle w:val="ListParagraph"/>
        <w:tabs>
          <w:tab w:val="left" w:pos="1701"/>
          <w:tab w:val="left" w:leader="dot" w:pos="7371"/>
        </w:tabs>
        <w:spacing w:line="480" w:lineRule="auto"/>
        <w:ind w:left="567" w:hanging="153"/>
        <w:jc w:val="both"/>
        <w:rPr>
          <w:rFonts w:asciiTheme="majorBidi" w:eastAsiaTheme="minorEastAsia" w:hAnsiTheme="majorBidi" w:cstheme="majorBidi"/>
          <w:iCs/>
          <w:sz w:val="24"/>
          <w:szCs w:val="24"/>
        </w:rPr>
      </w:pPr>
    </w:p>
    <w:p w14:paraId="15C3DFFD" w14:textId="28403209" w:rsidR="00C353C8" w:rsidRPr="005279AA" w:rsidRDefault="006503BE" w:rsidP="00BF76D1">
      <w:pPr>
        <w:pStyle w:val="ListParagraph"/>
        <w:numPr>
          <w:ilvl w:val="0"/>
          <w:numId w:val="7"/>
        </w:numPr>
        <w:tabs>
          <w:tab w:val="left" w:pos="1701"/>
          <w:tab w:val="left" w:leader="dot" w:pos="737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t>Penelitian Terdahulu</w:t>
      </w:r>
    </w:p>
    <w:p w14:paraId="508FC1E9" w14:textId="77777777" w:rsidR="00531F18" w:rsidRPr="005279AA" w:rsidRDefault="00531F18" w:rsidP="00BF76D1">
      <w:pPr>
        <w:pStyle w:val="ListParagraph"/>
        <w:tabs>
          <w:tab w:val="left" w:pos="1701"/>
          <w:tab w:val="left" w:leader="dot" w:pos="7371"/>
        </w:tabs>
        <w:spacing w:line="480" w:lineRule="auto"/>
        <w:ind w:left="357" w:firstLine="567"/>
        <w:jc w:val="both"/>
        <w:rPr>
          <w:rFonts w:asciiTheme="majorBidi" w:hAnsiTheme="majorBidi" w:cstheme="majorBidi"/>
          <w:sz w:val="24"/>
          <w:szCs w:val="24"/>
        </w:rPr>
      </w:pPr>
      <w:r w:rsidRPr="005279AA">
        <w:rPr>
          <w:rFonts w:asciiTheme="majorBidi" w:hAnsiTheme="majorBidi" w:cstheme="majorBidi"/>
          <w:sz w:val="24"/>
          <w:szCs w:val="24"/>
        </w:rPr>
        <w:t>Berikut adalah beberapa penelitian yang digunakan sebagai reverensi dalam penelitian:</w:t>
      </w:r>
    </w:p>
    <w:p w14:paraId="360EE8AD" w14:textId="1F21BC36" w:rsidR="00531F18" w:rsidRPr="005279AA" w:rsidRDefault="00531F18" w:rsidP="00BF76D1">
      <w:pPr>
        <w:pStyle w:val="ListParagraph"/>
        <w:numPr>
          <w:ilvl w:val="0"/>
          <w:numId w:val="33"/>
        </w:numPr>
        <w:tabs>
          <w:tab w:val="left" w:pos="1701"/>
          <w:tab w:val="left" w:leader="dot" w:pos="7371"/>
        </w:tabs>
        <w:spacing w:line="480" w:lineRule="auto"/>
        <w:jc w:val="both"/>
        <w:rPr>
          <w:rFonts w:asciiTheme="majorBidi" w:hAnsiTheme="majorBidi" w:cstheme="majorBidi"/>
          <w:sz w:val="24"/>
          <w:szCs w:val="24"/>
        </w:rPr>
      </w:pPr>
      <w:r w:rsidRPr="005279AA">
        <w:rPr>
          <w:rFonts w:asciiTheme="majorBidi" w:eastAsia="Times New Roman" w:hAnsiTheme="majorBidi" w:cstheme="majorBidi"/>
          <w:bCs/>
          <w:sz w:val="24"/>
          <w:szCs w:val="24"/>
          <w:lang w:val="en-US"/>
        </w:rPr>
        <w:t>I Gusti Ayu Vera Widyasti &amp; IGAM Asri Dwija Putri (2021) dengan judul penelitian “</w:t>
      </w:r>
      <w:r w:rsidRPr="005279AA">
        <w:rPr>
          <w:rFonts w:asciiTheme="majorBidi" w:eastAsia="Times New Roman" w:hAnsiTheme="majorBidi" w:cstheme="majorBidi"/>
          <w:bCs/>
          <w:i/>
          <w:iCs/>
          <w:sz w:val="24"/>
          <w:szCs w:val="24"/>
          <w:lang w:val="en-US"/>
        </w:rPr>
        <w:t xml:space="preserve">The Effect of Profitability, Liquidity, Leverage, Free Cash Flow and Good Corporate Governance </w:t>
      </w:r>
      <w:r w:rsidRPr="005279AA">
        <w:rPr>
          <w:rFonts w:asciiTheme="majorBidi" w:eastAsia="Times New Roman" w:hAnsiTheme="majorBidi" w:cstheme="majorBidi"/>
          <w:bCs/>
          <w:iCs/>
          <w:sz w:val="24"/>
          <w:szCs w:val="24"/>
          <w:lang w:val="en-US"/>
        </w:rPr>
        <w:t xml:space="preserve">(GCG) </w:t>
      </w:r>
      <w:r w:rsidRPr="005279AA">
        <w:rPr>
          <w:rFonts w:asciiTheme="majorBidi" w:eastAsia="Times New Roman" w:hAnsiTheme="majorBidi" w:cstheme="majorBidi"/>
          <w:bCs/>
          <w:i/>
          <w:iCs/>
          <w:sz w:val="24"/>
          <w:szCs w:val="24"/>
          <w:lang w:val="en-US"/>
        </w:rPr>
        <w:t xml:space="preserve">on </w:t>
      </w:r>
      <w:r w:rsidR="00341278" w:rsidRPr="005279AA">
        <w:rPr>
          <w:rFonts w:asciiTheme="majorBidi" w:eastAsia="Times New Roman" w:hAnsiTheme="majorBidi" w:cstheme="majorBidi"/>
          <w:bCs/>
          <w:i/>
          <w:iCs/>
          <w:sz w:val="24"/>
          <w:szCs w:val="24"/>
          <w:lang w:val="en-US"/>
        </w:rPr>
        <w:t>D</w:t>
      </w:r>
      <w:r w:rsidRPr="005279AA">
        <w:rPr>
          <w:rFonts w:asciiTheme="majorBidi" w:eastAsia="Times New Roman" w:hAnsiTheme="majorBidi" w:cstheme="majorBidi"/>
          <w:bCs/>
          <w:i/>
          <w:iCs/>
          <w:sz w:val="24"/>
          <w:szCs w:val="24"/>
          <w:lang w:val="en-US"/>
        </w:rPr>
        <w:t>ividend Policies (Empirical Study on Manufacturing Companies Listed in Indonesia Stock Exchange</w:t>
      </w:r>
      <w:r w:rsidRPr="005279AA">
        <w:rPr>
          <w:rFonts w:asciiTheme="majorBidi" w:eastAsia="Times New Roman" w:hAnsiTheme="majorBidi" w:cstheme="majorBidi"/>
          <w:bCs/>
          <w:sz w:val="24"/>
          <w:szCs w:val="24"/>
          <w:lang w:val="en-US"/>
        </w:rPr>
        <w:t xml:space="preserve"> 2017-2019”.</w:t>
      </w:r>
      <w:r w:rsidRPr="005279AA">
        <w:rPr>
          <w:rFonts w:asciiTheme="majorBidi" w:eastAsia="Times New Roman" w:hAnsiTheme="majorBidi" w:cstheme="majorBidi"/>
          <w:b/>
          <w:i/>
          <w:iCs/>
          <w:sz w:val="24"/>
          <w:szCs w:val="24"/>
          <w:lang w:val="en-US"/>
        </w:rPr>
        <w:t xml:space="preserve"> </w:t>
      </w:r>
      <w:r w:rsidRPr="005279AA">
        <w:rPr>
          <w:rFonts w:asciiTheme="majorBidi" w:eastAsia="Times New Roman" w:hAnsiTheme="majorBidi" w:cstheme="majorBidi"/>
          <w:bCs/>
          <w:sz w:val="24"/>
          <w:szCs w:val="24"/>
          <w:lang w:val="en-US"/>
        </w:rPr>
        <w:t xml:space="preserve">Variabel penelitiannya adalah profitabilitas, likuiditas, </w:t>
      </w:r>
      <w:r w:rsidRPr="005279AA">
        <w:rPr>
          <w:rFonts w:asciiTheme="majorBidi" w:eastAsia="Times New Roman" w:hAnsiTheme="majorBidi" w:cstheme="majorBidi"/>
          <w:bCs/>
          <w:i/>
          <w:sz w:val="24"/>
          <w:szCs w:val="24"/>
          <w:lang w:val="en-US"/>
        </w:rPr>
        <w:t>leverage</w:t>
      </w:r>
      <w:r w:rsidRPr="005279AA">
        <w:rPr>
          <w:rFonts w:asciiTheme="majorBidi" w:eastAsia="Times New Roman" w:hAnsiTheme="majorBidi" w:cstheme="majorBidi"/>
          <w:bCs/>
          <w:sz w:val="24"/>
          <w:szCs w:val="24"/>
          <w:lang w:val="en-US"/>
        </w:rPr>
        <w:t xml:space="preserve">, </w:t>
      </w:r>
      <w:r w:rsidRPr="005279AA">
        <w:rPr>
          <w:rFonts w:asciiTheme="majorBidi" w:eastAsia="Times New Roman" w:hAnsiTheme="majorBidi" w:cstheme="majorBidi"/>
          <w:bCs/>
          <w:i/>
          <w:sz w:val="24"/>
          <w:szCs w:val="24"/>
          <w:lang w:val="en-US"/>
        </w:rPr>
        <w:t xml:space="preserve">free cash flow </w:t>
      </w:r>
      <w:r w:rsidRPr="005279AA">
        <w:rPr>
          <w:rFonts w:asciiTheme="majorBidi" w:eastAsia="Times New Roman" w:hAnsiTheme="majorBidi" w:cstheme="majorBidi"/>
          <w:bCs/>
          <w:sz w:val="24"/>
          <w:szCs w:val="24"/>
          <w:lang w:val="en-US"/>
        </w:rPr>
        <w:t xml:space="preserve">dan </w:t>
      </w:r>
      <w:r w:rsidRPr="005279AA">
        <w:rPr>
          <w:rFonts w:asciiTheme="majorBidi" w:eastAsia="Times New Roman" w:hAnsiTheme="majorBidi" w:cstheme="majorBidi"/>
          <w:bCs/>
          <w:i/>
          <w:sz w:val="24"/>
          <w:szCs w:val="24"/>
          <w:lang w:val="en-US"/>
        </w:rPr>
        <w:t xml:space="preserve">Good Corporate Governance </w:t>
      </w:r>
      <w:r w:rsidRPr="005279AA">
        <w:rPr>
          <w:rFonts w:asciiTheme="majorBidi" w:eastAsia="Times New Roman" w:hAnsiTheme="majorBidi" w:cstheme="majorBidi"/>
          <w:bCs/>
          <w:sz w:val="24"/>
          <w:szCs w:val="24"/>
          <w:lang w:val="en-US"/>
        </w:rPr>
        <w:t xml:space="preserve">(GCG) sebagai </w:t>
      </w:r>
      <w:r w:rsidRPr="005279AA">
        <w:rPr>
          <w:rFonts w:asciiTheme="majorBidi" w:eastAsia="Times New Roman" w:hAnsiTheme="majorBidi" w:cstheme="majorBidi"/>
          <w:bCs/>
          <w:sz w:val="24"/>
          <w:szCs w:val="24"/>
          <w:lang w:val="en-US"/>
        </w:rPr>
        <w:lastRenderedPageBreak/>
        <w:t xml:space="preserve">variabel independen serta kebijakan dividen sebgai variabel dependen. Teknik analisis yang digunakan adalah dalam penelitian ini adalah analisis regresi linear berganda. Hasil penelitiannya menyatakan bahwa </w:t>
      </w:r>
      <w:r w:rsidRPr="005279AA">
        <w:rPr>
          <w:rFonts w:asciiTheme="majorBidi" w:hAnsiTheme="majorBidi" w:cstheme="majorBidi"/>
          <w:sz w:val="24"/>
          <w:szCs w:val="24"/>
        </w:rPr>
        <w:t xml:space="preserve">profitabilitas, likuiditas, dan </w:t>
      </w:r>
      <w:r w:rsidR="00645638" w:rsidRPr="005279AA">
        <w:rPr>
          <w:rFonts w:asciiTheme="majorBidi" w:eastAsia="Times New Roman" w:hAnsiTheme="majorBidi" w:cstheme="majorBidi"/>
          <w:bCs/>
          <w:i/>
          <w:iCs/>
          <w:sz w:val="24"/>
          <w:szCs w:val="24"/>
          <w:lang w:val="en-US"/>
        </w:rPr>
        <w:t xml:space="preserve">Good Corporate Governance </w:t>
      </w:r>
      <w:r w:rsidR="00645638" w:rsidRPr="005279AA">
        <w:rPr>
          <w:rFonts w:asciiTheme="majorBidi" w:eastAsia="Times New Roman" w:hAnsiTheme="majorBidi" w:cstheme="majorBidi"/>
          <w:bCs/>
          <w:iCs/>
          <w:sz w:val="24"/>
          <w:szCs w:val="24"/>
          <w:lang w:val="en-US"/>
        </w:rPr>
        <w:t xml:space="preserve">(GCG) </w:t>
      </w:r>
      <w:r w:rsidRPr="005279AA">
        <w:rPr>
          <w:rFonts w:asciiTheme="majorBidi" w:hAnsiTheme="majorBidi" w:cstheme="majorBidi"/>
          <w:sz w:val="24"/>
          <w:szCs w:val="24"/>
        </w:rPr>
        <w:t xml:space="preserve">dalam penelitian ini tidak berpengaruh terhadap kebijakan dividen.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berpengaruh negatif terhadap kebijakan dividen. Arus kas bebas berpengaruh positif terhadap kebijakan dividen. </w:t>
      </w:r>
    </w:p>
    <w:p w14:paraId="7501174D" w14:textId="45D24870" w:rsidR="00531F18" w:rsidRPr="005279AA" w:rsidRDefault="00531F18" w:rsidP="00BF76D1">
      <w:pPr>
        <w:pStyle w:val="ListParagraph"/>
        <w:numPr>
          <w:ilvl w:val="0"/>
          <w:numId w:val="33"/>
        </w:numPr>
        <w:tabs>
          <w:tab w:val="left" w:pos="1701"/>
          <w:tab w:val="left" w:leader="dot" w:pos="737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 xml:space="preserve">M.Alfian Firmansyah, Agus Wahyudi Salasa Gama &amp; Ni Putu Yeni Astiti </w:t>
      </w:r>
      <w:r w:rsidRPr="005279AA">
        <w:rPr>
          <w:rFonts w:asciiTheme="majorBidi" w:eastAsia="Times New Roman" w:hAnsiTheme="majorBidi" w:cstheme="majorBidi"/>
          <w:bCs/>
          <w:sz w:val="24"/>
          <w:szCs w:val="24"/>
          <w:lang w:val="en-US"/>
        </w:rPr>
        <w:t xml:space="preserve">(2020) dengan judul penelitian “Pengaruh Profitabilitas, Likuiditas </w:t>
      </w:r>
      <w:r w:rsidR="00A6031D" w:rsidRPr="005279AA">
        <w:rPr>
          <w:rFonts w:asciiTheme="majorBidi" w:eastAsia="Times New Roman" w:hAnsiTheme="majorBidi" w:cstheme="majorBidi"/>
          <w:bCs/>
          <w:sz w:val="24"/>
          <w:szCs w:val="24"/>
          <w:lang w:val="en-US"/>
        </w:rPr>
        <w:t>d</w:t>
      </w:r>
      <w:r w:rsidRPr="005279AA">
        <w:rPr>
          <w:rFonts w:asciiTheme="majorBidi" w:eastAsia="Times New Roman" w:hAnsiTheme="majorBidi" w:cstheme="majorBidi"/>
          <w:bCs/>
          <w:sz w:val="24"/>
          <w:szCs w:val="24"/>
          <w:lang w:val="en-US"/>
        </w:rPr>
        <w:t xml:space="preserve">an Ukuran </w:t>
      </w:r>
      <w:r w:rsidR="00624229" w:rsidRPr="005279AA">
        <w:rPr>
          <w:rFonts w:asciiTheme="majorBidi" w:eastAsia="Times New Roman" w:hAnsiTheme="majorBidi" w:cstheme="majorBidi"/>
          <w:bCs/>
          <w:sz w:val="24"/>
          <w:szCs w:val="24"/>
          <w:lang w:val="en-US"/>
        </w:rPr>
        <w:t>Perusahaan</w:t>
      </w:r>
      <w:r w:rsidRPr="005279AA">
        <w:rPr>
          <w:rFonts w:asciiTheme="majorBidi" w:eastAsia="Times New Roman" w:hAnsiTheme="majorBidi" w:cstheme="majorBidi"/>
          <w:bCs/>
          <w:sz w:val="24"/>
          <w:szCs w:val="24"/>
          <w:lang w:val="en-US"/>
        </w:rPr>
        <w:t xml:space="preserve"> Terhadap Kebijakan </w:t>
      </w:r>
      <w:r w:rsidR="00A6031D" w:rsidRPr="005279AA">
        <w:rPr>
          <w:rFonts w:asciiTheme="majorBidi" w:eastAsia="Times New Roman" w:hAnsiTheme="majorBidi" w:cstheme="majorBidi"/>
          <w:bCs/>
          <w:sz w:val="24"/>
          <w:szCs w:val="24"/>
          <w:lang w:val="en-US"/>
        </w:rPr>
        <w:t>D</w:t>
      </w:r>
      <w:r w:rsidRPr="005279AA">
        <w:rPr>
          <w:rFonts w:asciiTheme="majorBidi" w:eastAsia="Times New Roman" w:hAnsiTheme="majorBidi" w:cstheme="majorBidi"/>
          <w:bCs/>
          <w:sz w:val="24"/>
          <w:szCs w:val="24"/>
          <w:lang w:val="en-US"/>
        </w:rPr>
        <w:t xml:space="preserve">ividen </w:t>
      </w:r>
      <w:r w:rsidR="00624229" w:rsidRPr="005279AA">
        <w:rPr>
          <w:rFonts w:asciiTheme="majorBidi" w:eastAsia="Times New Roman" w:hAnsiTheme="majorBidi" w:cstheme="majorBidi"/>
          <w:bCs/>
          <w:sz w:val="24"/>
          <w:szCs w:val="24"/>
          <w:lang w:val="en-US"/>
        </w:rPr>
        <w:t>Perusahaan</w:t>
      </w:r>
      <w:r w:rsidRPr="005279AA">
        <w:rPr>
          <w:rFonts w:asciiTheme="majorBidi" w:eastAsia="Times New Roman" w:hAnsiTheme="majorBidi" w:cstheme="majorBidi"/>
          <w:bCs/>
          <w:sz w:val="24"/>
          <w:szCs w:val="24"/>
          <w:lang w:val="en-US"/>
        </w:rPr>
        <w:t xml:space="preserve"> Manufaktur Yang Terdaftar di Bursa Efek Indonesia”.</w:t>
      </w:r>
      <w:r w:rsidRPr="005279AA">
        <w:rPr>
          <w:rFonts w:asciiTheme="majorBidi" w:eastAsia="Times New Roman" w:hAnsiTheme="majorBidi" w:cstheme="majorBidi"/>
          <w:b/>
          <w:i/>
          <w:iCs/>
          <w:sz w:val="24"/>
          <w:szCs w:val="24"/>
          <w:lang w:val="en-US"/>
        </w:rPr>
        <w:t xml:space="preserve"> </w:t>
      </w:r>
      <w:r w:rsidRPr="005279AA">
        <w:rPr>
          <w:rFonts w:asciiTheme="majorBidi" w:eastAsia="Times New Roman" w:hAnsiTheme="majorBidi" w:cstheme="majorBidi"/>
          <w:bCs/>
          <w:sz w:val="24"/>
          <w:szCs w:val="24"/>
          <w:lang w:val="en-US"/>
        </w:rPr>
        <w:t xml:space="preserve">Variabel penelitiannya adalah profitabilitas, likuiditas, ukuran </w:t>
      </w:r>
      <w:r w:rsidR="00624229" w:rsidRPr="005279AA">
        <w:rPr>
          <w:rFonts w:asciiTheme="majorBidi" w:eastAsia="Times New Roman" w:hAnsiTheme="majorBidi" w:cstheme="majorBidi"/>
          <w:bCs/>
          <w:sz w:val="24"/>
          <w:szCs w:val="24"/>
          <w:lang w:val="en-US"/>
        </w:rPr>
        <w:t>perusahaan</w:t>
      </w:r>
      <w:r w:rsidRPr="005279AA">
        <w:rPr>
          <w:rFonts w:asciiTheme="majorBidi" w:eastAsia="Times New Roman" w:hAnsiTheme="majorBidi" w:cstheme="majorBidi"/>
          <w:bCs/>
          <w:sz w:val="24"/>
          <w:szCs w:val="24"/>
          <w:lang w:val="en-US"/>
        </w:rPr>
        <w:t xml:space="preserve"> sebagai variabel independen, serta kebijakan dividen sebagai variabel dependen. Teknik analisis yang digunakan adalah dalam penelitian ini adalah analisis regresi linear berganda. Hasil penelitiannya menyatakan bahwa </w:t>
      </w:r>
      <w:r w:rsidRPr="005279AA">
        <w:rPr>
          <w:rFonts w:asciiTheme="majorBidi" w:hAnsiTheme="majorBidi" w:cstheme="majorBidi"/>
          <w:sz w:val="24"/>
          <w:szCs w:val="24"/>
        </w:rPr>
        <w:t xml:space="preserve">profitabilitas berpengaruh positif dan signifikan terhadap kebijakan dividen. Kemudian likuiditas diketahui berpengaruh negatif dan signifikan terhadap kebijakan dividen, dan ukuran </w:t>
      </w:r>
      <w:r w:rsidR="00624229" w:rsidRPr="005279AA">
        <w:rPr>
          <w:rFonts w:asciiTheme="majorBidi" w:hAnsiTheme="majorBidi" w:cstheme="majorBidi"/>
          <w:sz w:val="24"/>
          <w:szCs w:val="24"/>
        </w:rPr>
        <w:t>Perusahaan</w:t>
      </w:r>
      <w:r w:rsidRPr="005279AA">
        <w:rPr>
          <w:rFonts w:asciiTheme="majorBidi" w:hAnsiTheme="majorBidi" w:cstheme="majorBidi"/>
          <w:sz w:val="24"/>
          <w:szCs w:val="24"/>
        </w:rPr>
        <w:t xml:space="preserve"> tidak berpengaruh signifikan terhadap kebijakan dividen.</w:t>
      </w:r>
    </w:p>
    <w:p w14:paraId="45E7D8BD" w14:textId="2302BC6D" w:rsidR="00531F18" w:rsidRPr="005279AA" w:rsidRDefault="00531F18" w:rsidP="00BF76D1">
      <w:pPr>
        <w:pStyle w:val="ListParagraph"/>
        <w:numPr>
          <w:ilvl w:val="0"/>
          <w:numId w:val="33"/>
        </w:numPr>
        <w:tabs>
          <w:tab w:val="left" w:pos="1701"/>
          <w:tab w:val="left" w:leader="dot" w:pos="7371"/>
        </w:tabs>
        <w:spacing w:line="480" w:lineRule="auto"/>
        <w:jc w:val="both"/>
        <w:rPr>
          <w:rFonts w:asciiTheme="majorBidi" w:hAnsiTheme="majorBidi" w:cstheme="majorBidi"/>
          <w:sz w:val="24"/>
          <w:szCs w:val="24"/>
        </w:rPr>
      </w:pPr>
      <w:r w:rsidRPr="005279AA">
        <w:rPr>
          <w:rFonts w:asciiTheme="majorBidi" w:eastAsia="Times New Roman" w:hAnsiTheme="majorBidi" w:cstheme="majorBidi"/>
          <w:bCs/>
          <w:sz w:val="24"/>
          <w:szCs w:val="24"/>
          <w:lang w:val="en-US"/>
        </w:rPr>
        <w:t xml:space="preserve">Melly Azahra Agustin &amp; Lidya Martha (2023) dengan judul penelitian “Peningkatan Profitabilitas dan </w:t>
      </w:r>
      <w:r w:rsidRPr="005279AA">
        <w:rPr>
          <w:rFonts w:asciiTheme="majorBidi" w:eastAsia="Times New Roman" w:hAnsiTheme="majorBidi" w:cstheme="majorBidi"/>
          <w:bCs/>
          <w:i/>
          <w:sz w:val="24"/>
          <w:szCs w:val="24"/>
          <w:lang w:val="en-US"/>
        </w:rPr>
        <w:t xml:space="preserve">Free Cash Flow </w:t>
      </w:r>
      <w:r w:rsidRPr="005279AA">
        <w:rPr>
          <w:rFonts w:asciiTheme="majorBidi" w:eastAsia="Times New Roman" w:hAnsiTheme="majorBidi" w:cstheme="majorBidi"/>
          <w:bCs/>
          <w:sz w:val="24"/>
          <w:szCs w:val="24"/>
          <w:lang w:val="en-US"/>
        </w:rPr>
        <w:t xml:space="preserve">Terhadap Kebijakan </w:t>
      </w:r>
      <w:r w:rsidR="00A6031D" w:rsidRPr="005279AA">
        <w:rPr>
          <w:rFonts w:asciiTheme="majorBidi" w:eastAsia="Times New Roman" w:hAnsiTheme="majorBidi" w:cstheme="majorBidi"/>
          <w:bCs/>
          <w:sz w:val="24"/>
          <w:szCs w:val="24"/>
          <w:lang w:val="en-US"/>
        </w:rPr>
        <w:t>D</w:t>
      </w:r>
      <w:r w:rsidRPr="005279AA">
        <w:rPr>
          <w:rFonts w:asciiTheme="majorBidi" w:eastAsia="Times New Roman" w:hAnsiTheme="majorBidi" w:cstheme="majorBidi"/>
          <w:bCs/>
          <w:sz w:val="24"/>
          <w:szCs w:val="24"/>
          <w:lang w:val="en-US"/>
        </w:rPr>
        <w:t>ividen”.</w:t>
      </w:r>
      <w:r w:rsidRPr="005279AA">
        <w:rPr>
          <w:rFonts w:asciiTheme="majorBidi" w:eastAsia="Times New Roman" w:hAnsiTheme="majorBidi" w:cstheme="majorBidi"/>
          <w:b/>
          <w:i/>
          <w:iCs/>
          <w:sz w:val="24"/>
          <w:szCs w:val="24"/>
          <w:lang w:val="en-US"/>
        </w:rPr>
        <w:t xml:space="preserve"> </w:t>
      </w:r>
      <w:r w:rsidRPr="005279AA">
        <w:rPr>
          <w:rFonts w:asciiTheme="majorBidi" w:eastAsia="Times New Roman" w:hAnsiTheme="majorBidi" w:cstheme="majorBidi"/>
          <w:bCs/>
          <w:sz w:val="24"/>
          <w:szCs w:val="24"/>
          <w:lang w:val="en-US"/>
        </w:rPr>
        <w:t xml:space="preserve">Variabel penelitiannya adalah profitabilitas, </w:t>
      </w:r>
      <w:r w:rsidRPr="005279AA">
        <w:rPr>
          <w:rFonts w:asciiTheme="majorBidi" w:eastAsia="Times New Roman" w:hAnsiTheme="majorBidi" w:cstheme="majorBidi"/>
          <w:bCs/>
          <w:i/>
          <w:sz w:val="24"/>
          <w:szCs w:val="24"/>
          <w:lang w:val="en-US"/>
        </w:rPr>
        <w:t xml:space="preserve">free cash flow </w:t>
      </w:r>
      <w:r w:rsidRPr="005279AA">
        <w:rPr>
          <w:rFonts w:asciiTheme="majorBidi" w:eastAsia="Times New Roman" w:hAnsiTheme="majorBidi" w:cstheme="majorBidi"/>
          <w:bCs/>
          <w:sz w:val="24"/>
          <w:szCs w:val="24"/>
          <w:lang w:val="en-US"/>
        </w:rPr>
        <w:t xml:space="preserve">sebagai variabel independen, serta kebijakan dividen sebagai variabel </w:t>
      </w:r>
      <w:r w:rsidRPr="005279AA">
        <w:rPr>
          <w:rFonts w:asciiTheme="majorBidi" w:eastAsia="Times New Roman" w:hAnsiTheme="majorBidi" w:cstheme="majorBidi"/>
          <w:bCs/>
          <w:sz w:val="24"/>
          <w:szCs w:val="24"/>
          <w:lang w:val="en-US"/>
        </w:rPr>
        <w:lastRenderedPageBreak/>
        <w:t xml:space="preserve">dependen. Teknik analisis yang digunakan adalah </w:t>
      </w:r>
      <w:r w:rsidRPr="005279AA">
        <w:rPr>
          <w:rFonts w:asciiTheme="majorBidi" w:hAnsiTheme="majorBidi" w:cstheme="majorBidi"/>
          <w:sz w:val="24"/>
          <w:szCs w:val="24"/>
        </w:rPr>
        <w:t xml:space="preserve">Teknik analisis data menggunakan analisis regresi data panel dengan model regresi yang digunakan adalah </w:t>
      </w:r>
      <w:r w:rsidRPr="005279AA">
        <w:rPr>
          <w:rFonts w:asciiTheme="majorBidi" w:hAnsiTheme="majorBidi" w:cstheme="majorBidi"/>
          <w:i/>
          <w:iCs/>
          <w:sz w:val="24"/>
          <w:szCs w:val="24"/>
        </w:rPr>
        <w:t>fixed effect</w:t>
      </w:r>
      <w:r w:rsidRPr="005279AA">
        <w:rPr>
          <w:rFonts w:asciiTheme="majorBidi" w:hAnsiTheme="majorBidi" w:cstheme="majorBidi"/>
          <w:sz w:val="24"/>
          <w:szCs w:val="24"/>
        </w:rPr>
        <w:t xml:space="preserve"> model yang diolah dengan perangkat lunak Eviews8. Hasil penelitiannya menyatakan bahwa rasio profiabilitas yang di proksikan dengan </w:t>
      </w:r>
      <w:r w:rsidRPr="005279AA">
        <w:rPr>
          <w:rFonts w:asciiTheme="majorBidi" w:hAnsiTheme="majorBidi" w:cstheme="majorBidi"/>
          <w:i/>
          <w:sz w:val="24"/>
          <w:szCs w:val="24"/>
        </w:rPr>
        <w:t xml:space="preserve">Return on Asset </w:t>
      </w:r>
      <w:r w:rsidRPr="005279AA">
        <w:rPr>
          <w:rFonts w:asciiTheme="majorBidi" w:hAnsiTheme="majorBidi" w:cstheme="majorBidi"/>
          <w:sz w:val="24"/>
          <w:szCs w:val="24"/>
        </w:rPr>
        <w:t xml:space="preserve">(ROA) berpengaruh secara signifikan terhadap kebijakan dividen, dan variabel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 xml:space="preserve">tidak berpengaruh secara signifikan terhadap kebijakan dividen pada </w:t>
      </w:r>
      <w:r w:rsidR="00624229" w:rsidRPr="005279AA">
        <w:rPr>
          <w:rFonts w:asciiTheme="majorBidi" w:hAnsiTheme="majorBidi" w:cstheme="majorBidi"/>
          <w:sz w:val="24"/>
          <w:szCs w:val="24"/>
        </w:rPr>
        <w:t>perusahaan</w:t>
      </w:r>
      <w:r w:rsidRPr="005279AA">
        <w:rPr>
          <w:rFonts w:asciiTheme="majorBidi" w:hAnsiTheme="majorBidi" w:cstheme="majorBidi"/>
          <w:sz w:val="24"/>
          <w:szCs w:val="24"/>
        </w:rPr>
        <w:t xml:space="preserve"> yang terdaftar di Bursa Efek Indonesia (BEI). </w:t>
      </w:r>
    </w:p>
    <w:p w14:paraId="6A72968F" w14:textId="1399E3E8" w:rsidR="00531F18" w:rsidRPr="005279AA" w:rsidRDefault="00531F18" w:rsidP="00BF76D1">
      <w:pPr>
        <w:pStyle w:val="ListParagraph"/>
        <w:numPr>
          <w:ilvl w:val="0"/>
          <w:numId w:val="33"/>
        </w:numPr>
        <w:tabs>
          <w:tab w:val="left" w:pos="1701"/>
          <w:tab w:val="left" w:leader="dot" w:pos="7371"/>
        </w:tabs>
        <w:spacing w:line="480" w:lineRule="auto"/>
        <w:jc w:val="both"/>
        <w:rPr>
          <w:rFonts w:asciiTheme="majorBidi" w:hAnsiTheme="majorBidi" w:cstheme="majorBidi"/>
          <w:sz w:val="24"/>
          <w:szCs w:val="24"/>
        </w:rPr>
      </w:pPr>
      <w:r w:rsidRPr="005279AA">
        <w:rPr>
          <w:rFonts w:asciiTheme="majorBidi" w:eastAsia="Times New Roman" w:hAnsiTheme="majorBidi" w:cstheme="majorBidi"/>
          <w:bCs/>
          <w:sz w:val="24"/>
          <w:szCs w:val="24"/>
          <w:lang w:val="en-US"/>
        </w:rPr>
        <w:t xml:space="preserve">Mutiara Wardani Damanik, Jeanita Santisonia Ndraha &amp; Dwi Afrilia (2023) dengan judul penelitian “Analisis Faktor Faktor Yang Berpengaruh Terhadap Kebijakan </w:t>
      </w:r>
      <w:r w:rsidR="00A6031D" w:rsidRPr="005279AA">
        <w:rPr>
          <w:rFonts w:asciiTheme="majorBidi" w:eastAsia="Times New Roman" w:hAnsiTheme="majorBidi" w:cstheme="majorBidi"/>
          <w:bCs/>
          <w:sz w:val="24"/>
          <w:szCs w:val="24"/>
          <w:lang w:val="en-US"/>
        </w:rPr>
        <w:t>D</w:t>
      </w:r>
      <w:r w:rsidRPr="005279AA">
        <w:rPr>
          <w:rFonts w:asciiTheme="majorBidi" w:eastAsia="Times New Roman" w:hAnsiTheme="majorBidi" w:cstheme="majorBidi"/>
          <w:bCs/>
          <w:sz w:val="24"/>
          <w:szCs w:val="24"/>
          <w:lang w:val="en-US"/>
        </w:rPr>
        <w:t xml:space="preserve">ividen Pada </w:t>
      </w:r>
      <w:r w:rsidR="00624229" w:rsidRPr="005279AA">
        <w:rPr>
          <w:rFonts w:asciiTheme="majorBidi" w:eastAsia="Times New Roman" w:hAnsiTheme="majorBidi" w:cstheme="majorBidi"/>
          <w:bCs/>
          <w:sz w:val="24"/>
          <w:szCs w:val="24"/>
          <w:lang w:val="en-US"/>
        </w:rPr>
        <w:t>Perusahaan</w:t>
      </w:r>
      <w:r w:rsidRPr="005279AA">
        <w:rPr>
          <w:rFonts w:asciiTheme="majorBidi" w:eastAsia="Times New Roman" w:hAnsiTheme="majorBidi" w:cstheme="majorBidi"/>
          <w:bCs/>
          <w:sz w:val="24"/>
          <w:szCs w:val="24"/>
          <w:lang w:val="en-US"/>
        </w:rPr>
        <w:t xml:space="preserve"> Manufaktur”. Variabel penelitiannya adalah profitabilitas, ukuran </w:t>
      </w:r>
      <w:r w:rsidR="00624229" w:rsidRPr="005279AA">
        <w:rPr>
          <w:rFonts w:asciiTheme="majorBidi" w:eastAsia="Times New Roman" w:hAnsiTheme="majorBidi" w:cstheme="majorBidi"/>
          <w:bCs/>
          <w:sz w:val="24"/>
          <w:szCs w:val="24"/>
          <w:lang w:val="en-US"/>
        </w:rPr>
        <w:t>perusahaan</w:t>
      </w:r>
      <w:r w:rsidRPr="005279AA">
        <w:rPr>
          <w:rFonts w:asciiTheme="majorBidi" w:eastAsia="Times New Roman" w:hAnsiTheme="majorBidi" w:cstheme="majorBidi"/>
          <w:bCs/>
          <w:sz w:val="24"/>
          <w:szCs w:val="24"/>
          <w:lang w:val="en-US"/>
        </w:rPr>
        <w:t xml:space="preserve">, kepemilikan manajerial, kepemilikan instritusional, tarif pajak sebagai variabel independen, serta kebijakan dividen sebagai variabel dependen. Teknik analisis yang digunakan adalah </w:t>
      </w:r>
      <w:r w:rsidRPr="005279AA">
        <w:rPr>
          <w:rFonts w:asciiTheme="majorBidi" w:hAnsiTheme="majorBidi" w:cstheme="majorBidi"/>
          <w:sz w:val="24"/>
          <w:szCs w:val="24"/>
        </w:rPr>
        <w:t xml:space="preserve">menggunakan analisis regresi linier berganda. Hasil penelitian menunjukkan bahwa </w:t>
      </w:r>
      <w:r w:rsidRPr="005279AA">
        <w:rPr>
          <w:rFonts w:asciiTheme="majorBidi" w:hAnsiTheme="majorBidi" w:cstheme="majorBidi"/>
          <w:i/>
          <w:iCs/>
          <w:sz w:val="24"/>
          <w:szCs w:val="24"/>
        </w:rPr>
        <w:t>firm size</w:t>
      </w:r>
      <w:r w:rsidRPr="005279AA">
        <w:rPr>
          <w:rFonts w:asciiTheme="majorBidi" w:hAnsiTheme="majorBidi" w:cstheme="majorBidi"/>
          <w:sz w:val="24"/>
          <w:szCs w:val="24"/>
        </w:rPr>
        <w:t>, profitabilitas, kepemilikan institusional dan kepemilikan manajerial tidak berpengaruh terhadap kebijakan dividen, sedangkan tarif pajak efektif berpengaruh terhadap kebijakan dividen.</w:t>
      </w:r>
    </w:p>
    <w:p w14:paraId="4906EC3A" w14:textId="5C3EBC44" w:rsidR="00531F18" w:rsidRPr="005279AA" w:rsidRDefault="00531F18" w:rsidP="00BF76D1">
      <w:pPr>
        <w:pStyle w:val="ListParagraph"/>
        <w:numPr>
          <w:ilvl w:val="0"/>
          <w:numId w:val="33"/>
        </w:numPr>
        <w:tabs>
          <w:tab w:val="left" w:pos="1701"/>
          <w:tab w:val="left" w:leader="dot" w:pos="7371"/>
        </w:tabs>
        <w:spacing w:line="480" w:lineRule="auto"/>
        <w:jc w:val="both"/>
        <w:rPr>
          <w:rFonts w:asciiTheme="majorBidi" w:hAnsiTheme="majorBidi" w:cstheme="majorBidi"/>
          <w:sz w:val="24"/>
          <w:szCs w:val="24"/>
        </w:rPr>
      </w:pPr>
      <w:r w:rsidRPr="005279AA">
        <w:rPr>
          <w:rFonts w:asciiTheme="majorBidi" w:eastAsia="Times New Roman" w:hAnsiTheme="majorBidi" w:cstheme="majorBidi"/>
          <w:bCs/>
          <w:sz w:val="24"/>
          <w:szCs w:val="24"/>
          <w:lang w:val="en-US"/>
        </w:rPr>
        <w:t>Fasrudin Arief Gunawan, Hamdy Hady &amp; Febria Nalurita (2023) dengan judul penelitian “Faktor</w:t>
      </w:r>
      <w:r w:rsidR="00A6031D" w:rsidRPr="005279AA">
        <w:rPr>
          <w:rFonts w:asciiTheme="majorBidi" w:eastAsia="Times New Roman" w:hAnsiTheme="majorBidi" w:cstheme="majorBidi"/>
          <w:bCs/>
          <w:sz w:val="24"/>
          <w:szCs w:val="24"/>
          <w:lang w:val="en-US"/>
        </w:rPr>
        <w:t>-</w:t>
      </w:r>
      <w:r w:rsidRPr="005279AA">
        <w:rPr>
          <w:rFonts w:asciiTheme="majorBidi" w:eastAsia="Times New Roman" w:hAnsiTheme="majorBidi" w:cstheme="majorBidi"/>
          <w:bCs/>
          <w:sz w:val="24"/>
          <w:szCs w:val="24"/>
          <w:lang w:val="en-US"/>
        </w:rPr>
        <w:t xml:space="preserve">Faktor Yang Mempengaruhi Kebijakan </w:t>
      </w:r>
      <w:r w:rsidR="00A6031D" w:rsidRPr="005279AA">
        <w:rPr>
          <w:rFonts w:asciiTheme="majorBidi" w:eastAsia="Times New Roman" w:hAnsiTheme="majorBidi" w:cstheme="majorBidi"/>
          <w:bCs/>
          <w:sz w:val="24"/>
          <w:szCs w:val="24"/>
          <w:lang w:val="en-US"/>
        </w:rPr>
        <w:t>D</w:t>
      </w:r>
      <w:r w:rsidRPr="005279AA">
        <w:rPr>
          <w:rFonts w:asciiTheme="majorBidi" w:eastAsia="Times New Roman" w:hAnsiTheme="majorBidi" w:cstheme="majorBidi"/>
          <w:bCs/>
          <w:sz w:val="24"/>
          <w:szCs w:val="24"/>
          <w:lang w:val="en-US"/>
        </w:rPr>
        <w:t xml:space="preserve">ividen Pada </w:t>
      </w:r>
      <w:r w:rsidR="00624229" w:rsidRPr="005279AA">
        <w:rPr>
          <w:rFonts w:asciiTheme="majorBidi" w:eastAsia="Times New Roman" w:hAnsiTheme="majorBidi" w:cstheme="majorBidi"/>
          <w:bCs/>
          <w:sz w:val="24"/>
          <w:szCs w:val="24"/>
          <w:lang w:val="en-US"/>
        </w:rPr>
        <w:t>Perusahaan</w:t>
      </w:r>
      <w:r w:rsidRPr="005279AA">
        <w:rPr>
          <w:rFonts w:asciiTheme="majorBidi" w:eastAsia="Times New Roman" w:hAnsiTheme="majorBidi" w:cstheme="majorBidi"/>
          <w:bCs/>
          <w:sz w:val="24"/>
          <w:szCs w:val="24"/>
          <w:lang w:val="en-US"/>
        </w:rPr>
        <w:t xml:space="preserve"> Manufaktur Yang Terdaftar di Bursa Efek Indonesia”.</w:t>
      </w:r>
      <w:r w:rsidRPr="005279AA">
        <w:rPr>
          <w:rFonts w:asciiTheme="majorBidi" w:eastAsia="Times New Roman" w:hAnsiTheme="majorBidi" w:cstheme="majorBidi"/>
          <w:b/>
          <w:i/>
          <w:iCs/>
          <w:sz w:val="24"/>
          <w:szCs w:val="24"/>
          <w:lang w:val="en-US"/>
        </w:rPr>
        <w:t xml:space="preserve"> </w:t>
      </w:r>
      <w:r w:rsidRPr="005279AA">
        <w:rPr>
          <w:rFonts w:asciiTheme="majorBidi" w:eastAsia="Times New Roman" w:hAnsiTheme="majorBidi" w:cstheme="majorBidi"/>
          <w:bCs/>
          <w:sz w:val="24"/>
          <w:szCs w:val="24"/>
          <w:lang w:val="en-US"/>
        </w:rPr>
        <w:t xml:space="preserve">Variabel penelitiannya adalah kepemilikan institusional, </w:t>
      </w:r>
      <w:r w:rsidRPr="005279AA">
        <w:rPr>
          <w:rFonts w:asciiTheme="majorBidi" w:eastAsia="Times New Roman" w:hAnsiTheme="majorBidi" w:cstheme="majorBidi"/>
          <w:bCs/>
          <w:i/>
          <w:sz w:val="24"/>
          <w:szCs w:val="24"/>
          <w:lang w:val="en-US"/>
        </w:rPr>
        <w:t>leverage</w:t>
      </w:r>
      <w:r w:rsidRPr="005279AA">
        <w:rPr>
          <w:rFonts w:asciiTheme="majorBidi" w:eastAsia="Times New Roman" w:hAnsiTheme="majorBidi" w:cstheme="majorBidi"/>
          <w:bCs/>
          <w:sz w:val="24"/>
          <w:szCs w:val="24"/>
          <w:lang w:val="en-US"/>
        </w:rPr>
        <w:t xml:space="preserve"> </w:t>
      </w:r>
      <w:r w:rsidRPr="005279AA">
        <w:rPr>
          <w:rFonts w:asciiTheme="majorBidi" w:eastAsia="Times New Roman" w:hAnsiTheme="majorBidi" w:cstheme="majorBidi"/>
          <w:bCs/>
          <w:sz w:val="24"/>
          <w:szCs w:val="24"/>
          <w:lang w:val="en-US"/>
        </w:rPr>
        <w:lastRenderedPageBreak/>
        <w:t xml:space="preserve">keuangan, likuiditas, profitabilitas, ukuran dewan, ukuran </w:t>
      </w:r>
      <w:r w:rsidR="00624229" w:rsidRPr="005279AA">
        <w:rPr>
          <w:rFonts w:asciiTheme="majorBidi" w:eastAsia="Times New Roman" w:hAnsiTheme="majorBidi" w:cstheme="majorBidi"/>
          <w:bCs/>
          <w:sz w:val="24"/>
          <w:szCs w:val="24"/>
          <w:lang w:val="en-US"/>
        </w:rPr>
        <w:t>perusahaan</w:t>
      </w:r>
      <w:r w:rsidRPr="005279AA">
        <w:rPr>
          <w:rFonts w:asciiTheme="majorBidi" w:eastAsia="Times New Roman" w:hAnsiTheme="majorBidi" w:cstheme="majorBidi"/>
          <w:bCs/>
          <w:sz w:val="24"/>
          <w:szCs w:val="24"/>
          <w:lang w:val="en-US"/>
        </w:rPr>
        <w:t xml:space="preserve"> sebagai variabel independen, serta kebijakan dividen sebagai variabel dependen. Teknik analisi</w:t>
      </w:r>
      <w:r w:rsidR="00A6031D" w:rsidRPr="005279AA">
        <w:rPr>
          <w:rFonts w:asciiTheme="majorBidi" w:eastAsia="Times New Roman" w:hAnsiTheme="majorBidi" w:cstheme="majorBidi"/>
          <w:bCs/>
          <w:sz w:val="24"/>
          <w:szCs w:val="24"/>
          <w:lang w:val="en-US"/>
        </w:rPr>
        <w:t xml:space="preserve">s </w:t>
      </w:r>
      <w:r w:rsidRPr="005279AA">
        <w:rPr>
          <w:rFonts w:asciiTheme="majorBidi" w:eastAsia="Times New Roman" w:hAnsiTheme="majorBidi" w:cstheme="majorBidi"/>
          <w:bCs/>
          <w:sz w:val="24"/>
          <w:szCs w:val="24"/>
          <w:lang w:val="en-US"/>
        </w:rPr>
        <w:t xml:space="preserve">yang digunakan adalah </w:t>
      </w:r>
      <w:r w:rsidRPr="005279AA">
        <w:rPr>
          <w:rFonts w:asciiTheme="majorBidi" w:hAnsiTheme="majorBidi" w:cstheme="majorBidi"/>
          <w:sz w:val="24"/>
          <w:szCs w:val="24"/>
        </w:rPr>
        <w:t xml:space="preserve">teknik penentuan sampel dengan kriteria tertentu dan regresi data panel. Hasil penelitiannya menyatakan bahwa likuiditas, profitabilitas,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keuangan dan kepemilikan institusional berpengaruh signifikan terhadap kebijakan dividen, sedangkan ukuran </w:t>
      </w:r>
      <w:r w:rsidR="00624229" w:rsidRPr="005279AA">
        <w:rPr>
          <w:rFonts w:asciiTheme="majorBidi" w:hAnsiTheme="majorBidi" w:cstheme="majorBidi"/>
          <w:sz w:val="24"/>
          <w:szCs w:val="24"/>
        </w:rPr>
        <w:t>perusahaan</w:t>
      </w:r>
      <w:r w:rsidRPr="005279AA">
        <w:rPr>
          <w:rFonts w:asciiTheme="majorBidi" w:hAnsiTheme="majorBidi" w:cstheme="majorBidi"/>
          <w:sz w:val="24"/>
          <w:szCs w:val="24"/>
        </w:rPr>
        <w:t xml:space="preserve"> dan ukuran dewan tidak berpengaruh terhadap kebijakan dividen. </w:t>
      </w:r>
    </w:p>
    <w:p w14:paraId="29A145B6" w14:textId="4558AF8D" w:rsidR="00531F18" w:rsidRPr="005279AA" w:rsidRDefault="00531F18" w:rsidP="00BF76D1">
      <w:pPr>
        <w:pStyle w:val="ListParagraph"/>
        <w:numPr>
          <w:ilvl w:val="0"/>
          <w:numId w:val="33"/>
        </w:numPr>
        <w:tabs>
          <w:tab w:val="left" w:pos="1701"/>
          <w:tab w:val="left" w:leader="dot" w:pos="737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Nur Vita Opu &amp; Andi Jenni Indriakati (2022) dengan judul penelitian “</w:t>
      </w:r>
      <w:r w:rsidRPr="005279AA">
        <w:rPr>
          <w:rFonts w:asciiTheme="majorBidi" w:hAnsiTheme="majorBidi" w:cstheme="majorBidi"/>
          <w:i/>
          <w:iCs/>
          <w:sz w:val="24"/>
          <w:szCs w:val="24"/>
        </w:rPr>
        <w:t xml:space="preserve">Moderation of Good Corporate Governance: Agency Cost, Liquidity Ratio, and Leverage on </w:t>
      </w:r>
      <w:r w:rsidR="00A6031D" w:rsidRPr="005279AA">
        <w:rPr>
          <w:rFonts w:asciiTheme="majorBidi" w:hAnsiTheme="majorBidi" w:cstheme="majorBidi"/>
          <w:i/>
          <w:iCs/>
          <w:sz w:val="24"/>
          <w:szCs w:val="24"/>
        </w:rPr>
        <w:t>D</w:t>
      </w:r>
      <w:r w:rsidRPr="005279AA">
        <w:rPr>
          <w:rFonts w:asciiTheme="majorBidi" w:hAnsiTheme="majorBidi" w:cstheme="majorBidi"/>
          <w:i/>
          <w:iCs/>
          <w:sz w:val="24"/>
          <w:szCs w:val="24"/>
        </w:rPr>
        <w:t>ividend Policy</w:t>
      </w:r>
      <w:r w:rsidRPr="005279AA">
        <w:rPr>
          <w:rFonts w:asciiTheme="majorBidi" w:hAnsiTheme="majorBidi" w:cstheme="majorBidi"/>
          <w:sz w:val="24"/>
          <w:szCs w:val="24"/>
        </w:rPr>
        <w:t xml:space="preserve">”. Variabel yang digunakan dalam penelitian ini adalah </w:t>
      </w:r>
      <w:r w:rsidRPr="005279AA">
        <w:rPr>
          <w:rFonts w:asciiTheme="majorBidi" w:hAnsiTheme="majorBidi" w:cstheme="majorBidi"/>
          <w:i/>
          <w:iCs/>
          <w:sz w:val="24"/>
          <w:szCs w:val="24"/>
        </w:rPr>
        <w:t>agency cost, liquidity ratio</w:t>
      </w:r>
      <w:r w:rsidRPr="005279AA">
        <w:rPr>
          <w:rFonts w:asciiTheme="majorBidi" w:hAnsiTheme="majorBidi" w:cstheme="majorBidi"/>
          <w:sz w:val="24"/>
          <w:szCs w:val="24"/>
        </w:rPr>
        <w:t xml:space="preserve">,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sebagai variabel independen, serta kebijakan dividen sebagai variabel dependen, dan </w:t>
      </w:r>
      <w:r w:rsidRPr="005279AA">
        <w:rPr>
          <w:rFonts w:asciiTheme="majorBidi" w:hAnsiTheme="majorBidi" w:cstheme="majorBidi"/>
          <w:i/>
          <w:sz w:val="24"/>
          <w:szCs w:val="24"/>
        </w:rPr>
        <w:t xml:space="preserve">Good Corporate Governance </w:t>
      </w:r>
      <w:r w:rsidRPr="005279AA">
        <w:rPr>
          <w:rFonts w:asciiTheme="majorBidi" w:hAnsiTheme="majorBidi" w:cstheme="majorBidi"/>
          <w:sz w:val="24"/>
          <w:szCs w:val="24"/>
        </w:rPr>
        <w:t xml:space="preserve">(GCG) sebagai variabel moderasi. Teknik analisis yang digunakan dalam penelitian ini adalah analisis regresi data panel dan pengujian seluruh hipotesis melalui analisis regresi linier yang dimoderasi, uji t, dan uji koefisien determinasi dengan bantuan Eviews 12 untuk analisis data. Hasil penelitiannya menunjukan bahwa secara parsial </w:t>
      </w:r>
      <w:r w:rsidRPr="005279AA">
        <w:rPr>
          <w:rFonts w:asciiTheme="majorBidi" w:hAnsiTheme="majorBidi" w:cstheme="majorBidi"/>
          <w:i/>
          <w:iCs/>
          <w:sz w:val="24"/>
          <w:szCs w:val="24"/>
        </w:rPr>
        <w:t>agency cost</w:t>
      </w:r>
      <w:r w:rsidRPr="005279AA">
        <w:rPr>
          <w:rFonts w:asciiTheme="majorBidi" w:hAnsiTheme="majorBidi" w:cstheme="majorBidi"/>
          <w:sz w:val="24"/>
          <w:szCs w:val="24"/>
        </w:rPr>
        <w:t xml:space="preserve">; rasio likuiditas berpengaruh negatif dan signifikan terhadap kebijakan dividen. sedangkan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w:t>
      </w:r>
      <w:r w:rsidRPr="005279AA">
        <w:rPr>
          <w:rFonts w:asciiTheme="majorBidi" w:hAnsiTheme="majorBidi" w:cstheme="majorBidi"/>
          <w:i/>
          <w:iCs/>
          <w:sz w:val="24"/>
          <w:szCs w:val="24"/>
        </w:rPr>
        <w:t>disclosure</w:t>
      </w:r>
      <w:r w:rsidRPr="005279AA">
        <w:rPr>
          <w:rFonts w:asciiTheme="majorBidi" w:hAnsiTheme="majorBidi" w:cstheme="majorBidi"/>
          <w:sz w:val="24"/>
          <w:szCs w:val="24"/>
        </w:rPr>
        <w:t xml:space="preserve"> secara parsial mempunyai pengaruh positif dan tidak signifikan pengaruhnya terhadap kebijakan dividen.</w:t>
      </w:r>
    </w:p>
    <w:p w14:paraId="2AFC2C63" w14:textId="7C1C68E6" w:rsidR="00531F18" w:rsidRPr="005279AA" w:rsidRDefault="00531F18" w:rsidP="00BF76D1">
      <w:pPr>
        <w:pStyle w:val="ListParagraph"/>
        <w:numPr>
          <w:ilvl w:val="0"/>
          <w:numId w:val="33"/>
        </w:numPr>
        <w:tabs>
          <w:tab w:val="left" w:pos="1701"/>
          <w:tab w:val="left" w:leader="dot" w:pos="7371"/>
        </w:tabs>
        <w:spacing w:line="480" w:lineRule="auto"/>
        <w:jc w:val="both"/>
        <w:rPr>
          <w:rFonts w:asciiTheme="majorBidi" w:hAnsiTheme="majorBidi" w:cstheme="majorBidi"/>
          <w:noProof/>
          <w:sz w:val="24"/>
          <w:szCs w:val="24"/>
        </w:rPr>
      </w:pPr>
      <w:r w:rsidRPr="005279AA">
        <w:rPr>
          <w:rFonts w:asciiTheme="majorBidi" w:hAnsiTheme="majorBidi" w:cstheme="majorBidi"/>
          <w:noProof/>
          <w:sz w:val="24"/>
          <w:szCs w:val="24"/>
        </w:rPr>
        <w:t xml:space="preserve">Ni Putu Ayu Sinta Pradnya Sari &amp;  Ni Putu Santi Suryantini (2019) dengan judul penelitian “Pengaruh Profitabilitas, Likuiditas, dan Tingkat </w:t>
      </w:r>
      <w:r w:rsidRPr="005279AA">
        <w:rPr>
          <w:rFonts w:asciiTheme="majorBidi" w:hAnsiTheme="majorBidi" w:cstheme="majorBidi"/>
          <w:noProof/>
          <w:sz w:val="24"/>
          <w:szCs w:val="24"/>
        </w:rPr>
        <w:lastRenderedPageBreak/>
        <w:t xml:space="preserve">Pertumbuhan Terhadap Kebijakan </w:t>
      </w:r>
      <w:r w:rsidR="00A6031D" w:rsidRPr="005279AA">
        <w:rPr>
          <w:rFonts w:asciiTheme="majorBidi" w:hAnsiTheme="majorBidi" w:cstheme="majorBidi"/>
          <w:noProof/>
          <w:sz w:val="24"/>
          <w:szCs w:val="24"/>
        </w:rPr>
        <w:t>D</w:t>
      </w:r>
      <w:r w:rsidRPr="005279AA">
        <w:rPr>
          <w:rFonts w:asciiTheme="majorBidi" w:hAnsiTheme="majorBidi" w:cstheme="majorBidi"/>
          <w:noProof/>
          <w:sz w:val="24"/>
          <w:szCs w:val="24"/>
        </w:rPr>
        <w:t xml:space="preserve">ividen Pada </w:t>
      </w:r>
      <w:r w:rsidR="00624229" w:rsidRPr="005279AA">
        <w:rPr>
          <w:rFonts w:asciiTheme="majorBidi" w:hAnsiTheme="majorBidi" w:cstheme="majorBidi"/>
          <w:noProof/>
          <w:sz w:val="24"/>
          <w:szCs w:val="24"/>
        </w:rPr>
        <w:t>Perusahaan</w:t>
      </w:r>
      <w:r w:rsidRPr="005279AA">
        <w:rPr>
          <w:rFonts w:asciiTheme="majorBidi" w:hAnsiTheme="majorBidi" w:cstheme="majorBidi"/>
          <w:noProof/>
          <w:sz w:val="24"/>
          <w:szCs w:val="24"/>
        </w:rPr>
        <w:t xml:space="preserve"> Manufaktur”.Variabel penelitiannya adalah profitabilitas, likuiditas, dan tingkat pertumbuhan sebagai variabel independen, </w:t>
      </w:r>
      <w:r w:rsidRPr="005279AA">
        <w:rPr>
          <w:rFonts w:asciiTheme="majorBidi" w:eastAsia="Times New Roman" w:hAnsiTheme="majorBidi" w:cstheme="majorBidi"/>
          <w:bCs/>
          <w:sz w:val="24"/>
          <w:szCs w:val="24"/>
          <w:lang w:val="en-US"/>
        </w:rPr>
        <w:t xml:space="preserve">serta kebijakan dividen sebagai variabel dependen. Teknik analisis yang digunakan adalah </w:t>
      </w:r>
      <w:r w:rsidRPr="005279AA">
        <w:rPr>
          <w:rFonts w:asciiTheme="majorBidi" w:hAnsiTheme="majorBidi" w:cstheme="majorBidi"/>
          <w:sz w:val="24"/>
          <w:szCs w:val="24"/>
        </w:rPr>
        <w:t xml:space="preserve">menggunakan analisis regresi linier berganda. Hasil penelitian menunjukkan bahwa profitabilitas dan likuiditas berpengaruh positif signifikan terhadap kebijakan dividen pada </w:t>
      </w:r>
      <w:r w:rsidR="00624229" w:rsidRPr="005279AA">
        <w:rPr>
          <w:rFonts w:asciiTheme="majorBidi" w:hAnsiTheme="majorBidi" w:cstheme="majorBidi"/>
          <w:sz w:val="24"/>
          <w:szCs w:val="24"/>
        </w:rPr>
        <w:t>perusahaan</w:t>
      </w:r>
      <w:r w:rsidRPr="005279AA">
        <w:rPr>
          <w:rFonts w:asciiTheme="majorBidi" w:hAnsiTheme="majorBidi" w:cstheme="majorBidi"/>
          <w:sz w:val="24"/>
          <w:szCs w:val="24"/>
        </w:rPr>
        <w:t xml:space="preserve"> manufaktur di Bursa Efek Indonesia, sedangkan tingkat pertumbuhan berpengaruh negatif signifikan terhadap kebijakan dividen pada </w:t>
      </w:r>
      <w:r w:rsidR="00624229" w:rsidRPr="005279AA">
        <w:rPr>
          <w:rFonts w:asciiTheme="majorBidi" w:hAnsiTheme="majorBidi" w:cstheme="majorBidi"/>
          <w:sz w:val="24"/>
          <w:szCs w:val="24"/>
        </w:rPr>
        <w:t>perusahaan</w:t>
      </w:r>
      <w:r w:rsidRPr="005279AA">
        <w:rPr>
          <w:rFonts w:asciiTheme="majorBidi" w:hAnsiTheme="majorBidi" w:cstheme="majorBidi"/>
          <w:sz w:val="24"/>
          <w:szCs w:val="24"/>
        </w:rPr>
        <w:t xml:space="preserve"> manufaktur di </w:t>
      </w:r>
      <w:r w:rsidR="00AA7486" w:rsidRPr="005279AA">
        <w:rPr>
          <w:rFonts w:asciiTheme="majorBidi" w:hAnsiTheme="majorBidi" w:cstheme="majorBidi"/>
          <w:sz w:val="24"/>
          <w:szCs w:val="24"/>
        </w:rPr>
        <w:t>BEI.</w:t>
      </w:r>
    </w:p>
    <w:p w14:paraId="273FA091" w14:textId="7FBFFBE7" w:rsidR="00531F18" w:rsidRPr="005279AA" w:rsidRDefault="00531F18" w:rsidP="00BF76D1">
      <w:pPr>
        <w:pStyle w:val="ListParagraph"/>
        <w:numPr>
          <w:ilvl w:val="0"/>
          <w:numId w:val="33"/>
        </w:numPr>
        <w:tabs>
          <w:tab w:val="left" w:pos="1701"/>
          <w:tab w:val="left" w:leader="dot" w:pos="7371"/>
        </w:tabs>
        <w:spacing w:line="480" w:lineRule="auto"/>
        <w:jc w:val="both"/>
        <w:rPr>
          <w:rFonts w:asciiTheme="majorBidi" w:hAnsiTheme="majorBidi" w:cstheme="majorBidi"/>
          <w:sz w:val="24"/>
          <w:szCs w:val="24"/>
        </w:rPr>
      </w:pPr>
      <w:r w:rsidRPr="005279AA">
        <w:rPr>
          <w:rFonts w:asciiTheme="majorBidi" w:hAnsiTheme="majorBidi" w:cstheme="majorBidi"/>
          <w:noProof/>
          <w:sz w:val="24"/>
          <w:szCs w:val="24"/>
        </w:rPr>
        <w:t xml:space="preserve">Andre Hand Prastya &amp; Fitri Yani Jalil (2020) dengan judul penelitian “Pengaruh Free Cashflow, </w:t>
      </w:r>
      <w:r w:rsidRPr="005279AA">
        <w:rPr>
          <w:rFonts w:asciiTheme="majorBidi" w:hAnsiTheme="majorBidi" w:cstheme="majorBidi"/>
          <w:i/>
          <w:noProof/>
          <w:sz w:val="24"/>
          <w:szCs w:val="24"/>
        </w:rPr>
        <w:t>Leverage</w:t>
      </w:r>
      <w:r w:rsidRPr="005279AA">
        <w:rPr>
          <w:rFonts w:asciiTheme="majorBidi" w:hAnsiTheme="majorBidi" w:cstheme="majorBidi"/>
          <w:noProof/>
          <w:sz w:val="24"/>
          <w:szCs w:val="24"/>
        </w:rPr>
        <w:t xml:space="preserve">, Profitabilitas, Likuiditas dan Ukuran </w:t>
      </w:r>
      <w:r w:rsidR="00624229" w:rsidRPr="005279AA">
        <w:rPr>
          <w:rFonts w:asciiTheme="majorBidi" w:hAnsiTheme="majorBidi" w:cstheme="majorBidi"/>
          <w:noProof/>
          <w:sz w:val="24"/>
          <w:szCs w:val="24"/>
        </w:rPr>
        <w:t>Perusahaan</w:t>
      </w:r>
      <w:r w:rsidRPr="005279AA">
        <w:rPr>
          <w:rFonts w:asciiTheme="majorBidi" w:hAnsiTheme="majorBidi" w:cstheme="majorBidi"/>
          <w:noProof/>
          <w:sz w:val="24"/>
          <w:szCs w:val="24"/>
        </w:rPr>
        <w:t xml:space="preserve"> Terhadap Kebijakan dividen”. Variabel penelitiannya adalah </w:t>
      </w:r>
      <w:r w:rsidRPr="005279AA">
        <w:rPr>
          <w:rFonts w:asciiTheme="majorBidi" w:hAnsiTheme="majorBidi" w:cstheme="majorBidi"/>
          <w:i/>
          <w:iCs/>
          <w:noProof/>
          <w:sz w:val="24"/>
          <w:szCs w:val="24"/>
        </w:rPr>
        <w:t>free cash flow</w:t>
      </w:r>
      <w:r w:rsidRPr="005279AA">
        <w:rPr>
          <w:rFonts w:asciiTheme="majorBidi" w:hAnsiTheme="majorBidi" w:cstheme="majorBidi"/>
          <w:noProof/>
          <w:sz w:val="24"/>
          <w:szCs w:val="24"/>
        </w:rPr>
        <w:t xml:space="preserve">, </w:t>
      </w:r>
      <w:r w:rsidRPr="005279AA">
        <w:rPr>
          <w:rFonts w:asciiTheme="majorBidi" w:hAnsiTheme="majorBidi" w:cstheme="majorBidi"/>
          <w:i/>
          <w:noProof/>
          <w:sz w:val="24"/>
          <w:szCs w:val="24"/>
        </w:rPr>
        <w:t>leverage</w:t>
      </w:r>
      <w:r w:rsidRPr="005279AA">
        <w:rPr>
          <w:rFonts w:asciiTheme="majorBidi" w:hAnsiTheme="majorBidi" w:cstheme="majorBidi"/>
          <w:noProof/>
          <w:sz w:val="24"/>
          <w:szCs w:val="24"/>
        </w:rPr>
        <w:t xml:space="preserve">, profitabilitas, likuiditas dan ukuran </w:t>
      </w:r>
      <w:r w:rsidR="00624229" w:rsidRPr="005279AA">
        <w:rPr>
          <w:rFonts w:asciiTheme="majorBidi" w:hAnsiTheme="majorBidi" w:cstheme="majorBidi"/>
          <w:noProof/>
          <w:sz w:val="24"/>
          <w:szCs w:val="24"/>
        </w:rPr>
        <w:t>perusahaan</w:t>
      </w:r>
      <w:r w:rsidRPr="005279AA">
        <w:rPr>
          <w:rFonts w:asciiTheme="majorBidi" w:hAnsiTheme="majorBidi" w:cstheme="majorBidi"/>
          <w:noProof/>
          <w:sz w:val="24"/>
          <w:szCs w:val="24"/>
        </w:rPr>
        <w:t xml:space="preserve"> sebagai variabel independen, </w:t>
      </w:r>
      <w:r w:rsidRPr="005279AA">
        <w:rPr>
          <w:rFonts w:asciiTheme="majorBidi" w:eastAsia="Times New Roman" w:hAnsiTheme="majorBidi" w:cstheme="majorBidi"/>
          <w:bCs/>
          <w:sz w:val="24"/>
          <w:szCs w:val="24"/>
          <w:lang w:val="en-US"/>
        </w:rPr>
        <w:t xml:space="preserve">serta kebijakan dividen sebagai variabel dependen. Teknik analisis yang digunakan adalah </w:t>
      </w:r>
      <w:r w:rsidRPr="005279AA">
        <w:rPr>
          <w:rFonts w:asciiTheme="majorBidi" w:hAnsiTheme="majorBidi" w:cstheme="majorBidi"/>
          <w:sz w:val="24"/>
          <w:szCs w:val="24"/>
        </w:rPr>
        <w:t xml:space="preserve">menggunakan analisis regresi linier berganda. Hasil penelitian menunjukkan bahwa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profitabilitas, dan ukuran </w:t>
      </w:r>
      <w:r w:rsidR="00624229" w:rsidRPr="005279AA">
        <w:rPr>
          <w:rFonts w:asciiTheme="majorBidi" w:hAnsiTheme="majorBidi" w:cstheme="majorBidi"/>
          <w:sz w:val="24"/>
          <w:szCs w:val="24"/>
        </w:rPr>
        <w:t>perusahaan</w:t>
      </w:r>
      <w:r w:rsidRPr="005279AA">
        <w:rPr>
          <w:rFonts w:asciiTheme="majorBidi" w:hAnsiTheme="majorBidi" w:cstheme="majorBidi"/>
          <w:sz w:val="24"/>
          <w:szCs w:val="24"/>
        </w:rPr>
        <w:t xml:space="preserve"> berpengaruh signifikan terhadap kebijakan dividen, sedangkan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dan likuiditas tidak berpengaruh terhadap kebijakan dividen.</w:t>
      </w:r>
    </w:p>
    <w:p w14:paraId="4EFFA2E8" w14:textId="30C2134C" w:rsidR="00531F18" w:rsidRPr="005279AA" w:rsidRDefault="00531F18" w:rsidP="00BF76D1">
      <w:pPr>
        <w:pStyle w:val="ListParagraph"/>
        <w:numPr>
          <w:ilvl w:val="0"/>
          <w:numId w:val="33"/>
        </w:numPr>
        <w:tabs>
          <w:tab w:val="left" w:pos="1701"/>
          <w:tab w:val="left" w:leader="dot" w:pos="737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 xml:space="preserve">Retno Ika Sundar &amp; Fitri Budhiani (2021) dengan judul penelitian “Kebijakan dividen Pada </w:t>
      </w:r>
      <w:r w:rsidR="00624229" w:rsidRPr="005279AA">
        <w:rPr>
          <w:rFonts w:asciiTheme="majorBidi" w:hAnsiTheme="majorBidi" w:cstheme="majorBidi"/>
          <w:sz w:val="24"/>
          <w:szCs w:val="24"/>
        </w:rPr>
        <w:t>Perusahaan</w:t>
      </w:r>
      <w:r w:rsidRPr="005279AA">
        <w:rPr>
          <w:rFonts w:asciiTheme="majorBidi" w:hAnsiTheme="majorBidi" w:cstheme="majorBidi"/>
          <w:sz w:val="24"/>
          <w:szCs w:val="24"/>
        </w:rPr>
        <w:t xml:space="preserve"> Manufaktur Yang Terdaftar di Bursa Efek Indonesia”. </w:t>
      </w:r>
      <w:r w:rsidRPr="005279AA">
        <w:rPr>
          <w:rFonts w:asciiTheme="majorBidi" w:hAnsiTheme="majorBidi" w:cstheme="majorBidi"/>
          <w:noProof/>
          <w:sz w:val="24"/>
          <w:szCs w:val="24"/>
        </w:rPr>
        <w:t xml:space="preserve">Variabel penelitiannya adalah </w:t>
      </w:r>
      <w:r w:rsidRPr="005279AA">
        <w:rPr>
          <w:rFonts w:asciiTheme="majorBidi" w:hAnsiTheme="majorBidi" w:cstheme="majorBidi"/>
          <w:sz w:val="24"/>
          <w:szCs w:val="24"/>
        </w:rPr>
        <w:t xml:space="preserve">profitabilitas,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likuiditas, ukuan </w:t>
      </w:r>
      <w:r w:rsidR="00624229" w:rsidRPr="005279AA">
        <w:rPr>
          <w:rFonts w:asciiTheme="majorBidi" w:hAnsiTheme="majorBidi" w:cstheme="majorBidi"/>
          <w:sz w:val="24"/>
          <w:szCs w:val="24"/>
        </w:rPr>
        <w:t>perusahaan</w:t>
      </w:r>
      <w:r w:rsidRPr="005279AA">
        <w:rPr>
          <w:rFonts w:asciiTheme="majorBidi" w:hAnsiTheme="majorBidi" w:cstheme="majorBidi"/>
          <w:sz w:val="24"/>
          <w:szCs w:val="24"/>
        </w:rPr>
        <w:t xml:space="preserve">, pertumbuhan sebagai variabel independen, </w:t>
      </w:r>
      <w:r w:rsidRPr="005279AA">
        <w:rPr>
          <w:rFonts w:asciiTheme="majorBidi" w:eastAsia="Times New Roman" w:hAnsiTheme="majorBidi" w:cstheme="majorBidi"/>
          <w:bCs/>
          <w:sz w:val="24"/>
          <w:szCs w:val="24"/>
          <w:lang w:val="en-US"/>
        </w:rPr>
        <w:lastRenderedPageBreak/>
        <w:t xml:space="preserve">serta kebijakan dividen sebagai variabel dependen. Teknik analisis yang digunakan adalah </w:t>
      </w:r>
      <w:r w:rsidRPr="005279AA">
        <w:rPr>
          <w:rFonts w:asciiTheme="majorBidi" w:hAnsiTheme="majorBidi" w:cstheme="majorBidi"/>
          <w:sz w:val="24"/>
          <w:szCs w:val="24"/>
        </w:rPr>
        <w:t xml:space="preserve">menggunakan analisis regresi linier berganda. Hasil penelitian menunjukkan bahwa profitabilitas berpengaruh signifikan terhadap kebijakan dividen, Pertumbuhan berpengaruh negatif signifikan terhadap kebijakan dividen. Sementara itu,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tidak berpengaruh negatif signifikan, ukuran </w:t>
      </w:r>
      <w:r w:rsidR="00624229" w:rsidRPr="005279AA">
        <w:rPr>
          <w:rFonts w:asciiTheme="majorBidi" w:hAnsiTheme="majorBidi" w:cstheme="majorBidi"/>
          <w:sz w:val="24"/>
          <w:szCs w:val="24"/>
        </w:rPr>
        <w:t>perusahaan</w:t>
      </w:r>
      <w:r w:rsidRPr="005279AA">
        <w:rPr>
          <w:rFonts w:asciiTheme="majorBidi" w:hAnsiTheme="majorBidi" w:cstheme="majorBidi"/>
          <w:sz w:val="24"/>
          <w:szCs w:val="24"/>
        </w:rPr>
        <w:t xml:space="preserve"> dan likuiditas tidak berpengaruh positif signifikan terhadap kebijakan dividen.</w:t>
      </w:r>
    </w:p>
    <w:p w14:paraId="40197C04" w14:textId="08CED6BF" w:rsidR="00531F18" w:rsidRPr="005279AA" w:rsidRDefault="00531F18" w:rsidP="00BF76D1">
      <w:pPr>
        <w:pStyle w:val="ListParagraph"/>
        <w:numPr>
          <w:ilvl w:val="0"/>
          <w:numId w:val="33"/>
        </w:numPr>
        <w:tabs>
          <w:tab w:val="left" w:pos="1701"/>
          <w:tab w:val="left" w:leader="dot" w:pos="737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 xml:space="preserve">Adanan Silaban &amp; Niska Trita Olivia Zalukhu (2023) dengan judul penelitian “Studi Empiris Pengaruh Profitabilitas dan Likuiditas Terhadap Kebijakan </w:t>
      </w:r>
      <w:r w:rsidR="00A6031D" w:rsidRPr="005279AA">
        <w:rPr>
          <w:rFonts w:asciiTheme="majorBidi" w:hAnsiTheme="majorBidi" w:cstheme="majorBidi"/>
          <w:sz w:val="24"/>
          <w:szCs w:val="24"/>
        </w:rPr>
        <w:t>D</w:t>
      </w:r>
      <w:r w:rsidRPr="005279AA">
        <w:rPr>
          <w:rFonts w:asciiTheme="majorBidi" w:hAnsiTheme="majorBidi" w:cstheme="majorBidi"/>
          <w:sz w:val="24"/>
          <w:szCs w:val="24"/>
        </w:rPr>
        <w:t xml:space="preserve">ividen”. </w:t>
      </w:r>
      <w:r w:rsidRPr="005279AA">
        <w:rPr>
          <w:rFonts w:asciiTheme="majorBidi" w:hAnsiTheme="majorBidi" w:cstheme="majorBidi"/>
          <w:noProof/>
          <w:sz w:val="24"/>
          <w:szCs w:val="24"/>
        </w:rPr>
        <w:t xml:space="preserve">Variabel penelitiannya adalah profitabilitas, likuiditas sebagai variabel independen, </w:t>
      </w:r>
      <w:r w:rsidRPr="005279AA">
        <w:rPr>
          <w:rFonts w:asciiTheme="majorBidi" w:eastAsia="Times New Roman" w:hAnsiTheme="majorBidi" w:cstheme="majorBidi"/>
          <w:bCs/>
          <w:sz w:val="24"/>
          <w:szCs w:val="24"/>
          <w:lang w:val="en-US"/>
        </w:rPr>
        <w:t xml:space="preserve">serta kebijakan dividen sebagai variabel dependen. Teknik analisis yang digunakan adalah </w:t>
      </w:r>
      <w:r w:rsidRPr="005279AA">
        <w:rPr>
          <w:rFonts w:asciiTheme="majorBidi" w:hAnsiTheme="majorBidi" w:cstheme="majorBidi"/>
          <w:sz w:val="24"/>
          <w:szCs w:val="24"/>
        </w:rPr>
        <w:t>menggunakan analisis regresi linier berganda. Hasil penelitian menunjukkan bahwa profitabilitas dan likuiditas berpengaruh positif dan signifikan terhadap kebijakan dividen.</w:t>
      </w:r>
    </w:p>
    <w:p w14:paraId="2CB78836" w14:textId="74A515F4" w:rsidR="00531F18" w:rsidRPr="005279AA" w:rsidRDefault="00531F18" w:rsidP="00BF76D1">
      <w:pPr>
        <w:pStyle w:val="ListParagraph"/>
        <w:numPr>
          <w:ilvl w:val="0"/>
          <w:numId w:val="33"/>
        </w:numPr>
        <w:tabs>
          <w:tab w:val="left" w:pos="1701"/>
          <w:tab w:val="left" w:leader="dot" w:pos="737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 xml:space="preserve">Herlian Rizki Widyatama, &amp; Totok Dewayanto (2023) dengan judul penelitian “Pengaruh Profitabilitas, Likuiditas,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w:t>
      </w:r>
      <w:r w:rsidRPr="005279AA">
        <w:rPr>
          <w:rFonts w:asciiTheme="majorBidi" w:hAnsiTheme="majorBidi" w:cstheme="majorBidi"/>
          <w:i/>
          <w:iCs/>
          <w:sz w:val="24"/>
          <w:szCs w:val="24"/>
        </w:rPr>
        <w:t xml:space="preserve">Growth, </w:t>
      </w:r>
      <w:r w:rsidRPr="005279AA">
        <w:rPr>
          <w:rFonts w:asciiTheme="majorBidi" w:hAnsiTheme="majorBidi" w:cstheme="majorBidi"/>
          <w:sz w:val="24"/>
          <w:szCs w:val="24"/>
        </w:rPr>
        <w:t>dan</w:t>
      </w:r>
      <w:r w:rsidRPr="005279AA">
        <w:rPr>
          <w:rFonts w:asciiTheme="majorBidi" w:hAnsiTheme="majorBidi" w:cstheme="majorBidi"/>
          <w:i/>
          <w:iCs/>
          <w:sz w:val="24"/>
          <w:szCs w:val="24"/>
        </w:rPr>
        <w:t xml:space="preserve"> Firm Size</w:t>
      </w:r>
      <w:r w:rsidRPr="005279AA">
        <w:rPr>
          <w:rFonts w:asciiTheme="majorBidi" w:hAnsiTheme="majorBidi" w:cstheme="majorBidi"/>
          <w:sz w:val="24"/>
          <w:szCs w:val="24"/>
        </w:rPr>
        <w:t xml:space="preserve"> Terhadap Kebijakan </w:t>
      </w:r>
      <w:r w:rsidR="00A6031D" w:rsidRPr="005279AA">
        <w:rPr>
          <w:rFonts w:asciiTheme="majorBidi" w:hAnsiTheme="majorBidi" w:cstheme="majorBidi"/>
          <w:sz w:val="24"/>
          <w:szCs w:val="24"/>
        </w:rPr>
        <w:t>D</w:t>
      </w:r>
      <w:r w:rsidRPr="005279AA">
        <w:rPr>
          <w:rFonts w:asciiTheme="majorBidi" w:hAnsiTheme="majorBidi" w:cstheme="majorBidi"/>
          <w:sz w:val="24"/>
          <w:szCs w:val="24"/>
        </w:rPr>
        <w:t>ividen Manufaktur di Bursa Efek Indonesia”.</w:t>
      </w:r>
      <w:r w:rsidRPr="005279AA">
        <w:rPr>
          <w:rFonts w:asciiTheme="majorBidi" w:hAnsiTheme="majorBidi" w:cstheme="majorBidi"/>
          <w:b/>
          <w:bCs/>
          <w:sz w:val="24"/>
          <w:szCs w:val="24"/>
        </w:rPr>
        <w:t xml:space="preserve"> </w:t>
      </w:r>
      <w:r w:rsidRPr="005279AA">
        <w:rPr>
          <w:rFonts w:asciiTheme="majorBidi" w:hAnsiTheme="majorBidi" w:cstheme="majorBidi"/>
          <w:noProof/>
          <w:sz w:val="24"/>
          <w:szCs w:val="24"/>
        </w:rPr>
        <w:t xml:space="preserve">Variabel penelitiannya adalah </w:t>
      </w:r>
      <w:r w:rsidRPr="005279AA">
        <w:rPr>
          <w:rFonts w:asciiTheme="majorBidi" w:hAnsiTheme="majorBidi" w:cstheme="majorBidi"/>
          <w:sz w:val="24"/>
          <w:szCs w:val="24"/>
        </w:rPr>
        <w:t xml:space="preserve">profitabilitas, likuiditas, </w:t>
      </w:r>
      <w:r w:rsidRPr="005279AA">
        <w:rPr>
          <w:rFonts w:asciiTheme="majorBidi" w:hAnsiTheme="majorBidi" w:cstheme="majorBidi"/>
          <w:i/>
          <w:sz w:val="24"/>
          <w:szCs w:val="24"/>
        </w:rPr>
        <w:t>leverage</w:t>
      </w:r>
      <w:r w:rsidRPr="005279AA">
        <w:rPr>
          <w:rFonts w:asciiTheme="majorBidi" w:hAnsiTheme="majorBidi" w:cstheme="majorBidi"/>
          <w:iCs/>
          <w:sz w:val="24"/>
          <w:szCs w:val="24"/>
        </w:rPr>
        <w:t xml:space="preserve">, </w:t>
      </w:r>
      <w:r w:rsidRPr="005279AA">
        <w:rPr>
          <w:rFonts w:asciiTheme="majorBidi" w:hAnsiTheme="majorBidi" w:cstheme="majorBidi"/>
          <w:i/>
          <w:sz w:val="24"/>
          <w:szCs w:val="24"/>
        </w:rPr>
        <w:t>growth</w:t>
      </w:r>
      <w:r w:rsidRPr="005279AA">
        <w:rPr>
          <w:rFonts w:asciiTheme="majorBidi" w:hAnsiTheme="majorBidi" w:cstheme="majorBidi"/>
          <w:iCs/>
          <w:sz w:val="24"/>
          <w:szCs w:val="24"/>
        </w:rPr>
        <w:t xml:space="preserve">, dan </w:t>
      </w:r>
      <w:r w:rsidRPr="005279AA">
        <w:rPr>
          <w:rFonts w:asciiTheme="majorBidi" w:hAnsiTheme="majorBidi" w:cstheme="majorBidi"/>
          <w:i/>
          <w:sz w:val="24"/>
          <w:szCs w:val="24"/>
        </w:rPr>
        <w:t>firm size</w:t>
      </w:r>
      <w:r w:rsidRPr="005279AA">
        <w:rPr>
          <w:rFonts w:asciiTheme="majorBidi" w:hAnsiTheme="majorBidi" w:cstheme="majorBidi"/>
          <w:sz w:val="24"/>
          <w:szCs w:val="24"/>
        </w:rPr>
        <w:t xml:space="preserve"> sebagai variabel independen, </w:t>
      </w:r>
      <w:r w:rsidRPr="005279AA">
        <w:rPr>
          <w:rFonts w:asciiTheme="majorBidi" w:eastAsia="Times New Roman" w:hAnsiTheme="majorBidi" w:cstheme="majorBidi"/>
          <w:bCs/>
          <w:sz w:val="24"/>
          <w:szCs w:val="24"/>
          <w:lang w:val="en-US"/>
        </w:rPr>
        <w:t xml:space="preserve">serta kebijakan dividen sebagai variabel dependen. Teknik analisis yang digunakan adalah </w:t>
      </w:r>
      <w:r w:rsidRPr="005279AA">
        <w:rPr>
          <w:rFonts w:asciiTheme="majorBidi" w:hAnsiTheme="majorBidi" w:cstheme="majorBidi"/>
          <w:sz w:val="24"/>
          <w:szCs w:val="24"/>
        </w:rPr>
        <w:t xml:space="preserve">menggunakan analisis regresi linier berganda. Hasil penelitian menunjukkan bahwa variabel </w:t>
      </w:r>
      <w:r w:rsidRPr="005279AA">
        <w:rPr>
          <w:rFonts w:asciiTheme="majorBidi" w:hAnsiTheme="majorBidi" w:cstheme="majorBidi"/>
          <w:i/>
          <w:sz w:val="24"/>
          <w:szCs w:val="24"/>
        </w:rPr>
        <w:t xml:space="preserve">Return on Asset </w:t>
      </w:r>
      <w:r w:rsidRPr="005279AA">
        <w:rPr>
          <w:rFonts w:asciiTheme="majorBidi" w:hAnsiTheme="majorBidi" w:cstheme="majorBidi"/>
          <w:sz w:val="24"/>
          <w:szCs w:val="24"/>
        </w:rPr>
        <w:t xml:space="preserve">(ROA), </w:t>
      </w:r>
      <w:r w:rsidR="00341278" w:rsidRPr="005279AA">
        <w:rPr>
          <w:rFonts w:asciiTheme="majorBidi" w:hAnsiTheme="majorBidi" w:cstheme="majorBidi"/>
          <w:i/>
          <w:iCs/>
          <w:sz w:val="24"/>
          <w:szCs w:val="24"/>
        </w:rPr>
        <w:t>C</w:t>
      </w:r>
      <w:r w:rsidRPr="005279AA">
        <w:rPr>
          <w:rFonts w:asciiTheme="majorBidi" w:hAnsiTheme="majorBidi" w:cstheme="majorBidi"/>
          <w:i/>
          <w:iCs/>
          <w:sz w:val="24"/>
          <w:szCs w:val="24"/>
        </w:rPr>
        <w:t xml:space="preserve">urrent </w:t>
      </w:r>
      <w:r w:rsidR="00341278" w:rsidRPr="005279AA">
        <w:rPr>
          <w:rFonts w:asciiTheme="majorBidi" w:hAnsiTheme="majorBidi" w:cstheme="majorBidi"/>
          <w:i/>
          <w:iCs/>
          <w:sz w:val="24"/>
          <w:szCs w:val="24"/>
        </w:rPr>
        <w:t>R</w:t>
      </w:r>
      <w:r w:rsidRPr="005279AA">
        <w:rPr>
          <w:rFonts w:asciiTheme="majorBidi" w:hAnsiTheme="majorBidi" w:cstheme="majorBidi"/>
          <w:i/>
          <w:iCs/>
          <w:sz w:val="24"/>
          <w:szCs w:val="24"/>
        </w:rPr>
        <w:t>atio</w:t>
      </w:r>
      <w:r w:rsidRPr="005279AA">
        <w:rPr>
          <w:rFonts w:asciiTheme="majorBidi" w:hAnsiTheme="majorBidi" w:cstheme="majorBidi"/>
          <w:sz w:val="24"/>
          <w:szCs w:val="24"/>
        </w:rPr>
        <w:t xml:space="preserve"> </w:t>
      </w:r>
      <w:r w:rsidR="00A6031D" w:rsidRPr="005279AA">
        <w:rPr>
          <w:rFonts w:asciiTheme="majorBidi" w:hAnsiTheme="majorBidi" w:cstheme="majorBidi"/>
          <w:sz w:val="24"/>
          <w:szCs w:val="24"/>
        </w:rPr>
        <w:t xml:space="preserve">(CR) </w:t>
      </w:r>
      <w:r w:rsidRPr="005279AA">
        <w:rPr>
          <w:rFonts w:asciiTheme="majorBidi" w:hAnsiTheme="majorBidi" w:cstheme="majorBidi"/>
          <w:sz w:val="24"/>
          <w:szCs w:val="24"/>
        </w:rPr>
        <w:t xml:space="preserve">dan </w:t>
      </w:r>
      <w:r w:rsidR="00341278" w:rsidRPr="005279AA">
        <w:rPr>
          <w:rFonts w:asciiTheme="majorBidi" w:hAnsiTheme="majorBidi" w:cstheme="majorBidi"/>
          <w:i/>
          <w:iCs/>
          <w:sz w:val="24"/>
          <w:szCs w:val="24"/>
        </w:rPr>
        <w:t>D</w:t>
      </w:r>
      <w:r w:rsidRPr="005279AA">
        <w:rPr>
          <w:rFonts w:asciiTheme="majorBidi" w:hAnsiTheme="majorBidi" w:cstheme="majorBidi"/>
          <w:i/>
          <w:iCs/>
          <w:sz w:val="24"/>
          <w:szCs w:val="24"/>
        </w:rPr>
        <w:t xml:space="preserve">ebt to </w:t>
      </w:r>
      <w:r w:rsidR="00341278" w:rsidRPr="005279AA">
        <w:rPr>
          <w:rFonts w:asciiTheme="majorBidi" w:hAnsiTheme="majorBidi" w:cstheme="majorBidi"/>
          <w:i/>
          <w:iCs/>
          <w:sz w:val="24"/>
          <w:szCs w:val="24"/>
        </w:rPr>
        <w:t>E</w:t>
      </w:r>
      <w:r w:rsidRPr="005279AA">
        <w:rPr>
          <w:rFonts w:asciiTheme="majorBidi" w:hAnsiTheme="majorBidi" w:cstheme="majorBidi"/>
          <w:i/>
          <w:iCs/>
          <w:sz w:val="24"/>
          <w:szCs w:val="24"/>
        </w:rPr>
        <w:t xml:space="preserve">quity </w:t>
      </w:r>
      <w:r w:rsidR="00341278" w:rsidRPr="005279AA">
        <w:rPr>
          <w:rFonts w:asciiTheme="majorBidi" w:hAnsiTheme="majorBidi" w:cstheme="majorBidi"/>
          <w:i/>
          <w:iCs/>
          <w:sz w:val="24"/>
          <w:szCs w:val="24"/>
        </w:rPr>
        <w:lastRenderedPageBreak/>
        <w:t>R</w:t>
      </w:r>
      <w:r w:rsidRPr="005279AA">
        <w:rPr>
          <w:rFonts w:asciiTheme="majorBidi" w:hAnsiTheme="majorBidi" w:cstheme="majorBidi"/>
          <w:i/>
          <w:iCs/>
          <w:sz w:val="24"/>
          <w:szCs w:val="24"/>
        </w:rPr>
        <w:t>atio</w:t>
      </w:r>
      <w:r w:rsidRPr="005279AA">
        <w:rPr>
          <w:rFonts w:asciiTheme="majorBidi" w:hAnsiTheme="majorBidi" w:cstheme="majorBidi"/>
          <w:sz w:val="24"/>
          <w:szCs w:val="24"/>
        </w:rPr>
        <w:t xml:space="preserve"> </w:t>
      </w:r>
      <w:r w:rsidR="00A6031D" w:rsidRPr="005279AA">
        <w:rPr>
          <w:rFonts w:asciiTheme="majorBidi" w:hAnsiTheme="majorBidi" w:cstheme="majorBidi"/>
          <w:sz w:val="24"/>
          <w:szCs w:val="24"/>
        </w:rPr>
        <w:t xml:space="preserve">(DER) </w:t>
      </w:r>
      <w:r w:rsidRPr="005279AA">
        <w:rPr>
          <w:rFonts w:asciiTheme="majorBidi" w:hAnsiTheme="majorBidi" w:cstheme="majorBidi"/>
          <w:sz w:val="24"/>
          <w:szCs w:val="24"/>
        </w:rPr>
        <w:t xml:space="preserve">memiliki pengaruh atau berkaitan (korelasi) terhadap kebijakan dividen, lalu sebaliknya variabel pertumbuhan </w:t>
      </w:r>
      <w:r w:rsidR="00624229" w:rsidRPr="005279AA">
        <w:rPr>
          <w:rFonts w:asciiTheme="majorBidi" w:hAnsiTheme="majorBidi" w:cstheme="majorBidi"/>
          <w:sz w:val="24"/>
          <w:szCs w:val="24"/>
        </w:rPr>
        <w:t>perusahaan</w:t>
      </w:r>
      <w:r w:rsidRPr="005279AA">
        <w:rPr>
          <w:rFonts w:asciiTheme="majorBidi" w:hAnsiTheme="majorBidi" w:cstheme="majorBidi"/>
          <w:sz w:val="24"/>
          <w:szCs w:val="24"/>
        </w:rPr>
        <w:t xml:space="preserve"> (</w:t>
      </w:r>
      <w:r w:rsidRPr="005279AA">
        <w:rPr>
          <w:rFonts w:asciiTheme="majorBidi" w:hAnsiTheme="majorBidi" w:cstheme="majorBidi"/>
          <w:i/>
          <w:iCs/>
          <w:sz w:val="24"/>
          <w:szCs w:val="24"/>
        </w:rPr>
        <w:t>growth</w:t>
      </w:r>
      <w:r w:rsidRPr="005279AA">
        <w:rPr>
          <w:rFonts w:asciiTheme="majorBidi" w:hAnsiTheme="majorBidi" w:cstheme="majorBidi"/>
          <w:sz w:val="24"/>
          <w:szCs w:val="24"/>
        </w:rPr>
        <w:t xml:space="preserve">) dan ukuran </w:t>
      </w:r>
      <w:r w:rsidR="00624229" w:rsidRPr="005279AA">
        <w:rPr>
          <w:rFonts w:asciiTheme="majorBidi" w:hAnsiTheme="majorBidi" w:cstheme="majorBidi"/>
          <w:sz w:val="24"/>
          <w:szCs w:val="24"/>
        </w:rPr>
        <w:t>perusahaan</w:t>
      </w:r>
      <w:r w:rsidRPr="005279AA">
        <w:rPr>
          <w:rFonts w:asciiTheme="majorBidi" w:hAnsiTheme="majorBidi" w:cstheme="majorBidi"/>
          <w:sz w:val="24"/>
          <w:szCs w:val="24"/>
        </w:rPr>
        <w:t xml:space="preserve"> (</w:t>
      </w:r>
      <w:r w:rsidRPr="005279AA">
        <w:rPr>
          <w:rFonts w:asciiTheme="majorBidi" w:hAnsiTheme="majorBidi" w:cstheme="majorBidi"/>
          <w:i/>
          <w:iCs/>
          <w:sz w:val="24"/>
          <w:szCs w:val="24"/>
        </w:rPr>
        <w:t>firm size</w:t>
      </w:r>
      <w:r w:rsidRPr="005279AA">
        <w:rPr>
          <w:rFonts w:asciiTheme="majorBidi" w:hAnsiTheme="majorBidi" w:cstheme="majorBidi"/>
          <w:sz w:val="24"/>
          <w:szCs w:val="24"/>
        </w:rPr>
        <w:t>) tidak berpengaruh atau berkaitan (korelasi) terhadap kebijakan dividen. Kemudian, dari hasil pengujian dengan cara simultan tersebut menjelaskan bahwa variabel bebas (</w:t>
      </w:r>
      <w:r w:rsidRPr="005279AA">
        <w:rPr>
          <w:rFonts w:asciiTheme="majorBidi" w:hAnsiTheme="majorBidi" w:cstheme="majorBidi"/>
          <w:i/>
          <w:sz w:val="24"/>
          <w:szCs w:val="24"/>
        </w:rPr>
        <w:t xml:space="preserve">Return on Asset </w:t>
      </w:r>
      <w:r w:rsidRPr="005279AA">
        <w:rPr>
          <w:rFonts w:asciiTheme="majorBidi" w:hAnsiTheme="majorBidi" w:cstheme="majorBidi"/>
          <w:sz w:val="24"/>
          <w:szCs w:val="24"/>
        </w:rPr>
        <w:t xml:space="preserve">(ROA), </w:t>
      </w:r>
      <w:r w:rsidR="00341278" w:rsidRPr="005279AA">
        <w:rPr>
          <w:rFonts w:asciiTheme="majorBidi" w:hAnsiTheme="majorBidi" w:cstheme="majorBidi"/>
          <w:i/>
          <w:iCs/>
          <w:sz w:val="24"/>
          <w:szCs w:val="24"/>
        </w:rPr>
        <w:t>C</w:t>
      </w:r>
      <w:r w:rsidRPr="005279AA">
        <w:rPr>
          <w:rFonts w:asciiTheme="majorBidi" w:hAnsiTheme="majorBidi" w:cstheme="majorBidi"/>
          <w:i/>
          <w:iCs/>
          <w:sz w:val="24"/>
          <w:szCs w:val="24"/>
        </w:rPr>
        <w:t xml:space="preserve">urrent </w:t>
      </w:r>
      <w:r w:rsidR="00341278" w:rsidRPr="005279AA">
        <w:rPr>
          <w:rFonts w:asciiTheme="majorBidi" w:hAnsiTheme="majorBidi" w:cstheme="majorBidi"/>
          <w:i/>
          <w:iCs/>
          <w:sz w:val="24"/>
          <w:szCs w:val="24"/>
        </w:rPr>
        <w:t>R</w:t>
      </w:r>
      <w:r w:rsidRPr="005279AA">
        <w:rPr>
          <w:rFonts w:asciiTheme="majorBidi" w:hAnsiTheme="majorBidi" w:cstheme="majorBidi"/>
          <w:i/>
          <w:iCs/>
          <w:sz w:val="24"/>
          <w:szCs w:val="24"/>
        </w:rPr>
        <w:t>atio</w:t>
      </w:r>
      <w:r w:rsidR="00341278" w:rsidRPr="005279AA">
        <w:rPr>
          <w:rFonts w:asciiTheme="majorBidi" w:hAnsiTheme="majorBidi" w:cstheme="majorBidi"/>
          <w:i/>
          <w:iCs/>
          <w:sz w:val="24"/>
          <w:szCs w:val="24"/>
        </w:rPr>
        <w:t xml:space="preserve"> (CR)</w:t>
      </w:r>
      <w:r w:rsidRPr="005279AA">
        <w:rPr>
          <w:rFonts w:asciiTheme="majorBidi" w:hAnsiTheme="majorBidi" w:cstheme="majorBidi"/>
          <w:sz w:val="24"/>
          <w:szCs w:val="24"/>
        </w:rPr>
        <w:t xml:space="preserve">, </w:t>
      </w:r>
      <w:r w:rsidR="00341278" w:rsidRPr="005279AA">
        <w:rPr>
          <w:rFonts w:asciiTheme="majorBidi" w:hAnsiTheme="majorBidi" w:cstheme="majorBidi"/>
          <w:sz w:val="24"/>
          <w:szCs w:val="24"/>
        </w:rPr>
        <w:t>D</w:t>
      </w:r>
      <w:r w:rsidRPr="005279AA">
        <w:rPr>
          <w:rFonts w:asciiTheme="majorBidi" w:hAnsiTheme="majorBidi" w:cstheme="majorBidi"/>
          <w:sz w:val="24"/>
          <w:szCs w:val="24"/>
        </w:rPr>
        <w:t xml:space="preserve">ebt to </w:t>
      </w:r>
      <w:r w:rsidR="00341278" w:rsidRPr="005279AA">
        <w:rPr>
          <w:rFonts w:asciiTheme="majorBidi" w:hAnsiTheme="majorBidi" w:cstheme="majorBidi"/>
          <w:sz w:val="24"/>
          <w:szCs w:val="24"/>
        </w:rPr>
        <w:t>E</w:t>
      </w:r>
      <w:r w:rsidRPr="005279AA">
        <w:rPr>
          <w:rFonts w:asciiTheme="majorBidi" w:hAnsiTheme="majorBidi" w:cstheme="majorBidi"/>
          <w:sz w:val="24"/>
          <w:szCs w:val="24"/>
        </w:rPr>
        <w:t xml:space="preserve">quity </w:t>
      </w:r>
      <w:r w:rsidR="00341278" w:rsidRPr="005279AA">
        <w:rPr>
          <w:rFonts w:asciiTheme="majorBidi" w:hAnsiTheme="majorBidi" w:cstheme="majorBidi"/>
          <w:sz w:val="24"/>
          <w:szCs w:val="24"/>
        </w:rPr>
        <w:t>R</w:t>
      </w:r>
      <w:r w:rsidRPr="005279AA">
        <w:rPr>
          <w:rFonts w:asciiTheme="majorBidi" w:hAnsiTheme="majorBidi" w:cstheme="majorBidi"/>
          <w:sz w:val="24"/>
          <w:szCs w:val="24"/>
        </w:rPr>
        <w:t>atio</w:t>
      </w:r>
      <w:r w:rsidR="00341278" w:rsidRPr="005279AA">
        <w:rPr>
          <w:rFonts w:asciiTheme="majorBidi" w:hAnsiTheme="majorBidi" w:cstheme="majorBidi"/>
          <w:sz w:val="24"/>
          <w:szCs w:val="24"/>
        </w:rPr>
        <w:t xml:space="preserve"> (DER)</w:t>
      </w:r>
      <w:r w:rsidRPr="005279AA">
        <w:rPr>
          <w:rFonts w:asciiTheme="majorBidi" w:hAnsiTheme="majorBidi" w:cstheme="majorBidi"/>
          <w:sz w:val="24"/>
          <w:szCs w:val="24"/>
        </w:rPr>
        <w:t xml:space="preserve">, pertumbuhan </w:t>
      </w:r>
      <w:r w:rsidR="00624229" w:rsidRPr="005279AA">
        <w:rPr>
          <w:rFonts w:asciiTheme="majorBidi" w:hAnsiTheme="majorBidi" w:cstheme="majorBidi"/>
          <w:sz w:val="24"/>
          <w:szCs w:val="24"/>
        </w:rPr>
        <w:t>perusahaan</w:t>
      </w:r>
      <w:r w:rsidRPr="005279AA">
        <w:rPr>
          <w:rFonts w:asciiTheme="majorBidi" w:hAnsiTheme="majorBidi" w:cstheme="majorBidi"/>
          <w:sz w:val="24"/>
          <w:szCs w:val="24"/>
        </w:rPr>
        <w:t xml:space="preserve"> (</w:t>
      </w:r>
      <w:r w:rsidRPr="005279AA">
        <w:rPr>
          <w:rFonts w:asciiTheme="majorBidi" w:hAnsiTheme="majorBidi" w:cstheme="majorBidi"/>
          <w:i/>
          <w:iCs/>
          <w:sz w:val="24"/>
          <w:szCs w:val="24"/>
        </w:rPr>
        <w:t>growth</w:t>
      </w:r>
      <w:r w:rsidRPr="005279AA">
        <w:rPr>
          <w:rFonts w:asciiTheme="majorBidi" w:hAnsiTheme="majorBidi" w:cstheme="majorBidi"/>
          <w:sz w:val="24"/>
          <w:szCs w:val="24"/>
        </w:rPr>
        <w:t xml:space="preserve">) dan ukuran </w:t>
      </w:r>
      <w:r w:rsidR="00624229" w:rsidRPr="005279AA">
        <w:rPr>
          <w:rFonts w:asciiTheme="majorBidi" w:hAnsiTheme="majorBidi" w:cstheme="majorBidi"/>
          <w:sz w:val="24"/>
          <w:szCs w:val="24"/>
        </w:rPr>
        <w:t>perusahaan</w:t>
      </w:r>
      <w:r w:rsidRPr="005279AA">
        <w:rPr>
          <w:rFonts w:asciiTheme="majorBidi" w:hAnsiTheme="majorBidi" w:cstheme="majorBidi"/>
          <w:sz w:val="24"/>
          <w:szCs w:val="24"/>
        </w:rPr>
        <w:t xml:space="preserve"> (</w:t>
      </w:r>
      <w:r w:rsidRPr="005279AA">
        <w:rPr>
          <w:rFonts w:asciiTheme="majorBidi" w:hAnsiTheme="majorBidi" w:cstheme="majorBidi"/>
          <w:i/>
          <w:iCs/>
          <w:sz w:val="24"/>
          <w:szCs w:val="24"/>
        </w:rPr>
        <w:t>firm size</w:t>
      </w:r>
      <w:r w:rsidRPr="005279AA">
        <w:rPr>
          <w:rFonts w:asciiTheme="majorBidi" w:hAnsiTheme="majorBidi" w:cstheme="majorBidi"/>
          <w:sz w:val="24"/>
          <w:szCs w:val="24"/>
        </w:rPr>
        <w:t>) mempengaruhi variabel dependen (kebijakan dividen).</w:t>
      </w:r>
    </w:p>
    <w:p w14:paraId="17F14288" w14:textId="48FDA6BD" w:rsidR="00531F18" w:rsidRPr="005279AA" w:rsidRDefault="00531F18" w:rsidP="00BF76D1">
      <w:pPr>
        <w:pStyle w:val="ListParagraph"/>
        <w:numPr>
          <w:ilvl w:val="0"/>
          <w:numId w:val="33"/>
        </w:numPr>
        <w:tabs>
          <w:tab w:val="left" w:pos="1701"/>
          <w:tab w:val="left" w:leader="dot" w:pos="737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 xml:space="preserve">Heriska Sri Kresna &amp; Lilis Ardini (2020) degan judul penelitian “Pengaruh </w:t>
      </w:r>
      <w:r w:rsidRPr="005279AA">
        <w:rPr>
          <w:rFonts w:asciiTheme="majorBidi" w:hAnsiTheme="majorBidi" w:cstheme="majorBidi"/>
          <w:i/>
          <w:iCs/>
          <w:sz w:val="24"/>
          <w:szCs w:val="24"/>
        </w:rPr>
        <w:t>Free Cash Flow</w:t>
      </w:r>
      <w:r w:rsidRPr="005279AA">
        <w:rPr>
          <w:rFonts w:asciiTheme="majorBidi" w:hAnsiTheme="majorBidi" w:cstheme="majorBidi"/>
          <w:sz w:val="24"/>
          <w:szCs w:val="24"/>
        </w:rPr>
        <w:t xml:space="preserve">, Profitabiltas, Kebijakan Hutang Terhadap Kebijakan </w:t>
      </w:r>
      <w:r w:rsidR="00341278" w:rsidRPr="005279AA">
        <w:rPr>
          <w:rFonts w:asciiTheme="majorBidi" w:hAnsiTheme="majorBidi" w:cstheme="majorBidi"/>
          <w:sz w:val="24"/>
          <w:szCs w:val="24"/>
        </w:rPr>
        <w:t>D</w:t>
      </w:r>
      <w:r w:rsidRPr="005279AA">
        <w:rPr>
          <w:rFonts w:asciiTheme="majorBidi" w:hAnsiTheme="majorBidi" w:cstheme="majorBidi"/>
          <w:sz w:val="24"/>
          <w:szCs w:val="24"/>
        </w:rPr>
        <w:t xml:space="preserve">ividen”. </w:t>
      </w:r>
      <w:r w:rsidRPr="005279AA">
        <w:rPr>
          <w:rFonts w:asciiTheme="majorBidi" w:hAnsiTheme="majorBidi" w:cstheme="majorBidi"/>
          <w:noProof/>
          <w:sz w:val="24"/>
          <w:szCs w:val="24"/>
        </w:rPr>
        <w:t xml:space="preserve">Variabel penelitiannya adalah </w:t>
      </w:r>
      <w:r w:rsidRPr="005279AA">
        <w:rPr>
          <w:rFonts w:asciiTheme="majorBidi" w:hAnsiTheme="majorBidi" w:cstheme="majorBidi"/>
          <w:i/>
          <w:iCs/>
          <w:sz w:val="24"/>
          <w:szCs w:val="24"/>
        </w:rPr>
        <w:t>Free Cash Flow</w:t>
      </w:r>
      <w:r w:rsidRPr="005279AA">
        <w:rPr>
          <w:rFonts w:asciiTheme="majorBidi" w:hAnsiTheme="majorBidi" w:cstheme="majorBidi"/>
          <w:sz w:val="24"/>
          <w:szCs w:val="24"/>
        </w:rPr>
        <w:t xml:space="preserve">, Profitabiltas, Kebijakan Hutang sebagai variabel independen, </w:t>
      </w:r>
      <w:r w:rsidRPr="005279AA">
        <w:rPr>
          <w:rFonts w:asciiTheme="majorBidi" w:eastAsia="Times New Roman" w:hAnsiTheme="majorBidi" w:cstheme="majorBidi"/>
          <w:bCs/>
          <w:sz w:val="24"/>
          <w:szCs w:val="24"/>
          <w:lang w:val="en-US"/>
        </w:rPr>
        <w:t xml:space="preserve">serta kebijakan dividen sebagai variabel dependen. Teknik analisis yang digunakan adalah </w:t>
      </w:r>
      <w:r w:rsidRPr="005279AA">
        <w:rPr>
          <w:rFonts w:asciiTheme="majorBidi" w:hAnsiTheme="majorBidi" w:cstheme="majorBidi"/>
          <w:sz w:val="24"/>
          <w:szCs w:val="24"/>
        </w:rPr>
        <w:t xml:space="preserve">menggunakan analisis regresi linier berganda. Hasil penelitian menunjukkan bahwa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 xml:space="preserve">berpengaruh positif signifikan terhadap kebijakan dividen, artinya semakin tinggi tingkat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menunjukkan semakin besar ketersediaan sisa kas dalam meningkatkan pembayaran dividen dan profitabilitas berpengaruh positif signifikan terhadap kebijakan dividen, sedangkan kebijakan hutang tidak berpengaruh signifikan dengan arah positif terhadap kebijakan dividen.</w:t>
      </w:r>
    </w:p>
    <w:p w14:paraId="1D9216C0" w14:textId="78ACFD36" w:rsidR="00531F18" w:rsidRPr="005279AA" w:rsidRDefault="00531F18" w:rsidP="00BF76D1">
      <w:pPr>
        <w:pStyle w:val="ListParagraph"/>
        <w:numPr>
          <w:ilvl w:val="0"/>
          <w:numId w:val="33"/>
        </w:numPr>
        <w:tabs>
          <w:tab w:val="left" w:pos="1701"/>
          <w:tab w:val="left" w:leader="dot" w:pos="737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 xml:space="preserve">Much. Maftuhul Fahmi &amp; Muhammad Sulhan (2020) dengan judul penelitian “Pengaruh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 xml:space="preserve">dan </w:t>
      </w:r>
      <w:r w:rsidRPr="005279AA">
        <w:rPr>
          <w:rFonts w:asciiTheme="majorBidi" w:hAnsiTheme="majorBidi" w:cstheme="majorBidi"/>
          <w:i/>
          <w:iCs/>
          <w:sz w:val="24"/>
          <w:szCs w:val="24"/>
        </w:rPr>
        <w:t xml:space="preserve">Investment Opportunity Set </w:t>
      </w:r>
      <w:r w:rsidRPr="005279AA">
        <w:rPr>
          <w:rFonts w:asciiTheme="majorBidi" w:hAnsiTheme="majorBidi" w:cstheme="majorBidi"/>
          <w:sz w:val="24"/>
          <w:szCs w:val="24"/>
        </w:rPr>
        <w:t xml:space="preserve">Terhadap Kebijakan </w:t>
      </w:r>
      <w:r w:rsidR="00341278" w:rsidRPr="005279AA">
        <w:rPr>
          <w:rFonts w:asciiTheme="majorBidi" w:hAnsiTheme="majorBidi" w:cstheme="majorBidi"/>
          <w:sz w:val="24"/>
          <w:szCs w:val="24"/>
        </w:rPr>
        <w:t>D</w:t>
      </w:r>
      <w:r w:rsidRPr="005279AA">
        <w:rPr>
          <w:rFonts w:asciiTheme="majorBidi" w:hAnsiTheme="majorBidi" w:cstheme="majorBidi"/>
          <w:sz w:val="24"/>
          <w:szCs w:val="24"/>
        </w:rPr>
        <w:t xml:space="preserve">ividen”. </w:t>
      </w:r>
      <w:r w:rsidRPr="005279AA">
        <w:rPr>
          <w:rFonts w:asciiTheme="majorBidi" w:hAnsiTheme="majorBidi" w:cstheme="majorBidi"/>
          <w:noProof/>
          <w:sz w:val="24"/>
          <w:szCs w:val="24"/>
        </w:rPr>
        <w:t>Variabel penelitiannya adalah</w:t>
      </w:r>
      <w:r w:rsidR="00AC3246" w:rsidRPr="005279AA">
        <w:rPr>
          <w:rFonts w:asciiTheme="majorBidi" w:hAnsiTheme="majorBidi" w:cstheme="majorBidi"/>
          <w:noProof/>
          <w:sz w:val="24"/>
          <w:szCs w:val="24"/>
        </w:rPr>
        <w:t xml:space="preserve">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lastRenderedPageBreak/>
        <w:t xml:space="preserve">dan </w:t>
      </w:r>
      <w:r w:rsidRPr="005279AA">
        <w:rPr>
          <w:rFonts w:asciiTheme="majorBidi" w:hAnsiTheme="majorBidi" w:cstheme="majorBidi"/>
          <w:i/>
          <w:sz w:val="24"/>
          <w:szCs w:val="24"/>
        </w:rPr>
        <w:t xml:space="preserve">investment opportunity set </w:t>
      </w:r>
      <w:r w:rsidRPr="005279AA">
        <w:rPr>
          <w:rFonts w:asciiTheme="majorBidi" w:hAnsiTheme="majorBidi" w:cstheme="majorBidi"/>
          <w:sz w:val="24"/>
          <w:szCs w:val="24"/>
        </w:rPr>
        <w:t xml:space="preserve">sebagai variabel independen, </w:t>
      </w:r>
      <w:r w:rsidRPr="005279AA">
        <w:rPr>
          <w:rFonts w:asciiTheme="majorBidi" w:eastAsia="Times New Roman" w:hAnsiTheme="majorBidi" w:cstheme="majorBidi"/>
          <w:bCs/>
          <w:sz w:val="24"/>
          <w:szCs w:val="24"/>
          <w:lang w:val="en-US"/>
        </w:rPr>
        <w:t>serta kebijakan dividen sebagai variabel dependen, d</w:t>
      </w:r>
      <w:r w:rsidRPr="005279AA">
        <w:rPr>
          <w:rFonts w:asciiTheme="majorBidi" w:hAnsiTheme="majorBidi" w:cstheme="majorBidi"/>
          <w:sz w:val="24"/>
          <w:szCs w:val="24"/>
        </w:rPr>
        <w:t>engan kepemilikan institusional sebagai variabel pemoderasi</w:t>
      </w:r>
      <w:r w:rsidRPr="005279AA">
        <w:rPr>
          <w:rFonts w:asciiTheme="majorBidi" w:eastAsia="Times New Roman" w:hAnsiTheme="majorBidi" w:cstheme="majorBidi"/>
          <w:bCs/>
          <w:sz w:val="24"/>
          <w:szCs w:val="24"/>
          <w:lang w:val="en-US"/>
        </w:rPr>
        <w:t>.</w:t>
      </w:r>
      <w:r w:rsidRPr="005279AA">
        <w:rPr>
          <w:rFonts w:asciiTheme="majorBidi" w:hAnsiTheme="majorBidi" w:cstheme="majorBidi"/>
          <w:sz w:val="24"/>
          <w:szCs w:val="24"/>
        </w:rPr>
        <w:t xml:space="preserve"> Analisis data penelitian ini diolah dengan menggunakan metode </w:t>
      </w:r>
      <w:r w:rsidRPr="005279AA">
        <w:rPr>
          <w:rFonts w:asciiTheme="majorBidi" w:hAnsiTheme="majorBidi" w:cstheme="majorBidi"/>
          <w:i/>
          <w:iCs/>
          <w:sz w:val="24"/>
          <w:szCs w:val="24"/>
        </w:rPr>
        <w:t>Moderate Regression Analysis</w:t>
      </w:r>
      <w:r w:rsidRPr="005279AA">
        <w:rPr>
          <w:rFonts w:asciiTheme="majorBidi" w:hAnsiTheme="majorBidi" w:cstheme="majorBidi"/>
          <w:sz w:val="24"/>
          <w:szCs w:val="24"/>
        </w:rPr>
        <w:t xml:space="preserve"> (MRA). Hasil penelitian menunjukkan bahwa Hasil penelitian menunjukkan bahwa arus kas bebas berpengaruh positif signifikan terhadap kebijakan dividen. Selain itu, variabel </w:t>
      </w:r>
      <w:r w:rsidRPr="005279AA">
        <w:rPr>
          <w:rFonts w:asciiTheme="majorBidi" w:hAnsiTheme="majorBidi" w:cstheme="majorBidi"/>
          <w:i/>
          <w:sz w:val="24"/>
          <w:szCs w:val="24"/>
        </w:rPr>
        <w:t xml:space="preserve">investment opportunity set </w:t>
      </w:r>
      <w:r w:rsidRPr="005279AA">
        <w:rPr>
          <w:rFonts w:asciiTheme="majorBidi" w:hAnsiTheme="majorBidi" w:cstheme="majorBidi"/>
          <w:sz w:val="24"/>
          <w:szCs w:val="24"/>
        </w:rPr>
        <w:t xml:space="preserve">mempunyai pengaruh negatif signifikan terhadap kebijakan dividen. Sedangkan tingkat kepemilikan institusional </w:t>
      </w:r>
      <w:r w:rsidR="00624229" w:rsidRPr="005279AA">
        <w:rPr>
          <w:rFonts w:asciiTheme="majorBidi" w:hAnsiTheme="majorBidi" w:cstheme="majorBidi"/>
          <w:sz w:val="24"/>
          <w:szCs w:val="24"/>
        </w:rPr>
        <w:t>perusahaan</w:t>
      </w:r>
      <w:r w:rsidRPr="005279AA">
        <w:rPr>
          <w:rFonts w:asciiTheme="majorBidi" w:hAnsiTheme="majorBidi" w:cstheme="majorBidi"/>
          <w:sz w:val="24"/>
          <w:szCs w:val="24"/>
        </w:rPr>
        <w:t xml:space="preserve"> tidak signifikan dalam memoderasi hubungan antara variabel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 xml:space="preserve">dan </w:t>
      </w:r>
      <w:r w:rsidRPr="005279AA">
        <w:rPr>
          <w:rFonts w:asciiTheme="majorBidi" w:hAnsiTheme="majorBidi" w:cstheme="majorBidi"/>
          <w:i/>
          <w:iCs/>
          <w:sz w:val="24"/>
          <w:szCs w:val="24"/>
        </w:rPr>
        <w:t xml:space="preserve">investment opportunity set </w:t>
      </w:r>
      <w:r w:rsidRPr="005279AA">
        <w:rPr>
          <w:rFonts w:asciiTheme="majorBidi" w:hAnsiTheme="majorBidi" w:cstheme="majorBidi"/>
          <w:sz w:val="24"/>
          <w:szCs w:val="24"/>
        </w:rPr>
        <w:t xml:space="preserve">secara parsial terhadap kebijakan dividen. Meskipun demikian, variabel kepemilikan institusional dapat memberikan efek penguatan secara parsial mempengaruhi variabel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 xml:space="preserve">dan </w:t>
      </w:r>
      <w:r w:rsidRPr="005279AA">
        <w:rPr>
          <w:rFonts w:asciiTheme="majorBidi" w:hAnsiTheme="majorBidi" w:cstheme="majorBidi"/>
          <w:i/>
          <w:iCs/>
          <w:sz w:val="24"/>
          <w:szCs w:val="24"/>
        </w:rPr>
        <w:t xml:space="preserve">investment opportunity set </w:t>
      </w:r>
      <w:r w:rsidRPr="005279AA">
        <w:rPr>
          <w:rFonts w:asciiTheme="majorBidi" w:hAnsiTheme="majorBidi" w:cstheme="majorBidi"/>
          <w:sz w:val="24"/>
          <w:szCs w:val="24"/>
        </w:rPr>
        <w:t>terhadap kebijakan dividen.</w:t>
      </w:r>
    </w:p>
    <w:p w14:paraId="087F9833" w14:textId="08BF675E" w:rsidR="00531F18" w:rsidRPr="005279AA" w:rsidRDefault="00531F18" w:rsidP="00BF76D1">
      <w:pPr>
        <w:pStyle w:val="ListParagraph"/>
        <w:numPr>
          <w:ilvl w:val="0"/>
          <w:numId w:val="33"/>
        </w:numPr>
        <w:tabs>
          <w:tab w:val="left" w:pos="1701"/>
          <w:tab w:val="left" w:leader="dot" w:pos="737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Zainuddin &amp; Oktavia Andaresta Manahonas (2020) dengan judul penelitian “</w:t>
      </w:r>
      <w:r w:rsidRPr="005279AA">
        <w:rPr>
          <w:rFonts w:asciiTheme="majorBidi" w:hAnsiTheme="majorBidi" w:cstheme="majorBidi"/>
          <w:i/>
          <w:iCs/>
          <w:sz w:val="24"/>
          <w:szCs w:val="24"/>
        </w:rPr>
        <w:t xml:space="preserve">The Effect of Debt Policies, Profitability, Managerial Ownership Structure, and Liquidity on </w:t>
      </w:r>
      <w:r w:rsidR="00341278" w:rsidRPr="005279AA">
        <w:rPr>
          <w:rFonts w:asciiTheme="majorBidi" w:hAnsiTheme="majorBidi" w:cstheme="majorBidi"/>
          <w:i/>
          <w:iCs/>
          <w:sz w:val="24"/>
          <w:szCs w:val="24"/>
        </w:rPr>
        <w:t>D</w:t>
      </w:r>
      <w:r w:rsidRPr="005279AA">
        <w:rPr>
          <w:rFonts w:asciiTheme="majorBidi" w:hAnsiTheme="majorBidi" w:cstheme="majorBidi"/>
          <w:i/>
          <w:iCs/>
          <w:sz w:val="24"/>
          <w:szCs w:val="24"/>
        </w:rPr>
        <w:t>ividend Policy</w:t>
      </w:r>
      <w:r w:rsidRPr="005279AA">
        <w:rPr>
          <w:rFonts w:asciiTheme="majorBidi" w:hAnsiTheme="majorBidi" w:cstheme="majorBidi"/>
          <w:sz w:val="24"/>
          <w:szCs w:val="24"/>
        </w:rPr>
        <w:t>”.</w:t>
      </w:r>
      <w:r w:rsidRPr="005279AA">
        <w:rPr>
          <w:rFonts w:asciiTheme="majorBidi" w:hAnsiTheme="majorBidi" w:cstheme="majorBidi"/>
          <w:b/>
          <w:bCs/>
          <w:sz w:val="24"/>
          <w:szCs w:val="24"/>
        </w:rPr>
        <w:t xml:space="preserve"> </w:t>
      </w:r>
      <w:r w:rsidRPr="005279AA">
        <w:rPr>
          <w:rFonts w:asciiTheme="majorBidi" w:hAnsiTheme="majorBidi" w:cstheme="majorBidi"/>
          <w:noProof/>
          <w:sz w:val="24"/>
          <w:szCs w:val="24"/>
        </w:rPr>
        <w:t xml:space="preserve">Variabel penelitiannya adalah kebijakan utang, profitabilitas, kepemilikan manajerial, dan likuiditas </w:t>
      </w:r>
      <w:r w:rsidRPr="005279AA">
        <w:rPr>
          <w:rFonts w:asciiTheme="majorBidi" w:hAnsiTheme="majorBidi" w:cstheme="majorBidi"/>
          <w:sz w:val="24"/>
          <w:szCs w:val="24"/>
        </w:rPr>
        <w:t xml:space="preserve">sebagai variabel independen, </w:t>
      </w:r>
      <w:r w:rsidRPr="005279AA">
        <w:rPr>
          <w:rFonts w:asciiTheme="majorBidi" w:eastAsia="Times New Roman" w:hAnsiTheme="majorBidi" w:cstheme="majorBidi"/>
          <w:bCs/>
          <w:sz w:val="24"/>
          <w:szCs w:val="24"/>
          <w:lang w:val="en-US"/>
        </w:rPr>
        <w:t xml:space="preserve">serta kebijakan dividen sebagai variabel dependen. Teknik analisis yang digunakan adalah </w:t>
      </w:r>
      <w:r w:rsidRPr="005279AA">
        <w:rPr>
          <w:rFonts w:asciiTheme="majorBidi" w:hAnsiTheme="majorBidi" w:cstheme="majorBidi"/>
          <w:sz w:val="24"/>
          <w:szCs w:val="24"/>
        </w:rPr>
        <w:t xml:space="preserve">menggunakan analisis regresi linier berganda. Hasil dari penelitian menunjukkan bahwa kebijakan hutang tidak berpengaruh terhadap kebijakan dividen, berpengaruh positif terhadap kebijakan dividen kepemilikan manajerial tidak berpengaruh </w:t>
      </w:r>
      <w:r w:rsidRPr="005279AA">
        <w:rPr>
          <w:rFonts w:asciiTheme="majorBidi" w:hAnsiTheme="majorBidi" w:cstheme="majorBidi"/>
          <w:sz w:val="24"/>
          <w:szCs w:val="24"/>
        </w:rPr>
        <w:lastRenderedPageBreak/>
        <w:t>terhadap kebijakan dividen, dan likuiditas tidak berpengaruh terhadap kebijakan dividen.</w:t>
      </w:r>
    </w:p>
    <w:p w14:paraId="21FE84D7" w14:textId="22FCAC80" w:rsidR="00531F18" w:rsidRPr="005279AA" w:rsidRDefault="00531F18" w:rsidP="00BF76D1">
      <w:pPr>
        <w:pStyle w:val="ListParagraph"/>
        <w:numPr>
          <w:ilvl w:val="0"/>
          <w:numId w:val="33"/>
        </w:numPr>
        <w:tabs>
          <w:tab w:val="left" w:pos="1701"/>
          <w:tab w:val="left" w:leader="dot" w:pos="737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 xml:space="preserve">Ninnasi Muttaqiin (2019) dengan judul penelitian “Analisis Kebijakan </w:t>
      </w:r>
      <w:r w:rsidR="00341278" w:rsidRPr="005279AA">
        <w:rPr>
          <w:rFonts w:asciiTheme="majorBidi" w:hAnsiTheme="majorBidi" w:cstheme="majorBidi"/>
          <w:sz w:val="24"/>
          <w:szCs w:val="24"/>
        </w:rPr>
        <w:t>D</w:t>
      </w:r>
      <w:r w:rsidRPr="005279AA">
        <w:rPr>
          <w:rFonts w:asciiTheme="majorBidi" w:hAnsiTheme="majorBidi" w:cstheme="majorBidi"/>
          <w:sz w:val="24"/>
          <w:szCs w:val="24"/>
        </w:rPr>
        <w:t xml:space="preserve">ividen di Indonesia </w:t>
      </w:r>
      <w:r w:rsidR="00781DBE">
        <w:rPr>
          <w:rFonts w:asciiTheme="majorBidi" w:hAnsiTheme="majorBidi" w:cstheme="majorBidi"/>
          <w:sz w:val="24"/>
          <w:szCs w:val="24"/>
        </w:rPr>
        <w:t>t</w:t>
      </w:r>
      <w:r w:rsidRPr="005279AA">
        <w:rPr>
          <w:rFonts w:asciiTheme="majorBidi" w:hAnsiTheme="majorBidi" w:cstheme="majorBidi"/>
          <w:sz w:val="24"/>
          <w:szCs w:val="24"/>
        </w:rPr>
        <w:t xml:space="preserve">ahun 2013-2017”. </w:t>
      </w:r>
      <w:r w:rsidRPr="005279AA">
        <w:rPr>
          <w:rFonts w:asciiTheme="majorBidi" w:hAnsiTheme="majorBidi" w:cstheme="majorBidi"/>
          <w:noProof/>
          <w:sz w:val="24"/>
          <w:szCs w:val="24"/>
        </w:rPr>
        <w:t xml:space="preserve">Variabel penelitiannya adalah </w:t>
      </w:r>
      <w:r w:rsidRPr="005279AA">
        <w:rPr>
          <w:rFonts w:asciiTheme="majorBidi" w:hAnsiTheme="majorBidi" w:cstheme="majorBidi"/>
          <w:i/>
          <w:sz w:val="24"/>
          <w:szCs w:val="24"/>
        </w:rPr>
        <w:t>Return on Equity</w:t>
      </w:r>
      <w:r w:rsidRPr="005279AA">
        <w:rPr>
          <w:rFonts w:asciiTheme="majorBidi" w:hAnsiTheme="majorBidi" w:cstheme="majorBidi"/>
          <w:sz w:val="24"/>
          <w:szCs w:val="24"/>
        </w:rPr>
        <w:t xml:space="preserve"> (ROE), </w:t>
      </w:r>
      <w:r w:rsidRPr="005279AA">
        <w:rPr>
          <w:rFonts w:asciiTheme="majorBidi" w:hAnsiTheme="majorBidi" w:cstheme="majorBidi"/>
          <w:i/>
          <w:iCs/>
          <w:sz w:val="24"/>
          <w:szCs w:val="24"/>
        </w:rPr>
        <w:t>Current Ratio</w:t>
      </w:r>
      <w:r w:rsidRPr="005279AA">
        <w:rPr>
          <w:rFonts w:asciiTheme="majorBidi" w:hAnsiTheme="majorBidi" w:cstheme="majorBidi"/>
          <w:sz w:val="24"/>
          <w:szCs w:val="24"/>
        </w:rPr>
        <w:t xml:space="preserve"> (CR), </w:t>
      </w:r>
      <w:r w:rsidRPr="005279AA">
        <w:rPr>
          <w:rFonts w:asciiTheme="majorBidi" w:hAnsiTheme="majorBidi" w:cstheme="majorBidi"/>
          <w:i/>
          <w:iCs/>
          <w:sz w:val="24"/>
          <w:szCs w:val="24"/>
        </w:rPr>
        <w:t>Debt to Equity Ratio</w:t>
      </w:r>
      <w:r w:rsidRPr="005279AA">
        <w:rPr>
          <w:rFonts w:asciiTheme="majorBidi" w:hAnsiTheme="majorBidi" w:cstheme="majorBidi"/>
          <w:sz w:val="24"/>
          <w:szCs w:val="24"/>
        </w:rPr>
        <w:t xml:space="preserve"> (DER), ukuran </w:t>
      </w:r>
      <w:r w:rsidR="00624229" w:rsidRPr="005279AA">
        <w:rPr>
          <w:rFonts w:asciiTheme="majorBidi" w:hAnsiTheme="majorBidi" w:cstheme="majorBidi"/>
          <w:sz w:val="24"/>
          <w:szCs w:val="24"/>
        </w:rPr>
        <w:t>perusahaan</w:t>
      </w:r>
      <w:r w:rsidRPr="005279AA">
        <w:rPr>
          <w:rFonts w:asciiTheme="majorBidi" w:hAnsiTheme="majorBidi" w:cstheme="majorBidi"/>
          <w:sz w:val="24"/>
          <w:szCs w:val="24"/>
        </w:rPr>
        <w:t xml:space="preserve">, pertumbuhan </w:t>
      </w:r>
      <w:r w:rsidR="00624229" w:rsidRPr="005279AA">
        <w:rPr>
          <w:rFonts w:asciiTheme="majorBidi" w:hAnsiTheme="majorBidi" w:cstheme="majorBidi"/>
          <w:sz w:val="24"/>
          <w:szCs w:val="24"/>
        </w:rPr>
        <w:t>perusahaan</w:t>
      </w:r>
      <w:r w:rsidRPr="005279AA">
        <w:rPr>
          <w:rFonts w:asciiTheme="majorBidi" w:hAnsiTheme="majorBidi" w:cstheme="majorBidi"/>
          <w:sz w:val="24"/>
          <w:szCs w:val="24"/>
        </w:rPr>
        <w:t xml:space="preserve">, dan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 xml:space="preserve">(FCF) sebagai variabel independen, </w:t>
      </w:r>
      <w:r w:rsidRPr="005279AA">
        <w:rPr>
          <w:rFonts w:asciiTheme="majorBidi" w:eastAsia="Times New Roman" w:hAnsiTheme="majorBidi" w:cstheme="majorBidi"/>
          <w:bCs/>
          <w:sz w:val="24"/>
          <w:szCs w:val="24"/>
          <w:lang w:val="en-US"/>
        </w:rPr>
        <w:t xml:space="preserve">serta kebijakan dividen sebagai variabel dependen. Teknik analisis yang digunakan adalah </w:t>
      </w:r>
      <w:r w:rsidRPr="005279AA">
        <w:rPr>
          <w:rFonts w:asciiTheme="majorBidi" w:hAnsiTheme="majorBidi" w:cstheme="majorBidi"/>
          <w:sz w:val="24"/>
          <w:szCs w:val="24"/>
        </w:rPr>
        <w:t xml:space="preserve">menggunakan analisis regresi linier berganda. Hasil dari penelitian menunjukkan bahwa ROE berpengaruh positif tidak signifikan terhadap kebijakan dividen. CR, DER, dan FCF berpengaruh positif signifikan terhadap kebijakan dividen. Ukuran </w:t>
      </w:r>
      <w:r w:rsidR="00624229" w:rsidRPr="005279AA">
        <w:rPr>
          <w:rFonts w:asciiTheme="majorBidi" w:hAnsiTheme="majorBidi" w:cstheme="majorBidi"/>
          <w:sz w:val="24"/>
          <w:szCs w:val="24"/>
        </w:rPr>
        <w:t>perusahaan</w:t>
      </w:r>
      <w:r w:rsidRPr="005279AA">
        <w:rPr>
          <w:rFonts w:asciiTheme="majorBidi" w:hAnsiTheme="majorBidi" w:cstheme="majorBidi"/>
          <w:sz w:val="24"/>
          <w:szCs w:val="24"/>
        </w:rPr>
        <w:t xml:space="preserve"> dan pertumbuhan </w:t>
      </w:r>
      <w:r w:rsidR="00624229" w:rsidRPr="005279AA">
        <w:rPr>
          <w:rFonts w:asciiTheme="majorBidi" w:hAnsiTheme="majorBidi" w:cstheme="majorBidi"/>
          <w:sz w:val="24"/>
          <w:szCs w:val="24"/>
        </w:rPr>
        <w:t>perusahaan</w:t>
      </w:r>
      <w:r w:rsidRPr="005279AA">
        <w:rPr>
          <w:rFonts w:asciiTheme="majorBidi" w:hAnsiTheme="majorBidi" w:cstheme="majorBidi"/>
          <w:sz w:val="24"/>
          <w:szCs w:val="24"/>
        </w:rPr>
        <w:t xml:space="preserve"> berpengaruh negatif tidak signifikan terhadap kebijakan dividen.</w:t>
      </w:r>
    </w:p>
    <w:p w14:paraId="3C3AFB4E" w14:textId="586DF2E1" w:rsidR="00531F18" w:rsidRPr="005279AA" w:rsidRDefault="00531F18" w:rsidP="00BF76D1">
      <w:pPr>
        <w:pStyle w:val="ListParagraph"/>
        <w:numPr>
          <w:ilvl w:val="0"/>
          <w:numId w:val="33"/>
        </w:numPr>
        <w:tabs>
          <w:tab w:val="left" w:pos="1701"/>
          <w:tab w:val="left" w:leader="dot" w:pos="7371"/>
        </w:tabs>
        <w:spacing w:line="480" w:lineRule="auto"/>
        <w:jc w:val="both"/>
        <w:rPr>
          <w:rFonts w:asciiTheme="majorBidi" w:hAnsiTheme="majorBidi" w:cstheme="majorBidi"/>
          <w:b/>
          <w:bCs/>
          <w:sz w:val="24"/>
          <w:szCs w:val="24"/>
        </w:rPr>
      </w:pPr>
      <w:r w:rsidRPr="005279AA">
        <w:rPr>
          <w:rFonts w:asciiTheme="majorBidi" w:hAnsiTheme="majorBidi" w:cstheme="majorBidi"/>
          <w:sz w:val="24"/>
          <w:szCs w:val="24"/>
        </w:rPr>
        <w:t>Szymon Stere´nczak &amp; Jaroslaw Kubiak (2022) dengan judul penelitian “</w:t>
      </w:r>
      <w:r w:rsidRPr="005279AA">
        <w:rPr>
          <w:rFonts w:asciiTheme="majorBidi" w:hAnsiTheme="majorBidi" w:cstheme="majorBidi"/>
          <w:i/>
          <w:iCs/>
          <w:sz w:val="24"/>
          <w:szCs w:val="24"/>
        </w:rPr>
        <w:t>Dividend Policy and Stock Liquidity: Lessons from Central and Eastern Europe</w:t>
      </w:r>
      <w:r w:rsidRPr="005279AA">
        <w:rPr>
          <w:rFonts w:asciiTheme="majorBidi" w:hAnsiTheme="majorBidi" w:cstheme="majorBidi"/>
          <w:sz w:val="24"/>
          <w:szCs w:val="24"/>
        </w:rPr>
        <w:t>”.</w:t>
      </w:r>
      <w:r w:rsidRPr="005279AA">
        <w:rPr>
          <w:rFonts w:asciiTheme="majorBidi" w:hAnsiTheme="majorBidi" w:cstheme="majorBidi"/>
          <w:b/>
          <w:bCs/>
          <w:sz w:val="24"/>
          <w:szCs w:val="24"/>
        </w:rPr>
        <w:t xml:space="preserve"> </w:t>
      </w:r>
      <w:r w:rsidRPr="005279AA">
        <w:rPr>
          <w:rFonts w:asciiTheme="majorBidi" w:hAnsiTheme="majorBidi" w:cstheme="majorBidi"/>
          <w:noProof/>
          <w:sz w:val="24"/>
          <w:szCs w:val="24"/>
        </w:rPr>
        <w:t xml:space="preserve">Variabel penelitiannya adalah likuiditas saham </w:t>
      </w:r>
      <w:r w:rsidRPr="005279AA">
        <w:rPr>
          <w:rFonts w:asciiTheme="majorBidi" w:hAnsiTheme="majorBidi" w:cstheme="majorBidi"/>
          <w:sz w:val="24"/>
          <w:szCs w:val="24"/>
        </w:rPr>
        <w:t xml:space="preserve">sebagai variabel independen, </w:t>
      </w:r>
      <w:r w:rsidRPr="005279AA">
        <w:rPr>
          <w:rFonts w:asciiTheme="majorBidi" w:eastAsia="Times New Roman" w:hAnsiTheme="majorBidi" w:cstheme="majorBidi"/>
          <w:bCs/>
          <w:sz w:val="24"/>
          <w:szCs w:val="24"/>
          <w:lang w:val="en-US"/>
        </w:rPr>
        <w:t xml:space="preserve">serta kebijakan dividen sebagai variabel dependen. Teknik analisis yang digunakan adalah </w:t>
      </w:r>
      <w:r w:rsidRPr="005279AA">
        <w:rPr>
          <w:rFonts w:asciiTheme="majorBidi" w:hAnsiTheme="majorBidi" w:cstheme="majorBidi"/>
          <w:sz w:val="24"/>
          <w:szCs w:val="24"/>
        </w:rPr>
        <w:t>menggunakan analisis regresi data panel dan pengujian seluruh hipotesis melalui analisis regresi linier. Hasil dari penelitian menunjukkan bahwa terdapat hubungan yang kuat dan positif antara likuiditas saham dan kebijakan dividen.</w:t>
      </w:r>
    </w:p>
    <w:p w14:paraId="3DC7B8F3" w14:textId="69BB7026" w:rsidR="00531F18" w:rsidRPr="005279AA" w:rsidRDefault="00531F18" w:rsidP="00BF76D1">
      <w:pPr>
        <w:pStyle w:val="ListParagraph"/>
        <w:numPr>
          <w:ilvl w:val="0"/>
          <w:numId w:val="33"/>
        </w:numPr>
        <w:tabs>
          <w:tab w:val="left" w:pos="1701"/>
          <w:tab w:val="left" w:leader="dot" w:pos="737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Jozef R Pattituhu &amp; Maartje Paais (2020) dengan judul penelitian “</w:t>
      </w:r>
      <w:r w:rsidRPr="005279AA">
        <w:rPr>
          <w:rFonts w:asciiTheme="majorBidi" w:hAnsiTheme="majorBidi" w:cstheme="majorBidi"/>
          <w:i/>
          <w:iCs/>
          <w:sz w:val="24"/>
          <w:szCs w:val="24"/>
        </w:rPr>
        <w:t xml:space="preserve">Effect of Likuidity, Profitability, Leverage and Firm Size on </w:t>
      </w:r>
      <w:r w:rsidR="00341278" w:rsidRPr="005279AA">
        <w:rPr>
          <w:rFonts w:asciiTheme="majorBidi" w:hAnsiTheme="majorBidi" w:cstheme="majorBidi"/>
          <w:i/>
          <w:iCs/>
          <w:sz w:val="24"/>
          <w:szCs w:val="24"/>
        </w:rPr>
        <w:t>D</w:t>
      </w:r>
      <w:r w:rsidRPr="005279AA">
        <w:rPr>
          <w:rFonts w:asciiTheme="majorBidi" w:hAnsiTheme="majorBidi" w:cstheme="majorBidi"/>
          <w:i/>
          <w:iCs/>
          <w:sz w:val="24"/>
          <w:szCs w:val="24"/>
        </w:rPr>
        <w:t>ividend Policy</w:t>
      </w:r>
      <w:r w:rsidRPr="005279AA">
        <w:rPr>
          <w:rFonts w:asciiTheme="majorBidi" w:hAnsiTheme="majorBidi" w:cstheme="majorBidi"/>
          <w:sz w:val="24"/>
          <w:szCs w:val="24"/>
        </w:rPr>
        <w:t>”.</w:t>
      </w:r>
      <w:r w:rsidRPr="005279AA">
        <w:rPr>
          <w:rFonts w:asciiTheme="majorBidi" w:hAnsiTheme="majorBidi" w:cstheme="majorBidi"/>
          <w:b/>
          <w:bCs/>
          <w:sz w:val="24"/>
          <w:szCs w:val="24"/>
        </w:rPr>
        <w:t xml:space="preserve"> </w:t>
      </w:r>
      <w:r w:rsidRPr="005279AA">
        <w:rPr>
          <w:rFonts w:asciiTheme="majorBidi" w:hAnsiTheme="majorBidi" w:cstheme="majorBidi"/>
          <w:noProof/>
          <w:sz w:val="24"/>
          <w:szCs w:val="24"/>
        </w:rPr>
        <w:lastRenderedPageBreak/>
        <w:t>Variabel penelitiannya adalah</w:t>
      </w:r>
      <w:r w:rsidRPr="005279AA">
        <w:rPr>
          <w:rFonts w:asciiTheme="majorBidi" w:hAnsiTheme="majorBidi" w:cstheme="majorBidi"/>
          <w:b/>
          <w:bCs/>
          <w:sz w:val="24"/>
          <w:szCs w:val="24"/>
        </w:rPr>
        <w:t xml:space="preserve"> </w:t>
      </w:r>
      <w:r w:rsidRPr="005279AA">
        <w:rPr>
          <w:rFonts w:asciiTheme="majorBidi" w:hAnsiTheme="majorBidi" w:cstheme="majorBidi"/>
          <w:i/>
          <w:iCs/>
          <w:sz w:val="24"/>
          <w:szCs w:val="24"/>
        </w:rPr>
        <w:t xml:space="preserve">likuidity, profitability,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and </w:t>
      </w:r>
      <w:r w:rsidRPr="005279AA">
        <w:rPr>
          <w:rFonts w:asciiTheme="majorBidi" w:hAnsiTheme="majorBidi" w:cstheme="majorBidi"/>
          <w:i/>
          <w:iCs/>
          <w:sz w:val="24"/>
          <w:szCs w:val="24"/>
        </w:rPr>
        <w:t>firm size</w:t>
      </w:r>
      <w:r w:rsidRPr="005279AA">
        <w:rPr>
          <w:rFonts w:asciiTheme="majorBidi" w:hAnsiTheme="majorBidi" w:cstheme="majorBidi"/>
          <w:sz w:val="24"/>
          <w:szCs w:val="24"/>
        </w:rPr>
        <w:t xml:space="preserve"> sebagai variabel independen, </w:t>
      </w:r>
      <w:r w:rsidRPr="005279AA">
        <w:rPr>
          <w:rFonts w:asciiTheme="majorBidi" w:eastAsia="Times New Roman" w:hAnsiTheme="majorBidi" w:cstheme="majorBidi"/>
          <w:bCs/>
          <w:sz w:val="24"/>
          <w:szCs w:val="24"/>
          <w:lang w:val="en-US"/>
        </w:rPr>
        <w:t xml:space="preserve">serta kebijakan dividen sebagai variabel dependen. Teknik analisis yang digunakan adalah </w:t>
      </w:r>
      <w:r w:rsidRPr="005279AA">
        <w:rPr>
          <w:rFonts w:asciiTheme="majorBidi" w:hAnsiTheme="majorBidi" w:cstheme="majorBidi"/>
          <w:sz w:val="24"/>
          <w:szCs w:val="24"/>
        </w:rPr>
        <w:t xml:space="preserve">menggunakan pendekatan analisis eksplanatori dan regresi linier. Hasil dari penelitian menunjukkan bahwa CR, ROE, dan ukuran </w:t>
      </w:r>
      <w:r w:rsidR="00624229" w:rsidRPr="005279AA">
        <w:rPr>
          <w:rFonts w:asciiTheme="majorBidi" w:hAnsiTheme="majorBidi" w:cstheme="majorBidi"/>
          <w:sz w:val="24"/>
          <w:szCs w:val="24"/>
        </w:rPr>
        <w:t>perusahaan</w:t>
      </w:r>
      <w:r w:rsidRPr="005279AA">
        <w:rPr>
          <w:rFonts w:asciiTheme="majorBidi" w:hAnsiTheme="majorBidi" w:cstheme="majorBidi"/>
          <w:sz w:val="24"/>
          <w:szCs w:val="24"/>
        </w:rPr>
        <w:t xml:space="preserve"> tidak berpengaruh positif dan signifikan terhadap kebijakan dividen. Sebaliknya DER dan ROA berpengaruh positif dan signifikan terhadap kebijakan dividen.</w:t>
      </w:r>
    </w:p>
    <w:p w14:paraId="320F2569" w14:textId="48FFCDC6" w:rsidR="00531F18" w:rsidRPr="005279AA" w:rsidRDefault="00531F18" w:rsidP="00BF76D1">
      <w:pPr>
        <w:pStyle w:val="ListParagraph"/>
        <w:numPr>
          <w:ilvl w:val="0"/>
          <w:numId w:val="33"/>
        </w:numPr>
        <w:tabs>
          <w:tab w:val="left" w:pos="1701"/>
          <w:tab w:val="left" w:leader="dot" w:pos="737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Yessi Rinanda (2022) dengan judul penelitian “</w:t>
      </w:r>
      <w:r w:rsidRPr="005279AA">
        <w:rPr>
          <w:rFonts w:asciiTheme="majorBidi" w:hAnsiTheme="majorBidi" w:cstheme="majorBidi"/>
          <w:i/>
          <w:iCs/>
          <w:sz w:val="24"/>
          <w:szCs w:val="24"/>
        </w:rPr>
        <w:t xml:space="preserve">The Influence of Macroeconomic Factors and Financial Performance on </w:t>
      </w:r>
      <w:r w:rsidR="00341278" w:rsidRPr="005279AA">
        <w:rPr>
          <w:rFonts w:asciiTheme="majorBidi" w:hAnsiTheme="majorBidi" w:cstheme="majorBidi"/>
          <w:i/>
          <w:iCs/>
          <w:sz w:val="24"/>
          <w:szCs w:val="24"/>
        </w:rPr>
        <w:t>D</w:t>
      </w:r>
      <w:r w:rsidRPr="005279AA">
        <w:rPr>
          <w:rFonts w:asciiTheme="majorBidi" w:hAnsiTheme="majorBidi" w:cstheme="majorBidi"/>
          <w:i/>
          <w:iCs/>
          <w:sz w:val="24"/>
          <w:szCs w:val="24"/>
        </w:rPr>
        <w:t>ividend Policy During Pandemic (Manufacturing Company Listed on the IDX)</w:t>
      </w:r>
      <w:r w:rsidRPr="005279AA">
        <w:rPr>
          <w:rFonts w:asciiTheme="majorBidi" w:hAnsiTheme="majorBidi" w:cstheme="majorBidi"/>
          <w:sz w:val="24"/>
          <w:szCs w:val="24"/>
        </w:rPr>
        <w:t>”.</w:t>
      </w:r>
      <w:r w:rsidRPr="005279AA">
        <w:rPr>
          <w:rFonts w:asciiTheme="majorBidi" w:hAnsiTheme="majorBidi" w:cstheme="majorBidi"/>
          <w:b/>
          <w:bCs/>
          <w:sz w:val="24"/>
          <w:szCs w:val="24"/>
        </w:rPr>
        <w:t xml:space="preserve"> </w:t>
      </w:r>
      <w:r w:rsidRPr="005279AA">
        <w:rPr>
          <w:rFonts w:asciiTheme="majorBidi" w:hAnsiTheme="majorBidi" w:cstheme="majorBidi"/>
          <w:sz w:val="24"/>
          <w:szCs w:val="24"/>
        </w:rPr>
        <w:t xml:space="preserve">Variabel penelitiannya adalah faktor makroekonomi </w:t>
      </w:r>
      <w:r w:rsidR="00341278" w:rsidRPr="005279AA">
        <w:rPr>
          <w:rFonts w:asciiTheme="majorBidi" w:hAnsiTheme="majorBidi" w:cstheme="majorBidi"/>
          <w:sz w:val="24"/>
          <w:szCs w:val="24"/>
        </w:rPr>
        <w:t xml:space="preserve">meliputi </w:t>
      </w:r>
      <w:r w:rsidRPr="005279AA">
        <w:rPr>
          <w:rFonts w:asciiTheme="majorBidi" w:hAnsiTheme="majorBidi" w:cstheme="majorBidi"/>
          <w:sz w:val="24"/>
          <w:szCs w:val="24"/>
        </w:rPr>
        <w:t xml:space="preserve">inflasi, suku bunga, dan nilai tukar rupiah, pengaruh kinerja keuangan yang tercermin pada rasio keuangan ditinjau dari profitabilitas, permodalan dan likuiditas sebagai variabel independen, </w:t>
      </w:r>
      <w:r w:rsidRPr="005279AA">
        <w:rPr>
          <w:rFonts w:asciiTheme="majorBidi" w:eastAsia="Times New Roman" w:hAnsiTheme="majorBidi" w:cstheme="majorBidi"/>
          <w:bCs/>
          <w:sz w:val="24"/>
          <w:szCs w:val="24"/>
          <w:lang w:val="en-US"/>
        </w:rPr>
        <w:t xml:space="preserve">serta kebijakan dividen sebagai variabel dependen. Teknik analisis yang digunakan adalah </w:t>
      </w:r>
      <w:r w:rsidRPr="005279AA">
        <w:rPr>
          <w:rFonts w:asciiTheme="majorBidi" w:hAnsiTheme="majorBidi" w:cstheme="majorBidi"/>
          <w:sz w:val="24"/>
          <w:szCs w:val="24"/>
        </w:rPr>
        <w:t xml:space="preserve">menggunakan analisis regresi linier berganda. Hasil dari penelitian menunjukkan bahwa Hasil penelitian ini menunjukkan bahwa faktor makroekonomi berupa tingkat inflasi dan tingkat suku bunga tidak berpengaruh signifikan terhadap kebijakan dividen pada </w:t>
      </w:r>
      <w:r w:rsidR="00624229" w:rsidRPr="005279AA">
        <w:rPr>
          <w:rFonts w:asciiTheme="majorBidi" w:hAnsiTheme="majorBidi" w:cstheme="majorBidi"/>
          <w:sz w:val="24"/>
          <w:szCs w:val="24"/>
        </w:rPr>
        <w:t>perusahaan</w:t>
      </w:r>
      <w:r w:rsidRPr="005279AA">
        <w:rPr>
          <w:rFonts w:asciiTheme="majorBidi" w:hAnsiTheme="majorBidi" w:cstheme="majorBidi"/>
          <w:sz w:val="24"/>
          <w:szCs w:val="24"/>
        </w:rPr>
        <w:t xml:space="preserve"> manufaktur di Bursa Efek Indonesia. Faktor kinerja keuangan menunjukkan bahwa ROA, ROE, dan EPS berpengaruh signifikan terhadap kebijakan dividen.</w:t>
      </w:r>
    </w:p>
    <w:p w14:paraId="0A1AEC8A" w14:textId="28DECEDF" w:rsidR="00531F18" w:rsidRPr="005279AA" w:rsidRDefault="00531F18" w:rsidP="00BF76D1">
      <w:pPr>
        <w:pStyle w:val="ListParagraph"/>
        <w:numPr>
          <w:ilvl w:val="0"/>
          <w:numId w:val="33"/>
        </w:numPr>
        <w:tabs>
          <w:tab w:val="left" w:pos="1701"/>
          <w:tab w:val="left" w:leader="dot" w:pos="737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 xml:space="preserve">Ni Putu Nugraheni &amp; Made Mertha (2019) dengan judul penelitian “Pengaruh Likuiditas dan Kepemilikan Institusional Terhadap Kebijakan </w:t>
      </w:r>
      <w:r w:rsidR="00341278" w:rsidRPr="005279AA">
        <w:rPr>
          <w:rFonts w:asciiTheme="majorBidi" w:hAnsiTheme="majorBidi" w:cstheme="majorBidi"/>
          <w:sz w:val="24"/>
          <w:szCs w:val="24"/>
        </w:rPr>
        <w:lastRenderedPageBreak/>
        <w:t>D</w:t>
      </w:r>
      <w:r w:rsidRPr="005279AA">
        <w:rPr>
          <w:rFonts w:asciiTheme="majorBidi" w:hAnsiTheme="majorBidi" w:cstheme="majorBidi"/>
          <w:sz w:val="24"/>
          <w:szCs w:val="24"/>
        </w:rPr>
        <w:t xml:space="preserve">ividen </w:t>
      </w:r>
      <w:r w:rsidR="00624229" w:rsidRPr="005279AA">
        <w:rPr>
          <w:rFonts w:asciiTheme="majorBidi" w:hAnsiTheme="majorBidi" w:cstheme="majorBidi"/>
          <w:sz w:val="24"/>
          <w:szCs w:val="24"/>
        </w:rPr>
        <w:t>Perusahaan</w:t>
      </w:r>
      <w:r w:rsidRPr="005279AA">
        <w:rPr>
          <w:rFonts w:asciiTheme="majorBidi" w:hAnsiTheme="majorBidi" w:cstheme="majorBidi"/>
          <w:sz w:val="24"/>
          <w:szCs w:val="24"/>
        </w:rPr>
        <w:t xml:space="preserve"> Manufaktur”. </w:t>
      </w:r>
      <w:r w:rsidRPr="005279AA">
        <w:rPr>
          <w:rFonts w:asciiTheme="majorBidi" w:hAnsiTheme="majorBidi" w:cstheme="majorBidi"/>
          <w:noProof/>
          <w:sz w:val="24"/>
          <w:szCs w:val="24"/>
        </w:rPr>
        <w:t xml:space="preserve">Variabel penelitiannya adalah </w:t>
      </w:r>
      <w:r w:rsidR="00341278" w:rsidRPr="005279AA">
        <w:rPr>
          <w:rFonts w:asciiTheme="majorBidi" w:hAnsiTheme="majorBidi" w:cstheme="majorBidi"/>
          <w:noProof/>
          <w:sz w:val="24"/>
          <w:szCs w:val="24"/>
        </w:rPr>
        <w:t>l</w:t>
      </w:r>
      <w:r w:rsidRPr="005279AA">
        <w:rPr>
          <w:rFonts w:asciiTheme="majorBidi" w:hAnsiTheme="majorBidi" w:cstheme="majorBidi"/>
          <w:noProof/>
          <w:sz w:val="24"/>
          <w:szCs w:val="24"/>
        </w:rPr>
        <w:t>ikuiditas dan kepemilikan institusional sebagai variabel independen,</w:t>
      </w:r>
      <w:r w:rsidRPr="005279AA">
        <w:rPr>
          <w:rFonts w:asciiTheme="majorBidi" w:eastAsia="Times New Roman" w:hAnsiTheme="majorBidi" w:cstheme="majorBidi"/>
          <w:bCs/>
          <w:sz w:val="24"/>
          <w:szCs w:val="24"/>
          <w:lang w:val="en-US"/>
        </w:rPr>
        <w:t xml:space="preserve"> serta kebijakan dividen sebagai variabel dependen.</w:t>
      </w:r>
      <w:r w:rsidRPr="005279AA">
        <w:rPr>
          <w:rFonts w:asciiTheme="majorBidi" w:hAnsiTheme="majorBidi" w:cstheme="majorBidi"/>
          <w:noProof/>
          <w:sz w:val="24"/>
          <w:szCs w:val="24"/>
        </w:rPr>
        <w:t xml:space="preserve"> </w:t>
      </w:r>
      <w:r w:rsidRPr="005279AA">
        <w:rPr>
          <w:rFonts w:asciiTheme="majorBidi" w:eastAsia="Times New Roman" w:hAnsiTheme="majorBidi" w:cstheme="majorBidi"/>
          <w:bCs/>
          <w:sz w:val="24"/>
          <w:szCs w:val="24"/>
          <w:lang w:val="en-US"/>
        </w:rPr>
        <w:t xml:space="preserve">Teknik analisis yang digunakan adalah </w:t>
      </w:r>
      <w:r w:rsidRPr="005279AA">
        <w:rPr>
          <w:rFonts w:asciiTheme="majorBidi" w:hAnsiTheme="majorBidi" w:cstheme="majorBidi"/>
          <w:sz w:val="24"/>
          <w:szCs w:val="24"/>
        </w:rPr>
        <w:t xml:space="preserve">menggunakan analisis regresi linier berganda. Hasil dari penelitian menunjukkan bahwa likuiditas yang diproksikan dengan </w:t>
      </w:r>
      <w:r w:rsidRPr="005279AA">
        <w:rPr>
          <w:rFonts w:asciiTheme="majorBidi" w:hAnsiTheme="majorBidi" w:cstheme="majorBidi"/>
          <w:i/>
          <w:iCs/>
          <w:sz w:val="24"/>
          <w:szCs w:val="24"/>
        </w:rPr>
        <w:t>current ratio</w:t>
      </w:r>
      <w:r w:rsidRPr="005279AA">
        <w:rPr>
          <w:rFonts w:asciiTheme="majorBidi" w:hAnsiTheme="majorBidi" w:cstheme="majorBidi"/>
          <w:sz w:val="24"/>
          <w:szCs w:val="24"/>
        </w:rPr>
        <w:t xml:space="preserve"> berpengaruh positif dan signifikan terhadap kebijakan dividen. Likuiditas yang diproksikan dengan </w:t>
      </w:r>
      <w:r w:rsidRPr="005279AA">
        <w:rPr>
          <w:rFonts w:asciiTheme="majorBidi" w:hAnsiTheme="majorBidi" w:cstheme="majorBidi"/>
          <w:i/>
          <w:iCs/>
          <w:sz w:val="24"/>
          <w:szCs w:val="24"/>
        </w:rPr>
        <w:t>cash ratio</w:t>
      </w:r>
      <w:r w:rsidRPr="005279AA">
        <w:rPr>
          <w:rFonts w:asciiTheme="majorBidi" w:hAnsiTheme="majorBidi" w:cstheme="majorBidi"/>
          <w:sz w:val="24"/>
          <w:szCs w:val="24"/>
        </w:rPr>
        <w:t xml:space="preserve"> berpengaruh negatif dan tidak signifikan terhadap kebijakan dividen. Kepemilikan institusional berpengaruh positif dan signifikan terhadap kebijakan dividen.</w:t>
      </w:r>
    </w:p>
    <w:p w14:paraId="45F110DF" w14:textId="1FC3B2C0" w:rsidR="00531F18" w:rsidRPr="005279AA" w:rsidRDefault="00531F18" w:rsidP="00BF76D1">
      <w:pPr>
        <w:pStyle w:val="ListParagraph"/>
        <w:numPr>
          <w:ilvl w:val="0"/>
          <w:numId w:val="33"/>
        </w:numPr>
        <w:tabs>
          <w:tab w:val="left" w:pos="1701"/>
          <w:tab w:val="left" w:leader="dot" w:pos="7371"/>
        </w:tabs>
        <w:spacing w:line="480" w:lineRule="auto"/>
        <w:jc w:val="both"/>
        <w:rPr>
          <w:rFonts w:asciiTheme="majorBidi" w:hAnsiTheme="majorBidi" w:cstheme="majorBidi"/>
          <w:b/>
          <w:bCs/>
          <w:sz w:val="24"/>
          <w:szCs w:val="24"/>
        </w:rPr>
      </w:pPr>
      <w:r w:rsidRPr="005279AA">
        <w:rPr>
          <w:rFonts w:asciiTheme="majorBidi" w:hAnsiTheme="majorBidi" w:cstheme="majorBidi"/>
          <w:sz w:val="24"/>
          <w:szCs w:val="24"/>
        </w:rPr>
        <w:t xml:space="preserve">Eny Purwaningsih (2019) dengan judul penelitian “Struktur Kepemilikan Memoderasi Pengaruh Profitabilitas Terhadap Kebijakan </w:t>
      </w:r>
      <w:r w:rsidR="00341278" w:rsidRPr="005279AA">
        <w:rPr>
          <w:rFonts w:asciiTheme="majorBidi" w:hAnsiTheme="majorBidi" w:cstheme="majorBidi"/>
          <w:sz w:val="24"/>
          <w:szCs w:val="24"/>
        </w:rPr>
        <w:t>D</w:t>
      </w:r>
      <w:r w:rsidRPr="005279AA">
        <w:rPr>
          <w:rFonts w:asciiTheme="majorBidi" w:hAnsiTheme="majorBidi" w:cstheme="majorBidi"/>
          <w:sz w:val="24"/>
          <w:szCs w:val="24"/>
        </w:rPr>
        <w:t xml:space="preserve">ividen”. </w:t>
      </w:r>
      <w:r w:rsidRPr="005279AA">
        <w:rPr>
          <w:rFonts w:asciiTheme="majorBidi" w:hAnsiTheme="majorBidi" w:cstheme="majorBidi"/>
          <w:noProof/>
          <w:sz w:val="24"/>
          <w:szCs w:val="24"/>
        </w:rPr>
        <w:t xml:space="preserve">Variabel penelitiannya adalah profitabilitas sebagai variabel independen, </w:t>
      </w:r>
      <w:r w:rsidRPr="005279AA">
        <w:rPr>
          <w:rFonts w:asciiTheme="majorBidi" w:hAnsiTheme="majorBidi" w:cstheme="majorBidi"/>
          <w:sz w:val="24"/>
          <w:szCs w:val="24"/>
        </w:rPr>
        <w:t xml:space="preserve">serta kebijakan dividen sebagai variabel dependen, dan struktur kepemilikan sebagai variabel moderasi. </w:t>
      </w:r>
      <w:r w:rsidRPr="005279AA">
        <w:rPr>
          <w:rFonts w:asciiTheme="majorBidi" w:eastAsia="Times New Roman" w:hAnsiTheme="majorBidi" w:cstheme="majorBidi"/>
          <w:bCs/>
          <w:sz w:val="24"/>
          <w:szCs w:val="24"/>
          <w:lang w:val="en-US"/>
        </w:rPr>
        <w:t xml:space="preserve">Teknik analisis yang digunakan regresi linier berganda dengan </w:t>
      </w:r>
      <w:r w:rsidRPr="005279AA">
        <w:rPr>
          <w:rFonts w:asciiTheme="majorBidi" w:eastAsia="Times New Roman" w:hAnsiTheme="majorBidi" w:cstheme="majorBidi"/>
          <w:bCs/>
          <w:i/>
          <w:iCs/>
          <w:sz w:val="24"/>
          <w:szCs w:val="24"/>
          <w:lang w:val="en-US"/>
        </w:rPr>
        <w:t>Moderated Regression Analysis</w:t>
      </w:r>
      <w:r w:rsidRPr="005279AA">
        <w:rPr>
          <w:rFonts w:asciiTheme="majorBidi" w:eastAsia="Times New Roman" w:hAnsiTheme="majorBidi" w:cstheme="majorBidi"/>
          <w:bCs/>
          <w:sz w:val="24"/>
          <w:szCs w:val="24"/>
          <w:lang w:val="en-US"/>
        </w:rPr>
        <w:t xml:space="preserve"> (MRA) sebagai metode analisis. Hasil penelitian ini menunjukkan bahwa profitabilitas memiliki pengaruh positif terhadap kebijakan dividen. Hasil pengujian pada variabel moderasi menunjukkan bahwa kepemilikan institusional dapat memoderasi hubungan antara profitabilitas dan kebijakan dividen, sedangkan kepemilikan manajerial dan kepemilikan asing tidak memoderasi hubungan antara profitabilitas dan kebijakan dividen.</w:t>
      </w:r>
    </w:p>
    <w:p w14:paraId="60CD9711" w14:textId="3308F12A" w:rsidR="00531F18" w:rsidRPr="005279AA" w:rsidRDefault="00531F18" w:rsidP="00BF76D1">
      <w:pPr>
        <w:pStyle w:val="ListParagraph"/>
        <w:tabs>
          <w:tab w:val="left" w:pos="1701"/>
          <w:tab w:val="left" w:leader="dot" w:pos="7371"/>
        </w:tabs>
        <w:spacing w:line="480" w:lineRule="auto"/>
        <w:ind w:left="0" w:firstLine="567"/>
        <w:jc w:val="both"/>
        <w:rPr>
          <w:rFonts w:asciiTheme="majorBidi" w:hAnsiTheme="majorBidi" w:cstheme="majorBidi"/>
          <w:sz w:val="24"/>
          <w:szCs w:val="24"/>
        </w:rPr>
      </w:pPr>
      <w:r w:rsidRPr="005279AA">
        <w:rPr>
          <w:rFonts w:asciiTheme="majorBidi" w:hAnsiTheme="majorBidi" w:cstheme="majorBidi"/>
          <w:sz w:val="24"/>
          <w:szCs w:val="24"/>
        </w:rPr>
        <w:t xml:space="preserve">Dari uraian penelitian terdahulu diatas, terdapat beberapa perbedaan dengan penelitian yang akan dilakukan oleh peneliti. Dalam penelitian ini obyek penelitian </w:t>
      </w:r>
      <w:r w:rsidRPr="005279AA">
        <w:rPr>
          <w:rFonts w:asciiTheme="majorBidi" w:hAnsiTheme="majorBidi" w:cstheme="majorBidi"/>
          <w:sz w:val="24"/>
          <w:szCs w:val="24"/>
        </w:rPr>
        <w:lastRenderedPageBreak/>
        <w:t xml:space="preserve">yang dipilih adalah sektor </w:t>
      </w:r>
      <w:r w:rsidRPr="005279AA">
        <w:rPr>
          <w:rFonts w:asciiTheme="majorBidi" w:hAnsiTheme="majorBidi" w:cstheme="majorBidi"/>
          <w:i/>
          <w:iCs/>
          <w:sz w:val="24"/>
          <w:szCs w:val="24"/>
        </w:rPr>
        <w:t>consumer non cyclical</w:t>
      </w:r>
      <w:r w:rsidRPr="005279AA">
        <w:rPr>
          <w:rFonts w:asciiTheme="majorBidi" w:hAnsiTheme="majorBidi" w:cstheme="majorBidi"/>
          <w:sz w:val="24"/>
          <w:szCs w:val="24"/>
        </w:rPr>
        <w:t xml:space="preserve">. Penelitian ini dilakukan dalam kurun waktu 2019 sampai dengan 2023. Pada penelitian ini variabel yang digunakan adalah profitabilitas, likuiditas,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dan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 xml:space="preserve">sebagai variabel independen, serta kebijakan dividen sebagai variabel dependen dan </w:t>
      </w:r>
      <w:r w:rsidRPr="005279AA">
        <w:rPr>
          <w:rFonts w:asciiTheme="majorBidi" w:hAnsiTheme="majorBidi" w:cstheme="majorBidi"/>
          <w:iCs/>
          <w:sz w:val="24"/>
          <w:szCs w:val="24"/>
        </w:rPr>
        <w:t>Kepemilikan Intitusional</w:t>
      </w:r>
      <w:r w:rsidRPr="005279AA">
        <w:rPr>
          <w:rFonts w:asciiTheme="majorBidi" w:hAnsiTheme="majorBidi" w:cstheme="majorBidi"/>
          <w:i/>
          <w:sz w:val="24"/>
          <w:szCs w:val="24"/>
        </w:rPr>
        <w:t xml:space="preserve"> </w:t>
      </w:r>
      <w:r w:rsidRPr="005279AA">
        <w:rPr>
          <w:rFonts w:asciiTheme="majorBidi" w:hAnsiTheme="majorBidi" w:cstheme="majorBidi"/>
          <w:sz w:val="24"/>
          <w:szCs w:val="24"/>
        </w:rPr>
        <w:t>sebagai variabel moderasi. Dari berbagai faktor atau variabel yang digunakan dalam penelitian ini diharapkan dapat menghasilkan suatu keterbaruan terkait faktor</w:t>
      </w:r>
      <w:r w:rsidR="00A72DD6">
        <w:rPr>
          <w:rFonts w:asciiTheme="majorBidi" w:hAnsiTheme="majorBidi" w:cstheme="majorBidi"/>
          <w:sz w:val="24"/>
          <w:szCs w:val="24"/>
        </w:rPr>
        <w:t>-</w:t>
      </w:r>
      <w:r w:rsidRPr="005279AA">
        <w:rPr>
          <w:rFonts w:asciiTheme="majorBidi" w:hAnsiTheme="majorBidi" w:cstheme="majorBidi"/>
          <w:sz w:val="24"/>
          <w:szCs w:val="24"/>
        </w:rPr>
        <w:t xml:space="preserve">faktor yang mempengaruhi kebijakan dividen pada sektor </w:t>
      </w:r>
      <w:r w:rsidRPr="005279AA">
        <w:rPr>
          <w:rFonts w:asciiTheme="majorBidi" w:hAnsiTheme="majorBidi" w:cstheme="majorBidi"/>
          <w:i/>
          <w:iCs/>
          <w:sz w:val="24"/>
          <w:szCs w:val="24"/>
        </w:rPr>
        <w:t>consumer non cyclical</w:t>
      </w:r>
      <w:r w:rsidRPr="005279AA">
        <w:rPr>
          <w:rFonts w:asciiTheme="majorBidi" w:hAnsiTheme="majorBidi" w:cstheme="majorBidi"/>
          <w:sz w:val="24"/>
          <w:szCs w:val="24"/>
        </w:rPr>
        <w:t xml:space="preserve"> yang terdaftar di Bursa Efek Indonesia (BEI). </w:t>
      </w:r>
    </w:p>
    <w:p w14:paraId="5B63ABC6" w14:textId="7D0F98BB" w:rsidR="00341278" w:rsidRPr="005279AA" w:rsidRDefault="000E06C5" w:rsidP="00BF76D1">
      <w:pPr>
        <w:pStyle w:val="ListParagraph"/>
        <w:tabs>
          <w:tab w:val="left" w:pos="1701"/>
          <w:tab w:val="left" w:leader="dot" w:pos="7371"/>
        </w:tabs>
        <w:spacing w:line="480" w:lineRule="auto"/>
        <w:ind w:left="0" w:firstLine="567"/>
        <w:jc w:val="both"/>
        <w:rPr>
          <w:rFonts w:asciiTheme="majorBidi" w:hAnsiTheme="majorBidi" w:cstheme="majorBidi"/>
          <w:sz w:val="24"/>
          <w:szCs w:val="24"/>
        </w:rPr>
      </w:pPr>
      <w:r w:rsidRPr="005279AA">
        <w:rPr>
          <w:rFonts w:asciiTheme="majorBidi" w:hAnsiTheme="majorBidi" w:cstheme="majorBidi"/>
          <w:sz w:val="24"/>
          <w:szCs w:val="24"/>
        </w:rPr>
        <w:t xml:space="preserve">Dalam melakukan penelitian ini, peneliti menggunakan referensi penelitian terdahulu. </w:t>
      </w:r>
      <w:r w:rsidR="00341278" w:rsidRPr="005279AA">
        <w:rPr>
          <w:rFonts w:asciiTheme="majorBidi" w:hAnsiTheme="majorBidi" w:cstheme="majorBidi"/>
          <w:sz w:val="24"/>
          <w:szCs w:val="24"/>
        </w:rPr>
        <w:t>Berikut ini merupakan penjelasan mengenai ringkasan dari penelitian terdahulu, serta persamaan dan perbedaan dari penelitian terdahulu dengan penelitian yan</w:t>
      </w:r>
      <w:r w:rsidRPr="005279AA">
        <w:rPr>
          <w:rFonts w:asciiTheme="majorBidi" w:hAnsiTheme="majorBidi" w:cstheme="majorBidi"/>
          <w:sz w:val="24"/>
          <w:szCs w:val="24"/>
        </w:rPr>
        <w:t>g</w:t>
      </w:r>
      <w:r w:rsidR="00341278" w:rsidRPr="005279AA">
        <w:rPr>
          <w:rFonts w:asciiTheme="majorBidi" w:hAnsiTheme="majorBidi" w:cstheme="majorBidi"/>
          <w:sz w:val="24"/>
          <w:szCs w:val="24"/>
        </w:rPr>
        <w:t xml:space="preserve"> akan dilakukan </w:t>
      </w:r>
      <w:r w:rsidRPr="005279AA">
        <w:rPr>
          <w:rFonts w:asciiTheme="majorBidi" w:hAnsiTheme="majorBidi" w:cstheme="majorBidi"/>
          <w:sz w:val="24"/>
          <w:szCs w:val="24"/>
        </w:rPr>
        <w:t>sebagai berikut:</w:t>
      </w:r>
    </w:p>
    <w:p w14:paraId="60EE5E39" w14:textId="612893B7" w:rsidR="00C34D7D" w:rsidRPr="005279AA" w:rsidRDefault="00C34D7D" w:rsidP="00BF76D1">
      <w:pPr>
        <w:pStyle w:val="ListParagraph"/>
        <w:tabs>
          <w:tab w:val="left" w:pos="1701"/>
          <w:tab w:val="left" w:leader="dot" w:pos="7371"/>
        </w:tabs>
        <w:spacing w:line="240" w:lineRule="auto"/>
        <w:ind w:left="0"/>
        <w:jc w:val="center"/>
        <w:rPr>
          <w:rFonts w:asciiTheme="majorBidi" w:hAnsiTheme="majorBidi" w:cstheme="majorBidi"/>
          <w:b/>
          <w:bCs/>
          <w:sz w:val="24"/>
          <w:szCs w:val="24"/>
        </w:rPr>
      </w:pPr>
      <w:r w:rsidRPr="005279AA">
        <w:rPr>
          <w:rFonts w:asciiTheme="majorBidi" w:hAnsiTheme="majorBidi" w:cstheme="majorBidi"/>
          <w:b/>
          <w:bCs/>
          <w:sz w:val="24"/>
          <w:szCs w:val="24"/>
        </w:rPr>
        <w:t>Tabel 1</w:t>
      </w:r>
    </w:p>
    <w:p w14:paraId="52849ECE" w14:textId="1B329861" w:rsidR="007825D7" w:rsidRPr="005279AA" w:rsidRDefault="009D2535" w:rsidP="00BF76D1">
      <w:pPr>
        <w:pStyle w:val="ListParagraph"/>
        <w:tabs>
          <w:tab w:val="left" w:pos="1701"/>
          <w:tab w:val="left" w:leader="dot" w:pos="7371"/>
        </w:tabs>
        <w:spacing w:line="240" w:lineRule="auto"/>
        <w:ind w:left="0"/>
        <w:jc w:val="center"/>
        <w:rPr>
          <w:rFonts w:asciiTheme="majorBidi" w:hAnsiTheme="majorBidi" w:cstheme="majorBidi"/>
          <w:b/>
          <w:bCs/>
          <w:sz w:val="24"/>
          <w:szCs w:val="24"/>
        </w:rPr>
      </w:pPr>
      <w:r w:rsidRPr="005279AA">
        <w:rPr>
          <w:rFonts w:asciiTheme="majorBidi" w:hAnsiTheme="majorBidi" w:cstheme="majorBidi"/>
          <w:b/>
          <w:bCs/>
          <w:sz w:val="24"/>
          <w:szCs w:val="24"/>
        </w:rPr>
        <w:t>Penelitian Terdahulu</w:t>
      </w:r>
    </w:p>
    <w:tbl>
      <w:tblPr>
        <w:tblStyle w:val="TableGrid"/>
        <w:tblW w:w="9565" w:type="dxa"/>
        <w:tblInd w:w="-572" w:type="dxa"/>
        <w:tblLayout w:type="fixed"/>
        <w:tblLook w:val="04A0" w:firstRow="1" w:lastRow="0" w:firstColumn="1" w:lastColumn="0" w:noHBand="0" w:noVBand="1"/>
      </w:tblPr>
      <w:tblGrid>
        <w:gridCol w:w="567"/>
        <w:gridCol w:w="1558"/>
        <w:gridCol w:w="1701"/>
        <w:gridCol w:w="1701"/>
        <w:gridCol w:w="1842"/>
        <w:gridCol w:w="2196"/>
      </w:tblGrid>
      <w:tr w:rsidR="00DB485D" w:rsidRPr="005279AA" w14:paraId="24CC7150" w14:textId="77777777" w:rsidTr="00606F05">
        <w:trPr>
          <w:tblHeader/>
        </w:trPr>
        <w:tc>
          <w:tcPr>
            <w:tcW w:w="567" w:type="dxa"/>
            <w:shd w:val="clear" w:color="auto" w:fill="auto"/>
          </w:tcPr>
          <w:p w14:paraId="200B126F" w14:textId="64F5871F" w:rsidR="00531F18" w:rsidRPr="005279AA" w:rsidRDefault="00531F18" w:rsidP="00BF76D1">
            <w:pPr>
              <w:tabs>
                <w:tab w:val="left" w:pos="1701"/>
              </w:tabs>
              <w:spacing w:line="276" w:lineRule="auto"/>
              <w:jc w:val="center"/>
              <w:rPr>
                <w:rFonts w:asciiTheme="majorBidi" w:hAnsiTheme="majorBidi" w:cstheme="majorBidi"/>
                <w:b/>
                <w:bCs/>
                <w:sz w:val="24"/>
                <w:szCs w:val="24"/>
              </w:rPr>
            </w:pPr>
            <w:r w:rsidRPr="005279AA">
              <w:rPr>
                <w:rFonts w:asciiTheme="majorBidi" w:hAnsiTheme="majorBidi" w:cstheme="majorBidi"/>
                <w:b/>
                <w:bCs/>
                <w:sz w:val="24"/>
                <w:szCs w:val="24"/>
              </w:rPr>
              <w:t>No</w:t>
            </w:r>
          </w:p>
        </w:tc>
        <w:tc>
          <w:tcPr>
            <w:tcW w:w="1558" w:type="dxa"/>
            <w:shd w:val="clear" w:color="auto" w:fill="auto"/>
          </w:tcPr>
          <w:p w14:paraId="63CEED49" w14:textId="77777777" w:rsidR="00531F18" w:rsidRPr="005279AA" w:rsidRDefault="00531F18" w:rsidP="00BF76D1">
            <w:pPr>
              <w:tabs>
                <w:tab w:val="left" w:pos="1701"/>
              </w:tabs>
              <w:spacing w:line="276" w:lineRule="auto"/>
              <w:jc w:val="center"/>
              <w:rPr>
                <w:rFonts w:asciiTheme="majorBidi" w:hAnsiTheme="majorBidi" w:cstheme="majorBidi"/>
                <w:b/>
                <w:bCs/>
                <w:sz w:val="24"/>
                <w:szCs w:val="24"/>
              </w:rPr>
            </w:pPr>
            <w:r w:rsidRPr="005279AA">
              <w:rPr>
                <w:rFonts w:asciiTheme="majorBidi" w:hAnsiTheme="majorBidi" w:cstheme="majorBidi"/>
                <w:b/>
                <w:bCs/>
                <w:sz w:val="24"/>
                <w:szCs w:val="24"/>
              </w:rPr>
              <w:t xml:space="preserve">Penulis </w:t>
            </w:r>
          </w:p>
          <w:p w14:paraId="1471F5DE" w14:textId="77777777" w:rsidR="00531F18" w:rsidRPr="005279AA" w:rsidRDefault="00531F18" w:rsidP="00BF76D1">
            <w:pPr>
              <w:tabs>
                <w:tab w:val="left" w:pos="1701"/>
              </w:tabs>
              <w:spacing w:line="276" w:lineRule="auto"/>
              <w:jc w:val="center"/>
              <w:rPr>
                <w:rFonts w:asciiTheme="majorBidi" w:hAnsiTheme="majorBidi" w:cstheme="majorBidi"/>
                <w:b/>
                <w:bCs/>
                <w:sz w:val="24"/>
                <w:szCs w:val="24"/>
              </w:rPr>
            </w:pPr>
            <w:r w:rsidRPr="005279AA">
              <w:rPr>
                <w:rFonts w:asciiTheme="majorBidi" w:hAnsiTheme="majorBidi" w:cstheme="majorBidi"/>
                <w:b/>
                <w:bCs/>
                <w:sz w:val="24"/>
                <w:szCs w:val="24"/>
              </w:rPr>
              <w:t>dan</w:t>
            </w:r>
          </w:p>
          <w:p w14:paraId="72F21226" w14:textId="77777777" w:rsidR="00531F18" w:rsidRPr="005279AA" w:rsidRDefault="00531F18" w:rsidP="00BF76D1">
            <w:pPr>
              <w:tabs>
                <w:tab w:val="left" w:pos="1701"/>
              </w:tabs>
              <w:spacing w:line="276" w:lineRule="auto"/>
              <w:jc w:val="center"/>
              <w:rPr>
                <w:rFonts w:asciiTheme="majorBidi" w:hAnsiTheme="majorBidi" w:cstheme="majorBidi"/>
                <w:b/>
                <w:bCs/>
                <w:sz w:val="24"/>
                <w:szCs w:val="24"/>
              </w:rPr>
            </w:pPr>
            <w:r w:rsidRPr="005279AA">
              <w:rPr>
                <w:rFonts w:asciiTheme="majorBidi" w:hAnsiTheme="majorBidi" w:cstheme="majorBidi"/>
                <w:b/>
                <w:bCs/>
                <w:sz w:val="24"/>
                <w:szCs w:val="24"/>
              </w:rPr>
              <w:t>Tahun</w:t>
            </w:r>
          </w:p>
        </w:tc>
        <w:tc>
          <w:tcPr>
            <w:tcW w:w="1701" w:type="dxa"/>
          </w:tcPr>
          <w:p w14:paraId="4BAF271A" w14:textId="77777777" w:rsidR="00531F18" w:rsidRPr="005279AA" w:rsidRDefault="00531F18" w:rsidP="00BF76D1">
            <w:pPr>
              <w:tabs>
                <w:tab w:val="left" w:pos="1701"/>
              </w:tabs>
              <w:jc w:val="center"/>
              <w:rPr>
                <w:rFonts w:asciiTheme="majorBidi" w:hAnsiTheme="majorBidi" w:cstheme="majorBidi"/>
                <w:b/>
                <w:bCs/>
                <w:sz w:val="24"/>
                <w:szCs w:val="24"/>
              </w:rPr>
            </w:pPr>
            <w:r w:rsidRPr="005279AA">
              <w:rPr>
                <w:rFonts w:asciiTheme="majorBidi" w:hAnsiTheme="majorBidi" w:cstheme="majorBidi"/>
                <w:b/>
                <w:bCs/>
                <w:sz w:val="24"/>
                <w:szCs w:val="24"/>
              </w:rPr>
              <w:t>Judul</w:t>
            </w:r>
          </w:p>
          <w:p w14:paraId="197BEE7C" w14:textId="77777777" w:rsidR="00531F18" w:rsidRPr="005279AA" w:rsidRDefault="00531F18" w:rsidP="00BF76D1">
            <w:pPr>
              <w:tabs>
                <w:tab w:val="left" w:pos="1701"/>
              </w:tabs>
              <w:jc w:val="center"/>
              <w:rPr>
                <w:rFonts w:asciiTheme="majorBidi" w:hAnsiTheme="majorBidi" w:cstheme="majorBidi"/>
                <w:b/>
                <w:bCs/>
                <w:sz w:val="24"/>
                <w:szCs w:val="24"/>
              </w:rPr>
            </w:pPr>
            <w:r w:rsidRPr="005279AA">
              <w:rPr>
                <w:rFonts w:asciiTheme="majorBidi" w:hAnsiTheme="majorBidi" w:cstheme="majorBidi"/>
                <w:b/>
                <w:bCs/>
                <w:sz w:val="24"/>
                <w:szCs w:val="24"/>
              </w:rPr>
              <w:t>Penelitian</w:t>
            </w:r>
          </w:p>
        </w:tc>
        <w:tc>
          <w:tcPr>
            <w:tcW w:w="1701" w:type="dxa"/>
            <w:shd w:val="clear" w:color="auto" w:fill="auto"/>
          </w:tcPr>
          <w:p w14:paraId="4278BCF3" w14:textId="77777777" w:rsidR="00531F18" w:rsidRPr="005279AA" w:rsidRDefault="00531F18" w:rsidP="00BF76D1">
            <w:pPr>
              <w:tabs>
                <w:tab w:val="left" w:pos="1701"/>
              </w:tabs>
              <w:spacing w:line="276" w:lineRule="auto"/>
              <w:jc w:val="center"/>
              <w:rPr>
                <w:rFonts w:asciiTheme="majorBidi" w:hAnsiTheme="majorBidi" w:cstheme="majorBidi"/>
                <w:b/>
                <w:bCs/>
                <w:sz w:val="24"/>
                <w:szCs w:val="24"/>
              </w:rPr>
            </w:pPr>
            <w:r w:rsidRPr="005279AA">
              <w:rPr>
                <w:rFonts w:asciiTheme="majorBidi" w:hAnsiTheme="majorBidi" w:cstheme="majorBidi"/>
                <w:b/>
                <w:bCs/>
                <w:sz w:val="24"/>
                <w:szCs w:val="24"/>
              </w:rPr>
              <w:t>Teknik</w:t>
            </w:r>
          </w:p>
          <w:p w14:paraId="2CF58F12" w14:textId="77777777" w:rsidR="00531F18" w:rsidRPr="005279AA" w:rsidRDefault="00531F18" w:rsidP="00BF76D1">
            <w:pPr>
              <w:tabs>
                <w:tab w:val="left" w:pos="1701"/>
              </w:tabs>
              <w:spacing w:line="276" w:lineRule="auto"/>
              <w:jc w:val="center"/>
              <w:rPr>
                <w:rFonts w:asciiTheme="majorBidi" w:hAnsiTheme="majorBidi" w:cstheme="majorBidi"/>
                <w:b/>
                <w:bCs/>
                <w:sz w:val="24"/>
                <w:szCs w:val="24"/>
              </w:rPr>
            </w:pPr>
            <w:r w:rsidRPr="005279AA">
              <w:rPr>
                <w:rFonts w:asciiTheme="majorBidi" w:hAnsiTheme="majorBidi" w:cstheme="majorBidi"/>
                <w:b/>
                <w:bCs/>
                <w:sz w:val="24"/>
                <w:szCs w:val="24"/>
              </w:rPr>
              <w:t>Analisis</w:t>
            </w:r>
          </w:p>
        </w:tc>
        <w:tc>
          <w:tcPr>
            <w:tcW w:w="1842" w:type="dxa"/>
            <w:shd w:val="clear" w:color="auto" w:fill="auto"/>
          </w:tcPr>
          <w:p w14:paraId="637E6261" w14:textId="77777777" w:rsidR="00531F18" w:rsidRPr="005279AA" w:rsidRDefault="00531F18" w:rsidP="00BF76D1">
            <w:pPr>
              <w:tabs>
                <w:tab w:val="left" w:pos="1701"/>
              </w:tabs>
              <w:spacing w:line="276" w:lineRule="auto"/>
              <w:jc w:val="center"/>
              <w:rPr>
                <w:rFonts w:asciiTheme="majorBidi" w:hAnsiTheme="majorBidi" w:cstheme="majorBidi"/>
                <w:b/>
                <w:bCs/>
                <w:sz w:val="24"/>
                <w:szCs w:val="24"/>
              </w:rPr>
            </w:pPr>
            <w:r w:rsidRPr="005279AA">
              <w:rPr>
                <w:rFonts w:asciiTheme="majorBidi" w:hAnsiTheme="majorBidi" w:cstheme="majorBidi"/>
                <w:b/>
                <w:bCs/>
                <w:sz w:val="24"/>
                <w:szCs w:val="24"/>
              </w:rPr>
              <w:t>Hasil</w:t>
            </w:r>
          </w:p>
          <w:p w14:paraId="02910FF7" w14:textId="77777777" w:rsidR="00531F18" w:rsidRPr="005279AA" w:rsidRDefault="00531F18" w:rsidP="00BF76D1">
            <w:pPr>
              <w:tabs>
                <w:tab w:val="left" w:pos="1701"/>
              </w:tabs>
              <w:spacing w:line="276" w:lineRule="auto"/>
              <w:jc w:val="center"/>
              <w:rPr>
                <w:rFonts w:asciiTheme="majorBidi" w:hAnsiTheme="majorBidi" w:cstheme="majorBidi"/>
                <w:b/>
                <w:bCs/>
                <w:sz w:val="24"/>
                <w:szCs w:val="24"/>
              </w:rPr>
            </w:pPr>
            <w:r w:rsidRPr="005279AA">
              <w:rPr>
                <w:rFonts w:asciiTheme="majorBidi" w:hAnsiTheme="majorBidi" w:cstheme="majorBidi"/>
                <w:b/>
                <w:bCs/>
                <w:sz w:val="24"/>
                <w:szCs w:val="24"/>
              </w:rPr>
              <w:t>Penelitian</w:t>
            </w:r>
          </w:p>
        </w:tc>
        <w:tc>
          <w:tcPr>
            <w:tcW w:w="2196" w:type="dxa"/>
            <w:shd w:val="clear" w:color="auto" w:fill="auto"/>
          </w:tcPr>
          <w:p w14:paraId="121E195A" w14:textId="77777777" w:rsidR="00531F18" w:rsidRPr="005279AA" w:rsidRDefault="00531F18" w:rsidP="00BF76D1">
            <w:pPr>
              <w:tabs>
                <w:tab w:val="left" w:pos="1701"/>
              </w:tabs>
              <w:jc w:val="center"/>
              <w:rPr>
                <w:rFonts w:asciiTheme="majorBidi" w:hAnsiTheme="majorBidi" w:cstheme="majorBidi"/>
                <w:b/>
                <w:bCs/>
                <w:sz w:val="24"/>
                <w:szCs w:val="24"/>
              </w:rPr>
            </w:pPr>
            <w:r w:rsidRPr="005279AA">
              <w:rPr>
                <w:rFonts w:asciiTheme="majorBidi" w:hAnsiTheme="majorBidi" w:cstheme="majorBidi"/>
                <w:b/>
                <w:bCs/>
                <w:sz w:val="24"/>
                <w:szCs w:val="24"/>
              </w:rPr>
              <w:t>Persamaan</w:t>
            </w:r>
          </w:p>
          <w:p w14:paraId="27BF4207" w14:textId="77777777" w:rsidR="00531F18" w:rsidRPr="005279AA" w:rsidRDefault="00531F18" w:rsidP="00BF76D1">
            <w:pPr>
              <w:tabs>
                <w:tab w:val="left" w:pos="1701"/>
              </w:tabs>
              <w:jc w:val="center"/>
              <w:rPr>
                <w:rFonts w:asciiTheme="majorBidi" w:hAnsiTheme="majorBidi" w:cstheme="majorBidi"/>
                <w:b/>
                <w:bCs/>
                <w:sz w:val="24"/>
                <w:szCs w:val="24"/>
              </w:rPr>
            </w:pPr>
            <w:r w:rsidRPr="005279AA">
              <w:rPr>
                <w:rFonts w:asciiTheme="majorBidi" w:hAnsiTheme="majorBidi" w:cstheme="majorBidi"/>
                <w:b/>
                <w:bCs/>
                <w:sz w:val="24"/>
                <w:szCs w:val="24"/>
              </w:rPr>
              <w:t xml:space="preserve">dan </w:t>
            </w:r>
          </w:p>
          <w:p w14:paraId="6F54D717" w14:textId="77777777" w:rsidR="00531F18" w:rsidRPr="005279AA" w:rsidRDefault="00531F18" w:rsidP="00BF76D1">
            <w:pPr>
              <w:tabs>
                <w:tab w:val="left" w:pos="1701"/>
              </w:tabs>
              <w:jc w:val="center"/>
              <w:rPr>
                <w:rFonts w:asciiTheme="majorBidi" w:hAnsiTheme="majorBidi" w:cstheme="majorBidi"/>
                <w:b/>
                <w:bCs/>
                <w:sz w:val="24"/>
                <w:szCs w:val="24"/>
              </w:rPr>
            </w:pPr>
            <w:r w:rsidRPr="005279AA">
              <w:rPr>
                <w:rFonts w:asciiTheme="majorBidi" w:hAnsiTheme="majorBidi" w:cstheme="majorBidi"/>
                <w:b/>
                <w:bCs/>
                <w:sz w:val="24"/>
                <w:szCs w:val="24"/>
              </w:rPr>
              <w:t>Perbedaan</w:t>
            </w:r>
          </w:p>
        </w:tc>
      </w:tr>
      <w:tr w:rsidR="00DB485D" w:rsidRPr="005279AA" w14:paraId="0A016176" w14:textId="77777777" w:rsidTr="00606F05">
        <w:tc>
          <w:tcPr>
            <w:tcW w:w="567" w:type="dxa"/>
            <w:shd w:val="clear" w:color="auto" w:fill="auto"/>
          </w:tcPr>
          <w:p w14:paraId="5223C987" w14:textId="77777777" w:rsidR="00531F18" w:rsidRPr="005279AA" w:rsidRDefault="00531F18" w:rsidP="00BF76D1">
            <w:pPr>
              <w:tabs>
                <w:tab w:val="left" w:pos="1701"/>
              </w:tabs>
              <w:spacing w:line="276" w:lineRule="auto"/>
              <w:jc w:val="both"/>
              <w:rPr>
                <w:rFonts w:asciiTheme="majorBidi" w:hAnsiTheme="majorBidi" w:cstheme="majorBidi"/>
                <w:b/>
                <w:bCs/>
                <w:sz w:val="24"/>
                <w:szCs w:val="24"/>
              </w:rPr>
            </w:pPr>
            <w:r w:rsidRPr="005279AA">
              <w:rPr>
                <w:rFonts w:asciiTheme="majorBidi" w:hAnsiTheme="majorBidi" w:cstheme="majorBidi"/>
                <w:b/>
                <w:bCs/>
                <w:sz w:val="24"/>
                <w:szCs w:val="24"/>
              </w:rPr>
              <w:t>1.</w:t>
            </w:r>
          </w:p>
        </w:tc>
        <w:tc>
          <w:tcPr>
            <w:tcW w:w="1558" w:type="dxa"/>
            <w:shd w:val="clear" w:color="auto" w:fill="auto"/>
          </w:tcPr>
          <w:p w14:paraId="41F7141D" w14:textId="77777777" w:rsidR="00531F18" w:rsidRPr="005279AA" w:rsidRDefault="00531F18" w:rsidP="00BF76D1">
            <w:pPr>
              <w:tabs>
                <w:tab w:val="left" w:pos="1701"/>
              </w:tabs>
              <w:jc w:val="both"/>
              <w:rPr>
                <w:rFonts w:asciiTheme="majorBidi" w:eastAsia="Times New Roman" w:hAnsiTheme="majorBidi" w:cstheme="majorBidi"/>
                <w:bCs/>
                <w:sz w:val="24"/>
                <w:szCs w:val="24"/>
                <w:lang w:val="en-US"/>
              </w:rPr>
            </w:pPr>
            <w:r w:rsidRPr="005279AA">
              <w:rPr>
                <w:rFonts w:asciiTheme="majorBidi" w:eastAsia="Times New Roman" w:hAnsiTheme="majorBidi" w:cstheme="majorBidi"/>
                <w:bCs/>
                <w:sz w:val="24"/>
                <w:szCs w:val="24"/>
                <w:lang w:val="en-US"/>
              </w:rPr>
              <w:t xml:space="preserve">I Gusti Ayu Vera Widyasti, IGAM Asri Dwija Putri (2021). </w:t>
            </w:r>
          </w:p>
        </w:tc>
        <w:tc>
          <w:tcPr>
            <w:tcW w:w="1701" w:type="dxa"/>
          </w:tcPr>
          <w:p w14:paraId="3ECB6EBB" w14:textId="3F0E1B2B" w:rsidR="00531F18" w:rsidRPr="005279AA" w:rsidRDefault="00531F18" w:rsidP="00BF76D1">
            <w:pPr>
              <w:tabs>
                <w:tab w:val="left" w:pos="1701"/>
              </w:tabs>
              <w:jc w:val="both"/>
              <w:rPr>
                <w:rFonts w:asciiTheme="majorBidi" w:hAnsiTheme="majorBidi" w:cstheme="majorBidi"/>
                <w:bCs/>
                <w:sz w:val="24"/>
                <w:szCs w:val="24"/>
              </w:rPr>
            </w:pPr>
            <w:r w:rsidRPr="005279AA">
              <w:rPr>
                <w:rFonts w:asciiTheme="majorBidi" w:eastAsia="Times New Roman" w:hAnsiTheme="majorBidi" w:cstheme="majorBidi"/>
                <w:bCs/>
                <w:sz w:val="24"/>
                <w:szCs w:val="24"/>
                <w:lang w:val="en-US"/>
              </w:rPr>
              <w:t xml:space="preserve">The Effect of Profitability, Liquidity, </w:t>
            </w:r>
            <w:r w:rsidRPr="005279AA">
              <w:rPr>
                <w:rFonts w:asciiTheme="majorBidi" w:eastAsia="Times New Roman" w:hAnsiTheme="majorBidi" w:cstheme="majorBidi"/>
                <w:bCs/>
                <w:i/>
                <w:sz w:val="24"/>
                <w:szCs w:val="24"/>
                <w:lang w:val="en-US"/>
              </w:rPr>
              <w:t>Leverage</w:t>
            </w:r>
            <w:r w:rsidRPr="005279AA">
              <w:rPr>
                <w:rFonts w:asciiTheme="majorBidi" w:eastAsia="Times New Roman" w:hAnsiTheme="majorBidi" w:cstheme="majorBidi"/>
                <w:bCs/>
                <w:sz w:val="24"/>
                <w:szCs w:val="24"/>
                <w:lang w:val="en-US"/>
              </w:rPr>
              <w:t xml:space="preserve">, </w:t>
            </w:r>
            <w:r w:rsidRPr="005279AA">
              <w:rPr>
                <w:rFonts w:asciiTheme="majorBidi" w:eastAsia="Times New Roman" w:hAnsiTheme="majorBidi" w:cstheme="majorBidi"/>
                <w:bCs/>
                <w:i/>
                <w:sz w:val="24"/>
                <w:szCs w:val="24"/>
                <w:lang w:val="en-US"/>
              </w:rPr>
              <w:t xml:space="preserve">Free Cash Flow </w:t>
            </w:r>
            <w:r w:rsidRPr="005279AA">
              <w:rPr>
                <w:rFonts w:asciiTheme="majorBidi" w:eastAsia="Times New Roman" w:hAnsiTheme="majorBidi" w:cstheme="majorBidi"/>
                <w:bCs/>
                <w:sz w:val="24"/>
                <w:szCs w:val="24"/>
                <w:lang w:val="en-US"/>
              </w:rPr>
              <w:t xml:space="preserve">and </w:t>
            </w:r>
            <w:r w:rsidRPr="005279AA">
              <w:rPr>
                <w:rFonts w:asciiTheme="majorBidi" w:eastAsia="Times New Roman" w:hAnsiTheme="majorBidi" w:cstheme="majorBidi"/>
                <w:bCs/>
                <w:i/>
                <w:sz w:val="24"/>
                <w:szCs w:val="24"/>
                <w:lang w:val="en-US"/>
              </w:rPr>
              <w:t xml:space="preserve">Good Corporate Governance </w:t>
            </w:r>
            <w:r w:rsidRPr="005279AA">
              <w:rPr>
                <w:rFonts w:asciiTheme="majorBidi" w:eastAsia="Times New Roman" w:hAnsiTheme="majorBidi" w:cstheme="majorBidi"/>
                <w:bCs/>
                <w:sz w:val="24"/>
                <w:szCs w:val="24"/>
                <w:lang w:val="en-US"/>
              </w:rPr>
              <w:t>(GCG)</w:t>
            </w:r>
            <w:r w:rsidR="000E06C5" w:rsidRPr="005279AA">
              <w:rPr>
                <w:rFonts w:asciiTheme="majorBidi" w:eastAsia="Times New Roman" w:hAnsiTheme="majorBidi" w:cstheme="majorBidi"/>
                <w:bCs/>
                <w:sz w:val="24"/>
                <w:szCs w:val="24"/>
                <w:lang w:val="en-US"/>
              </w:rPr>
              <w:t xml:space="preserve"> </w:t>
            </w:r>
            <w:r w:rsidRPr="005279AA">
              <w:rPr>
                <w:rFonts w:asciiTheme="majorBidi" w:eastAsia="Times New Roman" w:hAnsiTheme="majorBidi" w:cstheme="majorBidi"/>
                <w:bCs/>
                <w:sz w:val="24"/>
                <w:szCs w:val="24"/>
                <w:lang w:val="en-US"/>
              </w:rPr>
              <w:t xml:space="preserve">on </w:t>
            </w:r>
            <w:r w:rsidR="000E06C5" w:rsidRPr="005279AA">
              <w:rPr>
                <w:rFonts w:asciiTheme="majorBidi" w:eastAsia="Times New Roman" w:hAnsiTheme="majorBidi" w:cstheme="majorBidi"/>
                <w:bCs/>
                <w:sz w:val="24"/>
                <w:szCs w:val="24"/>
                <w:lang w:val="en-US"/>
              </w:rPr>
              <w:t>D</w:t>
            </w:r>
            <w:r w:rsidRPr="005279AA">
              <w:rPr>
                <w:rFonts w:asciiTheme="majorBidi" w:eastAsia="Times New Roman" w:hAnsiTheme="majorBidi" w:cstheme="majorBidi"/>
                <w:bCs/>
                <w:sz w:val="24"/>
                <w:szCs w:val="24"/>
                <w:lang w:val="en-US"/>
              </w:rPr>
              <w:t xml:space="preserve">ividend Policies (Empirical Study on Manufacturing Companies Listed in </w:t>
            </w:r>
            <w:r w:rsidRPr="005279AA">
              <w:rPr>
                <w:rFonts w:asciiTheme="majorBidi" w:eastAsia="Times New Roman" w:hAnsiTheme="majorBidi" w:cstheme="majorBidi"/>
                <w:bCs/>
                <w:sz w:val="24"/>
                <w:szCs w:val="24"/>
                <w:lang w:val="en-US"/>
              </w:rPr>
              <w:lastRenderedPageBreak/>
              <w:t>Indonesia Stock Exchange 2017-2019).</w:t>
            </w:r>
          </w:p>
        </w:tc>
        <w:tc>
          <w:tcPr>
            <w:tcW w:w="1701" w:type="dxa"/>
            <w:shd w:val="clear" w:color="auto" w:fill="auto"/>
          </w:tcPr>
          <w:p w14:paraId="1D63DFBE" w14:textId="77777777" w:rsidR="00531F18" w:rsidRPr="005279AA" w:rsidRDefault="00531F18" w:rsidP="00BF76D1">
            <w:pPr>
              <w:tabs>
                <w:tab w:val="left" w:pos="1701"/>
              </w:tabs>
              <w:spacing w:line="276" w:lineRule="auto"/>
              <w:jc w:val="both"/>
              <w:rPr>
                <w:rFonts w:asciiTheme="majorBidi" w:hAnsiTheme="majorBidi" w:cstheme="majorBidi"/>
                <w:b/>
                <w:bCs/>
                <w:sz w:val="24"/>
                <w:szCs w:val="24"/>
              </w:rPr>
            </w:pPr>
            <w:r w:rsidRPr="005279AA">
              <w:rPr>
                <w:rFonts w:asciiTheme="majorBidi" w:hAnsiTheme="majorBidi" w:cstheme="majorBidi"/>
                <w:sz w:val="24"/>
                <w:szCs w:val="24"/>
              </w:rPr>
              <w:lastRenderedPageBreak/>
              <w:t>Teknik analisis yang digunakan dalam penelitian ini adalah analisis regresi linier berganda.</w:t>
            </w:r>
          </w:p>
        </w:tc>
        <w:tc>
          <w:tcPr>
            <w:tcW w:w="1842" w:type="dxa"/>
            <w:shd w:val="clear" w:color="auto" w:fill="auto"/>
          </w:tcPr>
          <w:p w14:paraId="1B8B2D67" w14:textId="7D2EAAE8" w:rsidR="00531F18" w:rsidRPr="005279AA" w:rsidRDefault="00531F18" w:rsidP="00BF76D1">
            <w:pPr>
              <w:tabs>
                <w:tab w:val="left" w:pos="1701"/>
              </w:tabs>
              <w:spacing w:line="276" w:lineRule="auto"/>
              <w:jc w:val="both"/>
              <w:rPr>
                <w:rFonts w:asciiTheme="majorBidi" w:hAnsiTheme="majorBidi" w:cstheme="majorBidi"/>
                <w:b/>
                <w:bCs/>
                <w:sz w:val="24"/>
                <w:szCs w:val="24"/>
              </w:rPr>
            </w:pPr>
            <w:r w:rsidRPr="005279AA">
              <w:rPr>
                <w:rFonts w:asciiTheme="majorBidi" w:hAnsiTheme="majorBidi" w:cstheme="majorBidi"/>
                <w:sz w:val="24"/>
                <w:szCs w:val="24"/>
              </w:rPr>
              <w:t xml:space="preserve">Hasil penelitian menunjukkan bahwa profitabilitas, likuiditas, dan tata kelola </w:t>
            </w:r>
            <w:r w:rsidR="00606F05" w:rsidRPr="005279AA">
              <w:rPr>
                <w:rFonts w:asciiTheme="majorBidi" w:hAnsiTheme="majorBidi" w:cstheme="majorBidi"/>
                <w:sz w:val="24"/>
                <w:szCs w:val="24"/>
              </w:rPr>
              <w:t>p</w:t>
            </w:r>
            <w:r w:rsidR="00624229" w:rsidRPr="005279AA">
              <w:rPr>
                <w:rFonts w:asciiTheme="majorBidi" w:hAnsiTheme="majorBidi" w:cstheme="majorBidi"/>
                <w:sz w:val="24"/>
                <w:szCs w:val="24"/>
              </w:rPr>
              <w:t>erusahaan</w:t>
            </w:r>
            <w:r w:rsidRPr="005279AA">
              <w:rPr>
                <w:rFonts w:asciiTheme="majorBidi" w:hAnsiTheme="majorBidi" w:cstheme="majorBidi"/>
                <w:sz w:val="24"/>
                <w:szCs w:val="24"/>
              </w:rPr>
              <w:t xml:space="preserve"> dalam penelitian ini tidak berpengaruh terhadap kebijakan dividen. </w:t>
            </w:r>
            <w:r w:rsidRPr="005279AA">
              <w:rPr>
                <w:rFonts w:asciiTheme="majorBidi" w:hAnsiTheme="majorBidi" w:cstheme="majorBidi"/>
                <w:i/>
                <w:sz w:val="24"/>
                <w:szCs w:val="24"/>
              </w:rPr>
              <w:t>Leverage</w:t>
            </w:r>
            <w:r w:rsidR="007A2DD9" w:rsidRPr="005279AA">
              <w:rPr>
                <w:rFonts w:asciiTheme="majorBidi" w:hAnsiTheme="majorBidi" w:cstheme="majorBidi"/>
                <w:sz w:val="24"/>
                <w:szCs w:val="24"/>
              </w:rPr>
              <w:t xml:space="preserve"> </w:t>
            </w:r>
            <w:r w:rsidRPr="005279AA">
              <w:rPr>
                <w:rFonts w:asciiTheme="majorBidi" w:hAnsiTheme="majorBidi" w:cstheme="majorBidi"/>
                <w:sz w:val="24"/>
                <w:szCs w:val="24"/>
              </w:rPr>
              <w:lastRenderedPageBreak/>
              <w:t>berpengaruh negatif terhadap kebijakan dividen. Arus kas bebas berpengaruh positif terhadap kebijakan dividen.</w:t>
            </w:r>
          </w:p>
        </w:tc>
        <w:tc>
          <w:tcPr>
            <w:tcW w:w="2196" w:type="dxa"/>
            <w:shd w:val="clear" w:color="auto" w:fill="auto"/>
          </w:tcPr>
          <w:p w14:paraId="455996CB"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Persamaan:</w:t>
            </w:r>
          </w:p>
          <w:p w14:paraId="18FAC370"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Variabel independen yang digunakan dalam penelitian yaitu profitabilitas, likuiditas,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w:t>
            </w:r>
            <w:r w:rsidRPr="005279AA">
              <w:rPr>
                <w:rFonts w:asciiTheme="majorBidi" w:hAnsiTheme="majorBidi" w:cstheme="majorBidi"/>
                <w:i/>
                <w:sz w:val="24"/>
                <w:szCs w:val="24"/>
              </w:rPr>
              <w:t>free cash flow.</w:t>
            </w:r>
          </w:p>
          <w:p w14:paraId="6728636C"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dependen yang digunakan dalam penelitian adalah kebijakan dividen.</w:t>
            </w:r>
          </w:p>
          <w:p w14:paraId="137B07DE"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lastRenderedPageBreak/>
              <w:t>Teknik analisis yang digunakan adalah analisis regresi linear berganda.</w:t>
            </w:r>
          </w:p>
          <w:p w14:paraId="71E99D1F" w14:textId="77777777" w:rsidR="00531F18" w:rsidRPr="005279AA" w:rsidRDefault="00531F18" w:rsidP="00BF76D1">
            <w:pPr>
              <w:tabs>
                <w:tab w:val="left" w:pos="1701"/>
              </w:tabs>
              <w:rPr>
                <w:rFonts w:asciiTheme="majorBidi" w:hAnsiTheme="majorBidi" w:cstheme="majorBidi"/>
                <w:sz w:val="24"/>
                <w:szCs w:val="24"/>
              </w:rPr>
            </w:pPr>
          </w:p>
          <w:p w14:paraId="2A3DA76C" w14:textId="77777777" w:rsidR="00531F18" w:rsidRPr="005279AA" w:rsidRDefault="00531F18" w:rsidP="00BF76D1">
            <w:pPr>
              <w:tabs>
                <w:tab w:val="left" w:pos="1701"/>
              </w:tabs>
              <w:rPr>
                <w:rFonts w:asciiTheme="majorBidi" w:hAnsiTheme="majorBidi" w:cstheme="majorBidi"/>
                <w:sz w:val="24"/>
                <w:szCs w:val="24"/>
              </w:rPr>
            </w:pPr>
            <w:r w:rsidRPr="005279AA">
              <w:rPr>
                <w:rFonts w:asciiTheme="majorBidi" w:hAnsiTheme="majorBidi" w:cstheme="majorBidi"/>
                <w:b/>
                <w:bCs/>
                <w:sz w:val="24"/>
                <w:szCs w:val="24"/>
              </w:rPr>
              <w:t>Perbedaan</w:t>
            </w:r>
            <w:r w:rsidRPr="005279AA">
              <w:rPr>
                <w:rFonts w:asciiTheme="majorBidi" w:hAnsiTheme="majorBidi" w:cstheme="majorBidi"/>
                <w:sz w:val="24"/>
                <w:szCs w:val="24"/>
              </w:rPr>
              <w:t>:</w:t>
            </w:r>
          </w:p>
          <w:p w14:paraId="1A4CA923" w14:textId="7BE88201" w:rsidR="00531F18" w:rsidRPr="005279AA" w:rsidRDefault="00531F18" w:rsidP="00BF76D1">
            <w:pPr>
              <w:pStyle w:val="ListParagraph"/>
              <w:numPr>
                <w:ilvl w:val="0"/>
                <w:numId w:val="25"/>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Pada pene</w:t>
            </w:r>
            <w:r w:rsidR="000E06C5" w:rsidRPr="005279AA">
              <w:rPr>
                <w:rFonts w:asciiTheme="majorBidi" w:hAnsiTheme="majorBidi" w:cstheme="majorBidi"/>
                <w:sz w:val="24"/>
                <w:szCs w:val="24"/>
              </w:rPr>
              <w:t>l</w:t>
            </w:r>
            <w:r w:rsidRPr="005279AA">
              <w:rPr>
                <w:rFonts w:asciiTheme="majorBidi" w:hAnsiTheme="majorBidi" w:cstheme="majorBidi"/>
                <w:sz w:val="24"/>
                <w:szCs w:val="24"/>
              </w:rPr>
              <w:t>itian terdahulu tidak menggunakan variabel moderasi</w:t>
            </w:r>
            <w:r w:rsidR="00AC3246"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sedangkan pada penelitian yang akan diteliti menggunakan variabel moderasi yaitu </w:t>
            </w:r>
            <w:r w:rsidRPr="005279AA">
              <w:rPr>
                <w:rFonts w:asciiTheme="majorBidi" w:hAnsiTheme="majorBidi" w:cstheme="majorBidi"/>
                <w:i/>
                <w:sz w:val="24"/>
                <w:szCs w:val="24"/>
              </w:rPr>
              <w:t xml:space="preserve">Good Corporate Governance </w:t>
            </w:r>
            <w:r w:rsidRPr="005279AA">
              <w:rPr>
                <w:rFonts w:asciiTheme="majorBidi" w:hAnsiTheme="majorBidi" w:cstheme="majorBidi"/>
                <w:sz w:val="24"/>
                <w:szCs w:val="24"/>
              </w:rPr>
              <w:t>(GCG).</w:t>
            </w:r>
          </w:p>
        </w:tc>
      </w:tr>
      <w:tr w:rsidR="00DB485D" w:rsidRPr="005279AA" w14:paraId="072DBEF8" w14:textId="77777777" w:rsidTr="00606F05">
        <w:tc>
          <w:tcPr>
            <w:tcW w:w="567" w:type="dxa"/>
            <w:shd w:val="clear" w:color="auto" w:fill="auto"/>
          </w:tcPr>
          <w:p w14:paraId="720492C1" w14:textId="77777777" w:rsidR="00531F18" w:rsidRPr="005279AA" w:rsidRDefault="00531F18" w:rsidP="00BF76D1">
            <w:pPr>
              <w:tabs>
                <w:tab w:val="left" w:pos="1701"/>
              </w:tabs>
              <w:spacing w:line="276" w:lineRule="auto"/>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2.</w:t>
            </w:r>
          </w:p>
        </w:tc>
        <w:tc>
          <w:tcPr>
            <w:tcW w:w="1558" w:type="dxa"/>
            <w:shd w:val="clear" w:color="auto" w:fill="auto"/>
          </w:tcPr>
          <w:p w14:paraId="347EDA5E" w14:textId="77777777" w:rsidR="00531F18" w:rsidRPr="005279AA" w:rsidRDefault="00531F18" w:rsidP="00BF76D1">
            <w:pPr>
              <w:tabs>
                <w:tab w:val="left" w:pos="1701"/>
              </w:tabs>
              <w:jc w:val="both"/>
              <w:rPr>
                <w:rFonts w:asciiTheme="majorBidi" w:eastAsia="Times New Roman" w:hAnsiTheme="majorBidi" w:cstheme="majorBidi"/>
                <w:bCs/>
                <w:sz w:val="24"/>
                <w:szCs w:val="24"/>
                <w:lang w:val="en-US"/>
              </w:rPr>
            </w:pPr>
            <w:r w:rsidRPr="005279AA">
              <w:rPr>
                <w:rFonts w:asciiTheme="majorBidi" w:eastAsia="Times New Roman" w:hAnsiTheme="majorBidi" w:cstheme="majorBidi"/>
                <w:bCs/>
                <w:sz w:val="24"/>
                <w:szCs w:val="24"/>
                <w:lang w:val="en-US"/>
              </w:rPr>
              <w:t>M.Alfian Firmansyah,</w:t>
            </w:r>
          </w:p>
          <w:p w14:paraId="018C237D"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eastAsia="Times New Roman" w:hAnsiTheme="majorBidi" w:cstheme="majorBidi"/>
                <w:bCs/>
                <w:sz w:val="24"/>
                <w:szCs w:val="24"/>
                <w:lang w:val="en-US"/>
              </w:rPr>
              <w:t xml:space="preserve">Agus Wahyudi Salasa Gama, Ni Putu Yeni Astiti (2020). </w:t>
            </w:r>
          </w:p>
        </w:tc>
        <w:tc>
          <w:tcPr>
            <w:tcW w:w="1701" w:type="dxa"/>
          </w:tcPr>
          <w:p w14:paraId="783A35FE" w14:textId="5C53D46C" w:rsidR="00531F18" w:rsidRPr="005279AA" w:rsidRDefault="00531F18" w:rsidP="00BF76D1">
            <w:pPr>
              <w:tabs>
                <w:tab w:val="left" w:pos="1701"/>
              </w:tabs>
              <w:jc w:val="both"/>
              <w:rPr>
                <w:rFonts w:asciiTheme="majorBidi" w:hAnsiTheme="majorBidi" w:cstheme="majorBidi"/>
                <w:bCs/>
                <w:sz w:val="24"/>
                <w:szCs w:val="24"/>
              </w:rPr>
            </w:pPr>
            <w:r w:rsidRPr="005279AA">
              <w:rPr>
                <w:rFonts w:asciiTheme="majorBidi" w:eastAsia="Times New Roman" w:hAnsiTheme="majorBidi" w:cstheme="majorBidi"/>
                <w:bCs/>
                <w:sz w:val="24"/>
                <w:szCs w:val="24"/>
                <w:lang w:val="en-US"/>
              </w:rPr>
              <w:t xml:space="preserve">Profitabilitas, Likuiditas dan Ukuran </w:t>
            </w:r>
            <w:r w:rsidR="00624229" w:rsidRPr="005279AA">
              <w:rPr>
                <w:rFonts w:asciiTheme="majorBidi" w:eastAsia="Times New Roman" w:hAnsiTheme="majorBidi" w:cstheme="majorBidi"/>
                <w:bCs/>
                <w:sz w:val="24"/>
                <w:szCs w:val="24"/>
                <w:lang w:val="en-US"/>
              </w:rPr>
              <w:t>Perusahaan</w:t>
            </w:r>
            <w:r w:rsidRPr="005279AA">
              <w:rPr>
                <w:rFonts w:asciiTheme="majorBidi" w:eastAsia="Times New Roman" w:hAnsiTheme="majorBidi" w:cstheme="majorBidi"/>
                <w:bCs/>
                <w:sz w:val="24"/>
                <w:szCs w:val="24"/>
                <w:lang w:val="en-US"/>
              </w:rPr>
              <w:t xml:space="preserve"> Terhadap Kebijakan </w:t>
            </w:r>
            <w:r w:rsidR="000E06C5" w:rsidRPr="005279AA">
              <w:rPr>
                <w:rFonts w:asciiTheme="majorBidi" w:eastAsia="Times New Roman" w:hAnsiTheme="majorBidi" w:cstheme="majorBidi"/>
                <w:bCs/>
                <w:sz w:val="24"/>
                <w:szCs w:val="24"/>
                <w:lang w:val="en-US"/>
              </w:rPr>
              <w:t>D</w:t>
            </w:r>
            <w:r w:rsidRPr="005279AA">
              <w:rPr>
                <w:rFonts w:asciiTheme="majorBidi" w:eastAsia="Times New Roman" w:hAnsiTheme="majorBidi" w:cstheme="majorBidi"/>
                <w:bCs/>
                <w:sz w:val="24"/>
                <w:szCs w:val="24"/>
                <w:lang w:val="en-US"/>
              </w:rPr>
              <w:t xml:space="preserve">ividen </w:t>
            </w:r>
            <w:r w:rsidR="00624229" w:rsidRPr="005279AA">
              <w:rPr>
                <w:rFonts w:asciiTheme="majorBidi" w:eastAsia="Times New Roman" w:hAnsiTheme="majorBidi" w:cstheme="majorBidi"/>
                <w:bCs/>
                <w:sz w:val="24"/>
                <w:szCs w:val="24"/>
                <w:lang w:val="en-US"/>
              </w:rPr>
              <w:t>Perusahaan</w:t>
            </w:r>
            <w:r w:rsidRPr="005279AA">
              <w:rPr>
                <w:rFonts w:asciiTheme="majorBidi" w:eastAsia="Times New Roman" w:hAnsiTheme="majorBidi" w:cstheme="majorBidi"/>
                <w:bCs/>
                <w:sz w:val="24"/>
                <w:szCs w:val="24"/>
                <w:lang w:val="en-US"/>
              </w:rPr>
              <w:t xml:space="preserve"> Manufaktur Yang Terdaftar di Bursa Efek Indonesia.</w:t>
            </w:r>
          </w:p>
        </w:tc>
        <w:tc>
          <w:tcPr>
            <w:tcW w:w="1701" w:type="dxa"/>
            <w:shd w:val="clear" w:color="auto" w:fill="auto"/>
          </w:tcPr>
          <w:p w14:paraId="6C364B55" w14:textId="77777777" w:rsidR="00531F18" w:rsidRPr="005279AA" w:rsidRDefault="00531F18" w:rsidP="00BF76D1">
            <w:pPr>
              <w:tabs>
                <w:tab w:val="left" w:pos="1701"/>
              </w:tabs>
              <w:spacing w:line="276" w:lineRule="auto"/>
              <w:jc w:val="both"/>
              <w:rPr>
                <w:rFonts w:asciiTheme="majorBidi" w:hAnsiTheme="majorBidi" w:cstheme="majorBidi"/>
                <w:b/>
                <w:bCs/>
                <w:sz w:val="24"/>
                <w:szCs w:val="24"/>
              </w:rPr>
            </w:pPr>
            <w:r w:rsidRPr="005279AA">
              <w:rPr>
                <w:rFonts w:asciiTheme="majorBidi" w:hAnsiTheme="majorBidi" w:cstheme="majorBidi"/>
                <w:sz w:val="24"/>
                <w:szCs w:val="24"/>
              </w:rPr>
              <w:t xml:space="preserve">Alat analisis yang digunakan pada penelitian ini adalah analisis regresi linier berganda. </w:t>
            </w:r>
          </w:p>
        </w:tc>
        <w:tc>
          <w:tcPr>
            <w:tcW w:w="1842" w:type="dxa"/>
            <w:shd w:val="clear" w:color="auto" w:fill="auto"/>
          </w:tcPr>
          <w:p w14:paraId="79F4DD35" w14:textId="728966FC" w:rsidR="00531F18" w:rsidRPr="005279AA" w:rsidRDefault="00531F18" w:rsidP="00BF76D1">
            <w:pPr>
              <w:tabs>
                <w:tab w:val="left" w:pos="1701"/>
              </w:tabs>
              <w:spacing w:line="276" w:lineRule="auto"/>
              <w:jc w:val="both"/>
              <w:rPr>
                <w:rFonts w:asciiTheme="majorBidi" w:hAnsiTheme="majorBidi" w:cstheme="majorBidi"/>
                <w:b/>
                <w:bCs/>
                <w:sz w:val="24"/>
                <w:szCs w:val="24"/>
              </w:rPr>
            </w:pPr>
            <w:r w:rsidRPr="005279AA">
              <w:rPr>
                <w:rFonts w:asciiTheme="majorBidi" w:hAnsiTheme="majorBidi" w:cstheme="majorBidi"/>
                <w:sz w:val="24"/>
                <w:szCs w:val="24"/>
              </w:rPr>
              <w:t>Hasil penelitian menunjukkan bahwa profitabilitas berpengaruh positif dan signifikan terhadap kebijakan dividen. Kemudian likuiditas diketahui berpengaruh negat</w:t>
            </w:r>
            <w:r w:rsidR="000E06C5" w:rsidRPr="005279AA">
              <w:rPr>
                <w:rFonts w:asciiTheme="majorBidi" w:hAnsiTheme="majorBidi" w:cstheme="majorBidi"/>
                <w:sz w:val="24"/>
                <w:szCs w:val="24"/>
              </w:rPr>
              <w:t>if</w:t>
            </w:r>
            <w:r w:rsidRPr="005279AA">
              <w:rPr>
                <w:rFonts w:asciiTheme="majorBidi" w:hAnsiTheme="majorBidi" w:cstheme="majorBidi"/>
                <w:sz w:val="24"/>
                <w:szCs w:val="24"/>
              </w:rPr>
              <w:t xml:space="preserve"> dan signifikan terhadap kebijakan dividen, dan </w:t>
            </w:r>
            <w:r w:rsidRPr="005279AA">
              <w:rPr>
                <w:rFonts w:asciiTheme="majorBidi" w:hAnsiTheme="majorBidi" w:cstheme="majorBidi"/>
                <w:sz w:val="24"/>
                <w:szCs w:val="24"/>
              </w:rPr>
              <w:lastRenderedPageBreak/>
              <w:t xml:space="preserve">ukuran </w:t>
            </w:r>
            <w:r w:rsidR="00606F05" w:rsidRPr="005279AA">
              <w:rPr>
                <w:rFonts w:asciiTheme="majorBidi" w:hAnsiTheme="majorBidi" w:cstheme="majorBidi"/>
                <w:sz w:val="24"/>
                <w:szCs w:val="24"/>
              </w:rPr>
              <w:t>p</w:t>
            </w:r>
            <w:r w:rsidR="00624229" w:rsidRPr="005279AA">
              <w:rPr>
                <w:rFonts w:asciiTheme="majorBidi" w:hAnsiTheme="majorBidi" w:cstheme="majorBidi"/>
                <w:sz w:val="24"/>
                <w:szCs w:val="24"/>
              </w:rPr>
              <w:t>erusahaan</w:t>
            </w:r>
            <w:r w:rsidRPr="005279AA">
              <w:rPr>
                <w:rFonts w:asciiTheme="majorBidi" w:hAnsiTheme="majorBidi" w:cstheme="majorBidi"/>
                <w:sz w:val="24"/>
                <w:szCs w:val="24"/>
              </w:rPr>
              <w:t xml:space="preserve"> tidak berpengaruh signifikan terhadap kebijakan dividen.</w:t>
            </w:r>
          </w:p>
        </w:tc>
        <w:tc>
          <w:tcPr>
            <w:tcW w:w="2196" w:type="dxa"/>
            <w:shd w:val="clear" w:color="auto" w:fill="auto"/>
          </w:tcPr>
          <w:p w14:paraId="41D738A8"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b/>
                <w:bCs/>
                <w:sz w:val="24"/>
                <w:szCs w:val="24"/>
              </w:rPr>
              <w:lastRenderedPageBreak/>
              <w:t>Persamaan</w:t>
            </w:r>
            <w:r w:rsidRPr="005279AA">
              <w:rPr>
                <w:rFonts w:asciiTheme="majorBidi" w:hAnsiTheme="majorBidi" w:cstheme="majorBidi"/>
                <w:sz w:val="24"/>
                <w:szCs w:val="24"/>
              </w:rPr>
              <w:t>:</w:t>
            </w:r>
          </w:p>
          <w:p w14:paraId="78A56F5A"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independen yang digunakan dalam penelitian yaitu profitabilitas, likuiditas.</w:t>
            </w:r>
          </w:p>
          <w:p w14:paraId="7DADC63A"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dependen yang digunakan dalam penelitian adalah kebijakan dividen.</w:t>
            </w:r>
          </w:p>
          <w:p w14:paraId="0E9AAD10"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Teknik analisis yang digunakan adalah analisis regresi linear berganda.</w:t>
            </w:r>
          </w:p>
          <w:p w14:paraId="5EEDFA61" w14:textId="3FC878E8" w:rsidR="00531F18" w:rsidRDefault="00531F18" w:rsidP="00BF76D1">
            <w:pPr>
              <w:tabs>
                <w:tab w:val="left" w:pos="1701"/>
              </w:tabs>
              <w:rPr>
                <w:rFonts w:asciiTheme="majorBidi" w:hAnsiTheme="majorBidi" w:cstheme="majorBidi"/>
                <w:sz w:val="24"/>
                <w:szCs w:val="24"/>
              </w:rPr>
            </w:pPr>
          </w:p>
          <w:p w14:paraId="08D33274" w14:textId="77777777" w:rsidR="00557846" w:rsidRPr="005279AA" w:rsidRDefault="00557846" w:rsidP="00BF76D1">
            <w:pPr>
              <w:tabs>
                <w:tab w:val="left" w:pos="1701"/>
              </w:tabs>
              <w:rPr>
                <w:rFonts w:asciiTheme="majorBidi" w:hAnsiTheme="majorBidi" w:cstheme="majorBidi"/>
                <w:sz w:val="24"/>
                <w:szCs w:val="24"/>
              </w:rPr>
            </w:pPr>
          </w:p>
          <w:p w14:paraId="6AAB4496" w14:textId="77777777" w:rsidR="00531F18" w:rsidRPr="005279AA" w:rsidRDefault="00531F18" w:rsidP="00BF76D1">
            <w:pPr>
              <w:tabs>
                <w:tab w:val="left" w:pos="1701"/>
              </w:tabs>
              <w:rPr>
                <w:rFonts w:asciiTheme="majorBidi" w:hAnsiTheme="majorBidi" w:cstheme="majorBidi"/>
                <w:sz w:val="24"/>
                <w:szCs w:val="24"/>
              </w:rPr>
            </w:pPr>
            <w:r w:rsidRPr="005279AA">
              <w:rPr>
                <w:rFonts w:asciiTheme="majorBidi" w:hAnsiTheme="majorBidi" w:cstheme="majorBidi"/>
                <w:b/>
                <w:bCs/>
                <w:sz w:val="24"/>
                <w:szCs w:val="24"/>
              </w:rPr>
              <w:lastRenderedPageBreak/>
              <w:t>Perbedaan</w:t>
            </w:r>
            <w:r w:rsidRPr="005279AA">
              <w:rPr>
                <w:rFonts w:asciiTheme="majorBidi" w:hAnsiTheme="majorBidi" w:cstheme="majorBidi"/>
                <w:sz w:val="24"/>
                <w:szCs w:val="24"/>
              </w:rPr>
              <w:t>:</w:t>
            </w:r>
          </w:p>
          <w:p w14:paraId="4773172B" w14:textId="77777777" w:rsidR="00531F18" w:rsidRPr="005279AA" w:rsidRDefault="00531F18" w:rsidP="00BF76D1">
            <w:pPr>
              <w:pStyle w:val="ListParagraph"/>
              <w:numPr>
                <w:ilvl w:val="0"/>
                <w:numId w:val="26"/>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Pada penelitian terdahulu tidak menggunakan variabel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dan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sebagai variabel independen.</w:t>
            </w:r>
          </w:p>
          <w:p w14:paraId="254C9CF2" w14:textId="215CA66D" w:rsidR="00531F18" w:rsidRPr="005279AA" w:rsidRDefault="00531F18" w:rsidP="00BF76D1">
            <w:pPr>
              <w:pStyle w:val="ListParagraph"/>
              <w:numPr>
                <w:ilvl w:val="0"/>
                <w:numId w:val="26"/>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Pada pene</w:t>
            </w:r>
            <w:r w:rsidR="000E06C5" w:rsidRPr="005279AA">
              <w:rPr>
                <w:rFonts w:asciiTheme="majorBidi" w:hAnsiTheme="majorBidi" w:cstheme="majorBidi"/>
                <w:sz w:val="24"/>
                <w:szCs w:val="24"/>
              </w:rPr>
              <w:t>l</w:t>
            </w:r>
            <w:r w:rsidRPr="005279AA">
              <w:rPr>
                <w:rFonts w:asciiTheme="majorBidi" w:hAnsiTheme="majorBidi" w:cstheme="majorBidi"/>
                <w:sz w:val="24"/>
                <w:szCs w:val="24"/>
              </w:rPr>
              <w:t>itian terdahulu tidak menggunakan variabel moderasi</w:t>
            </w:r>
            <w:r w:rsidR="00AC3246"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sedangkan pada penelitian yang akan diteliti menggunakan variabel moderasi yaitu </w:t>
            </w:r>
            <w:r w:rsidRPr="005279AA">
              <w:rPr>
                <w:rFonts w:asciiTheme="majorBidi" w:hAnsiTheme="majorBidi" w:cstheme="majorBidi"/>
                <w:i/>
                <w:sz w:val="24"/>
                <w:szCs w:val="24"/>
              </w:rPr>
              <w:t xml:space="preserve">Good Corporate Governance </w:t>
            </w:r>
            <w:r w:rsidRPr="005279AA">
              <w:rPr>
                <w:rFonts w:asciiTheme="majorBidi" w:hAnsiTheme="majorBidi" w:cstheme="majorBidi"/>
                <w:sz w:val="24"/>
                <w:szCs w:val="24"/>
              </w:rPr>
              <w:t>(GCG).</w:t>
            </w:r>
          </w:p>
        </w:tc>
      </w:tr>
      <w:tr w:rsidR="00DB485D" w:rsidRPr="005279AA" w14:paraId="0A7BAE99" w14:textId="77777777" w:rsidTr="00606F05">
        <w:tc>
          <w:tcPr>
            <w:tcW w:w="567" w:type="dxa"/>
            <w:shd w:val="clear" w:color="auto" w:fill="auto"/>
          </w:tcPr>
          <w:p w14:paraId="0103D56A" w14:textId="77777777" w:rsidR="00531F18" w:rsidRPr="005279AA" w:rsidRDefault="00531F18" w:rsidP="00BF76D1">
            <w:pPr>
              <w:tabs>
                <w:tab w:val="left" w:pos="1701"/>
              </w:tabs>
              <w:spacing w:line="276" w:lineRule="auto"/>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3.</w:t>
            </w:r>
          </w:p>
        </w:tc>
        <w:tc>
          <w:tcPr>
            <w:tcW w:w="1558" w:type="dxa"/>
            <w:shd w:val="clear" w:color="auto" w:fill="auto"/>
          </w:tcPr>
          <w:p w14:paraId="0B1EE228" w14:textId="77777777" w:rsidR="00531F18" w:rsidRPr="005279AA" w:rsidRDefault="00531F18" w:rsidP="00BF76D1">
            <w:pPr>
              <w:tabs>
                <w:tab w:val="left" w:pos="1701"/>
              </w:tabs>
              <w:jc w:val="both"/>
              <w:rPr>
                <w:rFonts w:asciiTheme="majorBidi" w:hAnsiTheme="majorBidi" w:cstheme="majorBidi"/>
                <w:b/>
                <w:bCs/>
                <w:sz w:val="24"/>
                <w:szCs w:val="24"/>
                <w:lang w:val="en-US"/>
              </w:rPr>
            </w:pPr>
            <w:r w:rsidRPr="005279AA">
              <w:rPr>
                <w:rFonts w:asciiTheme="majorBidi" w:eastAsia="Times New Roman" w:hAnsiTheme="majorBidi" w:cstheme="majorBidi"/>
                <w:bCs/>
                <w:sz w:val="24"/>
                <w:szCs w:val="24"/>
                <w:lang w:val="en-US"/>
              </w:rPr>
              <w:t xml:space="preserve">Melly Azahra Agustin, Lidya Martha (2023). </w:t>
            </w:r>
          </w:p>
        </w:tc>
        <w:tc>
          <w:tcPr>
            <w:tcW w:w="1701" w:type="dxa"/>
          </w:tcPr>
          <w:p w14:paraId="3AD6D72C" w14:textId="5F0C0FA0" w:rsidR="00531F18" w:rsidRPr="005279AA" w:rsidRDefault="00531F18" w:rsidP="00BF76D1">
            <w:pPr>
              <w:tabs>
                <w:tab w:val="left" w:pos="1701"/>
              </w:tabs>
              <w:jc w:val="both"/>
              <w:rPr>
                <w:rFonts w:asciiTheme="majorBidi" w:hAnsiTheme="majorBidi" w:cstheme="majorBidi"/>
                <w:bCs/>
                <w:sz w:val="24"/>
                <w:szCs w:val="24"/>
              </w:rPr>
            </w:pPr>
            <w:r w:rsidRPr="005279AA">
              <w:rPr>
                <w:rFonts w:asciiTheme="majorBidi" w:eastAsia="Times New Roman" w:hAnsiTheme="majorBidi" w:cstheme="majorBidi"/>
                <w:bCs/>
                <w:sz w:val="24"/>
                <w:szCs w:val="24"/>
                <w:lang w:val="en-US"/>
              </w:rPr>
              <w:t xml:space="preserve">Peningkatan Profitabilitas dan </w:t>
            </w:r>
            <w:r w:rsidRPr="005279AA">
              <w:rPr>
                <w:rFonts w:asciiTheme="majorBidi" w:eastAsia="Times New Roman" w:hAnsiTheme="majorBidi" w:cstheme="majorBidi"/>
                <w:bCs/>
                <w:i/>
                <w:sz w:val="24"/>
                <w:szCs w:val="24"/>
                <w:lang w:val="en-US"/>
              </w:rPr>
              <w:t xml:space="preserve">Free Cash Flow </w:t>
            </w:r>
            <w:r w:rsidRPr="005279AA">
              <w:rPr>
                <w:rFonts w:asciiTheme="majorBidi" w:eastAsia="Times New Roman" w:hAnsiTheme="majorBidi" w:cstheme="majorBidi"/>
                <w:bCs/>
                <w:sz w:val="24"/>
                <w:szCs w:val="24"/>
                <w:lang w:val="en-US"/>
              </w:rPr>
              <w:t xml:space="preserve">Terhadap Kebijakan </w:t>
            </w:r>
            <w:r w:rsidR="000E06C5" w:rsidRPr="005279AA">
              <w:rPr>
                <w:rFonts w:asciiTheme="majorBidi" w:eastAsia="Times New Roman" w:hAnsiTheme="majorBidi" w:cstheme="majorBidi"/>
                <w:bCs/>
                <w:sz w:val="24"/>
                <w:szCs w:val="24"/>
                <w:lang w:val="en-US"/>
              </w:rPr>
              <w:t>D</w:t>
            </w:r>
            <w:r w:rsidRPr="005279AA">
              <w:rPr>
                <w:rFonts w:asciiTheme="majorBidi" w:eastAsia="Times New Roman" w:hAnsiTheme="majorBidi" w:cstheme="majorBidi"/>
                <w:bCs/>
                <w:sz w:val="24"/>
                <w:szCs w:val="24"/>
                <w:lang w:val="en-US"/>
              </w:rPr>
              <w:t>ividen</w:t>
            </w:r>
          </w:p>
        </w:tc>
        <w:tc>
          <w:tcPr>
            <w:tcW w:w="1701" w:type="dxa"/>
            <w:shd w:val="clear" w:color="auto" w:fill="auto"/>
          </w:tcPr>
          <w:p w14:paraId="5F0992A1" w14:textId="77777777" w:rsidR="00531F18" w:rsidRPr="005279AA" w:rsidRDefault="00531F18" w:rsidP="00BF76D1">
            <w:pPr>
              <w:tabs>
                <w:tab w:val="left" w:pos="1701"/>
              </w:tabs>
              <w:spacing w:line="276" w:lineRule="auto"/>
              <w:jc w:val="both"/>
              <w:rPr>
                <w:rFonts w:asciiTheme="majorBidi" w:hAnsiTheme="majorBidi" w:cstheme="majorBidi"/>
                <w:b/>
                <w:bCs/>
                <w:sz w:val="24"/>
                <w:szCs w:val="24"/>
              </w:rPr>
            </w:pPr>
            <w:r w:rsidRPr="005279AA">
              <w:rPr>
                <w:rFonts w:asciiTheme="majorBidi" w:hAnsiTheme="majorBidi" w:cstheme="majorBidi"/>
                <w:sz w:val="24"/>
                <w:szCs w:val="24"/>
              </w:rPr>
              <w:t xml:space="preserve">Teknik analisis data menggunakan analisis regresi data panel dengan model regresi yang digunakan adalah </w:t>
            </w:r>
            <w:r w:rsidRPr="005279AA">
              <w:rPr>
                <w:rFonts w:asciiTheme="majorBidi" w:hAnsiTheme="majorBidi" w:cstheme="majorBidi"/>
                <w:i/>
                <w:iCs/>
                <w:sz w:val="24"/>
                <w:szCs w:val="24"/>
              </w:rPr>
              <w:t>fixed effect model</w:t>
            </w:r>
            <w:r w:rsidRPr="005279AA">
              <w:rPr>
                <w:rFonts w:asciiTheme="majorBidi" w:hAnsiTheme="majorBidi" w:cstheme="majorBidi"/>
                <w:sz w:val="24"/>
                <w:szCs w:val="24"/>
              </w:rPr>
              <w:t xml:space="preserve"> yang diolah dengan perangkat lunak Eviews8. </w:t>
            </w:r>
          </w:p>
        </w:tc>
        <w:tc>
          <w:tcPr>
            <w:tcW w:w="1842" w:type="dxa"/>
            <w:shd w:val="clear" w:color="auto" w:fill="auto"/>
          </w:tcPr>
          <w:p w14:paraId="0D4B1258" w14:textId="097B2FA3" w:rsidR="00531F18" w:rsidRPr="005279AA" w:rsidRDefault="00531F18" w:rsidP="00BF76D1">
            <w:pPr>
              <w:tabs>
                <w:tab w:val="left" w:pos="1701"/>
              </w:tabs>
              <w:spacing w:line="276" w:lineRule="auto"/>
              <w:jc w:val="both"/>
              <w:rPr>
                <w:rFonts w:asciiTheme="majorBidi" w:hAnsiTheme="majorBidi" w:cstheme="majorBidi"/>
                <w:b/>
                <w:bCs/>
                <w:sz w:val="24"/>
                <w:szCs w:val="24"/>
              </w:rPr>
            </w:pPr>
            <w:r w:rsidRPr="005279AA">
              <w:rPr>
                <w:rFonts w:asciiTheme="majorBidi" w:hAnsiTheme="majorBidi" w:cstheme="majorBidi"/>
                <w:sz w:val="24"/>
                <w:szCs w:val="24"/>
              </w:rPr>
              <w:t>Hasil penelitian menunjukkan bahwa rasio profi</w:t>
            </w:r>
            <w:r w:rsidR="007A2DD9" w:rsidRPr="005279AA">
              <w:rPr>
                <w:rFonts w:asciiTheme="majorBidi" w:hAnsiTheme="majorBidi" w:cstheme="majorBidi"/>
                <w:sz w:val="24"/>
                <w:szCs w:val="24"/>
              </w:rPr>
              <w:t>t</w:t>
            </w:r>
            <w:r w:rsidRPr="005279AA">
              <w:rPr>
                <w:rFonts w:asciiTheme="majorBidi" w:hAnsiTheme="majorBidi" w:cstheme="majorBidi"/>
                <w:sz w:val="24"/>
                <w:szCs w:val="24"/>
              </w:rPr>
              <w:t xml:space="preserve">abilitas yang di proksikan dengan </w:t>
            </w:r>
            <w:r w:rsidRPr="005279AA">
              <w:rPr>
                <w:rFonts w:asciiTheme="majorBidi" w:hAnsiTheme="majorBidi" w:cstheme="majorBidi"/>
                <w:i/>
                <w:sz w:val="24"/>
                <w:szCs w:val="24"/>
              </w:rPr>
              <w:t xml:space="preserve">Return on Asset </w:t>
            </w:r>
            <w:r w:rsidRPr="005279AA">
              <w:rPr>
                <w:rFonts w:asciiTheme="majorBidi" w:hAnsiTheme="majorBidi" w:cstheme="majorBidi"/>
                <w:sz w:val="24"/>
                <w:szCs w:val="24"/>
              </w:rPr>
              <w:t xml:space="preserve">(ROA) berpengaruh secara signifikan terhadap kebijakan dividen, dan variabel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 xml:space="preserve">tidak berpengaruh secara signifikan </w:t>
            </w:r>
            <w:r w:rsidRPr="005279AA">
              <w:rPr>
                <w:rFonts w:asciiTheme="majorBidi" w:hAnsiTheme="majorBidi" w:cstheme="majorBidi"/>
                <w:sz w:val="24"/>
                <w:szCs w:val="24"/>
              </w:rPr>
              <w:lastRenderedPageBreak/>
              <w:t xml:space="preserve">terhadap kebijakan dividen pada </w:t>
            </w:r>
            <w:r w:rsidR="007A2DD9" w:rsidRPr="005279AA">
              <w:rPr>
                <w:rFonts w:asciiTheme="majorBidi" w:hAnsiTheme="majorBidi" w:cstheme="majorBidi"/>
                <w:sz w:val="24"/>
                <w:szCs w:val="24"/>
              </w:rPr>
              <w:t>p</w:t>
            </w:r>
            <w:r w:rsidR="00624229" w:rsidRPr="005279AA">
              <w:rPr>
                <w:rFonts w:asciiTheme="majorBidi" w:hAnsiTheme="majorBidi" w:cstheme="majorBidi"/>
                <w:sz w:val="24"/>
                <w:szCs w:val="24"/>
              </w:rPr>
              <w:t>erusahaan</w:t>
            </w:r>
            <w:r w:rsidRPr="005279AA">
              <w:rPr>
                <w:rFonts w:asciiTheme="majorBidi" w:hAnsiTheme="majorBidi" w:cstheme="majorBidi"/>
                <w:sz w:val="24"/>
                <w:szCs w:val="24"/>
              </w:rPr>
              <w:t xml:space="preserve"> yang terdaftar di BEI.</w:t>
            </w:r>
          </w:p>
        </w:tc>
        <w:tc>
          <w:tcPr>
            <w:tcW w:w="2196" w:type="dxa"/>
            <w:shd w:val="clear" w:color="auto" w:fill="auto"/>
          </w:tcPr>
          <w:p w14:paraId="140B6402"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Persamaan:</w:t>
            </w:r>
          </w:p>
          <w:p w14:paraId="14085062" w14:textId="77777777" w:rsidR="00531F18" w:rsidRPr="005279AA" w:rsidRDefault="00531F18" w:rsidP="00BF76D1">
            <w:pPr>
              <w:pStyle w:val="ListParagraph"/>
              <w:numPr>
                <w:ilvl w:val="0"/>
                <w:numId w:val="27"/>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Variabel independen yang digunakan dalam penelitian yaitu profitabilitas, </w:t>
            </w:r>
            <w:r w:rsidRPr="005279AA">
              <w:rPr>
                <w:rFonts w:asciiTheme="majorBidi" w:hAnsiTheme="majorBidi" w:cstheme="majorBidi"/>
                <w:i/>
                <w:sz w:val="24"/>
                <w:szCs w:val="24"/>
              </w:rPr>
              <w:t>free cash flow.</w:t>
            </w:r>
          </w:p>
          <w:p w14:paraId="1E008729" w14:textId="77777777" w:rsidR="00531F18" w:rsidRPr="005279AA" w:rsidRDefault="00531F18" w:rsidP="00BF76D1">
            <w:pPr>
              <w:pStyle w:val="ListParagraph"/>
              <w:numPr>
                <w:ilvl w:val="0"/>
                <w:numId w:val="27"/>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dependen yang digunakan dalam penelitian adalah kebijakan dividen.</w:t>
            </w:r>
          </w:p>
          <w:p w14:paraId="154DF548" w14:textId="77777777" w:rsidR="00531F18" w:rsidRPr="005279AA" w:rsidRDefault="00531F18" w:rsidP="00BF76D1">
            <w:pPr>
              <w:tabs>
                <w:tab w:val="left" w:pos="1701"/>
              </w:tabs>
              <w:rPr>
                <w:rFonts w:asciiTheme="majorBidi" w:hAnsiTheme="majorBidi" w:cstheme="majorBidi"/>
                <w:sz w:val="24"/>
                <w:szCs w:val="24"/>
              </w:rPr>
            </w:pPr>
          </w:p>
          <w:p w14:paraId="6AC78646" w14:textId="77777777" w:rsidR="00531F18" w:rsidRPr="005279AA" w:rsidRDefault="00531F18" w:rsidP="00BF76D1">
            <w:pPr>
              <w:tabs>
                <w:tab w:val="left" w:pos="1701"/>
              </w:tabs>
              <w:rPr>
                <w:rFonts w:asciiTheme="majorBidi" w:hAnsiTheme="majorBidi" w:cstheme="majorBidi"/>
                <w:b/>
                <w:bCs/>
                <w:sz w:val="24"/>
                <w:szCs w:val="24"/>
              </w:rPr>
            </w:pPr>
            <w:r w:rsidRPr="005279AA">
              <w:rPr>
                <w:rFonts w:asciiTheme="majorBidi" w:hAnsiTheme="majorBidi" w:cstheme="majorBidi"/>
                <w:b/>
                <w:bCs/>
                <w:sz w:val="24"/>
                <w:szCs w:val="24"/>
              </w:rPr>
              <w:t>Perbedaan:</w:t>
            </w:r>
          </w:p>
          <w:p w14:paraId="03771156" w14:textId="77777777" w:rsidR="00531F18" w:rsidRPr="005279AA" w:rsidRDefault="00531F18" w:rsidP="00BF76D1">
            <w:pPr>
              <w:pStyle w:val="ListParagraph"/>
              <w:numPr>
                <w:ilvl w:val="0"/>
                <w:numId w:val="27"/>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Pada penelitian terdahulu tidak menggunakan </w:t>
            </w:r>
            <w:r w:rsidRPr="005279AA">
              <w:rPr>
                <w:rFonts w:asciiTheme="majorBidi" w:hAnsiTheme="majorBidi" w:cstheme="majorBidi"/>
                <w:sz w:val="24"/>
                <w:szCs w:val="24"/>
              </w:rPr>
              <w:lastRenderedPageBreak/>
              <w:t xml:space="preserve">variabel likuiditas dan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sebagai variabel independen.</w:t>
            </w:r>
          </w:p>
          <w:p w14:paraId="09E0C4EC" w14:textId="7A697724" w:rsidR="00531F18" w:rsidRPr="005279AA" w:rsidRDefault="00531F18" w:rsidP="00BF76D1">
            <w:pPr>
              <w:pStyle w:val="ListParagraph"/>
              <w:numPr>
                <w:ilvl w:val="0"/>
                <w:numId w:val="27"/>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Pada pene</w:t>
            </w:r>
            <w:r w:rsidR="000E06C5" w:rsidRPr="005279AA">
              <w:rPr>
                <w:rFonts w:asciiTheme="majorBidi" w:hAnsiTheme="majorBidi" w:cstheme="majorBidi"/>
                <w:sz w:val="24"/>
                <w:szCs w:val="24"/>
              </w:rPr>
              <w:t>l</w:t>
            </w:r>
            <w:r w:rsidRPr="005279AA">
              <w:rPr>
                <w:rFonts w:asciiTheme="majorBidi" w:hAnsiTheme="majorBidi" w:cstheme="majorBidi"/>
                <w:sz w:val="24"/>
                <w:szCs w:val="24"/>
              </w:rPr>
              <w:t>itian terdahulu tidak menggunakan variabel moderasi sedangkan</w:t>
            </w:r>
            <w:r w:rsidR="00AC3246" w:rsidRPr="005279AA">
              <w:rPr>
                <w:rFonts w:asciiTheme="majorBidi" w:hAnsiTheme="majorBidi" w:cstheme="majorBidi"/>
                <w:sz w:val="24"/>
                <w:szCs w:val="24"/>
              </w:rPr>
              <w:t>,</w:t>
            </w:r>
            <w:r w:rsidRPr="005279AA">
              <w:rPr>
                <w:rFonts w:asciiTheme="majorBidi" w:hAnsiTheme="majorBidi" w:cstheme="majorBidi"/>
                <w:sz w:val="24"/>
                <w:szCs w:val="24"/>
              </w:rPr>
              <w:t xml:space="preserve"> pada penelitian yang akan diteliti menggunakan variabel moderasi yaitu </w:t>
            </w:r>
            <w:r w:rsidRPr="005279AA">
              <w:rPr>
                <w:rFonts w:asciiTheme="majorBidi" w:hAnsiTheme="majorBidi" w:cstheme="majorBidi"/>
                <w:i/>
                <w:sz w:val="24"/>
                <w:szCs w:val="24"/>
              </w:rPr>
              <w:t xml:space="preserve">Good Corporate Governance </w:t>
            </w:r>
            <w:r w:rsidRPr="005279AA">
              <w:rPr>
                <w:rFonts w:asciiTheme="majorBidi" w:hAnsiTheme="majorBidi" w:cstheme="majorBidi"/>
                <w:sz w:val="24"/>
                <w:szCs w:val="24"/>
              </w:rPr>
              <w:t>(GCG).</w:t>
            </w:r>
          </w:p>
          <w:p w14:paraId="0EEF3973" w14:textId="77777777" w:rsidR="00531F18" w:rsidRPr="005279AA" w:rsidRDefault="00531F18" w:rsidP="00BF76D1">
            <w:pPr>
              <w:pStyle w:val="ListParagraph"/>
              <w:numPr>
                <w:ilvl w:val="0"/>
                <w:numId w:val="27"/>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Teknik analisis data yang digunakan adalah analisis regresi data panel.</w:t>
            </w:r>
          </w:p>
        </w:tc>
      </w:tr>
      <w:tr w:rsidR="00DB485D" w:rsidRPr="005279AA" w14:paraId="15DEE86C" w14:textId="77777777" w:rsidTr="00606F05">
        <w:tc>
          <w:tcPr>
            <w:tcW w:w="567" w:type="dxa"/>
            <w:shd w:val="clear" w:color="auto" w:fill="auto"/>
          </w:tcPr>
          <w:p w14:paraId="45E5D170" w14:textId="77777777" w:rsidR="00531F18" w:rsidRPr="005279AA" w:rsidRDefault="00531F18" w:rsidP="00BF76D1">
            <w:pPr>
              <w:tabs>
                <w:tab w:val="left" w:pos="1701"/>
              </w:tabs>
              <w:spacing w:line="276" w:lineRule="auto"/>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4.</w:t>
            </w:r>
          </w:p>
        </w:tc>
        <w:tc>
          <w:tcPr>
            <w:tcW w:w="1558" w:type="dxa"/>
            <w:shd w:val="clear" w:color="auto" w:fill="auto"/>
          </w:tcPr>
          <w:p w14:paraId="1CA095D3"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eastAsia="Times New Roman" w:hAnsiTheme="majorBidi" w:cstheme="majorBidi"/>
                <w:bCs/>
                <w:sz w:val="24"/>
                <w:szCs w:val="24"/>
                <w:lang w:val="en-US"/>
              </w:rPr>
              <w:t xml:space="preserve">Mutiara Wardani Damanik, Dkk. (2023). </w:t>
            </w:r>
          </w:p>
        </w:tc>
        <w:tc>
          <w:tcPr>
            <w:tcW w:w="1701" w:type="dxa"/>
          </w:tcPr>
          <w:p w14:paraId="57A074DA" w14:textId="1B35CEE2" w:rsidR="00531F18" w:rsidRPr="005279AA" w:rsidRDefault="00531F18" w:rsidP="00BF76D1">
            <w:pPr>
              <w:tabs>
                <w:tab w:val="left" w:pos="1701"/>
              </w:tabs>
              <w:jc w:val="both"/>
              <w:rPr>
                <w:rFonts w:asciiTheme="majorBidi" w:hAnsiTheme="majorBidi" w:cstheme="majorBidi"/>
                <w:bCs/>
                <w:sz w:val="24"/>
                <w:szCs w:val="24"/>
              </w:rPr>
            </w:pPr>
            <w:r w:rsidRPr="005279AA">
              <w:rPr>
                <w:rFonts w:asciiTheme="majorBidi" w:eastAsia="Times New Roman" w:hAnsiTheme="majorBidi" w:cstheme="majorBidi"/>
                <w:bCs/>
                <w:sz w:val="24"/>
                <w:szCs w:val="24"/>
                <w:lang w:val="en-US"/>
              </w:rPr>
              <w:t xml:space="preserve">Analisis Faktor Faktor Yang Berpengaruh Terhadap Kebijakan </w:t>
            </w:r>
            <w:r w:rsidR="000E06C5" w:rsidRPr="005279AA">
              <w:rPr>
                <w:rFonts w:asciiTheme="majorBidi" w:eastAsia="Times New Roman" w:hAnsiTheme="majorBidi" w:cstheme="majorBidi"/>
                <w:bCs/>
                <w:sz w:val="24"/>
                <w:szCs w:val="24"/>
                <w:lang w:val="en-US"/>
              </w:rPr>
              <w:t>D</w:t>
            </w:r>
            <w:r w:rsidRPr="005279AA">
              <w:rPr>
                <w:rFonts w:asciiTheme="majorBidi" w:eastAsia="Times New Roman" w:hAnsiTheme="majorBidi" w:cstheme="majorBidi"/>
                <w:bCs/>
                <w:sz w:val="24"/>
                <w:szCs w:val="24"/>
                <w:lang w:val="en-US"/>
              </w:rPr>
              <w:t xml:space="preserve">ividen Pada </w:t>
            </w:r>
            <w:r w:rsidR="00624229" w:rsidRPr="005279AA">
              <w:rPr>
                <w:rFonts w:asciiTheme="majorBidi" w:eastAsia="Times New Roman" w:hAnsiTheme="majorBidi" w:cstheme="majorBidi"/>
                <w:bCs/>
                <w:sz w:val="24"/>
                <w:szCs w:val="24"/>
                <w:lang w:val="en-US"/>
              </w:rPr>
              <w:t>Perusahaan</w:t>
            </w:r>
            <w:r w:rsidRPr="005279AA">
              <w:rPr>
                <w:rFonts w:asciiTheme="majorBidi" w:eastAsia="Times New Roman" w:hAnsiTheme="majorBidi" w:cstheme="majorBidi"/>
                <w:bCs/>
                <w:sz w:val="24"/>
                <w:szCs w:val="24"/>
                <w:lang w:val="en-US"/>
              </w:rPr>
              <w:t xml:space="preserve"> Manufaktur</w:t>
            </w:r>
            <w:r w:rsidRPr="005279AA">
              <w:rPr>
                <w:rFonts w:asciiTheme="majorBidi" w:eastAsia="Times New Roman" w:hAnsiTheme="majorBidi" w:cstheme="majorBidi"/>
                <w:b/>
                <w:i/>
                <w:iCs/>
                <w:sz w:val="24"/>
                <w:szCs w:val="24"/>
                <w:lang w:val="en-US"/>
              </w:rPr>
              <w:t>.</w:t>
            </w:r>
          </w:p>
        </w:tc>
        <w:tc>
          <w:tcPr>
            <w:tcW w:w="1701" w:type="dxa"/>
            <w:shd w:val="clear" w:color="auto" w:fill="auto"/>
          </w:tcPr>
          <w:p w14:paraId="41AFA7B0" w14:textId="5FB17BCE" w:rsidR="00531F18" w:rsidRPr="005279AA" w:rsidRDefault="00531F18" w:rsidP="00BF76D1">
            <w:pPr>
              <w:tabs>
                <w:tab w:val="left" w:pos="1701"/>
              </w:tabs>
              <w:spacing w:line="276" w:lineRule="auto"/>
              <w:jc w:val="both"/>
              <w:rPr>
                <w:rFonts w:asciiTheme="majorBidi" w:hAnsiTheme="majorBidi" w:cstheme="majorBidi"/>
                <w:b/>
                <w:bCs/>
                <w:sz w:val="24"/>
                <w:szCs w:val="24"/>
              </w:rPr>
            </w:pPr>
            <w:r w:rsidRPr="005279AA">
              <w:rPr>
                <w:rFonts w:asciiTheme="majorBidi" w:hAnsiTheme="majorBidi" w:cstheme="majorBidi"/>
                <w:sz w:val="24"/>
                <w:szCs w:val="24"/>
              </w:rPr>
              <w:t>Metode pengujian data menggunak</w:t>
            </w:r>
            <w:r w:rsidR="00AC3246" w:rsidRPr="005279AA">
              <w:rPr>
                <w:rFonts w:asciiTheme="majorBidi" w:hAnsiTheme="majorBidi" w:cstheme="majorBidi"/>
                <w:sz w:val="24"/>
                <w:szCs w:val="24"/>
              </w:rPr>
              <w:t>a</w:t>
            </w:r>
            <w:r w:rsidRPr="005279AA">
              <w:rPr>
                <w:rFonts w:asciiTheme="majorBidi" w:hAnsiTheme="majorBidi" w:cstheme="majorBidi"/>
                <w:sz w:val="24"/>
                <w:szCs w:val="24"/>
              </w:rPr>
              <w:t>n analisis regresi linier berganda.</w:t>
            </w:r>
          </w:p>
        </w:tc>
        <w:tc>
          <w:tcPr>
            <w:tcW w:w="1842" w:type="dxa"/>
            <w:shd w:val="clear" w:color="auto" w:fill="auto"/>
          </w:tcPr>
          <w:p w14:paraId="0AC0D246" w14:textId="77777777" w:rsidR="00531F18" w:rsidRPr="005279AA" w:rsidRDefault="00531F18" w:rsidP="00BF76D1">
            <w:pPr>
              <w:tabs>
                <w:tab w:val="left" w:pos="1701"/>
              </w:tabs>
              <w:spacing w:line="276" w:lineRule="auto"/>
              <w:jc w:val="both"/>
              <w:rPr>
                <w:rFonts w:asciiTheme="majorBidi" w:hAnsiTheme="majorBidi" w:cstheme="majorBidi"/>
                <w:b/>
                <w:bCs/>
                <w:sz w:val="24"/>
                <w:szCs w:val="24"/>
              </w:rPr>
            </w:pPr>
            <w:r w:rsidRPr="005279AA">
              <w:rPr>
                <w:rFonts w:asciiTheme="majorBidi" w:hAnsiTheme="majorBidi" w:cstheme="majorBidi"/>
                <w:sz w:val="24"/>
                <w:szCs w:val="24"/>
              </w:rPr>
              <w:t xml:space="preserve">Hasil penelitian menunjukkan bahwa </w:t>
            </w:r>
            <w:r w:rsidRPr="005279AA">
              <w:rPr>
                <w:rFonts w:asciiTheme="majorBidi" w:hAnsiTheme="majorBidi" w:cstheme="majorBidi"/>
                <w:i/>
                <w:iCs/>
                <w:sz w:val="24"/>
                <w:szCs w:val="24"/>
              </w:rPr>
              <w:t>firm size</w:t>
            </w:r>
            <w:r w:rsidRPr="005279AA">
              <w:rPr>
                <w:rFonts w:asciiTheme="majorBidi" w:hAnsiTheme="majorBidi" w:cstheme="majorBidi"/>
                <w:sz w:val="24"/>
                <w:szCs w:val="24"/>
              </w:rPr>
              <w:t>, profitabilitas, kepemilikan institusional dan kepemilikan manajerial tidak berpengaruh terhadap kebijakan dividen, sedangkan tarif pajak efektif berpengaruh.</w:t>
            </w:r>
          </w:p>
        </w:tc>
        <w:tc>
          <w:tcPr>
            <w:tcW w:w="2196" w:type="dxa"/>
            <w:shd w:val="clear" w:color="auto" w:fill="auto"/>
          </w:tcPr>
          <w:p w14:paraId="224F77E9"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t>Persamaan:</w:t>
            </w:r>
          </w:p>
          <w:p w14:paraId="5DB7ED20"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independen yang digunakan dalam penelitian yaitu profitabilitas.</w:t>
            </w:r>
          </w:p>
          <w:p w14:paraId="7410C967"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dependen yang digunakan dalam penelitian adalah kebijakan dividen.</w:t>
            </w:r>
          </w:p>
          <w:p w14:paraId="430B5A05"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Teknik analisis yang digunakan adalah analisis </w:t>
            </w:r>
            <w:r w:rsidRPr="005279AA">
              <w:rPr>
                <w:rFonts w:asciiTheme="majorBidi" w:hAnsiTheme="majorBidi" w:cstheme="majorBidi"/>
                <w:sz w:val="24"/>
                <w:szCs w:val="24"/>
              </w:rPr>
              <w:lastRenderedPageBreak/>
              <w:t>regresi linear berganda.</w:t>
            </w:r>
          </w:p>
          <w:p w14:paraId="25895759" w14:textId="77777777" w:rsidR="00531F18" w:rsidRPr="005279AA" w:rsidRDefault="00531F18" w:rsidP="00BF76D1">
            <w:pPr>
              <w:tabs>
                <w:tab w:val="left" w:pos="1701"/>
              </w:tabs>
              <w:rPr>
                <w:rFonts w:asciiTheme="majorBidi" w:hAnsiTheme="majorBidi" w:cstheme="majorBidi"/>
                <w:sz w:val="24"/>
                <w:szCs w:val="24"/>
              </w:rPr>
            </w:pPr>
          </w:p>
          <w:p w14:paraId="20E8A988" w14:textId="77777777" w:rsidR="00531F18" w:rsidRPr="005279AA" w:rsidRDefault="00531F18" w:rsidP="00BF76D1">
            <w:pPr>
              <w:tabs>
                <w:tab w:val="left" w:pos="1701"/>
              </w:tabs>
              <w:rPr>
                <w:rFonts w:asciiTheme="majorBidi" w:hAnsiTheme="majorBidi" w:cstheme="majorBidi"/>
                <w:b/>
                <w:bCs/>
                <w:sz w:val="24"/>
                <w:szCs w:val="24"/>
              </w:rPr>
            </w:pPr>
            <w:r w:rsidRPr="005279AA">
              <w:rPr>
                <w:rFonts w:asciiTheme="majorBidi" w:hAnsiTheme="majorBidi" w:cstheme="majorBidi"/>
                <w:b/>
                <w:bCs/>
                <w:sz w:val="24"/>
                <w:szCs w:val="24"/>
              </w:rPr>
              <w:t>Perbedaan:</w:t>
            </w:r>
          </w:p>
          <w:p w14:paraId="18BC82BA" w14:textId="77777777" w:rsidR="00531F18" w:rsidRPr="005279AA" w:rsidRDefault="00531F18" w:rsidP="00BF76D1">
            <w:pPr>
              <w:pStyle w:val="ListParagraph"/>
              <w:numPr>
                <w:ilvl w:val="0"/>
                <w:numId w:val="28"/>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Pada penelitian terdahulu tidak menggunakan variabel likuiditas,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dan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sebagai variabel independen.</w:t>
            </w:r>
          </w:p>
          <w:p w14:paraId="12EFD584" w14:textId="32879D7F" w:rsidR="00531F18" w:rsidRPr="005279AA" w:rsidRDefault="00531F18" w:rsidP="00BF76D1">
            <w:pPr>
              <w:pStyle w:val="ListParagraph"/>
              <w:numPr>
                <w:ilvl w:val="0"/>
                <w:numId w:val="28"/>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Pada pene</w:t>
            </w:r>
            <w:r w:rsidR="000E06C5" w:rsidRPr="005279AA">
              <w:rPr>
                <w:rFonts w:asciiTheme="majorBidi" w:hAnsiTheme="majorBidi" w:cstheme="majorBidi"/>
                <w:sz w:val="24"/>
                <w:szCs w:val="24"/>
              </w:rPr>
              <w:t>l</w:t>
            </w:r>
            <w:r w:rsidRPr="005279AA">
              <w:rPr>
                <w:rFonts w:asciiTheme="majorBidi" w:hAnsiTheme="majorBidi" w:cstheme="majorBidi"/>
                <w:sz w:val="24"/>
                <w:szCs w:val="24"/>
              </w:rPr>
              <w:t>itian terdahulu tidak menggunakan variabel moderasi</w:t>
            </w:r>
            <w:r w:rsidR="00AC3246"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sedangkan pada penelitian yang akan diteliti menggunakan variabel moderasi yaitu </w:t>
            </w:r>
            <w:r w:rsidRPr="005279AA">
              <w:rPr>
                <w:rFonts w:asciiTheme="majorBidi" w:hAnsiTheme="majorBidi" w:cstheme="majorBidi"/>
                <w:i/>
                <w:sz w:val="24"/>
                <w:szCs w:val="24"/>
              </w:rPr>
              <w:t xml:space="preserve">Good Corporate Governance </w:t>
            </w:r>
            <w:r w:rsidRPr="005279AA">
              <w:rPr>
                <w:rFonts w:asciiTheme="majorBidi" w:hAnsiTheme="majorBidi" w:cstheme="majorBidi"/>
                <w:sz w:val="24"/>
                <w:szCs w:val="24"/>
              </w:rPr>
              <w:t>(GCG).</w:t>
            </w:r>
          </w:p>
        </w:tc>
      </w:tr>
      <w:tr w:rsidR="00DB485D" w:rsidRPr="005279AA" w14:paraId="114DD915" w14:textId="77777777" w:rsidTr="00606F05">
        <w:tc>
          <w:tcPr>
            <w:tcW w:w="567" w:type="dxa"/>
            <w:shd w:val="clear" w:color="auto" w:fill="auto"/>
          </w:tcPr>
          <w:p w14:paraId="238724F1" w14:textId="77777777" w:rsidR="00531F18" w:rsidRPr="005279AA" w:rsidRDefault="00531F18" w:rsidP="00BF76D1">
            <w:pPr>
              <w:tabs>
                <w:tab w:val="left" w:pos="1701"/>
              </w:tabs>
              <w:spacing w:line="276" w:lineRule="auto"/>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5.</w:t>
            </w:r>
          </w:p>
        </w:tc>
        <w:tc>
          <w:tcPr>
            <w:tcW w:w="1558" w:type="dxa"/>
            <w:shd w:val="clear" w:color="auto" w:fill="auto"/>
          </w:tcPr>
          <w:p w14:paraId="12A103C0" w14:textId="77777777" w:rsidR="00531F18" w:rsidRPr="005279AA" w:rsidRDefault="00531F18" w:rsidP="00BF76D1">
            <w:pPr>
              <w:tabs>
                <w:tab w:val="left" w:pos="1701"/>
              </w:tabs>
              <w:spacing w:line="276" w:lineRule="auto"/>
              <w:jc w:val="both"/>
              <w:rPr>
                <w:rFonts w:asciiTheme="majorBidi" w:hAnsiTheme="majorBidi" w:cstheme="majorBidi"/>
                <w:b/>
                <w:bCs/>
                <w:sz w:val="24"/>
                <w:szCs w:val="24"/>
              </w:rPr>
            </w:pPr>
            <w:r w:rsidRPr="005279AA">
              <w:rPr>
                <w:rFonts w:asciiTheme="majorBidi" w:eastAsia="Times New Roman" w:hAnsiTheme="majorBidi" w:cstheme="majorBidi"/>
                <w:bCs/>
                <w:sz w:val="24"/>
                <w:szCs w:val="24"/>
                <w:lang w:val="en-US"/>
              </w:rPr>
              <w:t xml:space="preserve">Fasrudin Arief Gunawan, Dkk. (2023). </w:t>
            </w:r>
          </w:p>
        </w:tc>
        <w:tc>
          <w:tcPr>
            <w:tcW w:w="1701" w:type="dxa"/>
          </w:tcPr>
          <w:p w14:paraId="46199A31" w14:textId="100C32A3" w:rsidR="00531F18" w:rsidRPr="005279AA" w:rsidRDefault="00531F18" w:rsidP="00BF76D1">
            <w:pPr>
              <w:tabs>
                <w:tab w:val="left" w:pos="1701"/>
              </w:tabs>
              <w:jc w:val="both"/>
              <w:rPr>
                <w:rFonts w:asciiTheme="majorBidi" w:hAnsiTheme="majorBidi" w:cstheme="majorBidi"/>
                <w:bCs/>
                <w:sz w:val="24"/>
                <w:szCs w:val="24"/>
              </w:rPr>
            </w:pPr>
            <w:r w:rsidRPr="005279AA">
              <w:rPr>
                <w:rFonts w:asciiTheme="majorBidi" w:eastAsia="Times New Roman" w:hAnsiTheme="majorBidi" w:cstheme="majorBidi"/>
                <w:bCs/>
                <w:sz w:val="24"/>
                <w:szCs w:val="24"/>
                <w:lang w:val="en-US"/>
              </w:rPr>
              <w:t xml:space="preserve">Faktor Faktor Yang Mempengaruhi Kebijakan </w:t>
            </w:r>
            <w:r w:rsidR="000E06C5" w:rsidRPr="005279AA">
              <w:rPr>
                <w:rFonts w:asciiTheme="majorBidi" w:eastAsia="Times New Roman" w:hAnsiTheme="majorBidi" w:cstheme="majorBidi"/>
                <w:bCs/>
                <w:sz w:val="24"/>
                <w:szCs w:val="24"/>
                <w:lang w:val="en-US"/>
              </w:rPr>
              <w:t>D</w:t>
            </w:r>
            <w:r w:rsidRPr="005279AA">
              <w:rPr>
                <w:rFonts w:asciiTheme="majorBidi" w:eastAsia="Times New Roman" w:hAnsiTheme="majorBidi" w:cstheme="majorBidi"/>
                <w:bCs/>
                <w:sz w:val="24"/>
                <w:szCs w:val="24"/>
                <w:lang w:val="en-US"/>
              </w:rPr>
              <w:t xml:space="preserve">ividen Pada </w:t>
            </w:r>
            <w:r w:rsidR="00624229" w:rsidRPr="005279AA">
              <w:rPr>
                <w:rFonts w:asciiTheme="majorBidi" w:eastAsia="Times New Roman" w:hAnsiTheme="majorBidi" w:cstheme="majorBidi"/>
                <w:bCs/>
                <w:sz w:val="24"/>
                <w:szCs w:val="24"/>
                <w:lang w:val="en-US"/>
              </w:rPr>
              <w:t>Perusahaan</w:t>
            </w:r>
            <w:r w:rsidRPr="005279AA">
              <w:rPr>
                <w:rFonts w:asciiTheme="majorBidi" w:eastAsia="Times New Roman" w:hAnsiTheme="majorBidi" w:cstheme="majorBidi"/>
                <w:bCs/>
                <w:sz w:val="24"/>
                <w:szCs w:val="24"/>
                <w:lang w:val="en-US"/>
              </w:rPr>
              <w:t xml:space="preserve"> Manufaktur Yang Terdaftar di Bursa Efek Indonesia.</w:t>
            </w:r>
          </w:p>
        </w:tc>
        <w:tc>
          <w:tcPr>
            <w:tcW w:w="1701" w:type="dxa"/>
            <w:shd w:val="clear" w:color="auto" w:fill="auto"/>
          </w:tcPr>
          <w:p w14:paraId="5F3D218A" w14:textId="77777777" w:rsidR="00531F18" w:rsidRPr="005279AA" w:rsidRDefault="00531F18" w:rsidP="00BF76D1">
            <w:pPr>
              <w:tabs>
                <w:tab w:val="left" w:pos="1701"/>
              </w:tabs>
              <w:spacing w:line="276" w:lineRule="auto"/>
              <w:jc w:val="both"/>
              <w:rPr>
                <w:rFonts w:asciiTheme="majorBidi" w:hAnsiTheme="majorBidi" w:cstheme="majorBidi"/>
                <w:b/>
                <w:bCs/>
                <w:sz w:val="24"/>
                <w:szCs w:val="24"/>
              </w:rPr>
            </w:pPr>
            <w:r w:rsidRPr="005279AA">
              <w:rPr>
                <w:rFonts w:asciiTheme="majorBidi" w:hAnsiTheme="majorBidi" w:cstheme="majorBidi"/>
                <w:sz w:val="24"/>
                <w:szCs w:val="24"/>
              </w:rPr>
              <w:t xml:space="preserve">Teknik pengambilan sampel dan metode analisis yang digunakan dalam penelitian ini adalah teknik penentuan sampel dengan kriteria tertentu </w:t>
            </w:r>
            <w:r w:rsidRPr="005279AA">
              <w:rPr>
                <w:rFonts w:asciiTheme="majorBidi" w:hAnsiTheme="majorBidi" w:cstheme="majorBidi"/>
                <w:sz w:val="24"/>
                <w:szCs w:val="24"/>
              </w:rPr>
              <w:lastRenderedPageBreak/>
              <w:t>dan regresi data panel.</w:t>
            </w:r>
          </w:p>
        </w:tc>
        <w:tc>
          <w:tcPr>
            <w:tcW w:w="1842" w:type="dxa"/>
            <w:shd w:val="clear" w:color="auto" w:fill="auto"/>
          </w:tcPr>
          <w:p w14:paraId="473C9FDF" w14:textId="5F4D5D73" w:rsidR="00531F18" w:rsidRPr="005279AA" w:rsidRDefault="00531F18" w:rsidP="00BF76D1">
            <w:pPr>
              <w:tabs>
                <w:tab w:val="left" w:pos="1701"/>
              </w:tabs>
              <w:spacing w:line="276" w:lineRule="auto"/>
              <w:jc w:val="both"/>
              <w:rPr>
                <w:rFonts w:asciiTheme="majorBidi" w:hAnsiTheme="majorBidi" w:cstheme="majorBidi"/>
                <w:b/>
                <w:bCs/>
                <w:sz w:val="24"/>
                <w:szCs w:val="24"/>
              </w:rPr>
            </w:pPr>
            <w:r w:rsidRPr="005279AA">
              <w:rPr>
                <w:rFonts w:asciiTheme="majorBidi" w:hAnsiTheme="majorBidi" w:cstheme="majorBidi"/>
                <w:sz w:val="24"/>
                <w:szCs w:val="24"/>
              </w:rPr>
              <w:lastRenderedPageBreak/>
              <w:t xml:space="preserve">Hasil penelitian menunjukkan bahwa likuiditas, profitabilitas,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keuangan dan kepemilikan institusional </w:t>
            </w:r>
            <w:r w:rsidR="007A2DD9" w:rsidRPr="005279AA">
              <w:rPr>
                <w:rFonts w:asciiTheme="majorBidi" w:hAnsiTheme="majorBidi" w:cstheme="majorBidi"/>
                <w:sz w:val="24"/>
                <w:szCs w:val="24"/>
              </w:rPr>
              <w:t>b</w:t>
            </w:r>
            <w:r w:rsidRPr="005279AA">
              <w:rPr>
                <w:rFonts w:asciiTheme="majorBidi" w:hAnsiTheme="majorBidi" w:cstheme="majorBidi"/>
                <w:sz w:val="24"/>
                <w:szCs w:val="24"/>
              </w:rPr>
              <w:t xml:space="preserve">erpengaruh signifikan terhadap kebijakan dividen, </w:t>
            </w:r>
            <w:r w:rsidRPr="005279AA">
              <w:rPr>
                <w:rFonts w:asciiTheme="majorBidi" w:hAnsiTheme="majorBidi" w:cstheme="majorBidi"/>
                <w:sz w:val="24"/>
                <w:szCs w:val="24"/>
              </w:rPr>
              <w:lastRenderedPageBreak/>
              <w:t xml:space="preserve">sedangkan ukuran </w:t>
            </w:r>
            <w:r w:rsidR="007A2DD9" w:rsidRPr="005279AA">
              <w:rPr>
                <w:rFonts w:asciiTheme="majorBidi" w:hAnsiTheme="majorBidi" w:cstheme="majorBidi"/>
                <w:sz w:val="24"/>
                <w:szCs w:val="24"/>
              </w:rPr>
              <w:t>p</w:t>
            </w:r>
            <w:r w:rsidR="00624229" w:rsidRPr="005279AA">
              <w:rPr>
                <w:rFonts w:asciiTheme="majorBidi" w:hAnsiTheme="majorBidi" w:cstheme="majorBidi"/>
                <w:sz w:val="24"/>
                <w:szCs w:val="24"/>
              </w:rPr>
              <w:t>erusahaan</w:t>
            </w:r>
            <w:r w:rsidRPr="005279AA">
              <w:rPr>
                <w:rFonts w:asciiTheme="majorBidi" w:hAnsiTheme="majorBidi" w:cstheme="majorBidi"/>
                <w:sz w:val="24"/>
                <w:szCs w:val="24"/>
              </w:rPr>
              <w:t xml:space="preserve"> dan ukuran dewan tidak berpengaruh terhadap kebijakan dividen. </w:t>
            </w:r>
          </w:p>
        </w:tc>
        <w:tc>
          <w:tcPr>
            <w:tcW w:w="2196" w:type="dxa"/>
            <w:shd w:val="clear" w:color="auto" w:fill="auto"/>
          </w:tcPr>
          <w:p w14:paraId="7BCE07B3"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Persamaan:</w:t>
            </w:r>
          </w:p>
          <w:p w14:paraId="2A0A4821"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Variabel independen yang digunakan dalam penelitian yaitu </w:t>
            </w:r>
            <w:r w:rsidRPr="005279AA">
              <w:rPr>
                <w:rFonts w:asciiTheme="majorBidi" w:hAnsiTheme="majorBidi" w:cstheme="majorBidi"/>
                <w:i/>
                <w:sz w:val="24"/>
                <w:szCs w:val="24"/>
              </w:rPr>
              <w:t>leverage</w:t>
            </w:r>
            <w:r w:rsidRPr="005279AA">
              <w:rPr>
                <w:rFonts w:asciiTheme="majorBidi" w:hAnsiTheme="majorBidi" w:cstheme="majorBidi"/>
                <w:sz w:val="24"/>
                <w:szCs w:val="24"/>
              </w:rPr>
              <w:t>, likuiditas, profitabilitas.</w:t>
            </w:r>
          </w:p>
          <w:p w14:paraId="677DD541"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dependen yang digunakan dalam penelitian adalah kebijakan dividen.</w:t>
            </w:r>
          </w:p>
          <w:p w14:paraId="616B1273" w14:textId="77777777" w:rsidR="00531F18" w:rsidRPr="005279AA" w:rsidRDefault="00531F18" w:rsidP="00BF76D1">
            <w:pPr>
              <w:tabs>
                <w:tab w:val="left" w:pos="1701"/>
              </w:tabs>
              <w:rPr>
                <w:rFonts w:asciiTheme="majorBidi" w:hAnsiTheme="majorBidi" w:cstheme="majorBidi"/>
                <w:sz w:val="24"/>
                <w:szCs w:val="24"/>
              </w:rPr>
            </w:pPr>
          </w:p>
          <w:p w14:paraId="63AFBEEF" w14:textId="77777777" w:rsidR="00531F18" w:rsidRPr="005279AA" w:rsidRDefault="00531F18" w:rsidP="00BF76D1">
            <w:pPr>
              <w:tabs>
                <w:tab w:val="left" w:pos="1701"/>
              </w:tabs>
              <w:rPr>
                <w:rFonts w:asciiTheme="majorBidi" w:hAnsiTheme="majorBidi" w:cstheme="majorBidi"/>
                <w:b/>
                <w:bCs/>
                <w:sz w:val="24"/>
                <w:szCs w:val="24"/>
              </w:rPr>
            </w:pPr>
            <w:r w:rsidRPr="005279AA">
              <w:rPr>
                <w:rFonts w:asciiTheme="majorBidi" w:hAnsiTheme="majorBidi" w:cstheme="majorBidi"/>
                <w:b/>
                <w:bCs/>
                <w:sz w:val="24"/>
                <w:szCs w:val="24"/>
              </w:rPr>
              <w:lastRenderedPageBreak/>
              <w:t>Perbedaan:</w:t>
            </w:r>
          </w:p>
          <w:p w14:paraId="683CCC03" w14:textId="77777777" w:rsidR="00531F18" w:rsidRPr="005279AA" w:rsidRDefault="00531F18" w:rsidP="00BF76D1">
            <w:pPr>
              <w:pStyle w:val="ListParagraph"/>
              <w:numPr>
                <w:ilvl w:val="0"/>
                <w:numId w:val="28"/>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Pada penelitian terdahulu tidak menggunakan variabel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sebagai variabel independen.</w:t>
            </w:r>
          </w:p>
          <w:p w14:paraId="7F6B6C39" w14:textId="483ABDBA" w:rsidR="00531F18" w:rsidRPr="005279AA" w:rsidRDefault="00531F18" w:rsidP="00BF76D1">
            <w:pPr>
              <w:pStyle w:val="ListParagraph"/>
              <w:numPr>
                <w:ilvl w:val="0"/>
                <w:numId w:val="28"/>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Pada pene</w:t>
            </w:r>
            <w:r w:rsidR="000E06C5" w:rsidRPr="005279AA">
              <w:rPr>
                <w:rFonts w:asciiTheme="majorBidi" w:hAnsiTheme="majorBidi" w:cstheme="majorBidi"/>
                <w:sz w:val="24"/>
                <w:szCs w:val="24"/>
              </w:rPr>
              <w:t>l</w:t>
            </w:r>
            <w:r w:rsidRPr="005279AA">
              <w:rPr>
                <w:rFonts w:asciiTheme="majorBidi" w:hAnsiTheme="majorBidi" w:cstheme="majorBidi"/>
                <w:sz w:val="24"/>
                <w:szCs w:val="24"/>
              </w:rPr>
              <w:t>itian terdahulu tidak menggunakan variabel moderasi</w:t>
            </w:r>
            <w:r w:rsidR="00AC3246"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sedangkan pada penelitian yang akan diteliti menggunakan variabel moderasi yaitu </w:t>
            </w:r>
            <w:r w:rsidRPr="005279AA">
              <w:rPr>
                <w:rFonts w:asciiTheme="majorBidi" w:hAnsiTheme="majorBidi" w:cstheme="majorBidi"/>
                <w:i/>
                <w:sz w:val="24"/>
                <w:szCs w:val="24"/>
              </w:rPr>
              <w:t xml:space="preserve">Good Corporate Governance </w:t>
            </w:r>
            <w:r w:rsidRPr="005279AA">
              <w:rPr>
                <w:rFonts w:asciiTheme="majorBidi" w:hAnsiTheme="majorBidi" w:cstheme="majorBidi"/>
                <w:sz w:val="24"/>
                <w:szCs w:val="24"/>
              </w:rPr>
              <w:t>(GCG).</w:t>
            </w:r>
          </w:p>
          <w:p w14:paraId="5723BE71" w14:textId="77777777" w:rsidR="00531F18" w:rsidRPr="005279AA" w:rsidRDefault="00531F18" w:rsidP="00BF76D1">
            <w:pPr>
              <w:pStyle w:val="ListParagraph"/>
              <w:numPr>
                <w:ilvl w:val="0"/>
                <w:numId w:val="28"/>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Teknik analisis data yang digunakan adalah analisis regresi data panel.</w:t>
            </w:r>
          </w:p>
        </w:tc>
      </w:tr>
      <w:tr w:rsidR="00DB485D" w:rsidRPr="005279AA" w14:paraId="443E6623" w14:textId="77777777" w:rsidTr="00606F05">
        <w:tc>
          <w:tcPr>
            <w:tcW w:w="567" w:type="dxa"/>
            <w:shd w:val="clear" w:color="auto" w:fill="auto"/>
          </w:tcPr>
          <w:p w14:paraId="728DC0E9"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6.</w:t>
            </w:r>
          </w:p>
        </w:tc>
        <w:tc>
          <w:tcPr>
            <w:tcW w:w="1558" w:type="dxa"/>
            <w:shd w:val="clear" w:color="auto" w:fill="auto"/>
          </w:tcPr>
          <w:p w14:paraId="432E9305"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Nur Vita Opu, Andi Jenni Indriakati (2022)</w:t>
            </w:r>
          </w:p>
        </w:tc>
        <w:tc>
          <w:tcPr>
            <w:tcW w:w="1701" w:type="dxa"/>
          </w:tcPr>
          <w:p w14:paraId="6CCB01B4" w14:textId="5E079CB1" w:rsidR="00531F18" w:rsidRPr="005279AA" w:rsidRDefault="00531F18" w:rsidP="00BF76D1">
            <w:pPr>
              <w:tabs>
                <w:tab w:val="left" w:pos="1701"/>
              </w:tabs>
              <w:jc w:val="both"/>
              <w:rPr>
                <w:rFonts w:asciiTheme="majorBidi" w:hAnsiTheme="majorBidi" w:cstheme="majorBidi"/>
                <w:i/>
                <w:iCs/>
                <w:sz w:val="24"/>
                <w:szCs w:val="24"/>
              </w:rPr>
            </w:pPr>
            <w:r w:rsidRPr="005279AA">
              <w:rPr>
                <w:rFonts w:asciiTheme="majorBidi" w:hAnsiTheme="majorBidi" w:cstheme="majorBidi"/>
                <w:i/>
                <w:iCs/>
                <w:sz w:val="24"/>
                <w:szCs w:val="24"/>
              </w:rPr>
              <w:t xml:space="preserve">Moderation of Good Corporate Governance: Agency Cost, Liquidity Ratio, and Leverage on </w:t>
            </w:r>
            <w:r w:rsidR="000E06C5" w:rsidRPr="005279AA">
              <w:rPr>
                <w:rFonts w:asciiTheme="majorBidi" w:hAnsiTheme="majorBidi" w:cstheme="majorBidi"/>
                <w:i/>
                <w:iCs/>
                <w:sz w:val="24"/>
                <w:szCs w:val="24"/>
              </w:rPr>
              <w:t>D</w:t>
            </w:r>
            <w:r w:rsidRPr="005279AA">
              <w:rPr>
                <w:rFonts w:asciiTheme="majorBidi" w:hAnsiTheme="majorBidi" w:cstheme="majorBidi"/>
                <w:iCs/>
                <w:sz w:val="24"/>
                <w:szCs w:val="24"/>
              </w:rPr>
              <w:t>i</w:t>
            </w:r>
            <w:r w:rsidRPr="005279AA">
              <w:rPr>
                <w:rFonts w:asciiTheme="majorBidi" w:hAnsiTheme="majorBidi" w:cstheme="majorBidi"/>
                <w:i/>
                <w:iCs/>
                <w:sz w:val="24"/>
                <w:szCs w:val="24"/>
              </w:rPr>
              <w:t>vidend Policy</w:t>
            </w:r>
          </w:p>
        </w:tc>
        <w:tc>
          <w:tcPr>
            <w:tcW w:w="1701" w:type="dxa"/>
            <w:shd w:val="clear" w:color="auto" w:fill="auto"/>
          </w:tcPr>
          <w:p w14:paraId="430D3CE5" w14:textId="77777777" w:rsidR="00531F18" w:rsidRPr="005279AA" w:rsidRDefault="00531F18" w:rsidP="00BF76D1">
            <w:pPr>
              <w:pStyle w:val="ListParagraph"/>
              <w:numPr>
                <w:ilvl w:val="0"/>
                <w:numId w:val="24"/>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Metode analisis terdiri dari analisis regresi data panel dan pengujian seluruh hipotesis melalui analisis regresi linier yang dimoderasi</w:t>
            </w:r>
            <w:r w:rsidRPr="005279AA">
              <w:rPr>
                <w:rFonts w:asciiTheme="majorBidi" w:hAnsiTheme="majorBidi" w:cstheme="majorBidi"/>
                <w:sz w:val="24"/>
                <w:szCs w:val="24"/>
              </w:rPr>
              <w:lastRenderedPageBreak/>
              <w:t>, uji t, dan uji koefisien determinasi dengan bantuan Eviews 12 untuk analisis data.</w:t>
            </w:r>
          </w:p>
        </w:tc>
        <w:tc>
          <w:tcPr>
            <w:tcW w:w="1842" w:type="dxa"/>
            <w:shd w:val="clear" w:color="auto" w:fill="auto"/>
          </w:tcPr>
          <w:p w14:paraId="6DE5E33F" w14:textId="1F8A7DC9" w:rsidR="00531F18" w:rsidRPr="005279AA" w:rsidRDefault="00531F18" w:rsidP="00BF76D1">
            <w:pPr>
              <w:tabs>
                <w:tab w:val="left" w:pos="1701"/>
              </w:tabs>
              <w:rPr>
                <w:rFonts w:asciiTheme="majorBidi" w:hAnsiTheme="majorBidi" w:cstheme="majorBidi"/>
                <w:sz w:val="24"/>
                <w:szCs w:val="24"/>
              </w:rPr>
            </w:pPr>
            <w:r w:rsidRPr="005279AA">
              <w:rPr>
                <w:rFonts w:asciiTheme="majorBidi" w:hAnsiTheme="majorBidi" w:cstheme="majorBidi"/>
                <w:sz w:val="24"/>
                <w:szCs w:val="24"/>
              </w:rPr>
              <w:lastRenderedPageBreak/>
              <w:t xml:space="preserve">Hasil penelitian menunjukkan bahwa secara parsial </w:t>
            </w:r>
            <w:r w:rsidRPr="005279AA">
              <w:rPr>
                <w:rFonts w:asciiTheme="majorBidi" w:hAnsiTheme="majorBidi" w:cstheme="majorBidi"/>
                <w:i/>
                <w:sz w:val="24"/>
                <w:szCs w:val="24"/>
              </w:rPr>
              <w:t>Agency Cost</w:t>
            </w:r>
            <w:r w:rsidR="000E06C5"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Rasio Likuiditas berpengaruh negatif dan signifikan terhadap </w:t>
            </w:r>
            <w:r w:rsidR="00AC3246" w:rsidRPr="005279AA">
              <w:rPr>
                <w:rFonts w:asciiTheme="majorBidi" w:hAnsiTheme="majorBidi" w:cstheme="majorBidi"/>
                <w:sz w:val="24"/>
                <w:szCs w:val="24"/>
              </w:rPr>
              <w:t>k</w:t>
            </w:r>
            <w:r w:rsidRPr="005279AA">
              <w:rPr>
                <w:rFonts w:asciiTheme="majorBidi" w:hAnsiTheme="majorBidi" w:cstheme="majorBidi"/>
                <w:sz w:val="24"/>
                <w:szCs w:val="24"/>
              </w:rPr>
              <w:t xml:space="preserve">ebijakan </w:t>
            </w:r>
            <w:r w:rsidR="00AC3246" w:rsidRPr="005279AA">
              <w:rPr>
                <w:rFonts w:asciiTheme="majorBidi" w:hAnsiTheme="majorBidi" w:cstheme="majorBidi"/>
                <w:sz w:val="24"/>
                <w:szCs w:val="24"/>
              </w:rPr>
              <w:t>d</w:t>
            </w:r>
            <w:r w:rsidRPr="005279AA">
              <w:rPr>
                <w:rFonts w:asciiTheme="majorBidi" w:hAnsiTheme="majorBidi" w:cstheme="majorBidi"/>
                <w:sz w:val="24"/>
                <w:szCs w:val="24"/>
              </w:rPr>
              <w:t xml:space="preserve">ividen. Sedangkan </w:t>
            </w:r>
            <w:r w:rsidR="00AC3246" w:rsidRPr="005279AA">
              <w:rPr>
                <w:rFonts w:asciiTheme="majorBidi" w:hAnsiTheme="majorBidi" w:cstheme="majorBidi"/>
                <w:i/>
                <w:sz w:val="24"/>
                <w:szCs w:val="24"/>
              </w:rPr>
              <w:t>l</w:t>
            </w:r>
            <w:r w:rsidRPr="005279AA">
              <w:rPr>
                <w:rFonts w:asciiTheme="majorBidi" w:hAnsiTheme="majorBidi" w:cstheme="majorBidi"/>
                <w:i/>
                <w:sz w:val="24"/>
                <w:szCs w:val="24"/>
              </w:rPr>
              <w:t>everage</w:t>
            </w:r>
            <w:r w:rsidRPr="005279AA">
              <w:rPr>
                <w:rFonts w:asciiTheme="majorBidi" w:hAnsiTheme="majorBidi" w:cstheme="majorBidi"/>
                <w:sz w:val="24"/>
                <w:szCs w:val="24"/>
              </w:rPr>
              <w:t xml:space="preserve"> </w:t>
            </w:r>
            <w:r w:rsidRPr="005279AA">
              <w:rPr>
                <w:rFonts w:asciiTheme="majorBidi" w:hAnsiTheme="majorBidi" w:cstheme="majorBidi"/>
                <w:i/>
                <w:iCs/>
                <w:sz w:val="24"/>
                <w:szCs w:val="24"/>
              </w:rPr>
              <w:lastRenderedPageBreak/>
              <w:t>disclosure</w:t>
            </w:r>
            <w:r w:rsidRPr="005279AA">
              <w:rPr>
                <w:rFonts w:asciiTheme="majorBidi" w:hAnsiTheme="majorBidi" w:cstheme="majorBidi"/>
                <w:sz w:val="24"/>
                <w:szCs w:val="24"/>
              </w:rPr>
              <w:t xml:space="preserve"> secara parsial mempunyai pengaruh positif dan tidak signifikan pengaruhnya terhadap </w:t>
            </w:r>
            <w:r w:rsidR="00AC3246" w:rsidRPr="005279AA">
              <w:rPr>
                <w:rFonts w:asciiTheme="majorBidi" w:hAnsiTheme="majorBidi" w:cstheme="majorBidi"/>
                <w:sz w:val="24"/>
                <w:szCs w:val="24"/>
              </w:rPr>
              <w:t>k</w:t>
            </w:r>
            <w:r w:rsidRPr="005279AA">
              <w:rPr>
                <w:rFonts w:asciiTheme="majorBidi" w:hAnsiTheme="majorBidi" w:cstheme="majorBidi"/>
                <w:sz w:val="24"/>
                <w:szCs w:val="24"/>
              </w:rPr>
              <w:t>ebijakan dividen.</w:t>
            </w:r>
          </w:p>
        </w:tc>
        <w:tc>
          <w:tcPr>
            <w:tcW w:w="2196" w:type="dxa"/>
            <w:shd w:val="clear" w:color="auto" w:fill="auto"/>
          </w:tcPr>
          <w:p w14:paraId="274BE1B9"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Persamaan:</w:t>
            </w:r>
          </w:p>
          <w:p w14:paraId="251F372C"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Variabel independen yang digunakan dalam penelitian yaitu </w:t>
            </w:r>
            <w:r w:rsidRPr="005279AA">
              <w:rPr>
                <w:rFonts w:asciiTheme="majorBidi" w:hAnsiTheme="majorBidi" w:cstheme="majorBidi"/>
                <w:i/>
                <w:sz w:val="24"/>
                <w:szCs w:val="24"/>
              </w:rPr>
              <w:t>leverage</w:t>
            </w:r>
            <w:r w:rsidRPr="005279AA">
              <w:rPr>
                <w:rFonts w:asciiTheme="majorBidi" w:hAnsiTheme="majorBidi" w:cstheme="majorBidi"/>
                <w:sz w:val="24"/>
                <w:szCs w:val="24"/>
              </w:rPr>
              <w:t>, likuiditas.</w:t>
            </w:r>
          </w:p>
          <w:p w14:paraId="399458F8"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dependen yang digunakan dalam penelitian adalah kebijakan dividen.</w:t>
            </w:r>
          </w:p>
          <w:p w14:paraId="0B25EE99" w14:textId="77777777" w:rsidR="00531F18" w:rsidRPr="005279AA" w:rsidRDefault="00531F18" w:rsidP="00BF76D1">
            <w:pPr>
              <w:tabs>
                <w:tab w:val="left" w:pos="1701"/>
              </w:tabs>
              <w:rPr>
                <w:rFonts w:asciiTheme="majorBidi" w:hAnsiTheme="majorBidi" w:cstheme="majorBidi"/>
                <w:sz w:val="24"/>
                <w:szCs w:val="24"/>
              </w:rPr>
            </w:pPr>
          </w:p>
          <w:p w14:paraId="493F2884" w14:textId="77777777" w:rsidR="00531F18" w:rsidRPr="005279AA" w:rsidRDefault="00531F18" w:rsidP="00BF76D1">
            <w:pPr>
              <w:tabs>
                <w:tab w:val="left" w:pos="1701"/>
              </w:tabs>
              <w:rPr>
                <w:rFonts w:asciiTheme="majorBidi" w:hAnsiTheme="majorBidi" w:cstheme="majorBidi"/>
                <w:b/>
                <w:bCs/>
                <w:sz w:val="24"/>
                <w:szCs w:val="24"/>
              </w:rPr>
            </w:pPr>
            <w:r w:rsidRPr="005279AA">
              <w:rPr>
                <w:rFonts w:asciiTheme="majorBidi" w:hAnsiTheme="majorBidi" w:cstheme="majorBidi"/>
                <w:b/>
                <w:bCs/>
                <w:sz w:val="24"/>
                <w:szCs w:val="24"/>
              </w:rPr>
              <w:lastRenderedPageBreak/>
              <w:t>Perbedaan:</w:t>
            </w:r>
          </w:p>
          <w:p w14:paraId="17022DFE" w14:textId="77777777" w:rsidR="00531F18" w:rsidRPr="005279AA" w:rsidRDefault="00531F18" w:rsidP="00BF76D1">
            <w:pPr>
              <w:pStyle w:val="ListParagraph"/>
              <w:numPr>
                <w:ilvl w:val="0"/>
                <w:numId w:val="28"/>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Pada penelitian terdahulu tidak menggunakan variabel profitabilitas dan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sebagai variabel independen.</w:t>
            </w:r>
          </w:p>
          <w:p w14:paraId="49AB1B2D" w14:textId="67878A9F" w:rsidR="00531F18" w:rsidRPr="005279AA" w:rsidRDefault="00CD3723" w:rsidP="00BF76D1">
            <w:pPr>
              <w:pStyle w:val="ListParagraph"/>
              <w:numPr>
                <w:ilvl w:val="0"/>
                <w:numId w:val="28"/>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T</w:t>
            </w:r>
            <w:r w:rsidR="00531F18" w:rsidRPr="005279AA">
              <w:rPr>
                <w:rFonts w:asciiTheme="majorBidi" w:hAnsiTheme="majorBidi" w:cstheme="majorBidi"/>
                <w:sz w:val="24"/>
                <w:szCs w:val="24"/>
              </w:rPr>
              <w:t>eknik analisis data yang digunakan adalah analisis regresi data panel.</w:t>
            </w:r>
          </w:p>
        </w:tc>
      </w:tr>
      <w:tr w:rsidR="00DB485D" w:rsidRPr="005279AA" w14:paraId="1C43D558" w14:textId="77777777" w:rsidTr="00606F05">
        <w:tc>
          <w:tcPr>
            <w:tcW w:w="567" w:type="dxa"/>
            <w:shd w:val="clear" w:color="auto" w:fill="auto"/>
          </w:tcPr>
          <w:p w14:paraId="28E12FEC"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7.</w:t>
            </w:r>
          </w:p>
        </w:tc>
        <w:tc>
          <w:tcPr>
            <w:tcW w:w="1558" w:type="dxa"/>
            <w:shd w:val="clear" w:color="auto" w:fill="auto"/>
          </w:tcPr>
          <w:p w14:paraId="61F83717" w14:textId="77777777" w:rsidR="00531F18" w:rsidRPr="005279AA" w:rsidRDefault="00531F18" w:rsidP="00BF76D1">
            <w:pPr>
              <w:widowControl w:val="0"/>
              <w:tabs>
                <w:tab w:val="left" w:pos="1701"/>
              </w:tabs>
              <w:autoSpaceDE w:val="0"/>
              <w:autoSpaceDN w:val="0"/>
              <w:adjustRightInd w:val="0"/>
              <w:spacing w:after="200"/>
              <w:ind w:left="-35" w:firstLine="35"/>
              <w:rPr>
                <w:rFonts w:asciiTheme="majorBidi" w:hAnsiTheme="majorBidi" w:cstheme="majorBidi"/>
                <w:noProof/>
                <w:sz w:val="24"/>
                <w:szCs w:val="24"/>
              </w:rPr>
            </w:pPr>
            <w:r w:rsidRPr="005279AA">
              <w:rPr>
                <w:rFonts w:asciiTheme="majorBidi" w:hAnsiTheme="majorBidi" w:cstheme="majorBidi"/>
                <w:noProof/>
                <w:sz w:val="24"/>
                <w:szCs w:val="24"/>
              </w:rPr>
              <w:t>Ni Putu Ayu Sinta Pradnya Sari, Ni Putu Santi Suryantini</w:t>
            </w:r>
          </w:p>
          <w:p w14:paraId="0A665CB4" w14:textId="77777777" w:rsidR="00531F18" w:rsidRPr="005279AA" w:rsidRDefault="00531F18" w:rsidP="00BF76D1">
            <w:pPr>
              <w:widowControl w:val="0"/>
              <w:tabs>
                <w:tab w:val="left" w:pos="1701"/>
              </w:tabs>
              <w:autoSpaceDE w:val="0"/>
              <w:autoSpaceDN w:val="0"/>
              <w:adjustRightInd w:val="0"/>
              <w:spacing w:after="200"/>
              <w:ind w:left="-35" w:firstLine="35"/>
              <w:rPr>
                <w:rFonts w:asciiTheme="majorBidi" w:hAnsiTheme="majorBidi" w:cstheme="majorBidi"/>
                <w:noProof/>
                <w:sz w:val="24"/>
                <w:szCs w:val="24"/>
              </w:rPr>
            </w:pPr>
            <w:r w:rsidRPr="005279AA">
              <w:rPr>
                <w:rFonts w:asciiTheme="majorBidi" w:hAnsiTheme="majorBidi" w:cstheme="majorBidi"/>
                <w:noProof/>
                <w:sz w:val="24"/>
                <w:szCs w:val="24"/>
              </w:rPr>
              <w:t>(2019)</w:t>
            </w:r>
          </w:p>
          <w:p w14:paraId="13FF15B9" w14:textId="77777777" w:rsidR="00531F18" w:rsidRPr="005279AA" w:rsidRDefault="00531F18" w:rsidP="00BF76D1">
            <w:pPr>
              <w:tabs>
                <w:tab w:val="left" w:pos="1701"/>
              </w:tabs>
              <w:ind w:left="-35" w:firstLine="35"/>
              <w:rPr>
                <w:rFonts w:asciiTheme="majorBidi" w:hAnsiTheme="majorBidi" w:cstheme="majorBidi"/>
                <w:sz w:val="24"/>
                <w:szCs w:val="24"/>
              </w:rPr>
            </w:pPr>
          </w:p>
        </w:tc>
        <w:tc>
          <w:tcPr>
            <w:tcW w:w="1701" w:type="dxa"/>
          </w:tcPr>
          <w:p w14:paraId="3BF113C1" w14:textId="4548AF03"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noProof/>
                <w:sz w:val="24"/>
                <w:szCs w:val="24"/>
              </w:rPr>
              <w:t xml:space="preserve">Pengaruh Profitabilitas, Likuiditas, </w:t>
            </w:r>
            <w:r w:rsidR="007A2DD9" w:rsidRPr="005279AA">
              <w:rPr>
                <w:rFonts w:asciiTheme="majorBidi" w:hAnsiTheme="majorBidi" w:cstheme="majorBidi"/>
                <w:noProof/>
                <w:sz w:val="24"/>
                <w:szCs w:val="24"/>
              </w:rPr>
              <w:t>d</w:t>
            </w:r>
            <w:r w:rsidRPr="005279AA">
              <w:rPr>
                <w:rFonts w:asciiTheme="majorBidi" w:hAnsiTheme="majorBidi" w:cstheme="majorBidi"/>
                <w:noProof/>
                <w:sz w:val="24"/>
                <w:szCs w:val="24"/>
              </w:rPr>
              <w:t xml:space="preserve">an Tingkat Pertumbuhan Terhadap Kebijakan </w:t>
            </w:r>
            <w:r w:rsidR="000E06C5" w:rsidRPr="005279AA">
              <w:rPr>
                <w:rFonts w:asciiTheme="majorBidi" w:hAnsiTheme="majorBidi" w:cstheme="majorBidi"/>
                <w:noProof/>
                <w:sz w:val="24"/>
                <w:szCs w:val="24"/>
              </w:rPr>
              <w:t>D</w:t>
            </w:r>
            <w:r w:rsidRPr="005279AA">
              <w:rPr>
                <w:rFonts w:asciiTheme="majorBidi" w:hAnsiTheme="majorBidi" w:cstheme="majorBidi"/>
                <w:noProof/>
                <w:sz w:val="24"/>
                <w:szCs w:val="24"/>
              </w:rPr>
              <w:t xml:space="preserve">ividen Pada </w:t>
            </w:r>
            <w:r w:rsidR="00624229" w:rsidRPr="005279AA">
              <w:rPr>
                <w:rFonts w:asciiTheme="majorBidi" w:hAnsiTheme="majorBidi" w:cstheme="majorBidi"/>
                <w:noProof/>
                <w:sz w:val="24"/>
                <w:szCs w:val="24"/>
              </w:rPr>
              <w:t>Perusahaan</w:t>
            </w:r>
            <w:r w:rsidRPr="005279AA">
              <w:rPr>
                <w:rFonts w:asciiTheme="majorBidi" w:hAnsiTheme="majorBidi" w:cstheme="majorBidi"/>
                <w:noProof/>
                <w:sz w:val="24"/>
                <w:szCs w:val="24"/>
              </w:rPr>
              <w:t xml:space="preserve"> Manufaktur.</w:t>
            </w:r>
          </w:p>
        </w:tc>
        <w:tc>
          <w:tcPr>
            <w:tcW w:w="1701" w:type="dxa"/>
            <w:shd w:val="clear" w:color="auto" w:fill="auto"/>
          </w:tcPr>
          <w:p w14:paraId="2A8F99C6"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sz w:val="24"/>
                <w:szCs w:val="24"/>
              </w:rPr>
              <w:t>Teknik analisis yang digunakan dalam penelitian ini adalah analisis regresi linear berganda.</w:t>
            </w:r>
          </w:p>
        </w:tc>
        <w:tc>
          <w:tcPr>
            <w:tcW w:w="1842" w:type="dxa"/>
            <w:shd w:val="clear" w:color="auto" w:fill="auto"/>
          </w:tcPr>
          <w:p w14:paraId="620AFF6B" w14:textId="15B866AB"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Hasil penelitian menunjukkan bahwa profitabilitas dan likuiditas berpengaruh positif signifikan terhadap kebijakan dividen pada </w:t>
            </w:r>
            <w:r w:rsidR="00624229" w:rsidRPr="005279AA">
              <w:rPr>
                <w:rFonts w:asciiTheme="majorBidi" w:hAnsiTheme="majorBidi" w:cstheme="majorBidi"/>
                <w:sz w:val="24"/>
                <w:szCs w:val="24"/>
              </w:rPr>
              <w:t>Perusahaan</w:t>
            </w:r>
            <w:r w:rsidRPr="005279AA">
              <w:rPr>
                <w:rFonts w:asciiTheme="majorBidi" w:hAnsiTheme="majorBidi" w:cstheme="majorBidi"/>
                <w:sz w:val="24"/>
                <w:szCs w:val="24"/>
              </w:rPr>
              <w:t xml:space="preserve"> </w:t>
            </w:r>
            <w:r w:rsidR="00AC3246" w:rsidRPr="005279AA">
              <w:rPr>
                <w:rFonts w:asciiTheme="majorBidi" w:hAnsiTheme="majorBidi" w:cstheme="majorBidi"/>
                <w:sz w:val="24"/>
                <w:szCs w:val="24"/>
              </w:rPr>
              <w:t>M</w:t>
            </w:r>
            <w:r w:rsidRPr="005279AA">
              <w:rPr>
                <w:rFonts w:asciiTheme="majorBidi" w:hAnsiTheme="majorBidi" w:cstheme="majorBidi"/>
                <w:sz w:val="24"/>
                <w:szCs w:val="24"/>
              </w:rPr>
              <w:t xml:space="preserve">anufaktur di Bursa Efek Indonesia, sedangkan tingkat pertumbuhan berpengaruh negatif signifikan terhadap kebijakan dividen pada </w:t>
            </w:r>
            <w:r w:rsidR="00606F05" w:rsidRPr="005279AA">
              <w:rPr>
                <w:rFonts w:asciiTheme="majorBidi" w:hAnsiTheme="majorBidi" w:cstheme="majorBidi"/>
                <w:sz w:val="24"/>
                <w:szCs w:val="24"/>
              </w:rPr>
              <w:t>p</w:t>
            </w:r>
            <w:r w:rsidR="00624229" w:rsidRPr="005279AA">
              <w:rPr>
                <w:rFonts w:asciiTheme="majorBidi" w:hAnsiTheme="majorBidi" w:cstheme="majorBidi"/>
                <w:sz w:val="24"/>
                <w:szCs w:val="24"/>
              </w:rPr>
              <w:t>erusahaan</w:t>
            </w:r>
            <w:r w:rsidRPr="005279AA">
              <w:rPr>
                <w:rFonts w:asciiTheme="majorBidi" w:hAnsiTheme="majorBidi" w:cstheme="majorBidi"/>
                <w:sz w:val="24"/>
                <w:szCs w:val="24"/>
              </w:rPr>
              <w:t xml:space="preserve"> manufaktur di Bursa Efek Indonesia.</w:t>
            </w:r>
          </w:p>
        </w:tc>
        <w:tc>
          <w:tcPr>
            <w:tcW w:w="2196" w:type="dxa"/>
            <w:shd w:val="clear" w:color="auto" w:fill="auto"/>
          </w:tcPr>
          <w:p w14:paraId="5AF59871"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t>Persamaan:</w:t>
            </w:r>
          </w:p>
          <w:p w14:paraId="1AE60876"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independen yang digunakan dalam penelitian yaitu profitabilitas, likuiditas.</w:t>
            </w:r>
          </w:p>
          <w:p w14:paraId="05DF4F71"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dependen yang digunakan dalam penelitian adalah kebijakan dividen.</w:t>
            </w:r>
          </w:p>
          <w:p w14:paraId="62F75AD8"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Teknik analisis yang digunakan adalah analisis regresi linear berganda.</w:t>
            </w:r>
          </w:p>
          <w:p w14:paraId="46650488" w14:textId="77777777" w:rsidR="00531F18" w:rsidRPr="005279AA" w:rsidRDefault="00531F18" w:rsidP="00BF76D1">
            <w:pPr>
              <w:tabs>
                <w:tab w:val="left" w:pos="1701"/>
              </w:tabs>
              <w:rPr>
                <w:rFonts w:asciiTheme="majorBidi" w:hAnsiTheme="majorBidi" w:cstheme="majorBidi"/>
                <w:sz w:val="24"/>
                <w:szCs w:val="24"/>
              </w:rPr>
            </w:pPr>
          </w:p>
          <w:p w14:paraId="2C6BBD1C" w14:textId="77777777" w:rsidR="00531F18" w:rsidRPr="005279AA" w:rsidRDefault="00531F18" w:rsidP="00BF76D1">
            <w:pPr>
              <w:tabs>
                <w:tab w:val="left" w:pos="1701"/>
              </w:tabs>
              <w:rPr>
                <w:rFonts w:asciiTheme="majorBidi" w:hAnsiTheme="majorBidi" w:cstheme="majorBidi"/>
                <w:b/>
                <w:bCs/>
                <w:sz w:val="24"/>
                <w:szCs w:val="24"/>
              </w:rPr>
            </w:pPr>
            <w:r w:rsidRPr="005279AA">
              <w:rPr>
                <w:rFonts w:asciiTheme="majorBidi" w:hAnsiTheme="majorBidi" w:cstheme="majorBidi"/>
                <w:b/>
                <w:bCs/>
                <w:sz w:val="24"/>
                <w:szCs w:val="24"/>
              </w:rPr>
              <w:t>Perbedaan:</w:t>
            </w:r>
          </w:p>
          <w:p w14:paraId="3C429DA2" w14:textId="77777777" w:rsidR="00531F18" w:rsidRPr="005279AA" w:rsidRDefault="00531F18" w:rsidP="00BF76D1">
            <w:pPr>
              <w:pStyle w:val="ListParagraph"/>
              <w:numPr>
                <w:ilvl w:val="0"/>
                <w:numId w:val="28"/>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Pada penelitian terdahulu tidak menggunakan variabel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dan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lastRenderedPageBreak/>
              <w:t>sebagai variabel independen.</w:t>
            </w:r>
          </w:p>
          <w:p w14:paraId="62A62E1C" w14:textId="65D4B68B" w:rsidR="00531F18" w:rsidRPr="005279AA" w:rsidRDefault="00531F18" w:rsidP="00BF76D1">
            <w:pPr>
              <w:pStyle w:val="ListParagraph"/>
              <w:numPr>
                <w:ilvl w:val="0"/>
                <w:numId w:val="28"/>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Pada pene</w:t>
            </w:r>
            <w:r w:rsidR="000E06C5" w:rsidRPr="005279AA">
              <w:rPr>
                <w:rFonts w:asciiTheme="majorBidi" w:hAnsiTheme="majorBidi" w:cstheme="majorBidi"/>
                <w:sz w:val="24"/>
                <w:szCs w:val="24"/>
              </w:rPr>
              <w:t>l</w:t>
            </w:r>
            <w:r w:rsidRPr="005279AA">
              <w:rPr>
                <w:rFonts w:asciiTheme="majorBidi" w:hAnsiTheme="majorBidi" w:cstheme="majorBidi"/>
                <w:sz w:val="24"/>
                <w:szCs w:val="24"/>
              </w:rPr>
              <w:t>itian terdahulu tidak menggunakan variabel moderasi</w:t>
            </w:r>
            <w:r w:rsidR="007A2DD9" w:rsidRPr="005279AA">
              <w:rPr>
                <w:rFonts w:asciiTheme="majorBidi" w:hAnsiTheme="majorBidi" w:cstheme="majorBidi"/>
                <w:sz w:val="24"/>
                <w:szCs w:val="24"/>
              </w:rPr>
              <w:t xml:space="preserve">, sedangkan pada penelitian yang akan diteliti menggunakan variabel moderasi yaitu </w:t>
            </w:r>
            <w:r w:rsidR="007A2DD9" w:rsidRPr="005279AA">
              <w:rPr>
                <w:rFonts w:asciiTheme="majorBidi" w:hAnsiTheme="majorBidi" w:cstheme="majorBidi"/>
                <w:i/>
                <w:sz w:val="24"/>
                <w:szCs w:val="24"/>
              </w:rPr>
              <w:t xml:space="preserve">Good Corporate Governance </w:t>
            </w:r>
            <w:r w:rsidR="007A2DD9" w:rsidRPr="005279AA">
              <w:rPr>
                <w:rFonts w:asciiTheme="majorBidi" w:hAnsiTheme="majorBidi" w:cstheme="majorBidi"/>
                <w:sz w:val="24"/>
                <w:szCs w:val="24"/>
              </w:rPr>
              <w:t>(GCG).</w:t>
            </w:r>
          </w:p>
        </w:tc>
      </w:tr>
      <w:tr w:rsidR="00DB485D" w:rsidRPr="005279AA" w14:paraId="6FE595FA" w14:textId="77777777" w:rsidTr="00606F05">
        <w:tc>
          <w:tcPr>
            <w:tcW w:w="567" w:type="dxa"/>
            <w:shd w:val="clear" w:color="auto" w:fill="auto"/>
          </w:tcPr>
          <w:p w14:paraId="715C5D65"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8.</w:t>
            </w:r>
          </w:p>
        </w:tc>
        <w:tc>
          <w:tcPr>
            <w:tcW w:w="1558" w:type="dxa"/>
            <w:shd w:val="clear" w:color="auto" w:fill="auto"/>
          </w:tcPr>
          <w:p w14:paraId="7F77D004" w14:textId="77777777" w:rsidR="00531F18" w:rsidRPr="005279AA" w:rsidRDefault="00531F18" w:rsidP="00BF76D1">
            <w:pPr>
              <w:widowControl w:val="0"/>
              <w:tabs>
                <w:tab w:val="left" w:pos="1701"/>
              </w:tabs>
              <w:autoSpaceDE w:val="0"/>
              <w:autoSpaceDN w:val="0"/>
              <w:adjustRightInd w:val="0"/>
              <w:ind w:left="-35" w:firstLine="35"/>
              <w:rPr>
                <w:rFonts w:asciiTheme="majorBidi" w:hAnsiTheme="majorBidi" w:cstheme="majorBidi"/>
                <w:noProof/>
                <w:sz w:val="24"/>
                <w:szCs w:val="24"/>
              </w:rPr>
            </w:pPr>
            <w:r w:rsidRPr="005279AA">
              <w:rPr>
                <w:rFonts w:asciiTheme="majorBidi" w:hAnsiTheme="majorBidi" w:cstheme="majorBidi"/>
                <w:noProof/>
                <w:sz w:val="24"/>
                <w:szCs w:val="24"/>
              </w:rPr>
              <w:t>Andre Hand Prastya, Fitri Yani Jalil (2020)</w:t>
            </w:r>
          </w:p>
        </w:tc>
        <w:tc>
          <w:tcPr>
            <w:tcW w:w="1701" w:type="dxa"/>
          </w:tcPr>
          <w:p w14:paraId="3274320C" w14:textId="0726C81A" w:rsidR="00531F18" w:rsidRPr="005279AA" w:rsidRDefault="00531F18" w:rsidP="00BF76D1">
            <w:pPr>
              <w:pStyle w:val="ListParagraph"/>
              <w:tabs>
                <w:tab w:val="left" w:pos="1701"/>
              </w:tabs>
              <w:ind w:left="0"/>
              <w:jc w:val="both"/>
              <w:rPr>
                <w:rFonts w:asciiTheme="majorBidi" w:hAnsiTheme="majorBidi" w:cstheme="majorBidi"/>
                <w:noProof/>
                <w:sz w:val="24"/>
                <w:szCs w:val="24"/>
              </w:rPr>
            </w:pPr>
            <w:r w:rsidRPr="005279AA">
              <w:rPr>
                <w:rFonts w:asciiTheme="majorBidi" w:hAnsiTheme="majorBidi" w:cstheme="majorBidi"/>
                <w:noProof/>
                <w:sz w:val="24"/>
                <w:szCs w:val="24"/>
              </w:rPr>
              <w:t xml:space="preserve">Pengaruh Free Cashflow, </w:t>
            </w:r>
            <w:r w:rsidRPr="005279AA">
              <w:rPr>
                <w:rFonts w:asciiTheme="majorBidi" w:hAnsiTheme="majorBidi" w:cstheme="majorBidi"/>
                <w:i/>
                <w:noProof/>
                <w:sz w:val="24"/>
                <w:szCs w:val="24"/>
              </w:rPr>
              <w:t>Leverage</w:t>
            </w:r>
            <w:r w:rsidRPr="005279AA">
              <w:rPr>
                <w:rFonts w:asciiTheme="majorBidi" w:hAnsiTheme="majorBidi" w:cstheme="majorBidi"/>
                <w:noProof/>
                <w:sz w:val="24"/>
                <w:szCs w:val="24"/>
              </w:rPr>
              <w:t xml:space="preserve">, Profitabilitas, Likuiditas </w:t>
            </w:r>
            <w:r w:rsidR="007A2DD9" w:rsidRPr="005279AA">
              <w:rPr>
                <w:rFonts w:asciiTheme="majorBidi" w:hAnsiTheme="majorBidi" w:cstheme="majorBidi"/>
                <w:noProof/>
                <w:sz w:val="24"/>
                <w:szCs w:val="24"/>
              </w:rPr>
              <w:t>d</w:t>
            </w:r>
            <w:r w:rsidRPr="005279AA">
              <w:rPr>
                <w:rFonts w:asciiTheme="majorBidi" w:hAnsiTheme="majorBidi" w:cstheme="majorBidi"/>
                <w:noProof/>
                <w:sz w:val="24"/>
                <w:szCs w:val="24"/>
              </w:rPr>
              <w:t xml:space="preserve">an Ukuran </w:t>
            </w:r>
            <w:r w:rsidR="00624229" w:rsidRPr="005279AA">
              <w:rPr>
                <w:rFonts w:asciiTheme="majorBidi" w:hAnsiTheme="majorBidi" w:cstheme="majorBidi"/>
                <w:noProof/>
                <w:sz w:val="24"/>
                <w:szCs w:val="24"/>
              </w:rPr>
              <w:t>Perusahaan</w:t>
            </w:r>
            <w:r w:rsidRPr="005279AA">
              <w:rPr>
                <w:rFonts w:asciiTheme="majorBidi" w:hAnsiTheme="majorBidi" w:cstheme="majorBidi"/>
                <w:noProof/>
                <w:sz w:val="24"/>
                <w:szCs w:val="24"/>
              </w:rPr>
              <w:t xml:space="preserve"> Terhadap Kebijakan </w:t>
            </w:r>
            <w:r w:rsidR="000E06C5" w:rsidRPr="005279AA">
              <w:rPr>
                <w:rFonts w:asciiTheme="majorBidi" w:hAnsiTheme="majorBidi" w:cstheme="majorBidi"/>
                <w:noProof/>
                <w:sz w:val="24"/>
                <w:szCs w:val="24"/>
              </w:rPr>
              <w:t>D</w:t>
            </w:r>
            <w:r w:rsidRPr="005279AA">
              <w:rPr>
                <w:rFonts w:asciiTheme="majorBidi" w:hAnsiTheme="majorBidi" w:cstheme="majorBidi"/>
                <w:noProof/>
                <w:sz w:val="24"/>
                <w:szCs w:val="24"/>
              </w:rPr>
              <w:t>ividen</w:t>
            </w:r>
          </w:p>
        </w:tc>
        <w:tc>
          <w:tcPr>
            <w:tcW w:w="1701" w:type="dxa"/>
            <w:shd w:val="clear" w:color="auto" w:fill="auto"/>
          </w:tcPr>
          <w:p w14:paraId="2EB0D54B"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sz w:val="24"/>
                <w:szCs w:val="24"/>
              </w:rPr>
              <w:t>Teknik analisis yang digunakan dalam penelitian ini adalah analisis regresi linear berganda.</w:t>
            </w:r>
          </w:p>
        </w:tc>
        <w:tc>
          <w:tcPr>
            <w:tcW w:w="1842" w:type="dxa"/>
            <w:shd w:val="clear" w:color="auto" w:fill="auto"/>
          </w:tcPr>
          <w:p w14:paraId="50F37D68" w14:textId="3FFBF1BB"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Hasil penelitian menunjukkan bahwa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profitabilitas, dan ukuran </w:t>
            </w:r>
            <w:r w:rsidR="00606F05" w:rsidRPr="005279AA">
              <w:rPr>
                <w:rFonts w:asciiTheme="majorBidi" w:hAnsiTheme="majorBidi" w:cstheme="majorBidi"/>
                <w:sz w:val="24"/>
                <w:szCs w:val="24"/>
              </w:rPr>
              <w:t>p</w:t>
            </w:r>
            <w:r w:rsidR="00624229" w:rsidRPr="005279AA">
              <w:rPr>
                <w:rFonts w:asciiTheme="majorBidi" w:hAnsiTheme="majorBidi" w:cstheme="majorBidi"/>
                <w:sz w:val="24"/>
                <w:szCs w:val="24"/>
              </w:rPr>
              <w:t>erusahaan</w:t>
            </w:r>
            <w:r w:rsidRPr="005279AA">
              <w:rPr>
                <w:rFonts w:asciiTheme="majorBidi" w:hAnsiTheme="majorBidi" w:cstheme="majorBidi"/>
                <w:sz w:val="24"/>
                <w:szCs w:val="24"/>
              </w:rPr>
              <w:t xml:space="preserve"> berpengaruh signifikan terhadap kebijakan dividen. Sedangkan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dan likuiditas tidak berpengaruh terhadap kebijakan dividen</w:t>
            </w:r>
          </w:p>
        </w:tc>
        <w:tc>
          <w:tcPr>
            <w:tcW w:w="2196" w:type="dxa"/>
            <w:shd w:val="clear" w:color="auto" w:fill="auto"/>
          </w:tcPr>
          <w:p w14:paraId="281ECC7C"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t>Persamaan:</w:t>
            </w:r>
          </w:p>
          <w:p w14:paraId="40977262"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Variabel independen yang digunakan dalam penelitian yaitu Free Cash flow, </w:t>
            </w:r>
            <w:r w:rsidRPr="005279AA">
              <w:rPr>
                <w:rFonts w:asciiTheme="majorBidi" w:hAnsiTheme="majorBidi" w:cstheme="majorBidi"/>
                <w:i/>
                <w:sz w:val="24"/>
                <w:szCs w:val="24"/>
              </w:rPr>
              <w:t>Leverage</w:t>
            </w:r>
            <w:r w:rsidRPr="005279AA">
              <w:rPr>
                <w:rFonts w:asciiTheme="majorBidi" w:hAnsiTheme="majorBidi" w:cstheme="majorBidi"/>
                <w:sz w:val="24"/>
                <w:szCs w:val="24"/>
              </w:rPr>
              <w:t>, profitabilitas, likuiditas.</w:t>
            </w:r>
          </w:p>
          <w:p w14:paraId="0D0C026E"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dependen yang digunakan dalam penelitian adalah kebijakan dividen.</w:t>
            </w:r>
          </w:p>
          <w:p w14:paraId="20C5EDDC"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Teknik analisis yang digunakan adalah analisis regresi linear berganda.</w:t>
            </w:r>
          </w:p>
          <w:p w14:paraId="6442D7BA" w14:textId="77777777" w:rsidR="00531F18" w:rsidRPr="005279AA" w:rsidRDefault="00531F18" w:rsidP="00BF76D1">
            <w:pPr>
              <w:tabs>
                <w:tab w:val="left" w:pos="1701"/>
              </w:tabs>
              <w:rPr>
                <w:rFonts w:asciiTheme="majorBidi" w:hAnsiTheme="majorBidi" w:cstheme="majorBidi"/>
                <w:sz w:val="24"/>
                <w:szCs w:val="24"/>
              </w:rPr>
            </w:pPr>
          </w:p>
          <w:p w14:paraId="735AED5C" w14:textId="77777777" w:rsidR="00531F18" w:rsidRPr="005279AA" w:rsidRDefault="00531F18" w:rsidP="00BF76D1">
            <w:pPr>
              <w:tabs>
                <w:tab w:val="left" w:pos="1701"/>
              </w:tabs>
              <w:rPr>
                <w:rFonts w:asciiTheme="majorBidi" w:hAnsiTheme="majorBidi" w:cstheme="majorBidi"/>
                <w:b/>
                <w:bCs/>
                <w:sz w:val="24"/>
                <w:szCs w:val="24"/>
              </w:rPr>
            </w:pPr>
            <w:r w:rsidRPr="005279AA">
              <w:rPr>
                <w:rFonts w:asciiTheme="majorBidi" w:hAnsiTheme="majorBidi" w:cstheme="majorBidi"/>
                <w:b/>
                <w:bCs/>
                <w:sz w:val="24"/>
                <w:szCs w:val="24"/>
              </w:rPr>
              <w:t>Perbedaan:</w:t>
            </w:r>
          </w:p>
          <w:p w14:paraId="0250C6C1" w14:textId="6822F124" w:rsidR="00531F18" w:rsidRPr="005279AA" w:rsidRDefault="00531F18" w:rsidP="00BF76D1">
            <w:pPr>
              <w:pStyle w:val="ListParagraph"/>
              <w:numPr>
                <w:ilvl w:val="0"/>
                <w:numId w:val="29"/>
              </w:numPr>
              <w:tabs>
                <w:tab w:val="left" w:pos="1701"/>
              </w:tabs>
              <w:ind w:left="465"/>
              <w:jc w:val="both"/>
              <w:rPr>
                <w:rFonts w:asciiTheme="majorBidi" w:hAnsiTheme="majorBidi" w:cstheme="majorBidi"/>
                <w:sz w:val="24"/>
                <w:szCs w:val="24"/>
              </w:rPr>
            </w:pPr>
            <w:r w:rsidRPr="005279AA">
              <w:rPr>
                <w:rFonts w:asciiTheme="majorBidi" w:hAnsiTheme="majorBidi" w:cstheme="majorBidi"/>
                <w:sz w:val="24"/>
                <w:szCs w:val="24"/>
              </w:rPr>
              <w:t>Pada pene</w:t>
            </w:r>
            <w:r w:rsidR="000E06C5" w:rsidRPr="005279AA">
              <w:rPr>
                <w:rFonts w:asciiTheme="majorBidi" w:hAnsiTheme="majorBidi" w:cstheme="majorBidi"/>
                <w:sz w:val="24"/>
                <w:szCs w:val="24"/>
              </w:rPr>
              <w:t>l</w:t>
            </w:r>
            <w:r w:rsidRPr="005279AA">
              <w:rPr>
                <w:rFonts w:asciiTheme="majorBidi" w:hAnsiTheme="majorBidi" w:cstheme="majorBidi"/>
                <w:sz w:val="24"/>
                <w:szCs w:val="24"/>
              </w:rPr>
              <w:t xml:space="preserve">itian terdahulu tidak menggunakan variabel </w:t>
            </w:r>
            <w:r w:rsidRPr="005279AA">
              <w:rPr>
                <w:rFonts w:asciiTheme="majorBidi" w:hAnsiTheme="majorBidi" w:cstheme="majorBidi"/>
                <w:sz w:val="24"/>
                <w:szCs w:val="24"/>
              </w:rPr>
              <w:lastRenderedPageBreak/>
              <w:t>moderasi</w:t>
            </w:r>
            <w:r w:rsidR="007A2DD9" w:rsidRPr="005279AA">
              <w:rPr>
                <w:rFonts w:asciiTheme="majorBidi" w:hAnsiTheme="majorBidi" w:cstheme="majorBidi"/>
                <w:sz w:val="24"/>
                <w:szCs w:val="24"/>
              </w:rPr>
              <w:t xml:space="preserve">, sedangkan pada penelitian yang akan diteliti menggunakan variabel moderasi yaitu </w:t>
            </w:r>
            <w:r w:rsidR="007A2DD9" w:rsidRPr="005279AA">
              <w:rPr>
                <w:rFonts w:asciiTheme="majorBidi" w:hAnsiTheme="majorBidi" w:cstheme="majorBidi"/>
                <w:i/>
                <w:sz w:val="24"/>
                <w:szCs w:val="24"/>
              </w:rPr>
              <w:t xml:space="preserve">Good Corporate Governance </w:t>
            </w:r>
            <w:r w:rsidR="007A2DD9" w:rsidRPr="005279AA">
              <w:rPr>
                <w:rFonts w:asciiTheme="majorBidi" w:hAnsiTheme="majorBidi" w:cstheme="majorBidi"/>
                <w:sz w:val="24"/>
                <w:szCs w:val="24"/>
              </w:rPr>
              <w:t>(GCG).</w:t>
            </w:r>
          </w:p>
        </w:tc>
      </w:tr>
      <w:tr w:rsidR="00DB485D" w:rsidRPr="005279AA" w14:paraId="641A1B9B" w14:textId="77777777" w:rsidTr="00606F05">
        <w:tc>
          <w:tcPr>
            <w:tcW w:w="567" w:type="dxa"/>
            <w:shd w:val="clear" w:color="auto" w:fill="auto"/>
          </w:tcPr>
          <w:p w14:paraId="55B79D0B"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9.</w:t>
            </w:r>
          </w:p>
        </w:tc>
        <w:tc>
          <w:tcPr>
            <w:tcW w:w="1558" w:type="dxa"/>
            <w:shd w:val="clear" w:color="auto" w:fill="auto"/>
          </w:tcPr>
          <w:p w14:paraId="00109E45"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Retno Ika Sundari, Fitri Budhiani (2021)</w:t>
            </w:r>
          </w:p>
        </w:tc>
        <w:tc>
          <w:tcPr>
            <w:tcW w:w="1701" w:type="dxa"/>
          </w:tcPr>
          <w:p w14:paraId="1894666E" w14:textId="044BF185" w:rsidR="00531F18" w:rsidRPr="005279AA" w:rsidRDefault="00531F18" w:rsidP="00BF76D1">
            <w:pPr>
              <w:pStyle w:val="ListParagraph"/>
              <w:tabs>
                <w:tab w:val="left" w:pos="1701"/>
              </w:tabs>
              <w:ind w:left="-15"/>
              <w:jc w:val="both"/>
              <w:rPr>
                <w:rFonts w:asciiTheme="majorBidi" w:hAnsiTheme="majorBidi" w:cstheme="majorBidi"/>
                <w:sz w:val="24"/>
                <w:szCs w:val="24"/>
              </w:rPr>
            </w:pPr>
            <w:r w:rsidRPr="005279AA">
              <w:rPr>
                <w:rFonts w:asciiTheme="majorBidi" w:hAnsiTheme="majorBidi" w:cstheme="majorBidi"/>
                <w:sz w:val="24"/>
                <w:szCs w:val="24"/>
              </w:rPr>
              <w:t xml:space="preserve">Kebijakan </w:t>
            </w:r>
            <w:r w:rsidR="000E06C5" w:rsidRPr="005279AA">
              <w:rPr>
                <w:rFonts w:asciiTheme="majorBidi" w:hAnsiTheme="majorBidi" w:cstheme="majorBidi"/>
                <w:sz w:val="24"/>
                <w:szCs w:val="24"/>
              </w:rPr>
              <w:t>D</w:t>
            </w:r>
            <w:r w:rsidRPr="005279AA">
              <w:rPr>
                <w:rFonts w:asciiTheme="majorBidi" w:hAnsiTheme="majorBidi" w:cstheme="majorBidi"/>
                <w:sz w:val="24"/>
                <w:szCs w:val="24"/>
              </w:rPr>
              <w:t>ividen Pada</w:t>
            </w:r>
          </w:p>
          <w:p w14:paraId="102A47A2" w14:textId="7315BFF2" w:rsidR="00531F18" w:rsidRPr="005279AA" w:rsidRDefault="00624229" w:rsidP="00BF76D1">
            <w:pPr>
              <w:pStyle w:val="ListParagraph"/>
              <w:tabs>
                <w:tab w:val="left" w:pos="1701"/>
              </w:tabs>
              <w:ind w:left="-15"/>
              <w:jc w:val="both"/>
              <w:rPr>
                <w:rFonts w:asciiTheme="majorBidi" w:hAnsiTheme="majorBidi" w:cstheme="majorBidi"/>
                <w:sz w:val="24"/>
                <w:szCs w:val="24"/>
              </w:rPr>
            </w:pPr>
            <w:r w:rsidRPr="005279AA">
              <w:rPr>
                <w:rFonts w:asciiTheme="majorBidi" w:hAnsiTheme="majorBidi" w:cstheme="majorBidi"/>
                <w:sz w:val="24"/>
                <w:szCs w:val="24"/>
              </w:rPr>
              <w:t>Perusahaan</w:t>
            </w:r>
            <w:r w:rsidR="00531F18" w:rsidRPr="005279AA">
              <w:rPr>
                <w:rFonts w:asciiTheme="majorBidi" w:hAnsiTheme="majorBidi" w:cstheme="majorBidi"/>
                <w:sz w:val="24"/>
                <w:szCs w:val="24"/>
              </w:rPr>
              <w:t xml:space="preserve"> Manufaktur Yang Terdaftar di Bursa Efek Indonesia</w:t>
            </w:r>
          </w:p>
        </w:tc>
        <w:tc>
          <w:tcPr>
            <w:tcW w:w="1701" w:type="dxa"/>
            <w:shd w:val="clear" w:color="auto" w:fill="auto"/>
          </w:tcPr>
          <w:p w14:paraId="410ABF6D"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sz w:val="24"/>
                <w:szCs w:val="24"/>
              </w:rPr>
              <w:t>Teknik analisis yang digunakan dalam penelitian ini adalah analisis regresi linear berganda.</w:t>
            </w:r>
          </w:p>
        </w:tc>
        <w:tc>
          <w:tcPr>
            <w:tcW w:w="1842" w:type="dxa"/>
            <w:shd w:val="clear" w:color="auto" w:fill="auto"/>
          </w:tcPr>
          <w:p w14:paraId="545E9B5F" w14:textId="7AAC7584"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Hasil penelitian menunjukkan bahwa profitabilitas berpengaruh signifikan terhadap kebijakan dividen, </w:t>
            </w:r>
            <w:r w:rsidR="00606F05" w:rsidRPr="005279AA">
              <w:rPr>
                <w:rFonts w:asciiTheme="majorBidi" w:hAnsiTheme="majorBidi" w:cstheme="majorBidi"/>
                <w:sz w:val="24"/>
                <w:szCs w:val="24"/>
              </w:rPr>
              <w:t>p</w:t>
            </w:r>
            <w:r w:rsidRPr="005279AA">
              <w:rPr>
                <w:rFonts w:asciiTheme="majorBidi" w:hAnsiTheme="majorBidi" w:cstheme="majorBidi"/>
                <w:sz w:val="24"/>
                <w:szCs w:val="24"/>
              </w:rPr>
              <w:t xml:space="preserve">ertumbuhan berpengaruh negatif signifikan terhadap kebijakan dividen. Sementara itu,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tidak berpengaruh negatif signifikan, ukuran </w:t>
            </w:r>
            <w:r w:rsidR="00606F05" w:rsidRPr="005279AA">
              <w:rPr>
                <w:rFonts w:asciiTheme="majorBidi" w:hAnsiTheme="majorBidi" w:cstheme="majorBidi"/>
                <w:sz w:val="24"/>
                <w:szCs w:val="24"/>
              </w:rPr>
              <w:t>p</w:t>
            </w:r>
            <w:r w:rsidR="00624229" w:rsidRPr="005279AA">
              <w:rPr>
                <w:rFonts w:asciiTheme="majorBidi" w:hAnsiTheme="majorBidi" w:cstheme="majorBidi"/>
                <w:sz w:val="24"/>
                <w:szCs w:val="24"/>
              </w:rPr>
              <w:t>erusahaan</w:t>
            </w:r>
            <w:r w:rsidRPr="005279AA">
              <w:rPr>
                <w:rFonts w:asciiTheme="majorBidi" w:hAnsiTheme="majorBidi" w:cstheme="majorBidi"/>
                <w:sz w:val="24"/>
                <w:szCs w:val="24"/>
              </w:rPr>
              <w:t xml:space="preserve"> dan likuiditas tidak berpengaruh positif signifikan terhadap kebijakan dividen. </w:t>
            </w:r>
          </w:p>
        </w:tc>
        <w:tc>
          <w:tcPr>
            <w:tcW w:w="2196" w:type="dxa"/>
            <w:shd w:val="clear" w:color="auto" w:fill="auto"/>
          </w:tcPr>
          <w:p w14:paraId="4C7B6CEB"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t>Persamaan:</w:t>
            </w:r>
          </w:p>
          <w:p w14:paraId="360E524E"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Variabel independen yang digunakan dalam penelitian yaitu profitabilitas, </w:t>
            </w:r>
            <w:r w:rsidRPr="005279AA">
              <w:rPr>
                <w:rFonts w:asciiTheme="majorBidi" w:hAnsiTheme="majorBidi" w:cstheme="majorBidi"/>
                <w:i/>
                <w:sz w:val="24"/>
                <w:szCs w:val="24"/>
              </w:rPr>
              <w:t>leverage</w:t>
            </w:r>
            <w:r w:rsidRPr="005279AA">
              <w:rPr>
                <w:rFonts w:asciiTheme="majorBidi" w:hAnsiTheme="majorBidi" w:cstheme="majorBidi"/>
                <w:sz w:val="24"/>
                <w:szCs w:val="24"/>
              </w:rPr>
              <w:t>, likuiditas.</w:t>
            </w:r>
          </w:p>
          <w:p w14:paraId="5E78597E"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dependen yang digunakan dalam penelitian adalah kebijakan dividen.</w:t>
            </w:r>
          </w:p>
          <w:p w14:paraId="4A0E2AD6"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Teknik analisis yang digunakan adalah analisis regresi linear berganda.</w:t>
            </w:r>
          </w:p>
          <w:p w14:paraId="178B46E1" w14:textId="77777777" w:rsidR="00531F18" w:rsidRPr="005279AA" w:rsidRDefault="00531F18" w:rsidP="00BF76D1">
            <w:pPr>
              <w:tabs>
                <w:tab w:val="left" w:pos="1701"/>
              </w:tabs>
              <w:rPr>
                <w:rFonts w:asciiTheme="majorBidi" w:hAnsiTheme="majorBidi" w:cstheme="majorBidi"/>
                <w:b/>
                <w:bCs/>
                <w:sz w:val="24"/>
                <w:szCs w:val="24"/>
              </w:rPr>
            </w:pPr>
            <w:r w:rsidRPr="005279AA">
              <w:rPr>
                <w:rFonts w:asciiTheme="majorBidi" w:hAnsiTheme="majorBidi" w:cstheme="majorBidi"/>
                <w:b/>
                <w:bCs/>
                <w:sz w:val="24"/>
                <w:szCs w:val="24"/>
              </w:rPr>
              <w:t>Perbedaan:</w:t>
            </w:r>
          </w:p>
          <w:p w14:paraId="552ADDA2" w14:textId="77777777" w:rsidR="00531F18" w:rsidRPr="005279AA" w:rsidRDefault="00531F18" w:rsidP="00BF76D1">
            <w:pPr>
              <w:pStyle w:val="ListParagraph"/>
              <w:numPr>
                <w:ilvl w:val="0"/>
                <w:numId w:val="28"/>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Pada penelitian terdahulu tidak menggunakan variabel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sebagai variabel independen.</w:t>
            </w:r>
          </w:p>
          <w:p w14:paraId="68857D05" w14:textId="19D2420E" w:rsidR="00531F18" w:rsidRPr="005279AA" w:rsidRDefault="00531F18" w:rsidP="00BF76D1">
            <w:pPr>
              <w:pStyle w:val="ListParagraph"/>
              <w:numPr>
                <w:ilvl w:val="0"/>
                <w:numId w:val="28"/>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Pada pene</w:t>
            </w:r>
            <w:r w:rsidR="000E06C5" w:rsidRPr="005279AA">
              <w:rPr>
                <w:rFonts w:asciiTheme="majorBidi" w:hAnsiTheme="majorBidi" w:cstheme="majorBidi"/>
                <w:sz w:val="24"/>
                <w:szCs w:val="24"/>
              </w:rPr>
              <w:t>l</w:t>
            </w:r>
            <w:r w:rsidRPr="005279AA">
              <w:rPr>
                <w:rFonts w:asciiTheme="majorBidi" w:hAnsiTheme="majorBidi" w:cstheme="majorBidi"/>
                <w:sz w:val="24"/>
                <w:szCs w:val="24"/>
              </w:rPr>
              <w:t xml:space="preserve">itian terdahulu tidak menggunakan </w:t>
            </w:r>
            <w:r w:rsidRPr="005279AA">
              <w:rPr>
                <w:rFonts w:asciiTheme="majorBidi" w:hAnsiTheme="majorBidi" w:cstheme="majorBidi"/>
                <w:sz w:val="24"/>
                <w:szCs w:val="24"/>
              </w:rPr>
              <w:lastRenderedPageBreak/>
              <w:t>variabel moderasi</w:t>
            </w:r>
            <w:r w:rsidR="007A2DD9" w:rsidRPr="005279AA">
              <w:rPr>
                <w:rFonts w:asciiTheme="majorBidi" w:hAnsiTheme="majorBidi" w:cstheme="majorBidi"/>
                <w:sz w:val="24"/>
                <w:szCs w:val="24"/>
              </w:rPr>
              <w:t xml:space="preserve">, sedangkan pada penelitian yang akan diteliti menggunakan variabel moderasi yaitu </w:t>
            </w:r>
            <w:r w:rsidR="007A2DD9" w:rsidRPr="005279AA">
              <w:rPr>
                <w:rFonts w:asciiTheme="majorBidi" w:hAnsiTheme="majorBidi" w:cstheme="majorBidi"/>
                <w:i/>
                <w:sz w:val="24"/>
                <w:szCs w:val="24"/>
              </w:rPr>
              <w:t xml:space="preserve">Good Corporate Governance </w:t>
            </w:r>
            <w:r w:rsidR="007A2DD9" w:rsidRPr="005279AA">
              <w:rPr>
                <w:rFonts w:asciiTheme="majorBidi" w:hAnsiTheme="majorBidi" w:cstheme="majorBidi"/>
                <w:sz w:val="24"/>
                <w:szCs w:val="24"/>
              </w:rPr>
              <w:t>(GCG).</w:t>
            </w:r>
          </w:p>
        </w:tc>
      </w:tr>
      <w:tr w:rsidR="00DB485D" w:rsidRPr="005279AA" w14:paraId="0CFA452D" w14:textId="77777777" w:rsidTr="00606F05">
        <w:tc>
          <w:tcPr>
            <w:tcW w:w="567" w:type="dxa"/>
            <w:shd w:val="clear" w:color="auto" w:fill="auto"/>
          </w:tcPr>
          <w:p w14:paraId="58A1EDA3"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10.</w:t>
            </w:r>
          </w:p>
        </w:tc>
        <w:tc>
          <w:tcPr>
            <w:tcW w:w="1558" w:type="dxa"/>
            <w:shd w:val="clear" w:color="auto" w:fill="auto"/>
          </w:tcPr>
          <w:p w14:paraId="5726685F"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Adanan Silaban, Niska Trita Olivia Zalukhu (2023)</w:t>
            </w:r>
          </w:p>
        </w:tc>
        <w:tc>
          <w:tcPr>
            <w:tcW w:w="1701" w:type="dxa"/>
          </w:tcPr>
          <w:p w14:paraId="777EDC66" w14:textId="4487F62B" w:rsidR="00531F18" w:rsidRPr="005279AA" w:rsidRDefault="00531F18" w:rsidP="00BF76D1">
            <w:pPr>
              <w:pStyle w:val="ListParagraph"/>
              <w:tabs>
                <w:tab w:val="left" w:pos="1701"/>
              </w:tabs>
              <w:ind w:left="-15"/>
              <w:jc w:val="both"/>
              <w:rPr>
                <w:rFonts w:asciiTheme="majorBidi" w:hAnsiTheme="majorBidi" w:cstheme="majorBidi"/>
                <w:sz w:val="24"/>
                <w:szCs w:val="24"/>
              </w:rPr>
            </w:pPr>
            <w:r w:rsidRPr="005279AA">
              <w:rPr>
                <w:rFonts w:asciiTheme="majorBidi" w:hAnsiTheme="majorBidi" w:cstheme="majorBidi"/>
                <w:sz w:val="24"/>
                <w:szCs w:val="24"/>
              </w:rPr>
              <w:t xml:space="preserve">Studi Empiris Pengaruh Profitabilitas dan Likuiditas Terhadap Kebijakan </w:t>
            </w:r>
            <w:r w:rsidR="000E06C5" w:rsidRPr="005279AA">
              <w:rPr>
                <w:rFonts w:asciiTheme="majorBidi" w:hAnsiTheme="majorBidi" w:cstheme="majorBidi"/>
                <w:sz w:val="24"/>
                <w:szCs w:val="24"/>
              </w:rPr>
              <w:t>D</w:t>
            </w:r>
            <w:r w:rsidRPr="005279AA">
              <w:rPr>
                <w:rFonts w:asciiTheme="majorBidi" w:hAnsiTheme="majorBidi" w:cstheme="majorBidi"/>
                <w:sz w:val="24"/>
                <w:szCs w:val="24"/>
              </w:rPr>
              <w:t>ividen</w:t>
            </w:r>
          </w:p>
        </w:tc>
        <w:tc>
          <w:tcPr>
            <w:tcW w:w="1701" w:type="dxa"/>
            <w:shd w:val="clear" w:color="auto" w:fill="auto"/>
          </w:tcPr>
          <w:p w14:paraId="58DA37BA"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sz w:val="24"/>
                <w:szCs w:val="24"/>
              </w:rPr>
              <w:t>Teknik analisis yang digunakan dalam penelitian ini adalah analisis regresi linear berganda.</w:t>
            </w:r>
          </w:p>
        </w:tc>
        <w:tc>
          <w:tcPr>
            <w:tcW w:w="1842" w:type="dxa"/>
            <w:shd w:val="clear" w:color="auto" w:fill="auto"/>
          </w:tcPr>
          <w:p w14:paraId="4698D261"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Hasil penelitian menunjukkan bahwa profitabilitas dan likuiditas berpengaruh positif dan signifikan terhadap kebijakan dividen. </w:t>
            </w:r>
          </w:p>
        </w:tc>
        <w:tc>
          <w:tcPr>
            <w:tcW w:w="2196" w:type="dxa"/>
            <w:shd w:val="clear" w:color="auto" w:fill="auto"/>
          </w:tcPr>
          <w:p w14:paraId="6FCBBE15"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t>Persamaan:</w:t>
            </w:r>
          </w:p>
          <w:p w14:paraId="76482C94"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independen yang digunakan dalam penelitian yaitu profitabilitas, likuiditas.</w:t>
            </w:r>
          </w:p>
          <w:p w14:paraId="49E31AD5"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dependen yang digunakan dalam penelitian adalah kebijakan dividen.</w:t>
            </w:r>
          </w:p>
          <w:p w14:paraId="28893AF7"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Teknik analisis yang digunakan adalah analisis regresi linear berganda.</w:t>
            </w:r>
          </w:p>
          <w:p w14:paraId="33A7EA8D" w14:textId="77777777" w:rsidR="00531F18" w:rsidRPr="005279AA" w:rsidRDefault="00531F18" w:rsidP="00BF76D1">
            <w:pPr>
              <w:tabs>
                <w:tab w:val="left" w:pos="1701"/>
              </w:tabs>
              <w:rPr>
                <w:rFonts w:asciiTheme="majorBidi" w:hAnsiTheme="majorBidi" w:cstheme="majorBidi"/>
                <w:sz w:val="24"/>
                <w:szCs w:val="24"/>
              </w:rPr>
            </w:pPr>
          </w:p>
          <w:p w14:paraId="4BDDEE60" w14:textId="77777777" w:rsidR="00531F18" w:rsidRPr="005279AA" w:rsidRDefault="00531F18" w:rsidP="00BF76D1">
            <w:pPr>
              <w:tabs>
                <w:tab w:val="left" w:pos="1701"/>
              </w:tabs>
              <w:rPr>
                <w:rFonts w:asciiTheme="majorBidi" w:hAnsiTheme="majorBidi" w:cstheme="majorBidi"/>
                <w:b/>
                <w:bCs/>
                <w:sz w:val="24"/>
                <w:szCs w:val="24"/>
              </w:rPr>
            </w:pPr>
            <w:r w:rsidRPr="005279AA">
              <w:rPr>
                <w:rFonts w:asciiTheme="majorBidi" w:hAnsiTheme="majorBidi" w:cstheme="majorBidi"/>
                <w:b/>
                <w:bCs/>
                <w:sz w:val="24"/>
                <w:szCs w:val="24"/>
              </w:rPr>
              <w:t>Perbedaan:</w:t>
            </w:r>
          </w:p>
          <w:p w14:paraId="1C0EB9D6" w14:textId="77777777" w:rsidR="00531F18" w:rsidRPr="005279AA" w:rsidRDefault="00531F18" w:rsidP="00BF76D1">
            <w:pPr>
              <w:pStyle w:val="ListParagraph"/>
              <w:numPr>
                <w:ilvl w:val="0"/>
                <w:numId w:val="28"/>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Pada penelitian terdahulu tidak menggunakan variabel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sebagai variabel independen.</w:t>
            </w:r>
          </w:p>
          <w:p w14:paraId="7BFBFBDD" w14:textId="2690B320" w:rsidR="00531F18" w:rsidRPr="005279AA" w:rsidRDefault="00531F18" w:rsidP="00BF76D1">
            <w:pPr>
              <w:pStyle w:val="ListParagraph"/>
              <w:numPr>
                <w:ilvl w:val="0"/>
                <w:numId w:val="28"/>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Pada pene</w:t>
            </w:r>
            <w:r w:rsidR="000E06C5" w:rsidRPr="005279AA">
              <w:rPr>
                <w:rFonts w:asciiTheme="majorBidi" w:hAnsiTheme="majorBidi" w:cstheme="majorBidi"/>
                <w:sz w:val="24"/>
                <w:szCs w:val="24"/>
              </w:rPr>
              <w:t>l</w:t>
            </w:r>
            <w:r w:rsidRPr="005279AA">
              <w:rPr>
                <w:rFonts w:asciiTheme="majorBidi" w:hAnsiTheme="majorBidi" w:cstheme="majorBidi"/>
                <w:sz w:val="24"/>
                <w:szCs w:val="24"/>
              </w:rPr>
              <w:t xml:space="preserve">itian terdahulu tidak </w:t>
            </w:r>
            <w:r w:rsidRPr="005279AA">
              <w:rPr>
                <w:rFonts w:asciiTheme="majorBidi" w:hAnsiTheme="majorBidi" w:cstheme="majorBidi"/>
                <w:sz w:val="24"/>
                <w:szCs w:val="24"/>
              </w:rPr>
              <w:lastRenderedPageBreak/>
              <w:t>menggunakan variabel moderasi</w:t>
            </w:r>
            <w:r w:rsidR="007A2DD9" w:rsidRPr="005279AA">
              <w:rPr>
                <w:rFonts w:asciiTheme="majorBidi" w:hAnsiTheme="majorBidi" w:cstheme="majorBidi"/>
                <w:sz w:val="24"/>
                <w:szCs w:val="24"/>
              </w:rPr>
              <w:t xml:space="preserve">, sedangkan pada penelitian yang akan diteliti menggunakan variabel moderasi yaitu </w:t>
            </w:r>
            <w:r w:rsidR="007A2DD9" w:rsidRPr="005279AA">
              <w:rPr>
                <w:rFonts w:asciiTheme="majorBidi" w:hAnsiTheme="majorBidi" w:cstheme="majorBidi"/>
                <w:i/>
                <w:sz w:val="24"/>
                <w:szCs w:val="24"/>
              </w:rPr>
              <w:t xml:space="preserve">Good Corporate Governance </w:t>
            </w:r>
            <w:r w:rsidR="007A2DD9" w:rsidRPr="005279AA">
              <w:rPr>
                <w:rFonts w:asciiTheme="majorBidi" w:hAnsiTheme="majorBidi" w:cstheme="majorBidi"/>
                <w:sz w:val="24"/>
                <w:szCs w:val="24"/>
              </w:rPr>
              <w:t>(GCG).</w:t>
            </w:r>
          </w:p>
        </w:tc>
      </w:tr>
      <w:tr w:rsidR="00DB485D" w:rsidRPr="005279AA" w14:paraId="171F1EFA" w14:textId="77777777" w:rsidTr="00606F05">
        <w:tc>
          <w:tcPr>
            <w:tcW w:w="567" w:type="dxa"/>
            <w:shd w:val="clear" w:color="auto" w:fill="auto"/>
          </w:tcPr>
          <w:p w14:paraId="783C746F"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11.</w:t>
            </w:r>
          </w:p>
        </w:tc>
        <w:tc>
          <w:tcPr>
            <w:tcW w:w="1558" w:type="dxa"/>
            <w:shd w:val="clear" w:color="auto" w:fill="auto"/>
          </w:tcPr>
          <w:p w14:paraId="424BC328"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Herlian Rizki Widyatama, Totok Dewayanto (2023)</w:t>
            </w:r>
          </w:p>
        </w:tc>
        <w:tc>
          <w:tcPr>
            <w:tcW w:w="1701" w:type="dxa"/>
          </w:tcPr>
          <w:p w14:paraId="6F8AA0AF" w14:textId="49B91156" w:rsidR="00531F18" w:rsidRPr="005279AA" w:rsidRDefault="00531F18" w:rsidP="00BF76D1">
            <w:pPr>
              <w:pStyle w:val="ListParagraph"/>
              <w:tabs>
                <w:tab w:val="left" w:pos="1701"/>
              </w:tabs>
              <w:ind w:left="-15"/>
              <w:jc w:val="both"/>
              <w:rPr>
                <w:rFonts w:asciiTheme="majorBidi" w:hAnsiTheme="majorBidi" w:cstheme="majorBidi"/>
                <w:sz w:val="24"/>
                <w:szCs w:val="24"/>
              </w:rPr>
            </w:pPr>
            <w:r w:rsidRPr="005279AA">
              <w:rPr>
                <w:rFonts w:asciiTheme="majorBidi" w:hAnsiTheme="majorBidi" w:cstheme="majorBidi"/>
                <w:sz w:val="24"/>
                <w:szCs w:val="24"/>
              </w:rPr>
              <w:t xml:space="preserve">Pengaruh Profitabilitas, Likuiditas,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w:t>
            </w:r>
            <w:r w:rsidRPr="005279AA">
              <w:rPr>
                <w:rFonts w:asciiTheme="majorBidi" w:hAnsiTheme="majorBidi" w:cstheme="majorBidi"/>
                <w:i/>
                <w:iCs/>
                <w:sz w:val="24"/>
                <w:szCs w:val="24"/>
              </w:rPr>
              <w:t>Growth</w:t>
            </w:r>
            <w:r w:rsidRPr="005279AA">
              <w:rPr>
                <w:rFonts w:asciiTheme="majorBidi" w:hAnsiTheme="majorBidi" w:cstheme="majorBidi"/>
                <w:sz w:val="24"/>
                <w:szCs w:val="24"/>
              </w:rPr>
              <w:t xml:space="preserve">, dan </w:t>
            </w:r>
            <w:r w:rsidRPr="005279AA">
              <w:rPr>
                <w:rFonts w:asciiTheme="majorBidi" w:hAnsiTheme="majorBidi" w:cstheme="majorBidi"/>
                <w:i/>
                <w:iCs/>
                <w:sz w:val="24"/>
                <w:szCs w:val="24"/>
              </w:rPr>
              <w:t>Firm Size</w:t>
            </w:r>
            <w:r w:rsidRPr="005279AA">
              <w:rPr>
                <w:rFonts w:asciiTheme="majorBidi" w:hAnsiTheme="majorBidi" w:cstheme="majorBidi"/>
                <w:sz w:val="24"/>
                <w:szCs w:val="24"/>
              </w:rPr>
              <w:t xml:space="preserve"> Terhadap Kebijakan </w:t>
            </w:r>
            <w:r w:rsidR="000E06C5" w:rsidRPr="005279AA">
              <w:rPr>
                <w:rFonts w:asciiTheme="majorBidi" w:hAnsiTheme="majorBidi" w:cstheme="majorBidi"/>
                <w:sz w:val="24"/>
                <w:szCs w:val="24"/>
              </w:rPr>
              <w:t>D</w:t>
            </w:r>
            <w:r w:rsidRPr="005279AA">
              <w:rPr>
                <w:rFonts w:asciiTheme="majorBidi" w:hAnsiTheme="majorBidi" w:cstheme="majorBidi"/>
                <w:sz w:val="24"/>
                <w:szCs w:val="24"/>
              </w:rPr>
              <w:t>ividen</w:t>
            </w:r>
          </w:p>
          <w:p w14:paraId="34433A88" w14:textId="01968B41" w:rsidR="00531F18" w:rsidRPr="005279AA" w:rsidRDefault="00531F18" w:rsidP="00BF76D1">
            <w:pPr>
              <w:pStyle w:val="ListParagraph"/>
              <w:tabs>
                <w:tab w:val="left" w:pos="1701"/>
              </w:tabs>
              <w:ind w:left="-15"/>
              <w:jc w:val="both"/>
              <w:rPr>
                <w:rFonts w:asciiTheme="majorBidi" w:hAnsiTheme="majorBidi" w:cstheme="majorBidi"/>
                <w:sz w:val="24"/>
                <w:szCs w:val="24"/>
              </w:rPr>
            </w:pPr>
            <w:r w:rsidRPr="005279AA">
              <w:rPr>
                <w:rFonts w:asciiTheme="majorBidi" w:hAnsiTheme="majorBidi" w:cstheme="majorBidi"/>
                <w:sz w:val="24"/>
                <w:szCs w:val="24"/>
              </w:rPr>
              <w:t xml:space="preserve">Pada </w:t>
            </w:r>
            <w:r w:rsidR="00624229" w:rsidRPr="005279AA">
              <w:rPr>
                <w:rFonts w:asciiTheme="majorBidi" w:hAnsiTheme="majorBidi" w:cstheme="majorBidi"/>
                <w:sz w:val="24"/>
                <w:szCs w:val="24"/>
              </w:rPr>
              <w:t>Perusahaan</w:t>
            </w:r>
            <w:r w:rsidRPr="005279AA">
              <w:rPr>
                <w:rFonts w:asciiTheme="majorBidi" w:hAnsiTheme="majorBidi" w:cstheme="majorBidi"/>
                <w:sz w:val="24"/>
                <w:szCs w:val="24"/>
              </w:rPr>
              <w:t xml:space="preserve"> Manufaktur di Bursa Efek Indonesia</w:t>
            </w:r>
          </w:p>
        </w:tc>
        <w:tc>
          <w:tcPr>
            <w:tcW w:w="1701" w:type="dxa"/>
            <w:shd w:val="clear" w:color="auto" w:fill="auto"/>
          </w:tcPr>
          <w:p w14:paraId="12294F0C"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sz w:val="24"/>
                <w:szCs w:val="24"/>
              </w:rPr>
              <w:t>Teknik analisis yang digunakan dalam penelitian ini adalah analisis regresi linear berganda.</w:t>
            </w:r>
          </w:p>
        </w:tc>
        <w:tc>
          <w:tcPr>
            <w:tcW w:w="1842" w:type="dxa"/>
            <w:shd w:val="clear" w:color="auto" w:fill="auto"/>
          </w:tcPr>
          <w:p w14:paraId="55CA3874" w14:textId="200C2626"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Hasil penelitian menunjukkan bahwa variabel </w:t>
            </w:r>
            <w:r w:rsidRPr="005279AA">
              <w:rPr>
                <w:rFonts w:asciiTheme="majorBidi" w:hAnsiTheme="majorBidi" w:cstheme="majorBidi"/>
                <w:i/>
                <w:sz w:val="24"/>
                <w:szCs w:val="24"/>
              </w:rPr>
              <w:t xml:space="preserve">Return on Asset </w:t>
            </w:r>
            <w:r w:rsidRPr="005279AA">
              <w:rPr>
                <w:rFonts w:asciiTheme="majorBidi" w:hAnsiTheme="majorBidi" w:cstheme="majorBidi"/>
                <w:sz w:val="24"/>
                <w:szCs w:val="24"/>
              </w:rPr>
              <w:t xml:space="preserve">(ROA), Current Ratio dan Debt to Equity Ratio memiliki pengaruh atau berkaitan (korelasi) terhadap kebijakan dividen, lalu sebaliknya variabel pertumbuhan </w:t>
            </w:r>
            <w:r w:rsidR="00606F05" w:rsidRPr="005279AA">
              <w:rPr>
                <w:rFonts w:asciiTheme="majorBidi" w:hAnsiTheme="majorBidi" w:cstheme="majorBidi"/>
                <w:sz w:val="24"/>
                <w:szCs w:val="24"/>
              </w:rPr>
              <w:t>p</w:t>
            </w:r>
            <w:r w:rsidR="00624229" w:rsidRPr="005279AA">
              <w:rPr>
                <w:rFonts w:asciiTheme="majorBidi" w:hAnsiTheme="majorBidi" w:cstheme="majorBidi"/>
                <w:sz w:val="24"/>
                <w:szCs w:val="24"/>
              </w:rPr>
              <w:t>erusahaan</w:t>
            </w:r>
            <w:r w:rsidRPr="005279AA">
              <w:rPr>
                <w:rFonts w:asciiTheme="majorBidi" w:hAnsiTheme="majorBidi" w:cstheme="majorBidi"/>
                <w:sz w:val="24"/>
                <w:szCs w:val="24"/>
              </w:rPr>
              <w:t xml:space="preserve"> (</w:t>
            </w:r>
            <w:r w:rsidRPr="005279AA">
              <w:rPr>
                <w:rFonts w:asciiTheme="majorBidi" w:hAnsiTheme="majorBidi" w:cstheme="majorBidi"/>
                <w:i/>
                <w:iCs/>
                <w:sz w:val="24"/>
                <w:szCs w:val="24"/>
              </w:rPr>
              <w:t>growth</w:t>
            </w:r>
            <w:r w:rsidRPr="005279AA">
              <w:rPr>
                <w:rFonts w:asciiTheme="majorBidi" w:hAnsiTheme="majorBidi" w:cstheme="majorBidi"/>
                <w:sz w:val="24"/>
                <w:szCs w:val="24"/>
              </w:rPr>
              <w:t xml:space="preserve">) dan ukuran </w:t>
            </w:r>
            <w:r w:rsidR="00606F05" w:rsidRPr="005279AA">
              <w:rPr>
                <w:rFonts w:asciiTheme="majorBidi" w:hAnsiTheme="majorBidi" w:cstheme="majorBidi"/>
                <w:sz w:val="24"/>
                <w:szCs w:val="24"/>
              </w:rPr>
              <w:t>p</w:t>
            </w:r>
            <w:r w:rsidR="00624229" w:rsidRPr="005279AA">
              <w:rPr>
                <w:rFonts w:asciiTheme="majorBidi" w:hAnsiTheme="majorBidi" w:cstheme="majorBidi"/>
                <w:sz w:val="24"/>
                <w:szCs w:val="24"/>
              </w:rPr>
              <w:t>erusahaan</w:t>
            </w:r>
            <w:r w:rsidRPr="005279AA">
              <w:rPr>
                <w:rFonts w:asciiTheme="majorBidi" w:hAnsiTheme="majorBidi" w:cstheme="majorBidi"/>
                <w:sz w:val="24"/>
                <w:szCs w:val="24"/>
              </w:rPr>
              <w:t xml:space="preserve"> (</w:t>
            </w:r>
            <w:r w:rsidRPr="005279AA">
              <w:rPr>
                <w:rFonts w:asciiTheme="majorBidi" w:hAnsiTheme="majorBidi" w:cstheme="majorBidi"/>
                <w:i/>
                <w:iCs/>
                <w:sz w:val="24"/>
                <w:szCs w:val="24"/>
              </w:rPr>
              <w:t>firm size</w:t>
            </w:r>
            <w:r w:rsidRPr="005279AA">
              <w:rPr>
                <w:rFonts w:asciiTheme="majorBidi" w:hAnsiTheme="majorBidi" w:cstheme="majorBidi"/>
                <w:sz w:val="24"/>
                <w:szCs w:val="24"/>
              </w:rPr>
              <w:t xml:space="preserve">) tidak berpengaruh atau berkaitan (korelasi) terhadap kebijakan dividen. Lalu, dari hasil pengujian dengan cara </w:t>
            </w:r>
            <w:r w:rsidRPr="005279AA">
              <w:rPr>
                <w:rFonts w:asciiTheme="majorBidi" w:hAnsiTheme="majorBidi" w:cstheme="majorBidi"/>
                <w:sz w:val="24"/>
                <w:szCs w:val="24"/>
              </w:rPr>
              <w:lastRenderedPageBreak/>
              <w:t>simultan tersebut menjelaskan bahwa variabel bebas (</w:t>
            </w:r>
            <w:r w:rsidRPr="005279AA">
              <w:rPr>
                <w:rFonts w:asciiTheme="majorBidi" w:hAnsiTheme="majorBidi" w:cstheme="majorBidi"/>
                <w:i/>
                <w:sz w:val="24"/>
                <w:szCs w:val="24"/>
              </w:rPr>
              <w:t xml:space="preserve">Return on Asset </w:t>
            </w:r>
            <w:r w:rsidRPr="005279AA">
              <w:rPr>
                <w:rFonts w:asciiTheme="majorBidi" w:hAnsiTheme="majorBidi" w:cstheme="majorBidi"/>
                <w:sz w:val="24"/>
                <w:szCs w:val="24"/>
              </w:rPr>
              <w:t>(ROA), C</w:t>
            </w:r>
            <w:r w:rsidRPr="005279AA">
              <w:rPr>
                <w:rFonts w:asciiTheme="majorBidi" w:hAnsiTheme="majorBidi" w:cstheme="majorBidi"/>
                <w:i/>
                <w:iCs/>
                <w:sz w:val="24"/>
                <w:szCs w:val="24"/>
              </w:rPr>
              <w:t>urrent Ratio, Debt to Equity Ratio</w:t>
            </w:r>
            <w:r w:rsidRPr="005279AA">
              <w:rPr>
                <w:rFonts w:asciiTheme="majorBidi" w:hAnsiTheme="majorBidi" w:cstheme="majorBidi"/>
                <w:sz w:val="24"/>
                <w:szCs w:val="24"/>
              </w:rPr>
              <w:t xml:space="preserve">, pertumbuhan </w:t>
            </w:r>
            <w:r w:rsidR="00606F05" w:rsidRPr="005279AA">
              <w:rPr>
                <w:rFonts w:asciiTheme="majorBidi" w:hAnsiTheme="majorBidi" w:cstheme="majorBidi"/>
                <w:sz w:val="24"/>
                <w:szCs w:val="24"/>
              </w:rPr>
              <w:t>p</w:t>
            </w:r>
            <w:r w:rsidR="00624229" w:rsidRPr="005279AA">
              <w:rPr>
                <w:rFonts w:asciiTheme="majorBidi" w:hAnsiTheme="majorBidi" w:cstheme="majorBidi"/>
                <w:sz w:val="24"/>
                <w:szCs w:val="24"/>
              </w:rPr>
              <w:t>erusahaan</w:t>
            </w:r>
            <w:r w:rsidRPr="005279AA">
              <w:rPr>
                <w:rFonts w:asciiTheme="majorBidi" w:hAnsiTheme="majorBidi" w:cstheme="majorBidi"/>
                <w:sz w:val="24"/>
                <w:szCs w:val="24"/>
              </w:rPr>
              <w:t xml:space="preserve"> (</w:t>
            </w:r>
            <w:r w:rsidRPr="005279AA">
              <w:rPr>
                <w:rFonts w:asciiTheme="majorBidi" w:hAnsiTheme="majorBidi" w:cstheme="majorBidi"/>
                <w:i/>
                <w:iCs/>
                <w:sz w:val="24"/>
                <w:szCs w:val="24"/>
              </w:rPr>
              <w:t>growth</w:t>
            </w:r>
            <w:r w:rsidRPr="005279AA">
              <w:rPr>
                <w:rFonts w:asciiTheme="majorBidi" w:hAnsiTheme="majorBidi" w:cstheme="majorBidi"/>
                <w:sz w:val="24"/>
                <w:szCs w:val="24"/>
              </w:rPr>
              <w:t xml:space="preserve">) dan ukuran </w:t>
            </w:r>
            <w:r w:rsidR="00606F05" w:rsidRPr="005279AA">
              <w:rPr>
                <w:rFonts w:asciiTheme="majorBidi" w:hAnsiTheme="majorBidi" w:cstheme="majorBidi"/>
                <w:sz w:val="24"/>
                <w:szCs w:val="24"/>
              </w:rPr>
              <w:t>p</w:t>
            </w:r>
            <w:r w:rsidR="00624229" w:rsidRPr="005279AA">
              <w:rPr>
                <w:rFonts w:asciiTheme="majorBidi" w:hAnsiTheme="majorBidi" w:cstheme="majorBidi"/>
                <w:sz w:val="24"/>
                <w:szCs w:val="24"/>
              </w:rPr>
              <w:t>erusahaan</w:t>
            </w:r>
            <w:r w:rsidRPr="005279AA">
              <w:rPr>
                <w:rFonts w:asciiTheme="majorBidi" w:hAnsiTheme="majorBidi" w:cstheme="majorBidi"/>
                <w:sz w:val="24"/>
                <w:szCs w:val="24"/>
              </w:rPr>
              <w:t xml:space="preserve"> (</w:t>
            </w:r>
            <w:r w:rsidRPr="005279AA">
              <w:rPr>
                <w:rFonts w:asciiTheme="majorBidi" w:hAnsiTheme="majorBidi" w:cstheme="majorBidi"/>
                <w:i/>
                <w:iCs/>
                <w:sz w:val="24"/>
                <w:szCs w:val="24"/>
              </w:rPr>
              <w:t>firm size</w:t>
            </w:r>
            <w:r w:rsidRPr="005279AA">
              <w:rPr>
                <w:rFonts w:asciiTheme="majorBidi" w:hAnsiTheme="majorBidi" w:cstheme="majorBidi"/>
                <w:sz w:val="24"/>
                <w:szCs w:val="24"/>
              </w:rPr>
              <w:t>) mempengaruhi variabel dependen (kebijakan dividen).</w:t>
            </w:r>
          </w:p>
        </w:tc>
        <w:tc>
          <w:tcPr>
            <w:tcW w:w="2196" w:type="dxa"/>
            <w:shd w:val="clear" w:color="auto" w:fill="auto"/>
          </w:tcPr>
          <w:p w14:paraId="49E4A3B7"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Persamaan:</w:t>
            </w:r>
          </w:p>
          <w:p w14:paraId="63697AB2"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Variabel independen yang digunakan dalam penelitian yaitu profitabilitas, likuiditas, </w:t>
            </w:r>
            <w:r w:rsidRPr="005279AA">
              <w:rPr>
                <w:rFonts w:asciiTheme="majorBidi" w:hAnsiTheme="majorBidi" w:cstheme="majorBidi"/>
                <w:i/>
                <w:sz w:val="24"/>
                <w:szCs w:val="24"/>
              </w:rPr>
              <w:t>leverage</w:t>
            </w:r>
            <w:r w:rsidRPr="005279AA">
              <w:rPr>
                <w:rFonts w:asciiTheme="majorBidi" w:hAnsiTheme="majorBidi" w:cstheme="majorBidi"/>
                <w:sz w:val="24"/>
                <w:szCs w:val="24"/>
              </w:rPr>
              <w:t>.</w:t>
            </w:r>
          </w:p>
          <w:p w14:paraId="6094E8FC"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dependen yang digunakan dalam penelitian adalah kebijakan dividen.</w:t>
            </w:r>
          </w:p>
          <w:p w14:paraId="4BBB0215" w14:textId="250C0803" w:rsidR="00531F18"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Teknik analisis yang digunakan adalah analisis regresi linear berganda.</w:t>
            </w:r>
          </w:p>
          <w:p w14:paraId="599C2F28" w14:textId="77777777" w:rsidR="00C934E1" w:rsidRPr="005279AA" w:rsidRDefault="00C934E1" w:rsidP="00BF76D1">
            <w:pPr>
              <w:pStyle w:val="ListParagraph"/>
              <w:tabs>
                <w:tab w:val="left" w:pos="1701"/>
              </w:tabs>
              <w:ind w:left="360"/>
              <w:jc w:val="both"/>
              <w:rPr>
                <w:rFonts w:asciiTheme="majorBidi" w:hAnsiTheme="majorBidi" w:cstheme="majorBidi"/>
                <w:sz w:val="24"/>
                <w:szCs w:val="24"/>
              </w:rPr>
            </w:pPr>
          </w:p>
          <w:p w14:paraId="604BC71A" w14:textId="77777777" w:rsidR="00531F18" w:rsidRPr="005279AA" w:rsidRDefault="00531F18" w:rsidP="00BF76D1">
            <w:pPr>
              <w:tabs>
                <w:tab w:val="left" w:pos="1701"/>
              </w:tabs>
              <w:rPr>
                <w:rFonts w:asciiTheme="majorBidi" w:hAnsiTheme="majorBidi" w:cstheme="majorBidi"/>
                <w:sz w:val="24"/>
                <w:szCs w:val="24"/>
              </w:rPr>
            </w:pPr>
          </w:p>
          <w:p w14:paraId="56222ABA" w14:textId="77777777" w:rsidR="00531F18" w:rsidRPr="005279AA" w:rsidRDefault="00531F18" w:rsidP="00BF76D1">
            <w:pPr>
              <w:tabs>
                <w:tab w:val="left" w:pos="1701"/>
              </w:tabs>
              <w:rPr>
                <w:rFonts w:asciiTheme="majorBidi" w:hAnsiTheme="majorBidi" w:cstheme="majorBidi"/>
                <w:b/>
                <w:bCs/>
                <w:sz w:val="24"/>
                <w:szCs w:val="24"/>
              </w:rPr>
            </w:pPr>
            <w:r w:rsidRPr="005279AA">
              <w:rPr>
                <w:rFonts w:asciiTheme="majorBidi" w:hAnsiTheme="majorBidi" w:cstheme="majorBidi"/>
                <w:b/>
                <w:bCs/>
                <w:sz w:val="24"/>
                <w:szCs w:val="24"/>
              </w:rPr>
              <w:t>Perbedaan:</w:t>
            </w:r>
          </w:p>
          <w:p w14:paraId="77CE0C31" w14:textId="77777777" w:rsidR="00531F18" w:rsidRPr="005279AA" w:rsidRDefault="00531F18" w:rsidP="00BF76D1">
            <w:pPr>
              <w:pStyle w:val="ListParagraph"/>
              <w:numPr>
                <w:ilvl w:val="0"/>
                <w:numId w:val="28"/>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Pada penelitian terdahulu tidak menggunakan variabel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sebagai variabel independen</w:t>
            </w:r>
          </w:p>
          <w:p w14:paraId="36B69FD9" w14:textId="690E8E9B" w:rsidR="00531F18" w:rsidRPr="005279AA" w:rsidRDefault="00531F18" w:rsidP="00BF76D1">
            <w:pPr>
              <w:pStyle w:val="ListParagraph"/>
              <w:numPr>
                <w:ilvl w:val="0"/>
                <w:numId w:val="28"/>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lastRenderedPageBreak/>
              <w:t>Pada pene</w:t>
            </w:r>
            <w:r w:rsidR="000E06C5" w:rsidRPr="005279AA">
              <w:rPr>
                <w:rFonts w:asciiTheme="majorBidi" w:hAnsiTheme="majorBidi" w:cstheme="majorBidi"/>
                <w:sz w:val="24"/>
                <w:szCs w:val="24"/>
              </w:rPr>
              <w:t>l</w:t>
            </w:r>
            <w:r w:rsidRPr="005279AA">
              <w:rPr>
                <w:rFonts w:asciiTheme="majorBidi" w:hAnsiTheme="majorBidi" w:cstheme="majorBidi"/>
                <w:sz w:val="24"/>
                <w:szCs w:val="24"/>
              </w:rPr>
              <w:t>itian terdahulu tidak menggunakan variabel moderasi</w:t>
            </w:r>
            <w:r w:rsidR="007A2DD9" w:rsidRPr="005279AA">
              <w:rPr>
                <w:rFonts w:asciiTheme="majorBidi" w:hAnsiTheme="majorBidi" w:cstheme="majorBidi"/>
                <w:sz w:val="24"/>
                <w:szCs w:val="24"/>
              </w:rPr>
              <w:t xml:space="preserve">, sedangkan pada penelitian yang akan diteliti menggunakan variabel moderasi yaitu </w:t>
            </w:r>
            <w:r w:rsidR="007A2DD9" w:rsidRPr="005279AA">
              <w:rPr>
                <w:rFonts w:asciiTheme="majorBidi" w:hAnsiTheme="majorBidi" w:cstheme="majorBidi"/>
                <w:i/>
                <w:sz w:val="24"/>
                <w:szCs w:val="24"/>
              </w:rPr>
              <w:t xml:space="preserve">Good Corporate Governance </w:t>
            </w:r>
            <w:r w:rsidR="007A2DD9" w:rsidRPr="005279AA">
              <w:rPr>
                <w:rFonts w:asciiTheme="majorBidi" w:hAnsiTheme="majorBidi" w:cstheme="majorBidi"/>
                <w:sz w:val="24"/>
                <w:szCs w:val="24"/>
              </w:rPr>
              <w:t>(GCG).</w:t>
            </w:r>
          </w:p>
        </w:tc>
      </w:tr>
      <w:tr w:rsidR="00DB485D" w:rsidRPr="005279AA" w14:paraId="14D55083" w14:textId="77777777" w:rsidTr="00606F05">
        <w:tc>
          <w:tcPr>
            <w:tcW w:w="567" w:type="dxa"/>
            <w:shd w:val="clear" w:color="auto" w:fill="auto"/>
          </w:tcPr>
          <w:p w14:paraId="1FF419D0"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12.</w:t>
            </w:r>
          </w:p>
        </w:tc>
        <w:tc>
          <w:tcPr>
            <w:tcW w:w="1558" w:type="dxa"/>
            <w:shd w:val="clear" w:color="auto" w:fill="auto"/>
          </w:tcPr>
          <w:p w14:paraId="728F14DB"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Heriska Sri Kresna, Lilis Ardini</w:t>
            </w:r>
          </w:p>
          <w:p w14:paraId="761FFCA8"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(2020)</w:t>
            </w:r>
          </w:p>
          <w:p w14:paraId="442CB6D6" w14:textId="77777777" w:rsidR="00531F18" w:rsidRPr="005279AA" w:rsidRDefault="00531F18" w:rsidP="00BF76D1">
            <w:pPr>
              <w:tabs>
                <w:tab w:val="left" w:pos="1701"/>
              </w:tabs>
              <w:jc w:val="both"/>
              <w:rPr>
                <w:rFonts w:asciiTheme="majorBidi" w:hAnsiTheme="majorBidi" w:cstheme="majorBidi"/>
                <w:sz w:val="24"/>
                <w:szCs w:val="24"/>
              </w:rPr>
            </w:pPr>
          </w:p>
        </w:tc>
        <w:tc>
          <w:tcPr>
            <w:tcW w:w="1701" w:type="dxa"/>
          </w:tcPr>
          <w:p w14:paraId="026F08B0" w14:textId="5CF529C6" w:rsidR="00531F18" w:rsidRPr="005279AA" w:rsidRDefault="00531F18" w:rsidP="00BF76D1">
            <w:pPr>
              <w:pStyle w:val="ListParagraph"/>
              <w:tabs>
                <w:tab w:val="left" w:pos="1701"/>
              </w:tabs>
              <w:ind w:left="-15"/>
              <w:jc w:val="both"/>
              <w:rPr>
                <w:rFonts w:asciiTheme="majorBidi" w:hAnsiTheme="majorBidi" w:cstheme="majorBidi"/>
                <w:sz w:val="24"/>
                <w:szCs w:val="24"/>
              </w:rPr>
            </w:pPr>
            <w:r w:rsidRPr="005279AA">
              <w:rPr>
                <w:rFonts w:asciiTheme="majorBidi" w:hAnsiTheme="majorBidi" w:cstheme="majorBidi"/>
                <w:sz w:val="24"/>
                <w:szCs w:val="24"/>
              </w:rPr>
              <w:t xml:space="preserve">Pengaruh Free Cash Flow, Profitabiltas, Kebijakan Hutang Terhadap Kebijakan </w:t>
            </w:r>
            <w:r w:rsidR="000E06C5" w:rsidRPr="005279AA">
              <w:rPr>
                <w:rFonts w:asciiTheme="majorBidi" w:hAnsiTheme="majorBidi" w:cstheme="majorBidi"/>
                <w:sz w:val="24"/>
                <w:szCs w:val="24"/>
              </w:rPr>
              <w:t>D</w:t>
            </w:r>
            <w:r w:rsidRPr="005279AA">
              <w:rPr>
                <w:rFonts w:asciiTheme="majorBidi" w:hAnsiTheme="majorBidi" w:cstheme="majorBidi"/>
                <w:sz w:val="24"/>
                <w:szCs w:val="24"/>
              </w:rPr>
              <w:t>ividen</w:t>
            </w:r>
          </w:p>
          <w:p w14:paraId="78ACEC59" w14:textId="77777777" w:rsidR="00531F18" w:rsidRPr="005279AA" w:rsidRDefault="00531F18" w:rsidP="00BF76D1">
            <w:pPr>
              <w:pStyle w:val="ListParagraph"/>
              <w:tabs>
                <w:tab w:val="left" w:pos="1701"/>
              </w:tabs>
              <w:ind w:left="-15"/>
              <w:jc w:val="both"/>
              <w:rPr>
                <w:rFonts w:asciiTheme="majorBidi" w:hAnsiTheme="majorBidi" w:cstheme="majorBidi"/>
                <w:sz w:val="24"/>
                <w:szCs w:val="24"/>
              </w:rPr>
            </w:pPr>
            <w:r w:rsidRPr="005279AA">
              <w:rPr>
                <w:rFonts w:asciiTheme="majorBidi" w:hAnsiTheme="majorBidi" w:cstheme="majorBidi"/>
                <w:sz w:val="24"/>
                <w:szCs w:val="24"/>
              </w:rPr>
              <w:t>Heriska</w:t>
            </w:r>
          </w:p>
        </w:tc>
        <w:tc>
          <w:tcPr>
            <w:tcW w:w="1701" w:type="dxa"/>
            <w:shd w:val="clear" w:color="auto" w:fill="auto"/>
          </w:tcPr>
          <w:p w14:paraId="1CF41D2E"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sz w:val="24"/>
                <w:szCs w:val="24"/>
              </w:rPr>
              <w:t>Teknik analisis yang digunakan dalam penelitian ini adalah analisis regresi linear berganda.</w:t>
            </w:r>
          </w:p>
        </w:tc>
        <w:tc>
          <w:tcPr>
            <w:tcW w:w="1842" w:type="dxa"/>
            <w:shd w:val="clear" w:color="auto" w:fill="auto"/>
          </w:tcPr>
          <w:p w14:paraId="5C102814"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Hasil penelitian menunjukkan bahwa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 xml:space="preserve">berpengaruh positif signifikan terhadap kebijakan dividen, artinya semakin tinggi tingkat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 xml:space="preserve">menunjukkan semakin besar ketersediaan sisa kas dalam meningkatkan pembayaran dividen dan profitabilitas berpengaruh positif signifikan terhadap </w:t>
            </w:r>
            <w:r w:rsidRPr="005279AA">
              <w:rPr>
                <w:rFonts w:asciiTheme="majorBidi" w:hAnsiTheme="majorBidi" w:cstheme="majorBidi"/>
                <w:sz w:val="24"/>
                <w:szCs w:val="24"/>
              </w:rPr>
              <w:lastRenderedPageBreak/>
              <w:t>kebijakan dividen, sedangkan kebijakan hutang tidak berpengaruh signifikan dengan arah positif terhadap kebijakan dividen.</w:t>
            </w:r>
          </w:p>
        </w:tc>
        <w:tc>
          <w:tcPr>
            <w:tcW w:w="2196" w:type="dxa"/>
            <w:shd w:val="clear" w:color="auto" w:fill="auto"/>
          </w:tcPr>
          <w:p w14:paraId="72DE7435"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Persamaan:</w:t>
            </w:r>
          </w:p>
          <w:p w14:paraId="5B1D1980"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independen yang digunakan dalam penelitian yaitu free cash flow, profitabilitas.</w:t>
            </w:r>
          </w:p>
          <w:p w14:paraId="06683445"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dependen yang digunakan dalam penelitian adalah kebijakan dividen.</w:t>
            </w:r>
          </w:p>
          <w:p w14:paraId="66A9FCB4" w14:textId="29433B46" w:rsidR="00531F18"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Teknik analisis yang digunakan adalah analisis regresi linear berganda.</w:t>
            </w:r>
          </w:p>
          <w:p w14:paraId="1345A993" w14:textId="1F2759FA" w:rsidR="00557846" w:rsidRDefault="00557846" w:rsidP="00BF76D1">
            <w:pPr>
              <w:tabs>
                <w:tab w:val="left" w:pos="1701"/>
              </w:tabs>
              <w:jc w:val="both"/>
              <w:rPr>
                <w:rFonts w:asciiTheme="majorBidi" w:hAnsiTheme="majorBidi" w:cstheme="majorBidi"/>
                <w:sz w:val="24"/>
                <w:szCs w:val="24"/>
              </w:rPr>
            </w:pPr>
          </w:p>
          <w:p w14:paraId="43B38909" w14:textId="77777777" w:rsidR="00557846" w:rsidRPr="00557846" w:rsidRDefault="00557846" w:rsidP="00BF76D1">
            <w:pPr>
              <w:tabs>
                <w:tab w:val="left" w:pos="1701"/>
              </w:tabs>
              <w:jc w:val="both"/>
              <w:rPr>
                <w:rFonts w:asciiTheme="majorBidi" w:hAnsiTheme="majorBidi" w:cstheme="majorBidi"/>
                <w:sz w:val="24"/>
                <w:szCs w:val="24"/>
              </w:rPr>
            </w:pPr>
          </w:p>
          <w:p w14:paraId="225063BA" w14:textId="77777777" w:rsidR="00531F18" w:rsidRPr="005279AA" w:rsidRDefault="00531F18" w:rsidP="00BF76D1">
            <w:pPr>
              <w:tabs>
                <w:tab w:val="left" w:pos="1701"/>
              </w:tabs>
              <w:rPr>
                <w:rFonts w:asciiTheme="majorBidi" w:hAnsiTheme="majorBidi" w:cstheme="majorBidi"/>
                <w:sz w:val="24"/>
                <w:szCs w:val="24"/>
              </w:rPr>
            </w:pPr>
          </w:p>
          <w:p w14:paraId="010EA45A" w14:textId="77777777" w:rsidR="00531F18" w:rsidRPr="005279AA" w:rsidRDefault="00531F18" w:rsidP="00BF76D1">
            <w:pPr>
              <w:tabs>
                <w:tab w:val="left" w:pos="1701"/>
              </w:tabs>
              <w:rPr>
                <w:rFonts w:asciiTheme="majorBidi" w:hAnsiTheme="majorBidi" w:cstheme="majorBidi"/>
                <w:b/>
                <w:bCs/>
                <w:sz w:val="24"/>
                <w:szCs w:val="24"/>
              </w:rPr>
            </w:pPr>
            <w:r w:rsidRPr="005279AA">
              <w:rPr>
                <w:rFonts w:asciiTheme="majorBidi" w:hAnsiTheme="majorBidi" w:cstheme="majorBidi"/>
                <w:b/>
                <w:bCs/>
                <w:sz w:val="24"/>
                <w:szCs w:val="24"/>
              </w:rPr>
              <w:lastRenderedPageBreak/>
              <w:t>Perbedaan:</w:t>
            </w:r>
          </w:p>
          <w:p w14:paraId="29C3B2A4" w14:textId="77777777" w:rsidR="00531F18" w:rsidRPr="005279AA" w:rsidRDefault="00531F18" w:rsidP="00BF76D1">
            <w:pPr>
              <w:pStyle w:val="ListParagraph"/>
              <w:numPr>
                <w:ilvl w:val="0"/>
                <w:numId w:val="28"/>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Pada penelitian terdahulu tidak menggunakan variabel </w:t>
            </w:r>
            <w:r w:rsidRPr="005279AA">
              <w:rPr>
                <w:rFonts w:asciiTheme="majorBidi" w:hAnsiTheme="majorBidi" w:cstheme="majorBidi"/>
                <w:i/>
                <w:sz w:val="24"/>
                <w:szCs w:val="24"/>
              </w:rPr>
              <w:t>leverage</w:t>
            </w:r>
            <w:r w:rsidRPr="005279AA">
              <w:rPr>
                <w:rFonts w:asciiTheme="majorBidi" w:hAnsiTheme="majorBidi" w:cstheme="majorBidi"/>
                <w:sz w:val="24"/>
                <w:szCs w:val="24"/>
              </w:rPr>
              <w:t>, likuiditas. sebagai variabel independen</w:t>
            </w:r>
          </w:p>
          <w:p w14:paraId="53A8FBEB" w14:textId="09AC8972" w:rsidR="00531F18" w:rsidRPr="005279AA" w:rsidRDefault="00531F18" w:rsidP="00BF76D1">
            <w:pPr>
              <w:pStyle w:val="ListParagraph"/>
              <w:numPr>
                <w:ilvl w:val="0"/>
                <w:numId w:val="28"/>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Pada pene</w:t>
            </w:r>
            <w:r w:rsidR="000E06C5" w:rsidRPr="005279AA">
              <w:rPr>
                <w:rFonts w:asciiTheme="majorBidi" w:hAnsiTheme="majorBidi" w:cstheme="majorBidi"/>
                <w:sz w:val="24"/>
                <w:szCs w:val="24"/>
              </w:rPr>
              <w:t>l</w:t>
            </w:r>
            <w:r w:rsidRPr="005279AA">
              <w:rPr>
                <w:rFonts w:asciiTheme="majorBidi" w:hAnsiTheme="majorBidi" w:cstheme="majorBidi"/>
                <w:sz w:val="24"/>
                <w:szCs w:val="24"/>
              </w:rPr>
              <w:t>itian terdahulu tidak menggunakan variabel moderasi</w:t>
            </w:r>
            <w:r w:rsidR="007A2DD9" w:rsidRPr="005279AA">
              <w:rPr>
                <w:rFonts w:asciiTheme="majorBidi" w:hAnsiTheme="majorBidi" w:cstheme="majorBidi"/>
                <w:sz w:val="24"/>
                <w:szCs w:val="24"/>
              </w:rPr>
              <w:t xml:space="preserve">, sedangkan pada penelitian yang akan diteliti menggunakan variabel moderasi yaitu </w:t>
            </w:r>
            <w:r w:rsidR="007A2DD9" w:rsidRPr="005279AA">
              <w:rPr>
                <w:rFonts w:asciiTheme="majorBidi" w:hAnsiTheme="majorBidi" w:cstheme="majorBidi"/>
                <w:i/>
                <w:sz w:val="24"/>
                <w:szCs w:val="24"/>
              </w:rPr>
              <w:t xml:space="preserve">Good Corporate Governance </w:t>
            </w:r>
            <w:r w:rsidR="007A2DD9" w:rsidRPr="005279AA">
              <w:rPr>
                <w:rFonts w:asciiTheme="majorBidi" w:hAnsiTheme="majorBidi" w:cstheme="majorBidi"/>
                <w:sz w:val="24"/>
                <w:szCs w:val="24"/>
              </w:rPr>
              <w:t>(GCG).</w:t>
            </w:r>
          </w:p>
        </w:tc>
      </w:tr>
      <w:tr w:rsidR="00DB485D" w:rsidRPr="005279AA" w14:paraId="0724FE06" w14:textId="77777777" w:rsidTr="00606F05">
        <w:tc>
          <w:tcPr>
            <w:tcW w:w="567" w:type="dxa"/>
            <w:shd w:val="clear" w:color="auto" w:fill="auto"/>
          </w:tcPr>
          <w:p w14:paraId="567E5D32"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13.</w:t>
            </w:r>
          </w:p>
        </w:tc>
        <w:tc>
          <w:tcPr>
            <w:tcW w:w="1558" w:type="dxa"/>
            <w:shd w:val="clear" w:color="auto" w:fill="auto"/>
          </w:tcPr>
          <w:p w14:paraId="48CA3C6D"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Much. Maftuhul Fahmi, Muhammad Sulhan (2020)</w:t>
            </w:r>
          </w:p>
        </w:tc>
        <w:tc>
          <w:tcPr>
            <w:tcW w:w="1701" w:type="dxa"/>
          </w:tcPr>
          <w:p w14:paraId="117D05B4" w14:textId="1C62EE6F" w:rsidR="00531F18" w:rsidRPr="005279AA" w:rsidRDefault="00531F18" w:rsidP="00BF76D1">
            <w:pPr>
              <w:pStyle w:val="ListParagraph"/>
              <w:tabs>
                <w:tab w:val="left" w:pos="1701"/>
              </w:tabs>
              <w:ind w:left="-15"/>
              <w:jc w:val="both"/>
              <w:rPr>
                <w:rFonts w:asciiTheme="majorBidi" w:hAnsiTheme="majorBidi" w:cstheme="majorBidi"/>
                <w:sz w:val="24"/>
                <w:szCs w:val="24"/>
              </w:rPr>
            </w:pPr>
            <w:r w:rsidRPr="005279AA">
              <w:rPr>
                <w:rFonts w:asciiTheme="majorBidi" w:hAnsiTheme="majorBidi" w:cstheme="majorBidi"/>
                <w:sz w:val="24"/>
                <w:szCs w:val="24"/>
              </w:rPr>
              <w:t xml:space="preserve">Pengaruh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 xml:space="preserve">dan </w:t>
            </w:r>
            <w:r w:rsidRPr="005279AA">
              <w:rPr>
                <w:rFonts w:asciiTheme="majorBidi" w:hAnsiTheme="majorBidi" w:cstheme="majorBidi"/>
                <w:i/>
                <w:iCs/>
                <w:sz w:val="24"/>
                <w:szCs w:val="24"/>
              </w:rPr>
              <w:t xml:space="preserve">Investment Opportunity Set </w:t>
            </w:r>
            <w:r w:rsidRPr="005279AA">
              <w:rPr>
                <w:rFonts w:asciiTheme="majorBidi" w:hAnsiTheme="majorBidi" w:cstheme="majorBidi"/>
                <w:sz w:val="24"/>
                <w:szCs w:val="24"/>
              </w:rPr>
              <w:t xml:space="preserve">Terhadap Kebijakan </w:t>
            </w:r>
            <w:r w:rsidR="000E06C5" w:rsidRPr="005279AA">
              <w:rPr>
                <w:rFonts w:asciiTheme="majorBidi" w:hAnsiTheme="majorBidi" w:cstheme="majorBidi"/>
                <w:sz w:val="24"/>
                <w:szCs w:val="24"/>
              </w:rPr>
              <w:t>D</w:t>
            </w:r>
            <w:r w:rsidRPr="005279AA">
              <w:rPr>
                <w:rFonts w:asciiTheme="majorBidi" w:hAnsiTheme="majorBidi" w:cstheme="majorBidi"/>
                <w:sz w:val="24"/>
                <w:szCs w:val="24"/>
              </w:rPr>
              <w:t>ividen Dengan Kepemilikan Institusional Sebagai Variabel Pemoderasi</w:t>
            </w:r>
          </w:p>
        </w:tc>
        <w:tc>
          <w:tcPr>
            <w:tcW w:w="1701" w:type="dxa"/>
            <w:shd w:val="clear" w:color="auto" w:fill="auto"/>
          </w:tcPr>
          <w:p w14:paraId="045097A5"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sz w:val="24"/>
                <w:szCs w:val="24"/>
              </w:rPr>
              <w:t xml:space="preserve">Analisis data penelitian ini diolah dengan menggunakan metode </w:t>
            </w:r>
            <w:r w:rsidRPr="005279AA">
              <w:rPr>
                <w:rFonts w:asciiTheme="majorBidi" w:hAnsiTheme="majorBidi" w:cstheme="majorBidi"/>
                <w:i/>
                <w:iCs/>
                <w:sz w:val="24"/>
                <w:szCs w:val="24"/>
              </w:rPr>
              <w:t>Moderate Regression Analysis</w:t>
            </w:r>
            <w:r w:rsidRPr="005279AA">
              <w:rPr>
                <w:rFonts w:asciiTheme="majorBidi" w:hAnsiTheme="majorBidi" w:cstheme="majorBidi"/>
                <w:sz w:val="24"/>
                <w:szCs w:val="24"/>
              </w:rPr>
              <w:t xml:space="preserve"> (MRA),</w:t>
            </w:r>
          </w:p>
        </w:tc>
        <w:tc>
          <w:tcPr>
            <w:tcW w:w="1842" w:type="dxa"/>
            <w:shd w:val="clear" w:color="auto" w:fill="auto"/>
          </w:tcPr>
          <w:p w14:paraId="22D652D6" w14:textId="289B2190"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Hasil penelitian menunjukkan bahwa arus kas bebas berpengaruh positif signifikan terhadap kebijakan dividen. Selain itu, variabel </w:t>
            </w:r>
            <w:r w:rsidRPr="005279AA">
              <w:rPr>
                <w:rFonts w:asciiTheme="majorBidi" w:hAnsiTheme="majorBidi" w:cstheme="majorBidi"/>
                <w:i/>
                <w:sz w:val="24"/>
                <w:szCs w:val="24"/>
              </w:rPr>
              <w:t xml:space="preserve">investment opportunity set </w:t>
            </w:r>
            <w:r w:rsidRPr="005279AA">
              <w:rPr>
                <w:rFonts w:asciiTheme="majorBidi" w:hAnsiTheme="majorBidi" w:cstheme="majorBidi"/>
                <w:sz w:val="24"/>
                <w:szCs w:val="24"/>
              </w:rPr>
              <w:t xml:space="preserve">mempunyai pengaruh negatif signifikan terhadap kebijakan dividen. Sedangkan </w:t>
            </w:r>
            <w:r w:rsidRPr="005279AA">
              <w:rPr>
                <w:rFonts w:asciiTheme="majorBidi" w:hAnsiTheme="majorBidi" w:cstheme="majorBidi"/>
                <w:sz w:val="24"/>
                <w:szCs w:val="24"/>
              </w:rPr>
              <w:lastRenderedPageBreak/>
              <w:t xml:space="preserve">tingkat kepemilikan institusional </w:t>
            </w:r>
            <w:r w:rsidR="00606F05" w:rsidRPr="005279AA">
              <w:rPr>
                <w:rFonts w:asciiTheme="majorBidi" w:hAnsiTheme="majorBidi" w:cstheme="majorBidi"/>
                <w:sz w:val="24"/>
                <w:szCs w:val="24"/>
              </w:rPr>
              <w:t>p</w:t>
            </w:r>
            <w:r w:rsidR="00624229" w:rsidRPr="005279AA">
              <w:rPr>
                <w:rFonts w:asciiTheme="majorBidi" w:hAnsiTheme="majorBidi" w:cstheme="majorBidi"/>
                <w:sz w:val="24"/>
                <w:szCs w:val="24"/>
              </w:rPr>
              <w:t>erusahaan</w:t>
            </w:r>
            <w:r w:rsidRPr="005279AA">
              <w:rPr>
                <w:rFonts w:asciiTheme="majorBidi" w:hAnsiTheme="majorBidi" w:cstheme="majorBidi"/>
                <w:sz w:val="24"/>
                <w:szCs w:val="24"/>
              </w:rPr>
              <w:t xml:space="preserve"> tidak signifikan dalam memoderasi hubungan antara variabel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 xml:space="preserve">dan </w:t>
            </w:r>
            <w:r w:rsidRPr="005279AA">
              <w:rPr>
                <w:rFonts w:asciiTheme="majorBidi" w:hAnsiTheme="majorBidi" w:cstheme="majorBidi"/>
                <w:i/>
                <w:sz w:val="24"/>
                <w:szCs w:val="24"/>
              </w:rPr>
              <w:t xml:space="preserve">investment opportunity set </w:t>
            </w:r>
            <w:r w:rsidRPr="005279AA">
              <w:rPr>
                <w:rFonts w:asciiTheme="majorBidi" w:hAnsiTheme="majorBidi" w:cstheme="majorBidi"/>
                <w:sz w:val="24"/>
                <w:szCs w:val="24"/>
              </w:rPr>
              <w:t xml:space="preserve">secara parsial terhadap kebijakan dividen. Meskipun demikian, variabel kepemilikan institusional dapat memberikan efek penguatan secara parsial mempengaruhi variabel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 xml:space="preserve">dan </w:t>
            </w:r>
            <w:r w:rsidRPr="005279AA">
              <w:rPr>
                <w:rFonts w:asciiTheme="majorBidi" w:hAnsiTheme="majorBidi" w:cstheme="majorBidi"/>
                <w:i/>
                <w:sz w:val="24"/>
                <w:szCs w:val="24"/>
              </w:rPr>
              <w:t xml:space="preserve">investment opportunity set </w:t>
            </w:r>
            <w:r w:rsidRPr="005279AA">
              <w:rPr>
                <w:rFonts w:asciiTheme="majorBidi" w:hAnsiTheme="majorBidi" w:cstheme="majorBidi"/>
                <w:sz w:val="24"/>
                <w:szCs w:val="24"/>
              </w:rPr>
              <w:t>terhadap kebijakan dividen.</w:t>
            </w:r>
          </w:p>
        </w:tc>
        <w:tc>
          <w:tcPr>
            <w:tcW w:w="2196" w:type="dxa"/>
            <w:shd w:val="clear" w:color="auto" w:fill="auto"/>
          </w:tcPr>
          <w:p w14:paraId="13349092"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Persamaan:</w:t>
            </w:r>
          </w:p>
          <w:p w14:paraId="629AE6B0"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Variabel independen yang digunakan dalam penelitian yaitu </w:t>
            </w:r>
            <w:r w:rsidRPr="005279AA">
              <w:rPr>
                <w:rFonts w:asciiTheme="majorBidi" w:hAnsiTheme="majorBidi" w:cstheme="majorBidi"/>
                <w:i/>
                <w:sz w:val="24"/>
                <w:szCs w:val="24"/>
              </w:rPr>
              <w:t xml:space="preserve">free cash flow </w:t>
            </w:r>
          </w:p>
          <w:p w14:paraId="6B90C9DF"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dependen yang digunakan dalam penelitian adalah kebijakan dividen.</w:t>
            </w:r>
          </w:p>
          <w:p w14:paraId="2C9D6B58" w14:textId="77777777" w:rsidR="00531F18" w:rsidRPr="005279AA" w:rsidRDefault="00531F18" w:rsidP="00BF76D1">
            <w:pPr>
              <w:tabs>
                <w:tab w:val="left" w:pos="1701"/>
              </w:tabs>
              <w:rPr>
                <w:rFonts w:asciiTheme="majorBidi" w:hAnsiTheme="majorBidi" w:cstheme="majorBidi"/>
                <w:sz w:val="24"/>
                <w:szCs w:val="24"/>
              </w:rPr>
            </w:pPr>
          </w:p>
          <w:p w14:paraId="2E2BE836" w14:textId="77777777" w:rsidR="00531F18" w:rsidRPr="005279AA" w:rsidRDefault="00531F18" w:rsidP="00BF76D1">
            <w:pPr>
              <w:tabs>
                <w:tab w:val="left" w:pos="1701"/>
              </w:tabs>
              <w:rPr>
                <w:rFonts w:asciiTheme="majorBidi" w:hAnsiTheme="majorBidi" w:cstheme="majorBidi"/>
                <w:b/>
                <w:bCs/>
                <w:sz w:val="24"/>
                <w:szCs w:val="24"/>
              </w:rPr>
            </w:pPr>
            <w:r w:rsidRPr="005279AA">
              <w:rPr>
                <w:rFonts w:asciiTheme="majorBidi" w:hAnsiTheme="majorBidi" w:cstheme="majorBidi"/>
                <w:b/>
                <w:bCs/>
                <w:sz w:val="24"/>
                <w:szCs w:val="24"/>
              </w:rPr>
              <w:t>Perbedaan:</w:t>
            </w:r>
          </w:p>
          <w:p w14:paraId="65781FE7" w14:textId="77777777" w:rsidR="00531F18" w:rsidRPr="005279AA" w:rsidRDefault="00531F18" w:rsidP="00BF76D1">
            <w:pPr>
              <w:pStyle w:val="ListParagraph"/>
              <w:numPr>
                <w:ilvl w:val="0"/>
                <w:numId w:val="28"/>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Pada penelitian terdahulu tidak menggunakan variabel </w:t>
            </w:r>
            <w:r w:rsidRPr="005279AA">
              <w:rPr>
                <w:rFonts w:asciiTheme="majorBidi" w:hAnsiTheme="majorBidi" w:cstheme="majorBidi"/>
                <w:sz w:val="24"/>
                <w:szCs w:val="24"/>
              </w:rPr>
              <w:lastRenderedPageBreak/>
              <w:t xml:space="preserve">profitabilitas, </w:t>
            </w:r>
            <w:r w:rsidRPr="005279AA">
              <w:rPr>
                <w:rFonts w:asciiTheme="majorBidi" w:hAnsiTheme="majorBidi" w:cstheme="majorBidi"/>
                <w:i/>
                <w:sz w:val="24"/>
                <w:szCs w:val="24"/>
              </w:rPr>
              <w:t>leverage</w:t>
            </w:r>
            <w:r w:rsidRPr="005279AA">
              <w:rPr>
                <w:rFonts w:asciiTheme="majorBidi" w:hAnsiTheme="majorBidi" w:cstheme="majorBidi"/>
                <w:sz w:val="24"/>
                <w:szCs w:val="24"/>
              </w:rPr>
              <w:t>, likuiditas sebagai variabel independen.</w:t>
            </w:r>
          </w:p>
          <w:p w14:paraId="4C6CDB47" w14:textId="77777777" w:rsidR="00531F18" w:rsidRPr="005279AA" w:rsidRDefault="00531F18" w:rsidP="00BF76D1">
            <w:pPr>
              <w:tabs>
                <w:tab w:val="left" w:pos="1701"/>
              </w:tabs>
              <w:jc w:val="both"/>
              <w:rPr>
                <w:rFonts w:asciiTheme="majorBidi" w:hAnsiTheme="majorBidi" w:cstheme="majorBidi"/>
                <w:sz w:val="24"/>
                <w:szCs w:val="24"/>
              </w:rPr>
            </w:pPr>
          </w:p>
        </w:tc>
      </w:tr>
      <w:tr w:rsidR="00DB485D" w:rsidRPr="005279AA" w14:paraId="44091673" w14:textId="77777777" w:rsidTr="00606F05">
        <w:tc>
          <w:tcPr>
            <w:tcW w:w="567" w:type="dxa"/>
            <w:shd w:val="clear" w:color="auto" w:fill="auto"/>
          </w:tcPr>
          <w:p w14:paraId="3131EDBE"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14.</w:t>
            </w:r>
          </w:p>
        </w:tc>
        <w:tc>
          <w:tcPr>
            <w:tcW w:w="1558" w:type="dxa"/>
            <w:shd w:val="clear" w:color="auto" w:fill="auto"/>
          </w:tcPr>
          <w:p w14:paraId="637A6963"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Zainuddin, Oktavia Andaresta Manahonas (2020)</w:t>
            </w:r>
          </w:p>
        </w:tc>
        <w:tc>
          <w:tcPr>
            <w:tcW w:w="1701" w:type="dxa"/>
          </w:tcPr>
          <w:p w14:paraId="6A29F339" w14:textId="37AB886D" w:rsidR="00531F18" w:rsidRPr="005279AA" w:rsidRDefault="00531F18" w:rsidP="00BF76D1">
            <w:pPr>
              <w:pStyle w:val="ListParagraph"/>
              <w:tabs>
                <w:tab w:val="left" w:pos="1701"/>
              </w:tabs>
              <w:ind w:left="-15"/>
              <w:jc w:val="both"/>
              <w:rPr>
                <w:rFonts w:asciiTheme="majorBidi" w:hAnsiTheme="majorBidi" w:cstheme="majorBidi"/>
                <w:i/>
                <w:iCs/>
                <w:sz w:val="24"/>
                <w:szCs w:val="24"/>
              </w:rPr>
            </w:pPr>
            <w:r w:rsidRPr="005279AA">
              <w:rPr>
                <w:rFonts w:asciiTheme="majorBidi" w:hAnsiTheme="majorBidi" w:cstheme="majorBidi"/>
                <w:i/>
                <w:iCs/>
                <w:sz w:val="24"/>
                <w:szCs w:val="24"/>
              </w:rPr>
              <w:t xml:space="preserve">The Effect of Debt Policies, Profitability, Managerial Ownership Structure, and Liquidity on </w:t>
            </w:r>
            <w:r w:rsidR="000E06C5" w:rsidRPr="005279AA">
              <w:rPr>
                <w:rFonts w:asciiTheme="majorBidi" w:hAnsiTheme="majorBidi" w:cstheme="majorBidi"/>
                <w:i/>
                <w:iCs/>
                <w:sz w:val="24"/>
                <w:szCs w:val="24"/>
              </w:rPr>
              <w:t>D</w:t>
            </w:r>
            <w:r w:rsidRPr="005279AA">
              <w:rPr>
                <w:rFonts w:asciiTheme="majorBidi" w:hAnsiTheme="majorBidi" w:cstheme="majorBidi"/>
                <w:i/>
                <w:iCs/>
                <w:sz w:val="24"/>
                <w:szCs w:val="24"/>
              </w:rPr>
              <w:t>ividend Policy</w:t>
            </w:r>
          </w:p>
        </w:tc>
        <w:tc>
          <w:tcPr>
            <w:tcW w:w="1701" w:type="dxa"/>
            <w:shd w:val="clear" w:color="auto" w:fill="auto"/>
          </w:tcPr>
          <w:p w14:paraId="6664C000" w14:textId="77777777" w:rsidR="00531F18" w:rsidRPr="005279AA" w:rsidRDefault="00531F18" w:rsidP="00BF76D1">
            <w:pPr>
              <w:pStyle w:val="ListParagraph"/>
              <w:tabs>
                <w:tab w:val="left" w:pos="1701"/>
              </w:tabs>
              <w:ind w:left="-4"/>
              <w:jc w:val="both"/>
              <w:rPr>
                <w:rFonts w:asciiTheme="majorBidi" w:hAnsiTheme="majorBidi" w:cstheme="majorBidi"/>
                <w:sz w:val="24"/>
                <w:szCs w:val="24"/>
              </w:rPr>
            </w:pPr>
            <w:r w:rsidRPr="005279AA">
              <w:rPr>
                <w:rFonts w:asciiTheme="majorBidi" w:hAnsiTheme="majorBidi" w:cstheme="majorBidi"/>
                <w:sz w:val="24"/>
                <w:szCs w:val="24"/>
              </w:rPr>
              <w:t>Teknik analisis yang digunakan adalah teknik analisis regresi linier berganda.</w:t>
            </w:r>
          </w:p>
        </w:tc>
        <w:tc>
          <w:tcPr>
            <w:tcW w:w="1842" w:type="dxa"/>
            <w:shd w:val="clear" w:color="auto" w:fill="auto"/>
          </w:tcPr>
          <w:p w14:paraId="4226A83A"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Hasil penelitian menunjukkan bahwa kebijakan hutang tidak berpengaruh terhadap kebijakan dividen, </w:t>
            </w:r>
          </w:p>
          <w:p w14:paraId="601085F2"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profitabilitas berpengaruh positif terhadap </w:t>
            </w:r>
            <w:r w:rsidRPr="005279AA">
              <w:rPr>
                <w:rFonts w:asciiTheme="majorBidi" w:hAnsiTheme="majorBidi" w:cstheme="majorBidi"/>
                <w:sz w:val="24"/>
                <w:szCs w:val="24"/>
              </w:rPr>
              <w:lastRenderedPageBreak/>
              <w:t>kebijakan dividen</w:t>
            </w:r>
          </w:p>
          <w:p w14:paraId="74EF7CB0"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kepemilikan manajerial tidak</w:t>
            </w:r>
          </w:p>
          <w:p w14:paraId="228F5BBC"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berpengaruh terhadap kebijakan dividen, dan likuiditas tidak berpengaruh terhadap kebijakan dividen.</w:t>
            </w:r>
          </w:p>
        </w:tc>
        <w:tc>
          <w:tcPr>
            <w:tcW w:w="2196" w:type="dxa"/>
            <w:shd w:val="clear" w:color="auto" w:fill="auto"/>
          </w:tcPr>
          <w:p w14:paraId="70BEEF12" w14:textId="2EAE4E89" w:rsidR="00531F18"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Persamaan:</w:t>
            </w:r>
          </w:p>
          <w:p w14:paraId="67E67315" w14:textId="77777777" w:rsidR="00531F18" w:rsidRPr="00C934E1" w:rsidRDefault="00531F18" w:rsidP="00BF76D1">
            <w:pPr>
              <w:pStyle w:val="ListParagraph"/>
              <w:numPr>
                <w:ilvl w:val="0"/>
                <w:numId w:val="28"/>
              </w:numPr>
              <w:tabs>
                <w:tab w:val="left" w:pos="1701"/>
              </w:tabs>
              <w:jc w:val="both"/>
              <w:rPr>
                <w:rFonts w:asciiTheme="majorBidi" w:hAnsiTheme="majorBidi" w:cstheme="majorBidi"/>
                <w:b/>
                <w:bCs/>
                <w:sz w:val="24"/>
                <w:szCs w:val="24"/>
              </w:rPr>
            </w:pPr>
            <w:r w:rsidRPr="00C934E1">
              <w:rPr>
                <w:rFonts w:asciiTheme="majorBidi" w:hAnsiTheme="majorBidi" w:cstheme="majorBidi"/>
                <w:sz w:val="24"/>
                <w:szCs w:val="24"/>
              </w:rPr>
              <w:t>Variabel independen yang digunakan dalam penelitian profitabilitas, likuiditas.</w:t>
            </w:r>
          </w:p>
          <w:p w14:paraId="0ED9DC0D"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Variabel dependen yang digunakan </w:t>
            </w:r>
            <w:r w:rsidRPr="005279AA">
              <w:rPr>
                <w:rFonts w:asciiTheme="majorBidi" w:hAnsiTheme="majorBidi" w:cstheme="majorBidi"/>
                <w:sz w:val="24"/>
                <w:szCs w:val="24"/>
              </w:rPr>
              <w:lastRenderedPageBreak/>
              <w:t>dalam penelitian adalah kebijakan dividen.</w:t>
            </w:r>
          </w:p>
          <w:p w14:paraId="56DB9605"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Teknik analisis yang digunakan adalah analisis regresi linear berganda.</w:t>
            </w:r>
          </w:p>
          <w:p w14:paraId="4117199B" w14:textId="77777777" w:rsidR="00531F18" w:rsidRPr="005279AA" w:rsidRDefault="00531F18" w:rsidP="00BF76D1">
            <w:pPr>
              <w:tabs>
                <w:tab w:val="left" w:pos="1701"/>
              </w:tabs>
              <w:rPr>
                <w:rFonts w:asciiTheme="majorBidi" w:hAnsiTheme="majorBidi" w:cstheme="majorBidi"/>
                <w:sz w:val="24"/>
                <w:szCs w:val="24"/>
              </w:rPr>
            </w:pPr>
          </w:p>
          <w:p w14:paraId="2E3E1658" w14:textId="77777777" w:rsidR="00531F18" w:rsidRPr="005279AA" w:rsidRDefault="00531F18" w:rsidP="00BF76D1">
            <w:pPr>
              <w:tabs>
                <w:tab w:val="left" w:pos="1701"/>
              </w:tabs>
              <w:rPr>
                <w:rFonts w:asciiTheme="majorBidi" w:hAnsiTheme="majorBidi" w:cstheme="majorBidi"/>
                <w:b/>
                <w:bCs/>
                <w:sz w:val="24"/>
                <w:szCs w:val="24"/>
              </w:rPr>
            </w:pPr>
            <w:r w:rsidRPr="005279AA">
              <w:rPr>
                <w:rFonts w:asciiTheme="majorBidi" w:hAnsiTheme="majorBidi" w:cstheme="majorBidi"/>
                <w:b/>
                <w:bCs/>
                <w:sz w:val="24"/>
                <w:szCs w:val="24"/>
              </w:rPr>
              <w:t>Perbedaan:</w:t>
            </w:r>
          </w:p>
          <w:p w14:paraId="1EEBE8F1" w14:textId="77777777" w:rsidR="00531F18" w:rsidRPr="005279AA" w:rsidRDefault="00531F18" w:rsidP="00BF76D1">
            <w:pPr>
              <w:pStyle w:val="ListParagraph"/>
              <w:numPr>
                <w:ilvl w:val="0"/>
                <w:numId w:val="28"/>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Pada penelitian terdahulu tidak menggunakan variabel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sebagai variabel independen.</w:t>
            </w:r>
          </w:p>
          <w:p w14:paraId="5B541727" w14:textId="6B903AEE" w:rsidR="00531F18" w:rsidRPr="005279AA" w:rsidRDefault="00531F18" w:rsidP="00BF76D1">
            <w:pPr>
              <w:pStyle w:val="ListParagraph"/>
              <w:numPr>
                <w:ilvl w:val="0"/>
                <w:numId w:val="28"/>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Pada pene</w:t>
            </w:r>
            <w:r w:rsidR="000E06C5" w:rsidRPr="005279AA">
              <w:rPr>
                <w:rFonts w:asciiTheme="majorBidi" w:hAnsiTheme="majorBidi" w:cstheme="majorBidi"/>
                <w:sz w:val="24"/>
                <w:szCs w:val="24"/>
              </w:rPr>
              <w:t>l</w:t>
            </w:r>
            <w:r w:rsidRPr="005279AA">
              <w:rPr>
                <w:rFonts w:asciiTheme="majorBidi" w:hAnsiTheme="majorBidi" w:cstheme="majorBidi"/>
                <w:sz w:val="24"/>
                <w:szCs w:val="24"/>
              </w:rPr>
              <w:t>itian terdahulu tidak menggunakan variabel moderasi</w:t>
            </w:r>
            <w:r w:rsidR="007A2DD9" w:rsidRPr="005279AA">
              <w:rPr>
                <w:rFonts w:asciiTheme="majorBidi" w:hAnsiTheme="majorBidi" w:cstheme="majorBidi"/>
                <w:sz w:val="24"/>
                <w:szCs w:val="24"/>
              </w:rPr>
              <w:t xml:space="preserve">, sedangkan pada penelitian yang akan diteliti menggunakan variabel moderasi yaitu </w:t>
            </w:r>
            <w:r w:rsidR="007A2DD9" w:rsidRPr="005279AA">
              <w:rPr>
                <w:rFonts w:asciiTheme="majorBidi" w:hAnsiTheme="majorBidi" w:cstheme="majorBidi"/>
                <w:i/>
                <w:sz w:val="24"/>
                <w:szCs w:val="24"/>
              </w:rPr>
              <w:t xml:space="preserve">Good Corporate Governance </w:t>
            </w:r>
            <w:r w:rsidR="007A2DD9" w:rsidRPr="005279AA">
              <w:rPr>
                <w:rFonts w:asciiTheme="majorBidi" w:hAnsiTheme="majorBidi" w:cstheme="majorBidi"/>
                <w:sz w:val="24"/>
                <w:szCs w:val="24"/>
              </w:rPr>
              <w:t>(GCG).</w:t>
            </w:r>
          </w:p>
        </w:tc>
      </w:tr>
      <w:tr w:rsidR="00DB485D" w:rsidRPr="005279AA" w14:paraId="0A779F43" w14:textId="77777777" w:rsidTr="00606F05">
        <w:tc>
          <w:tcPr>
            <w:tcW w:w="567" w:type="dxa"/>
            <w:shd w:val="clear" w:color="auto" w:fill="auto"/>
          </w:tcPr>
          <w:p w14:paraId="2BAF071B"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15.</w:t>
            </w:r>
          </w:p>
        </w:tc>
        <w:tc>
          <w:tcPr>
            <w:tcW w:w="1558" w:type="dxa"/>
            <w:shd w:val="clear" w:color="auto" w:fill="auto"/>
          </w:tcPr>
          <w:p w14:paraId="74B05BAA"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Ninnasi Muttaqiin (2019)</w:t>
            </w:r>
          </w:p>
        </w:tc>
        <w:tc>
          <w:tcPr>
            <w:tcW w:w="1701" w:type="dxa"/>
          </w:tcPr>
          <w:p w14:paraId="2CB98630" w14:textId="2840046B" w:rsidR="00531F18" w:rsidRPr="005279AA" w:rsidRDefault="00531F18" w:rsidP="00BF76D1">
            <w:pPr>
              <w:pStyle w:val="ListParagraph"/>
              <w:tabs>
                <w:tab w:val="left" w:pos="1701"/>
              </w:tabs>
              <w:ind w:left="-15"/>
              <w:jc w:val="both"/>
              <w:rPr>
                <w:rFonts w:asciiTheme="majorBidi" w:hAnsiTheme="majorBidi" w:cstheme="majorBidi"/>
                <w:sz w:val="24"/>
                <w:szCs w:val="24"/>
              </w:rPr>
            </w:pPr>
            <w:r w:rsidRPr="005279AA">
              <w:rPr>
                <w:rFonts w:asciiTheme="majorBidi" w:hAnsiTheme="majorBidi" w:cstheme="majorBidi"/>
                <w:sz w:val="24"/>
                <w:szCs w:val="24"/>
              </w:rPr>
              <w:t xml:space="preserve">Analisis Kebijakan </w:t>
            </w:r>
            <w:r w:rsidR="000E06C5" w:rsidRPr="005279AA">
              <w:rPr>
                <w:rFonts w:asciiTheme="majorBidi" w:hAnsiTheme="majorBidi" w:cstheme="majorBidi"/>
                <w:sz w:val="24"/>
                <w:szCs w:val="24"/>
              </w:rPr>
              <w:t>D</w:t>
            </w:r>
            <w:r w:rsidRPr="005279AA">
              <w:rPr>
                <w:rFonts w:asciiTheme="majorBidi" w:hAnsiTheme="majorBidi" w:cstheme="majorBidi"/>
                <w:sz w:val="24"/>
                <w:szCs w:val="24"/>
              </w:rPr>
              <w:t>ividen di Indonesia Tahun 2013-2017</w:t>
            </w:r>
          </w:p>
        </w:tc>
        <w:tc>
          <w:tcPr>
            <w:tcW w:w="1701" w:type="dxa"/>
            <w:shd w:val="clear" w:color="auto" w:fill="auto"/>
          </w:tcPr>
          <w:p w14:paraId="645DBBF9" w14:textId="77777777" w:rsidR="00531F18" w:rsidRPr="005279AA" w:rsidRDefault="00531F18" w:rsidP="00BF76D1">
            <w:pPr>
              <w:pStyle w:val="ListParagraph"/>
              <w:tabs>
                <w:tab w:val="left" w:pos="1701"/>
              </w:tabs>
              <w:ind w:left="-4"/>
              <w:jc w:val="both"/>
              <w:rPr>
                <w:rFonts w:asciiTheme="majorBidi" w:hAnsiTheme="majorBidi" w:cstheme="majorBidi"/>
                <w:sz w:val="24"/>
                <w:szCs w:val="24"/>
              </w:rPr>
            </w:pPr>
            <w:r w:rsidRPr="005279AA">
              <w:rPr>
                <w:rFonts w:asciiTheme="majorBidi" w:hAnsiTheme="majorBidi" w:cstheme="majorBidi"/>
                <w:sz w:val="24"/>
                <w:szCs w:val="24"/>
              </w:rPr>
              <w:t>Teknik analisis yang digunakan dalam penelitian ini adalah analisis regresi linear berganda.</w:t>
            </w:r>
          </w:p>
        </w:tc>
        <w:tc>
          <w:tcPr>
            <w:tcW w:w="1842" w:type="dxa"/>
            <w:shd w:val="clear" w:color="auto" w:fill="auto"/>
          </w:tcPr>
          <w:p w14:paraId="7B0125CE" w14:textId="4023938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Hasil penelitian menunjukkan bahwa ROE berpengaruh positif tidak signifikan terhadap kebijakan dividen. CR, DER, dan FCF </w:t>
            </w:r>
            <w:r w:rsidRPr="005279AA">
              <w:rPr>
                <w:rFonts w:asciiTheme="majorBidi" w:hAnsiTheme="majorBidi" w:cstheme="majorBidi"/>
                <w:sz w:val="24"/>
                <w:szCs w:val="24"/>
              </w:rPr>
              <w:lastRenderedPageBreak/>
              <w:t xml:space="preserve">berpengaruh positif signifikan terhadap kebijakan dividen. Ukuran </w:t>
            </w:r>
            <w:r w:rsidR="00606F05" w:rsidRPr="005279AA">
              <w:rPr>
                <w:rFonts w:asciiTheme="majorBidi" w:hAnsiTheme="majorBidi" w:cstheme="majorBidi"/>
                <w:sz w:val="24"/>
                <w:szCs w:val="24"/>
              </w:rPr>
              <w:t>p</w:t>
            </w:r>
            <w:r w:rsidR="00624229" w:rsidRPr="005279AA">
              <w:rPr>
                <w:rFonts w:asciiTheme="majorBidi" w:hAnsiTheme="majorBidi" w:cstheme="majorBidi"/>
                <w:sz w:val="24"/>
                <w:szCs w:val="24"/>
              </w:rPr>
              <w:t>erusahaan</w:t>
            </w:r>
            <w:r w:rsidRPr="005279AA">
              <w:rPr>
                <w:rFonts w:asciiTheme="majorBidi" w:hAnsiTheme="majorBidi" w:cstheme="majorBidi"/>
                <w:sz w:val="24"/>
                <w:szCs w:val="24"/>
              </w:rPr>
              <w:t xml:space="preserve"> dan pertumbuhan </w:t>
            </w:r>
            <w:r w:rsidR="00606F05" w:rsidRPr="005279AA">
              <w:rPr>
                <w:rFonts w:asciiTheme="majorBidi" w:hAnsiTheme="majorBidi" w:cstheme="majorBidi"/>
                <w:sz w:val="24"/>
                <w:szCs w:val="24"/>
              </w:rPr>
              <w:t>p</w:t>
            </w:r>
            <w:r w:rsidR="00624229" w:rsidRPr="005279AA">
              <w:rPr>
                <w:rFonts w:asciiTheme="majorBidi" w:hAnsiTheme="majorBidi" w:cstheme="majorBidi"/>
                <w:sz w:val="24"/>
                <w:szCs w:val="24"/>
              </w:rPr>
              <w:t>erusahaan</w:t>
            </w:r>
            <w:r w:rsidRPr="005279AA">
              <w:rPr>
                <w:rFonts w:asciiTheme="majorBidi" w:hAnsiTheme="majorBidi" w:cstheme="majorBidi"/>
                <w:sz w:val="24"/>
                <w:szCs w:val="24"/>
              </w:rPr>
              <w:t xml:space="preserve"> berpengaruh negatif tidak signifikan terhadap kebijakan dividen.</w:t>
            </w:r>
          </w:p>
        </w:tc>
        <w:tc>
          <w:tcPr>
            <w:tcW w:w="2196" w:type="dxa"/>
            <w:shd w:val="clear" w:color="auto" w:fill="auto"/>
          </w:tcPr>
          <w:p w14:paraId="761454AE"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Persamaan:</w:t>
            </w:r>
          </w:p>
          <w:p w14:paraId="0501995E"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independen yang digunakan dalam penelitian profitabilitas, likuiditas.</w:t>
            </w:r>
          </w:p>
          <w:p w14:paraId="29654BE5"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Variabel dependen yang digunakan </w:t>
            </w:r>
            <w:r w:rsidRPr="005279AA">
              <w:rPr>
                <w:rFonts w:asciiTheme="majorBidi" w:hAnsiTheme="majorBidi" w:cstheme="majorBidi"/>
                <w:sz w:val="24"/>
                <w:szCs w:val="24"/>
              </w:rPr>
              <w:lastRenderedPageBreak/>
              <w:t>dalam penelitian adalah kebijakan dividen.</w:t>
            </w:r>
          </w:p>
          <w:p w14:paraId="2E1D5221"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Teknik analisis yang digunakan adalah analisis regresi linear berganda.</w:t>
            </w:r>
          </w:p>
          <w:p w14:paraId="35E48FD5" w14:textId="77777777" w:rsidR="00531F18" w:rsidRPr="005279AA" w:rsidRDefault="00531F18" w:rsidP="00BF76D1">
            <w:pPr>
              <w:tabs>
                <w:tab w:val="left" w:pos="1701"/>
              </w:tabs>
              <w:rPr>
                <w:rFonts w:asciiTheme="majorBidi" w:hAnsiTheme="majorBidi" w:cstheme="majorBidi"/>
                <w:sz w:val="24"/>
                <w:szCs w:val="24"/>
              </w:rPr>
            </w:pPr>
          </w:p>
          <w:p w14:paraId="1C6EC209" w14:textId="77777777" w:rsidR="00531F18" w:rsidRPr="005279AA" w:rsidRDefault="00531F18" w:rsidP="00BF76D1">
            <w:pPr>
              <w:tabs>
                <w:tab w:val="left" w:pos="1701"/>
              </w:tabs>
              <w:rPr>
                <w:rFonts w:asciiTheme="majorBidi" w:hAnsiTheme="majorBidi" w:cstheme="majorBidi"/>
                <w:b/>
                <w:bCs/>
                <w:sz w:val="24"/>
                <w:szCs w:val="24"/>
              </w:rPr>
            </w:pPr>
            <w:r w:rsidRPr="005279AA">
              <w:rPr>
                <w:rFonts w:asciiTheme="majorBidi" w:hAnsiTheme="majorBidi" w:cstheme="majorBidi"/>
                <w:b/>
                <w:bCs/>
                <w:sz w:val="24"/>
                <w:szCs w:val="24"/>
              </w:rPr>
              <w:t>Perbedaan:</w:t>
            </w:r>
          </w:p>
          <w:p w14:paraId="60169D13" w14:textId="77777777" w:rsidR="00531F18" w:rsidRPr="005279AA" w:rsidRDefault="00531F18" w:rsidP="00BF76D1">
            <w:pPr>
              <w:pStyle w:val="ListParagraph"/>
              <w:numPr>
                <w:ilvl w:val="0"/>
                <w:numId w:val="28"/>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Pada penelitian terdahulu tidak menggunakan variabel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sebagai variabel independen.</w:t>
            </w:r>
          </w:p>
          <w:p w14:paraId="5E94B885" w14:textId="533D9975" w:rsidR="00531F18" w:rsidRPr="005279AA" w:rsidRDefault="00531F18" w:rsidP="00BF76D1">
            <w:pPr>
              <w:pStyle w:val="ListParagraph"/>
              <w:numPr>
                <w:ilvl w:val="0"/>
                <w:numId w:val="28"/>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Pada pene</w:t>
            </w:r>
            <w:r w:rsidR="000E06C5" w:rsidRPr="005279AA">
              <w:rPr>
                <w:rFonts w:asciiTheme="majorBidi" w:hAnsiTheme="majorBidi" w:cstheme="majorBidi"/>
                <w:sz w:val="24"/>
                <w:szCs w:val="24"/>
              </w:rPr>
              <w:t>l</w:t>
            </w:r>
            <w:r w:rsidRPr="005279AA">
              <w:rPr>
                <w:rFonts w:asciiTheme="majorBidi" w:hAnsiTheme="majorBidi" w:cstheme="majorBidi"/>
                <w:sz w:val="24"/>
                <w:szCs w:val="24"/>
              </w:rPr>
              <w:t>itian terdahulu tidak menggunakan variabel moderasi</w:t>
            </w:r>
            <w:r w:rsidR="007A2DD9" w:rsidRPr="005279AA">
              <w:rPr>
                <w:rFonts w:asciiTheme="majorBidi" w:hAnsiTheme="majorBidi" w:cstheme="majorBidi"/>
                <w:sz w:val="24"/>
                <w:szCs w:val="24"/>
              </w:rPr>
              <w:t xml:space="preserve">, sedangkan pada penelitian yang akan diteliti menggunakan variabel moderasi yaitu </w:t>
            </w:r>
            <w:r w:rsidR="007A2DD9" w:rsidRPr="005279AA">
              <w:rPr>
                <w:rFonts w:asciiTheme="majorBidi" w:hAnsiTheme="majorBidi" w:cstheme="majorBidi"/>
                <w:i/>
                <w:sz w:val="24"/>
                <w:szCs w:val="24"/>
              </w:rPr>
              <w:t xml:space="preserve">Good Corporate Governance </w:t>
            </w:r>
            <w:r w:rsidR="007A2DD9" w:rsidRPr="005279AA">
              <w:rPr>
                <w:rFonts w:asciiTheme="majorBidi" w:hAnsiTheme="majorBidi" w:cstheme="majorBidi"/>
                <w:sz w:val="24"/>
                <w:szCs w:val="24"/>
              </w:rPr>
              <w:t>(GCG).</w:t>
            </w:r>
          </w:p>
        </w:tc>
      </w:tr>
      <w:tr w:rsidR="00DB485D" w:rsidRPr="005279AA" w14:paraId="74C3CBC9" w14:textId="77777777" w:rsidTr="00606F05">
        <w:tc>
          <w:tcPr>
            <w:tcW w:w="567" w:type="dxa"/>
            <w:shd w:val="clear" w:color="auto" w:fill="auto"/>
          </w:tcPr>
          <w:p w14:paraId="2A2571C2"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16.</w:t>
            </w:r>
          </w:p>
        </w:tc>
        <w:tc>
          <w:tcPr>
            <w:tcW w:w="1558" w:type="dxa"/>
            <w:shd w:val="clear" w:color="auto" w:fill="auto"/>
          </w:tcPr>
          <w:p w14:paraId="7989DD97"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Szymon Sterenczak, Jaroslaw Kubiak (2022)</w:t>
            </w:r>
          </w:p>
        </w:tc>
        <w:tc>
          <w:tcPr>
            <w:tcW w:w="1701" w:type="dxa"/>
          </w:tcPr>
          <w:p w14:paraId="3906D9F3" w14:textId="77777777" w:rsidR="00531F18" w:rsidRPr="005279AA" w:rsidRDefault="00531F18" w:rsidP="00BF76D1">
            <w:pPr>
              <w:pStyle w:val="ListParagraph"/>
              <w:tabs>
                <w:tab w:val="left" w:pos="1701"/>
              </w:tabs>
              <w:ind w:left="-15"/>
              <w:jc w:val="both"/>
              <w:rPr>
                <w:rFonts w:asciiTheme="majorBidi" w:hAnsiTheme="majorBidi" w:cstheme="majorBidi"/>
                <w:i/>
                <w:iCs/>
                <w:sz w:val="24"/>
                <w:szCs w:val="24"/>
              </w:rPr>
            </w:pPr>
            <w:r w:rsidRPr="005279AA">
              <w:rPr>
                <w:rFonts w:asciiTheme="majorBidi" w:hAnsiTheme="majorBidi" w:cstheme="majorBidi"/>
                <w:i/>
                <w:iCs/>
                <w:sz w:val="24"/>
                <w:szCs w:val="24"/>
              </w:rPr>
              <w:t>Dividend Policy and Stock Liquidity: Lessons from Central and Eastern Europe</w:t>
            </w:r>
          </w:p>
        </w:tc>
        <w:tc>
          <w:tcPr>
            <w:tcW w:w="1701" w:type="dxa"/>
            <w:shd w:val="clear" w:color="auto" w:fill="auto"/>
          </w:tcPr>
          <w:p w14:paraId="56E40EED"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sz w:val="24"/>
                <w:szCs w:val="24"/>
              </w:rPr>
              <w:t>Metode analisis terdiri dari analisis regresi data panel dan pengujian seluruh hipotesis melalui analisis regresi linier.</w:t>
            </w:r>
          </w:p>
        </w:tc>
        <w:tc>
          <w:tcPr>
            <w:tcW w:w="1842" w:type="dxa"/>
            <w:shd w:val="clear" w:color="auto" w:fill="auto"/>
          </w:tcPr>
          <w:p w14:paraId="061D772A"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Hasil penelitian menunjukkan bahwa terdapat hubungan yang kuat dan positif antara likuiditas saham dan kebijakan dividen</w:t>
            </w:r>
          </w:p>
        </w:tc>
        <w:tc>
          <w:tcPr>
            <w:tcW w:w="2196" w:type="dxa"/>
            <w:shd w:val="clear" w:color="auto" w:fill="auto"/>
          </w:tcPr>
          <w:p w14:paraId="33712A4D"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t>Persamaan:</w:t>
            </w:r>
          </w:p>
          <w:p w14:paraId="17708D9D"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independen yang digunakan dalam penelitian yaitu likuiditas.</w:t>
            </w:r>
          </w:p>
          <w:p w14:paraId="53F57801" w14:textId="54EDF441"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Variabel dependen yang digunakan dalam penelitian </w:t>
            </w:r>
            <w:r w:rsidRPr="005279AA">
              <w:rPr>
                <w:rFonts w:asciiTheme="majorBidi" w:hAnsiTheme="majorBidi" w:cstheme="majorBidi"/>
                <w:sz w:val="24"/>
                <w:szCs w:val="24"/>
              </w:rPr>
              <w:lastRenderedPageBreak/>
              <w:t>adalah kebijakan dividen.</w:t>
            </w:r>
          </w:p>
          <w:p w14:paraId="47C03D40" w14:textId="77777777" w:rsidR="00606F05" w:rsidRPr="005279AA" w:rsidRDefault="00606F05" w:rsidP="00BF76D1">
            <w:pPr>
              <w:pStyle w:val="ListParagraph"/>
              <w:tabs>
                <w:tab w:val="left" w:pos="1701"/>
              </w:tabs>
              <w:ind w:left="360"/>
              <w:jc w:val="both"/>
              <w:rPr>
                <w:rFonts w:asciiTheme="majorBidi" w:hAnsiTheme="majorBidi" w:cstheme="majorBidi"/>
                <w:sz w:val="24"/>
                <w:szCs w:val="24"/>
              </w:rPr>
            </w:pPr>
          </w:p>
          <w:p w14:paraId="0B09B281" w14:textId="77777777" w:rsidR="00531F18" w:rsidRPr="005279AA" w:rsidRDefault="00531F18" w:rsidP="00BF76D1">
            <w:pPr>
              <w:tabs>
                <w:tab w:val="left" w:pos="1701"/>
              </w:tabs>
              <w:rPr>
                <w:rFonts w:asciiTheme="majorBidi" w:hAnsiTheme="majorBidi" w:cstheme="majorBidi"/>
                <w:b/>
                <w:bCs/>
                <w:sz w:val="24"/>
                <w:szCs w:val="24"/>
              </w:rPr>
            </w:pPr>
            <w:r w:rsidRPr="005279AA">
              <w:rPr>
                <w:rFonts w:asciiTheme="majorBidi" w:hAnsiTheme="majorBidi" w:cstheme="majorBidi"/>
                <w:b/>
                <w:bCs/>
                <w:sz w:val="24"/>
                <w:szCs w:val="24"/>
              </w:rPr>
              <w:t>Perbedaan:</w:t>
            </w:r>
          </w:p>
          <w:p w14:paraId="0E11C72C" w14:textId="77777777" w:rsidR="00531F18" w:rsidRPr="005279AA" w:rsidRDefault="00531F18" w:rsidP="00BF76D1">
            <w:pPr>
              <w:pStyle w:val="ListParagraph"/>
              <w:numPr>
                <w:ilvl w:val="0"/>
                <w:numId w:val="30"/>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Pada penelitian terdahulu tidak menggunakan variabel profitabilitas,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sebagai variabel independen.</w:t>
            </w:r>
          </w:p>
          <w:p w14:paraId="5B12A153" w14:textId="38E6E9C2" w:rsidR="00531F18" w:rsidRPr="005279AA" w:rsidRDefault="00531F18" w:rsidP="00BF76D1">
            <w:pPr>
              <w:pStyle w:val="ListParagraph"/>
              <w:numPr>
                <w:ilvl w:val="0"/>
                <w:numId w:val="30"/>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Pada pene</w:t>
            </w:r>
            <w:r w:rsidR="000E06C5" w:rsidRPr="005279AA">
              <w:rPr>
                <w:rFonts w:asciiTheme="majorBidi" w:hAnsiTheme="majorBidi" w:cstheme="majorBidi"/>
                <w:sz w:val="24"/>
                <w:szCs w:val="24"/>
              </w:rPr>
              <w:t>l</w:t>
            </w:r>
            <w:r w:rsidRPr="005279AA">
              <w:rPr>
                <w:rFonts w:asciiTheme="majorBidi" w:hAnsiTheme="majorBidi" w:cstheme="majorBidi"/>
                <w:sz w:val="24"/>
                <w:szCs w:val="24"/>
              </w:rPr>
              <w:t>itian terdahulu tidak menggunakan variabel moderasi</w:t>
            </w:r>
            <w:r w:rsidR="007A2DD9" w:rsidRPr="005279AA">
              <w:rPr>
                <w:rFonts w:asciiTheme="majorBidi" w:hAnsiTheme="majorBidi" w:cstheme="majorBidi"/>
                <w:sz w:val="24"/>
                <w:szCs w:val="24"/>
              </w:rPr>
              <w:t xml:space="preserve">, sedangkan pada penelitian yang akan diteliti menggunakan variabel moderasi yaitu </w:t>
            </w:r>
            <w:r w:rsidR="007A2DD9" w:rsidRPr="005279AA">
              <w:rPr>
                <w:rFonts w:asciiTheme="majorBidi" w:hAnsiTheme="majorBidi" w:cstheme="majorBidi"/>
                <w:i/>
                <w:sz w:val="24"/>
                <w:szCs w:val="24"/>
              </w:rPr>
              <w:t xml:space="preserve">Good Corporate Governance </w:t>
            </w:r>
            <w:r w:rsidR="007A2DD9" w:rsidRPr="005279AA">
              <w:rPr>
                <w:rFonts w:asciiTheme="majorBidi" w:hAnsiTheme="majorBidi" w:cstheme="majorBidi"/>
                <w:sz w:val="24"/>
                <w:szCs w:val="24"/>
              </w:rPr>
              <w:t>(GCG).</w:t>
            </w:r>
          </w:p>
        </w:tc>
      </w:tr>
      <w:tr w:rsidR="00DB485D" w:rsidRPr="005279AA" w14:paraId="40D53BF1" w14:textId="77777777" w:rsidTr="00606F05">
        <w:tc>
          <w:tcPr>
            <w:tcW w:w="567" w:type="dxa"/>
            <w:shd w:val="clear" w:color="auto" w:fill="auto"/>
          </w:tcPr>
          <w:p w14:paraId="166DC7AC"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17.</w:t>
            </w:r>
          </w:p>
        </w:tc>
        <w:tc>
          <w:tcPr>
            <w:tcW w:w="1558" w:type="dxa"/>
            <w:shd w:val="clear" w:color="auto" w:fill="auto"/>
          </w:tcPr>
          <w:p w14:paraId="0C91C976"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Jozef R. Pattiruhu, Maartje Paais (2020)</w:t>
            </w:r>
          </w:p>
        </w:tc>
        <w:tc>
          <w:tcPr>
            <w:tcW w:w="1701" w:type="dxa"/>
          </w:tcPr>
          <w:p w14:paraId="4FEA5B47" w14:textId="4A950333" w:rsidR="00531F18" w:rsidRPr="005279AA" w:rsidRDefault="00531F18" w:rsidP="00BF76D1">
            <w:pPr>
              <w:pStyle w:val="ListParagraph"/>
              <w:tabs>
                <w:tab w:val="left" w:pos="1701"/>
              </w:tabs>
              <w:ind w:left="-15"/>
              <w:jc w:val="both"/>
              <w:rPr>
                <w:rFonts w:asciiTheme="majorBidi" w:hAnsiTheme="majorBidi" w:cstheme="majorBidi"/>
                <w:i/>
                <w:iCs/>
                <w:sz w:val="24"/>
                <w:szCs w:val="24"/>
              </w:rPr>
            </w:pPr>
            <w:r w:rsidRPr="005279AA">
              <w:rPr>
                <w:rFonts w:asciiTheme="majorBidi" w:hAnsiTheme="majorBidi" w:cstheme="majorBidi"/>
                <w:i/>
                <w:iCs/>
                <w:sz w:val="24"/>
                <w:szCs w:val="24"/>
              </w:rPr>
              <w:t xml:space="preserve">Effect of Likuidity, Profitability, Leverage and Firm Size on </w:t>
            </w:r>
            <w:r w:rsidR="000E06C5" w:rsidRPr="005279AA">
              <w:rPr>
                <w:rFonts w:asciiTheme="majorBidi" w:hAnsiTheme="majorBidi" w:cstheme="majorBidi"/>
                <w:i/>
                <w:iCs/>
                <w:sz w:val="24"/>
                <w:szCs w:val="24"/>
              </w:rPr>
              <w:t>D</w:t>
            </w:r>
            <w:r w:rsidRPr="005279AA">
              <w:rPr>
                <w:rFonts w:asciiTheme="majorBidi" w:hAnsiTheme="majorBidi" w:cstheme="majorBidi"/>
                <w:i/>
                <w:iCs/>
                <w:sz w:val="24"/>
                <w:szCs w:val="24"/>
              </w:rPr>
              <w:t>ividend Policy</w:t>
            </w:r>
          </w:p>
        </w:tc>
        <w:tc>
          <w:tcPr>
            <w:tcW w:w="1701" w:type="dxa"/>
            <w:shd w:val="clear" w:color="auto" w:fill="auto"/>
          </w:tcPr>
          <w:p w14:paraId="6CBCA176"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sz w:val="24"/>
                <w:szCs w:val="24"/>
              </w:rPr>
              <w:t>Metodologi penelitian menggunakan pendekatan analisis eksplanatori dan regresi linier.</w:t>
            </w:r>
          </w:p>
        </w:tc>
        <w:tc>
          <w:tcPr>
            <w:tcW w:w="1842" w:type="dxa"/>
            <w:shd w:val="clear" w:color="auto" w:fill="auto"/>
          </w:tcPr>
          <w:p w14:paraId="1B8B1093" w14:textId="33C4B542"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Hasil penelitian menunjukkan bahwa CR, ROE, dan ukuran </w:t>
            </w:r>
            <w:r w:rsidR="00606F05" w:rsidRPr="005279AA">
              <w:rPr>
                <w:rFonts w:asciiTheme="majorBidi" w:hAnsiTheme="majorBidi" w:cstheme="majorBidi"/>
                <w:sz w:val="24"/>
                <w:szCs w:val="24"/>
              </w:rPr>
              <w:t>p</w:t>
            </w:r>
            <w:r w:rsidR="00624229" w:rsidRPr="005279AA">
              <w:rPr>
                <w:rFonts w:asciiTheme="majorBidi" w:hAnsiTheme="majorBidi" w:cstheme="majorBidi"/>
                <w:sz w:val="24"/>
                <w:szCs w:val="24"/>
              </w:rPr>
              <w:t>erusahaan</w:t>
            </w:r>
            <w:r w:rsidRPr="005279AA">
              <w:rPr>
                <w:rFonts w:asciiTheme="majorBidi" w:hAnsiTheme="majorBidi" w:cstheme="majorBidi"/>
                <w:sz w:val="24"/>
                <w:szCs w:val="24"/>
              </w:rPr>
              <w:t xml:space="preserve"> tidak berpengaruh positif dan signifikan terhadap kebijakan dividen. Sebaliknya DER dan ROA berpengaruh </w:t>
            </w:r>
            <w:r w:rsidRPr="005279AA">
              <w:rPr>
                <w:rFonts w:asciiTheme="majorBidi" w:hAnsiTheme="majorBidi" w:cstheme="majorBidi"/>
                <w:sz w:val="24"/>
                <w:szCs w:val="24"/>
              </w:rPr>
              <w:lastRenderedPageBreak/>
              <w:t>positif dan signifikan terhadap kebijakan dividen.</w:t>
            </w:r>
          </w:p>
        </w:tc>
        <w:tc>
          <w:tcPr>
            <w:tcW w:w="2196" w:type="dxa"/>
            <w:shd w:val="clear" w:color="auto" w:fill="auto"/>
          </w:tcPr>
          <w:p w14:paraId="41078FAC"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Persamaan:</w:t>
            </w:r>
          </w:p>
          <w:p w14:paraId="5A1FA322" w14:textId="376319C9"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Variabel independen yang digunakan dalam penelitian yaitu profitabilitas, likuiditas, </w:t>
            </w:r>
            <w:r w:rsidRPr="005279AA">
              <w:rPr>
                <w:rFonts w:asciiTheme="majorBidi" w:hAnsiTheme="majorBidi" w:cstheme="majorBidi"/>
                <w:i/>
                <w:sz w:val="24"/>
                <w:szCs w:val="24"/>
              </w:rPr>
              <w:t>leverage</w:t>
            </w:r>
            <w:r w:rsidRPr="005279AA">
              <w:rPr>
                <w:rFonts w:asciiTheme="majorBidi" w:hAnsiTheme="majorBidi" w:cstheme="majorBidi"/>
                <w:sz w:val="24"/>
                <w:szCs w:val="24"/>
              </w:rPr>
              <w:t>.</w:t>
            </w:r>
          </w:p>
          <w:p w14:paraId="0AC22D8A"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dependen yang digunakan dalam penelitian adalah kebijakan dividen.</w:t>
            </w:r>
          </w:p>
          <w:p w14:paraId="5659C6F8" w14:textId="77777777" w:rsidR="00531F18" w:rsidRPr="005279AA" w:rsidRDefault="00531F18" w:rsidP="00BF76D1">
            <w:pPr>
              <w:tabs>
                <w:tab w:val="left" w:pos="1701"/>
              </w:tabs>
              <w:rPr>
                <w:rFonts w:asciiTheme="majorBidi" w:hAnsiTheme="majorBidi" w:cstheme="majorBidi"/>
                <w:sz w:val="24"/>
                <w:szCs w:val="24"/>
              </w:rPr>
            </w:pPr>
          </w:p>
          <w:p w14:paraId="4D330F01" w14:textId="77777777" w:rsidR="00531F18" w:rsidRPr="005279AA" w:rsidRDefault="00531F18" w:rsidP="00BF76D1">
            <w:pPr>
              <w:tabs>
                <w:tab w:val="left" w:pos="1701"/>
              </w:tabs>
              <w:rPr>
                <w:rFonts w:asciiTheme="majorBidi" w:hAnsiTheme="majorBidi" w:cstheme="majorBidi"/>
                <w:b/>
                <w:bCs/>
                <w:sz w:val="24"/>
                <w:szCs w:val="24"/>
              </w:rPr>
            </w:pPr>
            <w:r w:rsidRPr="005279AA">
              <w:rPr>
                <w:rFonts w:asciiTheme="majorBidi" w:hAnsiTheme="majorBidi" w:cstheme="majorBidi"/>
                <w:b/>
                <w:bCs/>
                <w:sz w:val="24"/>
                <w:szCs w:val="24"/>
              </w:rPr>
              <w:t>Perbedaan:</w:t>
            </w:r>
          </w:p>
          <w:p w14:paraId="3AD37D51" w14:textId="77777777" w:rsidR="00531F18" w:rsidRPr="005279AA" w:rsidRDefault="00531F18" w:rsidP="00BF76D1">
            <w:pPr>
              <w:pStyle w:val="ListParagraph"/>
              <w:numPr>
                <w:ilvl w:val="0"/>
                <w:numId w:val="30"/>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Pada penelitian terdahulu tidak menggunakan variabel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sebagai variabel independen.</w:t>
            </w:r>
          </w:p>
          <w:p w14:paraId="5E7B721A" w14:textId="7ED7BF6F" w:rsidR="00531F18" w:rsidRPr="005279AA" w:rsidRDefault="00531F18" w:rsidP="00BF76D1">
            <w:pPr>
              <w:pStyle w:val="ListParagraph"/>
              <w:numPr>
                <w:ilvl w:val="0"/>
                <w:numId w:val="30"/>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Pada pene</w:t>
            </w:r>
            <w:r w:rsidR="000E06C5" w:rsidRPr="005279AA">
              <w:rPr>
                <w:rFonts w:asciiTheme="majorBidi" w:hAnsiTheme="majorBidi" w:cstheme="majorBidi"/>
                <w:sz w:val="24"/>
                <w:szCs w:val="24"/>
              </w:rPr>
              <w:t>l</w:t>
            </w:r>
            <w:r w:rsidRPr="005279AA">
              <w:rPr>
                <w:rFonts w:asciiTheme="majorBidi" w:hAnsiTheme="majorBidi" w:cstheme="majorBidi"/>
                <w:sz w:val="24"/>
                <w:szCs w:val="24"/>
              </w:rPr>
              <w:t>itian terdahulu tidak menggunakan variabel moderasi</w:t>
            </w:r>
            <w:r w:rsidR="007A2DD9" w:rsidRPr="005279AA">
              <w:rPr>
                <w:rFonts w:asciiTheme="majorBidi" w:hAnsiTheme="majorBidi" w:cstheme="majorBidi"/>
                <w:sz w:val="24"/>
                <w:szCs w:val="24"/>
              </w:rPr>
              <w:t xml:space="preserve">, sedangkan pada penelitian yang akan diteliti menggunakan variabel moderasi yaitu </w:t>
            </w:r>
            <w:r w:rsidR="007A2DD9" w:rsidRPr="005279AA">
              <w:rPr>
                <w:rFonts w:asciiTheme="majorBidi" w:hAnsiTheme="majorBidi" w:cstheme="majorBidi"/>
                <w:i/>
                <w:sz w:val="24"/>
                <w:szCs w:val="24"/>
              </w:rPr>
              <w:t xml:space="preserve">Good Corporate Governance </w:t>
            </w:r>
            <w:r w:rsidR="007A2DD9" w:rsidRPr="005279AA">
              <w:rPr>
                <w:rFonts w:asciiTheme="majorBidi" w:hAnsiTheme="majorBidi" w:cstheme="majorBidi"/>
                <w:sz w:val="24"/>
                <w:szCs w:val="24"/>
              </w:rPr>
              <w:t>(GCG).</w:t>
            </w:r>
          </w:p>
        </w:tc>
      </w:tr>
      <w:tr w:rsidR="00DB485D" w:rsidRPr="005279AA" w14:paraId="059906A4" w14:textId="77777777" w:rsidTr="00606F05">
        <w:tc>
          <w:tcPr>
            <w:tcW w:w="567" w:type="dxa"/>
            <w:shd w:val="clear" w:color="auto" w:fill="auto"/>
          </w:tcPr>
          <w:p w14:paraId="4F6966FD"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18.</w:t>
            </w:r>
          </w:p>
        </w:tc>
        <w:tc>
          <w:tcPr>
            <w:tcW w:w="1558" w:type="dxa"/>
            <w:shd w:val="clear" w:color="auto" w:fill="auto"/>
          </w:tcPr>
          <w:p w14:paraId="19A0DAF8"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Yessi Rinanda (2022)</w:t>
            </w:r>
          </w:p>
        </w:tc>
        <w:tc>
          <w:tcPr>
            <w:tcW w:w="1701" w:type="dxa"/>
          </w:tcPr>
          <w:p w14:paraId="4AFD1484" w14:textId="1F78F385" w:rsidR="00531F18" w:rsidRPr="005279AA" w:rsidRDefault="00531F18" w:rsidP="00BF76D1">
            <w:pPr>
              <w:pStyle w:val="ListParagraph"/>
              <w:tabs>
                <w:tab w:val="left" w:pos="1701"/>
              </w:tabs>
              <w:ind w:left="-15"/>
              <w:jc w:val="both"/>
              <w:rPr>
                <w:rFonts w:asciiTheme="majorBidi" w:hAnsiTheme="majorBidi" w:cstheme="majorBidi"/>
                <w:i/>
                <w:iCs/>
                <w:sz w:val="24"/>
                <w:szCs w:val="24"/>
              </w:rPr>
            </w:pPr>
            <w:r w:rsidRPr="005279AA">
              <w:rPr>
                <w:rFonts w:asciiTheme="majorBidi" w:hAnsiTheme="majorBidi" w:cstheme="majorBidi"/>
                <w:i/>
                <w:iCs/>
                <w:sz w:val="24"/>
                <w:szCs w:val="24"/>
              </w:rPr>
              <w:t xml:space="preserve">The Influence of Macroeconomi Factors and Financial Performance on </w:t>
            </w:r>
            <w:r w:rsidR="000E06C5" w:rsidRPr="005279AA">
              <w:rPr>
                <w:rFonts w:asciiTheme="majorBidi" w:hAnsiTheme="majorBidi" w:cstheme="majorBidi"/>
                <w:i/>
                <w:iCs/>
                <w:sz w:val="24"/>
                <w:szCs w:val="24"/>
              </w:rPr>
              <w:t>D</w:t>
            </w:r>
            <w:r w:rsidRPr="005279AA">
              <w:rPr>
                <w:rFonts w:asciiTheme="majorBidi" w:hAnsiTheme="majorBidi" w:cstheme="majorBidi"/>
                <w:i/>
                <w:iCs/>
                <w:sz w:val="24"/>
                <w:szCs w:val="24"/>
              </w:rPr>
              <w:t>ividend Policy During Pandemic (Manufactur Company Listed on the IDX)</w:t>
            </w:r>
          </w:p>
        </w:tc>
        <w:tc>
          <w:tcPr>
            <w:tcW w:w="1701" w:type="dxa"/>
            <w:shd w:val="clear" w:color="auto" w:fill="auto"/>
          </w:tcPr>
          <w:p w14:paraId="6A08DD2C" w14:textId="77777777" w:rsidR="00531F18" w:rsidRPr="005279AA" w:rsidRDefault="00531F18" w:rsidP="00BF76D1">
            <w:pPr>
              <w:pStyle w:val="ListParagraph"/>
              <w:tabs>
                <w:tab w:val="left" w:pos="1701"/>
              </w:tabs>
              <w:ind w:left="360"/>
              <w:jc w:val="both"/>
              <w:rPr>
                <w:rFonts w:asciiTheme="majorBidi" w:hAnsiTheme="majorBidi" w:cstheme="majorBidi"/>
                <w:sz w:val="24"/>
                <w:szCs w:val="24"/>
              </w:rPr>
            </w:pPr>
            <w:r w:rsidRPr="005279AA">
              <w:rPr>
                <w:rFonts w:asciiTheme="majorBidi" w:hAnsiTheme="majorBidi" w:cstheme="majorBidi"/>
                <w:sz w:val="24"/>
                <w:szCs w:val="24"/>
              </w:rPr>
              <w:t>Penelitian ini menggunakan analisis regresi berganda yang diolah dengan Eviews.</w:t>
            </w:r>
          </w:p>
        </w:tc>
        <w:tc>
          <w:tcPr>
            <w:tcW w:w="1842" w:type="dxa"/>
            <w:shd w:val="clear" w:color="auto" w:fill="auto"/>
          </w:tcPr>
          <w:p w14:paraId="7119DD4A" w14:textId="01339FDD"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Hasil penelitian menunjukkan bahwa faktor makroekonomi berupa tingkat inflasi dan tingkat suku bunga tidak berpengaruh signifikan terhadap kebijakan dividen pada </w:t>
            </w:r>
            <w:r w:rsidR="00606F05" w:rsidRPr="005279AA">
              <w:rPr>
                <w:rFonts w:asciiTheme="majorBidi" w:hAnsiTheme="majorBidi" w:cstheme="majorBidi"/>
                <w:sz w:val="24"/>
                <w:szCs w:val="24"/>
              </w:rPr>
              <w:t>p</w:t>
            </w:r>
            <w:r w:rsidR="00624229" w:rsidRPr="005279AA">
              <w:rPr>
                <w:rFonts w:asciiTheme="majorBidi" w:hAnsiTheme="majorBidi" w:cstheme="majorBidi"/>
                <w:sz w:val="24"/>
                <w:szCs w:val="24"/>
              </w:rPr>
              <w:t>erusahaan</w:t>
            </w:r>
            <w:r w:rsidRPr="005279AA">
              <w:rPr>
                <w:rFonts w:asciiTheme="majorBidi" w:hAnsiTheme="majorBidi" w:cstheme="majorBidi"/>
                <w:sz w:val="24"/>
                <w:szCs w:val="24"/>
              </w:rPr>
              <w:t xml:space="preserve"> manufaktur di Bursa Efek Indonesia. Faktor kinerja keuangan </w:t>
            </w:r>
            <w:r w:rsidRPr="005279AA">
              <w:rPr>
                <w:rFonts w:asciiTheme="majorBidi" w:hAnsiTheme="majorBidi" w:cstheme="majorBidi"/>
                <w:sz w:val="24"/>
                <w:szCs w:val="24"/>
              </w:rPr>
              <w:lastRenderedPageBreak/>
              <w:t xml:space="preserve">menunjukkan bahwa ROA, ROE, dan EPS berpengaruh signifikan terhadap kebijakan dividen pada </w:t>
            </w:r>
            <w:r w:rsidR="00606F05" w:rsidRPr="005279AA">
              <w:rPr>
                <w:rFonts w:asciiTheme="majorBidi" w:hAnsiTheme="majorBidi" w:cstheme="majorBidi"/>
                <w:sz w:val="24"/>
                <w:szCs w:val="24"/>
              </w:rPr>
              <w:t>p</w:t>
            </w:r>
            <w:r w:rsidR="00624229" w:rsidRPr="005279AA">
              <w:rPr>
                <w:rFonts w:asciiTheme="majorBidi" w:hAnsiTheme="majorBidi" w:cstheme="majorBidi"/>
                <w:sz w:val="24"/>
                <w:szCs w:val="24"/>
              </w:rPr>
              <w:t>erusahaan</w:t>
            </w:r>
            <w:r w:rsidRPr="005279AA">
              <w:rPr>
                <w:rFonts w:asciiTheme="majorBidi" w:hAnsiTheme="majorBidi" w:cstheme="majorBidi"/>
                <w:sz w:val="24"/>
                <w:szCs w:val="24"/>
              </w:rPr>
              <w:t xml:space="preserve"> manufaktur di Bursa Efek Indonesia.</w:t>
            </w:r>
          </w:p>
        </w:tc>
        <w:tc>
          <w:tcPr>
            <w:tcW w:w="2196" w:type="dxa"/>
            <w:shd w:val="clear" w:color="auto" w:fill="auto"/>
          </w:tcPr>
          <w:p w14:paraId="084B46D7"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Persamaan:</w:t>
            </w:r>
          </w:p>
          <w:p w14:paraId="4AE94965"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independen yang digunakan dalam penelitian yaitu profitabilitas.</w:t>
            </w:r>
          </w:p>
          <w:p w14:paraId="72B196BB" w14:textId="77777777" w:rsidR="00531F18" w:rsidRPr="005279AA" w:rsidRDefault="00531F18" w:rsidP="00BF76D1">
            <w:pPr>
              <w:pStyle w:val="ListParagraph"/>
              <w:numPr>
                <w:ilvl w:val="0"/>
                <w:numId w:val="23"/>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dependen yang digunakan dalam penelitian adalah kebijakan dividen.</w:t>
            </w:r>
          </w:p>
          <w:p w14:paraId="21F08B7B" w14:textId="77777777" w:rsidR="00531F18" w:rsidRPr="005279AA" w:rsidRDefault="00531F18" w:rsidP="00BF76D1">
            <w:pPr>
              <w:tabs>
                <w:tab w:val="left" w:pos="1701"/>
              </w:tabs>
              <w:rPr>
                <w:rFonts w:asciiTheme="majorBidi" w:hAnsiTheme="majorBidi" w:cstheme="majorBidi"/>
                <w:sz w:val="24"/>
                <w:szCs w:val="24"/>
              </w:rPr>
            </w:pPr>
          </w:p>
          <w:p w14:paraId="2423B7CA" w14:textId="77777777" w:rsidR="00531F18" w:rsidRPr="005279AA" w:rsidRDefault="00531F18" w:rsidP="00BF76D1">
            <w:pPr>
              <w:tabs>
                <w:tab w:val="left" w:pos="1701"/>
              </w:tabs>
              <w:rPr>
                <w:rFonts w:asciiTheme="majorBidi" w:hAnsiTheme="majorBidi" w:cstheme="majorBidi"/>
                <w:b/>
                <w:bCs/>
                <w:sz w:val="24"/>
                <w:szCs w:val="24"/>
              </w:rPr>
            </w:pPr>
            <w:r w:rsidRPr="005279AA">
              <w:rPr>
                <w:rFonts w:asciiTheme="majorBidi" w:hAnsiTheme="majorBidi" w:cstheme="majorBidi"/>
                <w:b/>
                <w:bCs/>
                <w:sz w:val="24"/>
                <w:szCs w:val="24"/>
              </w:rPr>
              <w:t>Perbedaan:</w:t>
            </w:r>
          </w:p>
          <w:p w14:paraId="094E8C83" w14:textId="77777777" w:rsidR="00531F18" w:rsidRPr="005279AA" w:rsidRDefault="00531F18" w:rsidP="00BF76D1">
            <w:pPr>
              <w:pStyle w:val="ListParagraph"/>
              <w:numPr>
                <w:ilvl w:val="0"/>
                <w:numId w:val="30"/>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Pada penelitian terdahulu tidak menggunakan variabel </w:t>
            </w:r>
            <w:r w:rsidRPr="005279AA">
              <w:rPr>
                <w:rFonts w:asciiTheme="majorBidi" w:hAnsiTheme="majorBidi" w:cstheme="majorBidi"/>
                <w:sz w:val="24"/>
                <w:szCs w:val="24"/>
              </w:rPr>
              <w:lastRenderedPageBreak/>
              <w:t xml:space="preserve">likuiditas,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sebagai variabel independen.</w:t>
            </w:r>
          </w:p>
          <w:p w14:paraId="2571460C" w14:textId="7B6A8D7C" w:rsidR="00531F18" w:rsidRPr="005279AA" w:rsidRDefault="00531F18" w:rsidP="00BF76D1">
            <w:pPr>
              <w:pStyle w:val="ListParagraph"/>
              <w:numPr>
                <w:ilvl w:val="0"/>
                <w:numId w:val="30"/>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Pada pene</w:t>
            </w:r>
            <w:r w:rsidR="000E06C5" w:rsidRPr="005279AA">
              <w:rPr>
                <w:rFonts w:asciiTheme="majorBidi" w:hAnsiTheme="majorBidi" w:cstheme="majorBidi"/>
                <w:sz w:val="24"/>
                <w:szCs w:val="24"/>
              </w:rPr>
              <w:t>l</w:t>
            </w:r>
            <w:r w:rsidRPr="005279AA">
              <w:rPr>
                <w:rFonts w:asciiTheme="majorBidi" w:hAnsiTheme="majorBidi" w:cstheme="majorBidi"/>
                <w:sz w:val="24"/>
                <w:szCs w:val="24"/>
              </w:rPr>
              <w:t>itian terdahulu tidak menggunakan variabel moderasi</w:t>
            </w:r>
            <w:r w:rsidR="007A2DD9" w:rsidRPr="005279AA">
              <w:rPr>
                <w:rFonts w:asciiTheme="majorBidi" w:hAnsiTheme="majorBidi" w:cstheme="majorBidi"/>
                <w:sz w:val="24"/>
                <w:szCs w:val="24"/>
              </w:rPr>
              <w:t xml:space="preserve">, sedangkan pada penelitian yang akan diteliti menggunakan variabel moderasi yaitu </w:t>
            </w:r>
            <w:r w:rsidR="007A2DD9" w:rsidRPr="005279AA">
              <w:rPr>
                <w:rFonts w:asciiTheme="majorBidi" w:hAnsiTheme="majorBidi" w:cstheme="majorBidi"/>
                <w:i/>
                <w:sz w:val="24"/>
                <w:szCs w:val="24"/>
              </w:rPr>
              <w:t xml:space="preserve">Good Corporate Governance </w:t>
            </w:r>
            <w:r w:rsidR="007A2DD9" w:rsidRPr="005279AA">
              <w:rPr>
                <w:rFonts w:asciiTheme="majorBidi" w:hAnsiTheme="majorBidi" w:cstheme="majorBidi"/>
                <w:sz w:val="24"/>
                <w:szCs w:val="24"/>
              </w:rPr>
              <w:t>(GCG).</w:t>
            </w:r>
          </w:p>
        </w:tc>
      </w:tr>
      <w:tr w:rsidR="00DB485D" w:rsidRPr="005279AA" w14:paraId="6DBEE60E" w14:textId="77777777" w:rsidTr="00606F05">
        <w:tc>
          <w:tcPr>
            <w:tcW w:w="567" w:type="dxa"/>
            <w:shd w:val="clear" w:color="auto" w:fill="auto"/>
          </w:tcPr>
          <w:p w14:paraId="5AA0719B"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19.</w:t>
            </w:r>
          </w:p>
        </w:tc>
        <w:tc>
          <w:tcPr>
            <w:tcW w:w="1558" w:type="dxa"/>
            <w:shd w:val="clear" w:color="auto" w:fill="auto"/>
          </w:tcPr>
          <w:p w14:paraId="583331B5"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Ni Putu Nugraheni, Made Mertha</w:t>
            </w:r>
          </w:p>
          <w:p w14:paraId="3F06C3E5"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(2019)</w:t>
            </w:r>
          </w:p>
        </w:tc>
        <w:tc>
          <w:tcPr>
            <w:tcW w:w="1701" w:type="dxa"/>
          </w:tcPr>
          <w:p w14:paraId="01960B8D" w14:textId="164E7EB1" w:rsidR="00531F18" w:rsidRPr="005279AA" w:rsidRDefault="00531F18" w:rsidP="00BF76D1">
            <w:pPr>
              <w:pStyle w:val="ListParagraph"/>
              <w:tabs>
                <w:tab w:val="left" w:pos="1701"/>
              </w:tabs>
              <w:ind w:left="-15"/>
              <w:jc w:val="both"/>
              <w:rPr>
                <w:rFonts w:asciiTheme="majorBidi" w:hAnsiTheme="majorBidi" w:cstheme="majorBidi"/>
                <w:sz w:val="24"/>
                <w:szCs w:val="24"/>
              </w:rPr>
            </w:pPr>
            <w:r w:rsidRPr="005279AA">
              <w:rPr>
                <w:rFonts w:asciiTheme="majorBidi" w:hAnsiTheme="majorBidi" w:cstheme="majorBidi"/>
                <w:sz w:val="24"/>
                <w:szCs w:val="24"/>
              </w:rPr>
              <w:t xml:space="preserve">Pengaruh Likuiditas dan Kepemilikan Institusional Terhadap Kebijakan </w:t>
            </w:r>
            <w:r w:rsidR="000E06C5" w:rsidRPr="005279AA">
              <w:rPr>
                <w:rFonts w:asciiTheme="majorBidi" w:hAnsiTheme="majorBidi" w:cstheme="majorBidi"/>
                <w:sz w:val="24"/>
                <w:szCs w:val="24"/>
              </w:rPr>
              <w:t>D</w:t>
            </w:r>
            <w:r w:rsidRPr="005279AA">
              <w:rPr>
                <w:rFonts w:asciiTheme="majorBidi" w:hAnsiTheme="majorBidi" w:cstheme="majorBidi"/>
                <w:sz w:val="24"/>
                <w:szCs w:val="24"/>
              </w:rPr>
              <w:t xml:space="preserve">ividen </w:t>
            </w:r>
            <w:r w:rsidR="00624229" w:rsidRPr="005279AA">
              <w:rPr>
                <w:rFonts w:asciiTheme="majorBidi" w:hAnsiTheme="majorBidi" w:cstheme="majorBidi"/>
                <w:sz w:val="24"/>
                <w:szCs w:val="24"/>
              </w:rPr>
              <w:t>Perusahaan</w:t>
            </w:r>
            <w:r w:rsidRPr="005279AA">
              <w:rPr>
                <w:rFonts w:asciiTheme="majorBidi" w:hAnsiTheme="majorBidi" w:cstheme="majorBidi"/>
                <w:sz w:val="24"/>
                <w:szCs w:val="24"/>
              </w:rPr>
              <w:t xml:space="preserve"> Manufaktur</w:t>
            </w:r>
          </w:p>
        </w:tc>
        <w:tc>
          <w:tcPr>
            <w:tcW w:w="1701" w:type="dxa"/>
            <w:shd w:val="clear" w:color="auto" w:fill="auto"/>
          </w:tcPr>
          <w:p w14:paraId="7445CE27"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sz w:val="24"/>
                <w:szCs w:val="24"/>
              </w:rPr>
              <w:t xml:space="preserve">Teknik analisis yang digunakan dalam penelitian ini adalah analisis regresi linear berganda. </w:t>
            </w:r>
          </w:p>
        </w:tc>
        <w:tc>
          <w:tcPr>
            <w:tcW w:w="1842" w:type="dxa"/>
            <w:shd w:val="clear" w:color="auto" w:fill="auto"/>
          </w:tcPr>
          <w:p w14:paraId="35029545"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Hasil penelitian menunjukkan bahwa likuiditas yang diproksikan dengan current ratio berpengaruh positif dan signifikan terhadap kebijakan dividen. Likuiditas yang diproksikan dengan cash ratio berpengaruh negatif dan tidak signifikan terhadap kebijakan dividen. </w:t>
            </w:r>
            <w:r w:rsidRPr="005279AA">
              <w:rPr>
                <w:rFonts w:asciiTheme="majorBidi" w:hAnsiTheme="majorBidi" w:cstheme="majorBidi"/>
                <w:sz w:val="24"/>
                <w:szCs w:val="24"/>
              </w:rPr>
              <w:lastRenderedPageBreak/>
              <w:t>Kepemilikan institusional berpengaruh positif dan signifikan terhadap kebijakan dividen.</w:t>
            </w:r>
          </w:p>
        </w:tc>
        <w:tc>
          <w:tcPr>
            <w:tcW w:w="2196" w:type="dxa"/>
            <w:shd w:val="clear" w:color="auto" w:fill="auto"/>
          </w:tcPr>
          <w:p w14:paraId="3F255B0C"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Persamaan:</w:t>
            </w:r>
          </w:p>
          <w:p w14:paraId="1722B32E" w14:textId="77777777" w:rsidR="00531F18" w:rsidRPr="005279AA" w:rsidRDefault="00531F18" w:rsidP="00BF76D1">
            <w:pPr>
              <w:pStyle w:val="ListParagraph"/>
              <w:numPr>
                <w:ilvl w:val="0"/>
                <w:numId w:val="31"/>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Variabel independen yang digunakan dalam penelitian yaitu likuiditas. </w:t>
            </w:r>
          </w:p>
          <w:p w14:paraId="29409AB1" w14:textId="77777777" w:rsidR="00531F18" w:rsidRPr="005279AA" w:rsidRDefault="00531F18" w:rsidP="00BF76D1">
            <w:pPr>
              <w:pStyle w:val="ListParagraph"/>
              <w:numPr>
                <w:ilvl w:val="0"/>
                <w:numId w:val="31"/>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dependen yang digunakan dalam penelitian adalah kebijakan dividen.</w:t>
            </w:r>
          </w:p>
          <w:p w14:paraId="2E7B4DDF" w14:textId="41C2BAC5" w:rsidR="00531F18" w:rsidRPr="005279AA" w:rsidRDefault="00531F18" w:rsidP="00BF76D1">
            <w:pPr>
              <w:tabs>
                <w:tab w:val="left" w:pos="1701"/>
              </w:tabs>
              <w:rPr>
                <w:rFonts w:asciiTheme="majorBidi" w:hAnsiTheme="majorBidi" w:cstheme="majorBidi"/>
                <w:sz w:val="24"/>
                <w:szCs w:val="24"/>
              </w:rPr>
            </w:pPr>
          </w:p>
          <w:p w14:paraId="4B67281F" w14:textId="77440890" w:rsidR="00531F18" w:rsidRPr="005279AA" w:rsidRDefault="00606F05" w:rsidP="00BF76D1">
            <w:pPr>
              <w:tabs>
                <w:tab w:val="left" w:pos="1701"/>
              </w:tabs>
              <w:rPr>
                <w:rFonts w:asciiTheme="majorBidi" w:hAnsiTheme="majorBidi" w:cstheme="majorBidi"/>
                <w:b/>
                <w:bCs/>
                <w:sz w:val="24"/>
                <w:szCs w:val="24"/>
              </w:rPr>
            </w:pPr>
            <w:r w:rsidRPr="005279AA">
              <w:rPr>
                <w:rFonts w:asciiTheme="majorBidi" w:hAnsiTheme="majorBidi" w:cstheme="majorBidi"/>
                <w:b/>
                <w:bCs/>
                <w:sz w:val="24"/>
                <w:szCs w:val="24"/>
              </w:rPr>
              <w:t>P</w:t>
            </w:r>
            <w:r w:rsidR="00531F18" w:rsidRPr="005279AA">
              <w:rPr>
                <w:rFonts w:asciiTheme="majorBidi" w:hAnsiTheme="majorBidi" w:cstheme="majorBidi"/>
                <w:b/>
                <w:bCs/>
                <w:sz w:val="24"/>
                <w:szCs w:val="24"/>
              </w:rPr>
              <w:t>erbedaan:</w:t>
            </w:r>
          </w:p>
          <w:p w14:paraId="4F7B0B5F" w14:textId="77777777" w:rsidR="00531F18" w:rsidRPr="005279AA" w:rsidRDefault="00531F18" w:rsidP="00BF76D1">
            <w:pPr>
              <w:pStyle w:val="ListParagraph"/>
              <w:numPr>
                <w:ilvl w:val="0"/>
                <w:numId w:val="31"/>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Pada penelitian terdahulu tidak menggunakan variabel profitabilitas,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sebagai variabel independen.</w:t>
            </w:r>
          </w:p>
          <w:p w14:paraId="3E701ABF" w14:textId="3C46B122" w:rsidR="00531F18" w:rsidRPr="005279AA" w:rsidRDefault="00531F18" w:rsidP="00BF76D1">
            <w:pPr>
              <w:pStyle w:val="ListParagraph"/>
              <w:numPr>
                <w:ilvl w:val="0"/>
                <w:numId w:val="31"/>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lastRenderedPageBreak/>
              <w:t>Pada pene</w:t>
            </w:r>
            <w:r w:rsidR="000E06C5" w:rsidRPr="005279AA">
              <w:rPr>
                <w:rFonts w:asciiTheme="majorBidi" w:hAnsiTheme="majorBidi" w:cstheme="majorBidi"/>
                <w:sz w:val="24"/>
                <w:szCs w:val="24"/>
              </w:rPr>
              <w:t>l</w:t>
            </w:r>
            <w:r w:rsidRPr="005279AA">
              <w:rPr>
                <w:rFonts w:asciiTheme="majorBidi" w:hAnsiTheme="majorBidi" w:cstheme="majorBidi"/>
                <w:sz w:val="24"/>
                <w:szCs w:val="24"/>
              </w:rPr>
              <w:t>itian terdahulu tidak menggunakan variabel moderasi</w:t>
            </w:r>
            <w:r w:rsidR="007A2DD9" w:rsidRPr="005279AA">
              <w:rPr>
                <w:rFonts w:asciiTheme="majorBidi" w:hAnsiTheme="majorBidi" w:cstheme="majorBidi"/>
                <w:sz w:val="24"/>
                <w:szCs w:val="24"/>
              </w:rPr>
              <w:t xml:space="preserve">, sedangkan pada penelitian yang akan diteliti menggunakan variabel moderasi yaitu </w:t>
            </w:r>
            <w:r w:rsidR="007A2DD9" w:rsidRPr="005279AA">
              <w:rPr>
                <w:rFonts w:asciiTheme="majorBidi" w:hAnsiTheme="majorBidi" w:cstheme="majorBidi"/>
                <w:i/>
                <w:sz w:val="24"/>
                <w:szCs w:val="24"/>
              </w:rPr>
              <w:t xml:space="preserve">Good Corporate Governance </w:t>
            </w:r>
            <w:r w:rsidR="007A2DD9" w:rsidRPr="005279AA">
              <w:rPr>
                <w:rFonts w:asciiTheme="majorBidi" w:hAnsiTheme="majorBidi" w:cstheme="majorBidi"/>
                <w:sz w:val="24"/>
                <w:szCs w:val="24"/>
              </w:rPr>
              <w:t xml:space="preserve">(GCG). </w:t>
            </w:r>
          </w:p>
        </w:tc>
      </w:tr>
      <w:tr w:rsidR="00DB485D" w:rsidRPr="005279AA" w14:paraId="596C3745" w14:textId="77777777" w:rsidTr="00606F05">
        <w:tc>
          <w:tcPr>
            <w:tcW w:w="567" w:type="dxa"/>
            <w:shd w:val="clear" w:color="auto" w:fill="auto"/>
          </w:tcPr>
          <w:p w14:paraId="4F8C8AAA"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 xml:space="preserve">20. </w:t>
            </w:r>
          </w:p>
        </w:tc>
        <w:tc>
          <w:tcPr>
            <w:tcW w:w="1558" w:type="dxa"/>
            <w:shd w:val="clear" w:color="auto" w:fill="auto"/>
          </w:tcPr>
          <w:p w14:paraId="5DB08508"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Eny Purwaningsih (2019)</w:t>
            </w:r>
          </w:p>
        </w:tc>
        <w:tc>
          <w:tcPr>
            <w:tcW w:w="1701" w:type="dxa"/>
          </w:tcPr>
          <w:p w14:paraId="57EC659D" w14:textId="7DE5F4EA" w:rsidR="00531F18" w:rsidRPr="005279AA" w:rsidRDefault="00531F18" w:rsidP="00BF76D1">
            <w:pPr>
              <w:pStyle w:val="ListParagraph"/>
              <w:tabs>
                <w:tab w:val="left" w:pos="1701"/>
              </w:tabs>
              <w:ind w:left="-15"/>
              <w:jc w:val="both"/>
              <w:rPr>
                <w:rFonts w:asciiTheme="majorBidi" w:hAnsiTheme="majorBidi" w:cstheme="majorBidi"/>
                <w:sz w:val="24"/>
                <w:szCs w:val="24"/>
              </w:rPr>
            </w:pPr>
            <w:r w:rsidRPr="005279AA">
              <w:rPr>
                <w:rFonts w:asciiTheme="majorBidi" w:hAnsiTheme="majorBidi" w:cstheme="majorBidi"/>
                <w:sz w:val="24"/>
                <w:szCs w:val="24"/>
              </w:rPr>
              <w:t xml:space="preserve">Struktur Kepemilikan Memoderasi Pengaruh Profitabilitas Terhadap Kebijakan </w:t>
            </w:r>
            <w:r w:rsidR="000E06C5" w:rsidRPr="005279AA">
              <w:rPr>
                <w:rFonts w:asciiTheme="majorBidi" w:hAnsiTheme="majorBidi" w:cstheme="majorBidi"/>
                <w:sz w:val="24"/>
                <w:szCs w:val="24"/>
              </w:rPr>
              <w:t>D</w:t>
            </w:r>
            <w:r w:rsidRPr="005279AA">
              <w:rPr>
                <w:rFonts w:asciiTheme="majorBidi" w:hAnsiTheme="majorBidi" w:cstheme="majorBidi"/>
                <w:sz w:val="24"/>
                <w:szCs w:val="24"/>
              </w:rPr>
              <w:t>ividen</w:t>
            </w:r>
          </w:p>
        </w:tc>
        <w:tc>
          <w:tcPr>
            <w:tcW w:w="1701" w:type="dxa"/>
            <w:shd w:val="clear" w:color="auto" w:fill="auto"/>
          </w:tcPr>
          <w:p w14:paraId="23030C7B"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sz w:val="24"/>
                <w:szCs w:val="24"/>
              </w:rPr>
              <w:t xml:space="preserve">Teknik analisis yang digunakan dalam penelitian ini adalah teknik regresi linier berganda dengan </w:t>
            </w:r>
            <w:r w:rsidRPr="005279AA">
              <w:rPr>
                <w:rFonts w:asciiTheme="majorBidi" w:hAnsiTheme="majorBidi" w:cstheme="majorBidi"/>
                <w:i/>
                <w:iCs/>
                <w:sz w:val="24"/>
                <w:szCs w:val="24"/>
              </w:rPr>
              <w:t>Moderated Regression Analysis</w:t>
            </w:r>
            <w:r w:rsidRPr="005279AA">
              <w:rPr>
                <w:rFonts w:asciiTheme="majorBidi" w:hAnsiTheme="majorBidi" w:cstheme="majorBidi"/>
                <w:sz w:val="24"/>
                <w:szCs w:val="24"/>
              </w:rPr>
              <w:t xml:space="preserve"> (MRA) sebagai metode analisis.</w:t>
            </w:r>
          </w:p>
        </w:tc>
        <w:tc>
          <w:tcPr>
            <w:tcW w:w="1842" w:type="dxa"/>
            <w:shd w:val="clear" w:color="auto" w:fill="auto"/>
          </w:tcPr>
          <w:p w14:paraId="4702995C"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Hasil penelitian ini menunjukkan bahwa profitabilitas memiliki pengaruh positif terhadap kebijakan dividen. Hasil pengujian pada variabel moderasi menunjukkan bahwa struktur kepemilikan menggunakan proksi adalah kepemilikan institusional dapat memoderasi hubungan antara profitabilitas dan kebijakan dividen, sedangkan kepemilikan manajerial dan </w:t>
            </w:r>
            <w:r w:rsidRPr="005279AA">
              <w:rPr>
                <w:rFonts w:asciiTheme="majorBidi" w:hAnsiTheme="majorBidi" w:cstheme="majorBidi"/>
                <w:sz w:val="24"/>
                <w:szCs w:val="24"/>
              </w:rPr>
              <w:lastRenderedPageBreak/>
              <w:t>kepemilikan asing tidak memoderasi hubungan antara profitabilitas dan kebijakan dividen.</w:t>
            </w:r>
          </w:p>
        </w:tc>
        <w:tc>
          <w:tcPr>
            <w:tcW w:w="2196" w:type="dxa"/>
            <w:shd w:val="clear" w:color="auto" w:fill="auto"/>
          </w:tcPr>
          <w:p w14:paraId="49C22D9F" w14:textId="77777777" w:rsidR="00531F18" w:rsidRPr="005279AA" w:rsidRDefault="00531F18" w:rsidP="00BF76D1">
            <w:pPr>
              <w:tabs>
                <w:tab w:val="left" w:pos="1701"/>
              </w:tabs>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Persamaan:</w:t>
            </w:r>
          </w:p>
          <w:p w14:paraId="395D0660" w14:textId="77777777" w:rsidR="00531F18" w:rsidRPr="005279AA" w:rsidRDefault="00531F18" w:rsidP="00BF76D1">
            <w:pPr>
              <w:pStyle w:val="ListParagraph"/>
              <w:numPr>
                <w:ilvl w:val="0"/>
                <w:numId w:val="32"/>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Variabel independen yang digunakan dalam penelitian yaitu profitabilitas. </w:t>
            </w:r>
          </w:p>
          <w:p w14:paraId="40CA7401" w14:textId="77777777" w:rsidR="00531F18" w:rsidRPr="005279AA" w:rsidRDefault="00531F18" w:rsidP="00BF76D1">
            <w:pPr>
              <w:pStyle w:val="ListParagraph"/>
              <w:numPr>
                <w:ilvl w:val="0"/>
                <w:numId w:val="32"/>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Variabel dependen yang digunakan dalam penelitian adalah kebijakan dividen.</w:t>
            </w:r>
          </w:p>
          <w:p w14:paraId="31D1301E" w14:textId="77777777" w:rsidR="00531F18" w:rsidRPr="005279AA" w:rsidRDefault="00531F18" w:rsidP="00BF76D1">
            <w:pPr>
              <w:pStyle w:val="ListParagraph"/>
              <w:numPr>
                <w:ilvl w:val="0"/>
                <w:numId w:val="32"/>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Pada penelitian ini menggunakan variabel moderasi. </w:t>
            </w:r>
          </w:p>
          <w:p w14:paraId="5F4C2251" w14:textId="77777777" w:rsidR="00531F18" w:rsidRPr="005279AA" w:rsidRDefault="00531F18" w:rsidP="00BF76D1">
            <w:pPr>
              <w:tabs>
                <w:tab w:val="left" w:pos="1701"/>
              </w:tabs>
              <w:rPr>
                <w:rFonts w:asciiTheme="majorBidi" w:hAnsiTheme="majorBidi" w:cstheme="majorBidi"/>
                <w:b/>
                <w:bCs/>
                <w:sz w:val="24"/>
                <w:szCs w:val="24"/>
              </w:rPr>
            </w:pPr>
            <w:r w:rsidRPr="005279AA">
              <w:rPr>
                <w:rFonts w:asciiTheme="majorBidi" w:hAnsiTheme="majorBidi" w:cstheme="majorBidi"/>
                <w:b/>
                <w:bCs/>
                <w:sz w:val="24"/>
                <w:szCs w:val="24"/>
              </w:rPr>
              <w:t>Perbedaan:</w:t>
            </w:r>
          </w:p>
          <w:p w14:paraId="06CD60DC" w14:textId="77777777" w:rsidR="00531F18" w:rsidRPr="005279AA" w:rsidRDefault="00531F18" w:rsidP="00BF76D1">
            <w:pPr>
              <w:pStyle w:val="ListParagraph"/>
              <w:numPr>
                <w:ilvl w:val="0"/>
                <w:numId w:val="32"/>
              </w:num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Pada penelitian terdahulu tidak menggunakan variabel likuiditas,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sebagai variabel independen.</w:t>
            </w:r>
          </w:p>
          <w:p w14:paraId="10098CD3" w14:textId="77777777" w:rsidR="00531F18" w:rsidRPr="005279AA" w:rsidRDefault="00531F18" w:rsidP="00BF76D1">
            <w:pPr>
              <w:pStyle w:val="ListParagraph"/>
              <w:tabs>
                <w:tab w:val="left" w:pos="1701"/>
              </w:tabs>
              <w:ind w:left="360"/>
              <w:jc w:val="both"/>
              <w:rPr>
                <w:rFonts w:asciiTheme="majorBidi" w:hAnsiTheme="majorBidi" w:cstheme="majorBidi"/>
                <w:sz w:val="24"/>
                <w:szCs w:val="24"/>
              </w:rPr>
            </w:pPr>
          </w:p>
        </w:tc>
      </w:tr>
    </w:tbl>
    <w:p w14:paraId="3FF5AF31" w14:textId="4F4ED08E" w:rsidR="00DB485D" w:rsidRPr="005279AA" w:rsidRDefault="009D2535" w:rsidP="00BF76D1">
      <w:pPr>
        <w:tabs>
          <w:tab w:val="left" w:pos="1701"/>
          <w:tab w:val="left" w:leader="dot" w:pos="7371"/>
        </w:tabs>
        <w:spacing w:line="480" w:lineRule="auto"/>
        <w:ind w:left="-567"/>
        <w:rPr>
          <w:rFonts w:asciiTheme="majorBidi" w:hAnsiTheme="majorBidi" w:cstheme="majorBidi"/>
        </w:rPr>
      </w:pPr>
      <w:r w:rsidRPr="005279AA">
        <w:rPr>
          <w:rFonts w:asciiTheme="majorBidi" w:hAnsiTheme="majorBidi" w:cstheme="majorBidi"/>
        </w:rPr>
        <w:lastRenderedPageBreak/>
        <w:t>Sumber: Penelitian Terdahulu</w:t>
      </w:r>
    </w:p>
    <w:p w14:paraId="1E51B251" w14:textId="53AA800E" w:rsidR="00C353C8" w:rsidRPr="005279AA" w:rsidRDefault="006503BE" w:rsidP="00BF76D1">
      <w:pPr>
        <w:pStyle w:val="ListParagraph"/>
        <w:numPr>
          <w:ilvl w:val="0"/>
          <w:numId w:val="7"/>
        </w:numPr>
        <w:tabs>
          <w:tab w:val="left" w:pos="1701"/>
          <w:tab w:val="left" w:leader="dot" w:pos="737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t>Kerangka Pemikiran Konseptual</w:t>
      </w:r>
    </w:p>
    <w:p w14:paraId="6C616712" w14:textId="0A622025" w:rsidR="00606F05" w:rsidRPr="00645638" w:rsidRDefault="00F86D65" w:rsidP="00BF76D1">
      <w:pPr>
        <w:pStyle w:val="ListParagraph"/>
        <w:tabs>
          <w:tab w:val="left" w:pos="1701"/>
        </w:tabs>
        <w:spacing w:line="480" w:lineRule="auto"/>
        <w:ind w:left="425" w:firstLine="567"/>
        <w:jc w:val="both"/>
        <w:rPr>
          <w:rFonts w:asciiTheme="majorBidi" w:hAnsiTheme="majorBidi" w:cstheme="majorBidi"/>
          <w:sz w:val="24"/>
          <w:szCs w:val="24"/>
        </w:rPr>
      </w:pPr>
      <w:r w:rsidRPr="005279AA">
        <w:rPr>
          <w:rFonts w:asciiTheme="majorBidi" w:hAnsiTheme="majorBidi" w:cstheme="majorBidi"/>
          <w:sz w:val="24"/>
          <w:szCs w:val="24"/>
        </w:rPr>
        <w:t xml:space="preserve">Kerangka berpikir </w:t>
      </w:r>
      <w:r w:rsidR="007D3236" w:rsidRPr="005279AA">
        <w:rPr>
          <w:rFonts w:asciiTheme="majorBidi" w:hAnsiTheme="majorBidi" w:cstheme="majorBidi"/>
          <w:sz w:val="24"/>
          <w:szCs w:val="24"/>
        </w:rPr>
        <w:t xml:space="preserve">adalah </w:t>
      </w:r>
      <w:r w:rsidR="00596498" w:rsidRPr="005279AA">
        <w:rPr>
          <w:rFonts w:asciiTheme="majorBidi" w:hAnsiTheme="majorBidi" w:cstheme="majorBidi"/>
          <w:sz w:val="24"/>
          <w:szCs w:val="24"/>
        </w:rPr>
        <w:t xml:space="preserve">suatu bentuk </w:t>
      </w:r>
      <w:r w:rsidRPr="005279AA">
        <w:rPr>
          <w:rFonts w:asciiTheme="majorBidi" w:hAnsiTheme="majorBidi" w:cstheme="majorBidi"/>
          <w:sz w:val="24"/>
          <w:szCs w:val="24"/>
        </w:rPr>
        <w:t>konseptual</w:t>
      </w:r>
      <w:r w:rsidR="007D3236" w:rsidRPr="005279AA">
        <w:rPr>
          <w:rFonts w:asciiTheme="majorBidi" w:hAnsiTheme="majorBidi" w:cstheme="majorBidi"/>
          <w:sz w:val="24"/>
          <w:szCs w:val="24"/>
        </w:rPr>
        <w:t xml:space="preserve"> yang menjelaskan</w:t>
      </w:r>
      <w:r w:rsidRPr="005279AA">
        <w:rPr>
          <w:rFonts w:asciiTheme="majorBidi" w:hAnsiTheme="majorBidi" w:cstheme="majorBidi"/>
          <w:sz w:val="24"/>
          <w:szCs w:val="24"/>
        </w:rPr>
        <w:t xml:space="preserve"> hubungan antara teori </w:t>
      </w:r>
      <w:r w:rsidR="007D3236" w:rsidRPr="005279AA">
        <w:rPr>
          <w:rFonts w:asciiTheme="majorBidi" w:hAnsiTheme="majorBidi" w:cstheme="majorBidi"/>
          <w:sz w:val="24"/>
          <w:szCs w:val="24"/>
        </w:rPr>
        <w:t xml:space="preserve">yang digunakan </w:t>
      </w:r>
      <w:r w:rsidRPr="005279AA">
        <w:rPr>
          <w:rFonts w:asciiTheme="majorBidi" w:hAnsiTheme="majorBidi" w:cstheme="majorBidi"/>
          <w:sz w:val="24"/>
          <w:szCs w:val="24"/>
        </w:rPr>
        <w:t xml:space="preserve">dengan berbagai </w:t>
      </w:r>
      <w:r w:rsidR="00D67D13" w:rsidRPr="005279AA">
        <w:rPr>
          <w:rFonts w:asciiTheme="majorBidi" w:hAnsiTheme="majorBidi" w:cstheme="majorBidi"/>
          <w:sz w:val="24"/>
          <w:szCs w:val="24"/>
        </w:rPr>
        <w:t xml:space="preserve">faktor </w:t>
      </w:r>
      <w:r w:rsidRPr="005279AA">
        <w:rPr>
          <w:rFonts w:asciiTheme="majorBidi" w:hAnsiTheme="majorBidi" w:cstheme="majorBidi"/>
          <w:sz w:val="24"/>
          <w:szCs w:val="24"/>
        </w:rPr>
        <w:t xml:space="preserve">yang akan diteliti. </w:t>
      </w:r>
      <w:r w:rsidR="0056282E" w:rsidRPr="005279AA">
        <w:rPr>
          <w:rFonts w:asciiTheme="majorBidi" w:hAnsiTheme="majorBidi" w:cstheme="majorBidi"/>
          <w:sz w:val="24"/>
          <w:szCs w:val="24"/>
        </w:rPr>
        <w:t xml:space="preserve">Apabila dilihat dari segi teoritis kerangka pemikiran konseptual akan menunjukan korelasi antara variabel </w:t>
      </w:r>
      <w:r w:rsidR="00060F3C" w:rsidRPr="005279AA">
        <w:rPr>
          <w:rFonts w:asciiTheme="majorBidi" w:hAnsiTheme="majorBidi" w:cstheme="majorBidi"/>
          <w:sz w:val="24"/>
          <w:szCs w:val="24"/>
        </w:rPr>
        <w:t xml:space="preserve">bebas </w:t>
      </w:r>
      <w:r w:rsidR="0056282E" w:rsidRPr="005279AA">
        <w:rPr>
          <w:rFonts w:asciiTheme="majorBidi" w:hAnsiTheme="majorBidi" w:cstheme="majorBidi"/>
          <w:sz w:val="24"/>
          <w:szCs w:val="24"/>
        </w:rPr>
        <w:t>terhadap variabel</w:t>
      </w:r>
      <w:r w:rsidR="00060F3C" w:rsidRPr="005279AA">
        <w:rPr>
          <w:rFonts w:asciiTheme="majorBidi" w:hAnsiTheme="majorBidi" w:cstheme="majorBidi"/>
          <w:sz w:val="24"/>
          <w:szCs w:val="24"/>
        </w:rPr>
        <w:t xml:space="preserve"> terikat </w:t>
      </w:r>
      <w:r w:rsidR="00570125" w:rsidRPr="005279AA">
        <w:rPr>
          <w:rFonts w:asciiTheme="majorBidi" w:hAnsiTheme="majorBidi" w:cstheme="majorBidi"/>
          <w:sz w:val="24"/>
          <w:szCs w:val="24"/>
        </w:rPr>
        <w:t>(Sugiono, 2018:95).</w:t>
      </w:r>
      <w:r w:rsidRPr="005279AA">
        <w:rPr>
          <w:rFonts w:asciiTheme="majorBidi" w:hAnsiTheme="majorBidi" w:cstheme="majorBidi"/>
          <w:sz w:val="24"/>
          <w:szCs w:val="24"/>
        </w:rPr>
        <w:t xml:space="preserve"> Dalam </w:t>
      </w:r>
      <w:r w:rsidR="00580F39">
        <w:rPr>
          <w:rFonts w:asciiTheme="majorBidi" w:hAnsiTheme="majorBidi" w:cstheme="majorBidi"/>
          <w:sz w:val="24"/>
          <w:szCs w:val="24"/>
        </w:rPr>
        <w:t>penelitian</w:t>
      </w:r>
      <w:r w:rsidR="008B628B"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ini terdapat pula variabel moderasi, oleh karena itu akan dijelaskan terkait </w:t>
      </w:r>
      <w:r w:rsidR="0023534F">
        <w:rPr>
          <w:rFonts w:asciiTheme="majorBidi" w:hAnsiTheme="majorBidi" w:cstheme="majorBidi"/>
          <w:sz w:val="24"/>
          <w:szCs w:val="24"/>
        </w:rPr>
        <w:t xml:space="preserve">apakah </w:t>
      </w:r>
      <w:r w:rsidRPr="005279AA">
        <w:rPr>
          <w:rFonts w:asciiTheme="majorBidi" w:hAnsiTheme="majorBidi" w:cstheme="majorBidi"/>
          <w:sz w:val="24"/>
          <w:szCs w:val="24"/>
        </w:rPr>
        <w:t xml:space="preserve">variabel moderasi </w:t>
      </w:r>
      <w:r w:rsidR="0023534F">
        <w:rPr>
          <w:rFonts w:asciiTheme="majorBidi" w:hAnsiTheme="majorBidi" w:cstheme="majorBidi"/>
          <w:sz w:val="24"/>
          <w:szCs w:val="24"/>
        </w:rPr>
        <w:t xml:space="preserve">dapat memperkuat ataupun memperlemah hubungan variabel independen terhadap variabel dependen </w:t>
      </w:r>
      <w:r w:rsidRPr="005279AA">
        <w:rPr>
          <w:rFonts w:asciiTheme="majorBidi" w:hAnsiTheme="majorBidi" w:cstheme="majorBidi"/>
          <w:sz w:val="24"/>
          <w:szCs w:val="24"/>
        </w:rPr>
        <w:t>dalam penelitian</w:t>
      </w:r>
      <w:r w:rsidR="00286E23" w:rsidRPr="005279AA">
        <w:rPr>
          <w:rFonts w:asciiTheme="majorBidi" w:hAnsiTheme="majorBidi" w:cstheme="majorBidi"/>
          <w:sz w:val="24"/>
          <w:szCs w:val="24"/>
        </w:rPr>
        <w:t>. Selanjutnya, hipotesis penelitian merumuskan hubungan antara faktor-faktor tersebut</w:t>
      </w:r>
      <w:r w:rsidR="00570125" w:rsidRPr="005279AA">
        <w:rPr>
          <w:rFonts w:asciiTheme="majorBidi" w:hAnsiTheme="majorBidi" w:cstheme="majorBidi"/>
          <w:sz w:val="24"/>
          <w:szCs w:val="24"/>
        </w:rPr>
        <w:t xml:space="preserve">. Berdasarkan teoristik </w:t>
      </w:r>
      <w:r w:rsidR="007D3236" w:rsidRPr="005279AA">
        <w:rPr>
          <w:rFonts w:asciiTheme="majorBidi" w:hAnsiTheme="majorBidi" w:cstheme="majorBidi"/>
          <w:sz w:val="24"/>
          <w:szCs w:val="24"/>
        </w:rPr>
        <w:t xml:space="preserve">dan </w:t>
      </w:r>
      <w:r w:rsidR="007D3236" w:rsidRPr="005279AA">
        <w:rPr>
          <w:rFonts w:asciiTheme="majorBidi" w:hAnsiTheme="majorBidi" w:cstheme="majorBidi"/>
          <w:i/>
          <w:iCs/>
          <w:sz w:val="24"/>
          <w:szCs w:val="24"/>
        </w:rPr>
        <w:t>research</w:t>
      </w:r>
      <w:r w:rsidR="007D3236" w:rsidRPr="005279AA">
        <w:rPr>
          <w:rFonts w:asciiTheme="majorBidi" w:hAnsiTheme="majorBidi" w:cstheme="majorBidi"/>
          <w:sz w:val="24"/>
          <w:szCs w:val="24"/>
        </w:rPr>
        <w:t xml:space="preserve"> terdahul</w:t>
      </w:r>
      <w:r w:rsidR="00DF7EF2" w:rsidRPr="005279AA">
        <w:rPr>
          <w:rFonts w:asciiTheme="majorBidi" w:hAnsiTheme="majorBidi" w:cstheme="majorBidi"/>
          <w:sz w:val="24"/>
          <w:szCs w:val="24"/>
        </w:rPr>
        <w:t>u, maka</w:t>
      </w:r>
      <w:r w:rsidR="00A42826" w:rsidRPr="005279AA">
        <w:rPr>
          <w:rFonts w:asciiTheme="majorBidi" w:hAnsiTheme="majorBidi" w:cstheme="majorBidi"/>
          <w:i/>
          <w:sz w:val="24"/>
          <w:szCs w:val="24"/>
        </w:rPr>
        <w:t xml:space="preserve"> </w:t>
      </w:r>
      <w:r w:rsidR="00570125" w:rsidRPr="005279AA">
        <w:rPr>
          <w:rFonts w:asciiTheme="majorBidi" w:hAnsiTheme="majorBidi" w:cstheme="majorBidi"/>
          <w:sz w:val="24"/>
          <w:szCs w:val="24"/>
        </w:rPr>
        <w:t>dapat ditunjukan dengan kerangka pemikiran sebagai berikut:</w:t>
      </w:r>
    </w:p>
    <w:p w14:paraId="5C6ECF8F" w14:textId="621DED81" w:rsidR="007D3236" w:rsidRPr="005279AA" w:rsidRDefault="007E7754" w:rsidP="00BF76D1">
      <w:pPr>
        <w:pStyle w:val="ListParagraph"/>
        <w:numPr>
          <w:ilvl w:val="0"/>
          <w:numId w:val="19"/>
        </w:numPr>
        <w:tabs>
          <w:tab w:val="left" w:pos="170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t xml:space="preserve">Pengaruh Profitabilitas Terhadap Kebijakan </w:t>
      </w:r>
      <w:r w:rsidR="000A047B" w:rsidRPr="005279AA">
        <w:rPr>
          <w:rFonts w:asciiTheme="majorBidi" w:hAnsiTheme="majorBidi" w:cstheme="majorBidi"/>
          <w:b/>
          <w:sz w:val="24"/>
          <w:szCs w:val="24"/>
        </w:rPr>
        <w:t>D</w:t>
      </w:r>
      <w:r w:rsidR="00063754" w:rsidRPr="005279AA">
        <w:rPr>
          <w:rFonts w:asciiTheme="majorBidi" w:hAnsiTheme="majorBidi" w:cstheme="majorBidi"/>
          <w:b/>
          <w:sz w:val="24"/>
          <w:szCs w:val="24"/>
        </w:rPr>
        <w:t>i</w:t>
      </w:r>
      <w:r w:rsidRPr="005279AA">
        <w:rPr>
          <w:rFonts w:asciiTheme="majorBidi" w:hAnsiTheme="majorBidi" w:cstheme="majorBidi"/>
          <w:b/>
          <w:sz w:val="24"/>
          <w:szCs w:val="24"/>
        </w:rPr>
        <w:t>viden</w:t>
      </w:r>
    </w:p>
    <w:p w14:paraId="2AA1E86D" w14:textId="6AD5B923" w:rsidR="002A5ED5" w:rsidRPr="005279AA" w:rsidRDefault="0028582F" w:rsidP="00BF76D1">
      <w:pPr>
        <w:pStyle w:val="ListParagraph"/>
        <w:tabs>
          <w:tab w:val="left" w:pos="1701"/>
        </w:tabs>
        <w:spacing w:line="480" w:lineRule="auto"/>
        <w:ind w:left="788" w:firstLine="567"/>
        <w:jc w:val="both"/>
        <w:rPr>
          <w:rFonts w:asciiTheme="majorBidi" w:hAnsiTheme="majorBidi" w:cstheme="majorBidi"/>
          <w:sz w:val="24"/>
          <w:szCs w:val="24"/>
        </w:rPr>
      </w:pPr>
      <w:r w:rsidRPr="005279AA">
        <w:rPr>
          <w:rFonts w:asciiTheme="majorBidi" w:hAnsiTheme="majorBidi" w:cstheme="majorBidi"/>
          <w:i/>
          <w:iCs/>
          <w:sz w:val="24"/>
          <w:szCs w:val="24"/>
        </w:rPr>
        <w:t>Profitability ratio</w:t>
      </w:r>
      <w:r w:rsidRPr="005279AA">
        <w:rPr>
          <w:rFonts w:asciiTheme="majorBidi" w:hAnsiTheme="majorBidi" w:cstheme="majorBidi"/>
          <w:sz w:val="24"/>
          <w:szCs w:val="24"/>
        </w:rPr>
        <w:t xml:space="preserve"> </w:t>
      </w:r>
      <w:r w:rsidR="0056282E" w:rsidRPr="005279AA">
        <w:rPr>
          <w:rFonts w:asciiTheme="majorBidi" w:hAnsiTheme="majorBidi" w:cstheme="majorBidi"/>
          <w:sz w:val="24"/>
          <w:szCs w:val="24"/>
        </w:rPr>
        <w:t xml:space="preserve">merupakan </w:t>
      </w:r>
      <w:r w:rsidR="007D3236" w:rsidRPr="005279AA">
        <w:rPr>
          <w:rFonts w:asciiTheme="majorBidi" w:hAnsiTheme="majorBidi" w:cstheme="majorBidi"/>
          <w:sz w:val="24"/>
          <w:szCs w:val="24"/>
        </w:rPr>
        <w:t xml:space="preserve">rasio untuk mengukur </w:t>
      </w:r>
      <w:r w:rsidR="007C2648">
        <w:rPr>
          <w:rFonts w:asciiTheme="majorBidi" w:hAnsiTheme="majorBidi" w:cstheme="majorBidi"/>
          <w:sz w:val="24"/>
          <w:szCs w:val="24"/>
        </w:rPr>
        <w:t>kemampuan</w:t>
      </w:r>
      <w:r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w:t>
      </w:r>
      <w:r w:rsidR="007D3236" w:rsidRPr="005279AA">
        <w:rPr>
          <w:rFonts w:asciiTheme="majorBidi" w:hAnsiTheme="majorBidi" w:cstheme="majorBidi"/>
          <w:sz w:val="24"/>
          <w:szCs w:val="24"/>
        </w:rPr>
        <w:t>dalam menghasilkan</w:t>
      </w:r>
      <w:r w:rsidRPr="005279AA">
        <w:rPr>
          <w:rFonts w:asciiTheme="majorBidi" w:hAnsiTheme="majorBidi" w:cstheme="majorBidi"/>
          <w:sz w:val="24"/>
          <w:szCs w:val="24"/>
        </w:rPr>
        <w:t xml:space="preserve"> profit</w:t>
      </w:r>
      <w:r w:rsidR="007D3236" w:rsidRPr="005279AA">
        <w:rPr>
          <w:rFonts w:asciiTheme="majorBidi" w:hAnsiTheme="majorBidi" w:cstheme="majorBidi"/>
          <w:sz w:val="24"/>
          <w:szCs w:val="24"/>
        </w:rPr>
        <w:t xml:space="preserve">, sedangkan </w:t>
      </w:r>
      <w:r w:rsidR="00570125" w:rsidRPr="005279AA">
        <w:rPr>
          <w:rFonts w:asciiTheme="majorBidi" w:hAnsiTheme="majorBidi" w:cstheme="majorBidi"/>
          <w:sz w:val="24"/>
          <w:szCs w:val="24"/>
        </w:rPr>
        <w:t>dividen</w:t>
      </w:r>
      <w:r w:rsidR="007D3236"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merupakan </w:t>
      </w:r>
      <w:r w:rsidR="007D3236" w:rsidRPr="005279AA">
        <w:rPr>
          <w:rFonts w:asciiTheme="majorBidi" w:hAnsiTheme="majorBidi" w:cstheme="majorBidi"/>
          <w:sz w:val="24"/>
          <w:szCs w:val="24"/>
        </w:rPr>
        <w:t xml:space="preserve">sebagian </w:t>
      </w:r>
      <w:r w:rsidRPr="005279AA">
        <w:rPr>
          <w:rFonts w:asciiTheme="majorBidi" w:hAnsiTheme="majorBidi" w:cstheme="majorBidi"/>
          <w:sz w:val="24"/>
          <w:szCs w:val="24"/>
        </w:rPr>
        <w:t xml:space="preserve">profit </w:t>
      </w:r>
      <w:r w:rsidR="007D3236" w:rsidRPr="005279AA">
        <w:rPr>
          <w:rFonts w:asciiTheme="majorBidi" w:hAnsiTheme="majorBidi" w:cstheme="majorBidi"/>
          <w:sz w:val="24"/>
          <w:szCs w:val="24"/>
        </w:rPr>
        <w:t xml:space="preserve">yang diperoleh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w:t>
      </w:r>
      <w:r w:rsidR="007D3236" w:rsidRPr="005279AA">
        <w:rPr>
          <w:rFonts w:asciiTheme="majorBidi" w:hAnsiTheme="majorBidi" w:cstheme="majorBidi"/>
          <w:sz w:val="24"/>
          <w:szCs w:val="24"/>
        </w:rPr>
        <w:t xml:space="preserve">dari kegiatan operasionalnya yang hendak didistribusikan kepada pihak eksternal </w:t>
      </w:r>
      <w:r w:rsidR="001B0918">
        <w:rPr>
          <w:rFonts w:asciiTheme="majorBidi" w:hAnsiTheme="majorBidi" w:cstheme="majorBidi"/>
          <w:sz w:val="24"/>
          <w:szCs w:val="24"/>
        </w:rPr>
        <w:t>perusahaan</w:t>
      </w:r>
      <w:r w:rsidR="00EE1C46" w:rsidRPr="005279AA">
        <w:rPr>
          <w:rFonts w:asciiTheme="majorBidi" w:hAnsiTheme="majorBidi" w:cstheme="majorBidi"/>
          <w:sz w:val="24"/>
          <w:szCs w:val="24"/>
        </w:rPr>
        <w:t xml:space="preserve"> </w:t>
      </w:r>
      <w:r w:rsidR="007D3236" w:rsidRPr="005279AA">
        <w:rPr>
          <w:rFonts w:asciiTheme="majorBidi" w:hAnsiTheme="majorBidi" w:cstheme="majorBidi"/>
          <w:sz w:val="24"/>
          <w:szCs w:val="24"/>
        </w:rPr>
        <w:t>(investor)</w:t>
      </w:r>
      <w:r w:rsidR="00570125" w:rsidRPr="005279AA">
        <w:rPr>
          <w:rFonts w:asciiTheme="majorBidi" w:hAnsiTheme="majorBidi" w:cstheme="majorBidi"/>
          <w:sz w:val="24"/>
          <w:szCs w:val="24"/>
        </w:rPr>
        <w:t xml:space="preserve">. </w:t>
      </w:r>
      <w:r w:rsidR="00961191" w:rsidRPr="005279AA">
        <w:rPr>
          <w:rFonts w:asciiTheme="majorBidi" w:hAnsiTheme="majorBidi" w:cstheme="majorBidi"/>
          <w:sz w:val="24"/>
          <w:szCs w:val="24"/>
        </w:rPr>
        <w:t>Oleh karena itu, profitabilitas</w:t>
      </w:r>
      <w:r w:rsidR="0023534F">
        <w:rPr>
          <w:rFonts w:asciiTheme="majorBidi" w:hAnsiTheme="majorBidi" w:cstheme="majorBidi"/>
          <w:sz w:val="24"/>
          <w:szCs w:val="24"/>
        </w:rPr>
        <w:t xml:space="preserve"> berpengaruh terhadap kebijakan dividen</w:t>
      </w:r>
      <w:r w:rsidR="00961191" w:rsidRPr="005279AA">
        <w:rPr>
          <w:rFonts w:asciiTheme="majorBidi" w:hAnsiTheme="majorBidi" w:cstheme="majorBidi"/>
          <w:sz w:val="24"/>
          <w:szCs w:val="24"/>
        </w:rPr>
        <w:t xml:space="preserve">. </w:t>
      </w:r>
      <w:r w:rsidR="007D3236" w:rsidRPr="005279AA">
        <w:rPr>
          <w:rFonts w:asciiTheme="majorBidi" w:hAnsiTheme="majorBidi" w:cstheme="majorBidi"/>
          <w:sz w:val="24"/>
          <w:szCs w:val="24"/>
        </w:rPr>
        <w:lastRenderedPageBreak/>
        <w:t>Tingkat P</w:t>
      </w:r>
      <w:r w:rsidR="00961191" w:rsidRPr="005279AA">
        <w:rPr>
          <w:rFonts w:asciiTheme="majorBidi" w:hAnsiTheme="majorBidi" w:cstheme="majorBidi"/>
          <w:sz w:val="24"/>
          <w:szCs w:val="24"/>
        </w:rPr>
        <w:t xml:space="preserve">rofitabilitas yang kuat akan mampu mempertahankan atau meningkatkan </w:t>
      </w:r>
      <w:r w:rsidR="00863E77" w:rsidRPr="005279AA">
        <w:rPr>
          <w:rFonts w:asciiTheme="majorBidi" w:hAnsiTheme="majorBidi" w:cstheme="majorBidi"/>
          <w:sz w:val="24"/>
          <w:szCs w:val="24"/>
        </w:rPr>
        <w:t>pembagian dividen</w:t>
      </w:r>
      <w:r w:rsidR="00E64994" w:rsidRPr="005279AA">
        <w:rPr>
          <w:rFonts w:asciiTheme="majorBidi" w:hAnsiTheme="majorBidi" w:cstheme="majorBidi"/>
          <w:sz w:val="24"/>
          <w:szCs w:val="24"/>
        </w:rPr>
        <w:t xml:space="preserve"> dalam </w:t>
      </w:r>
      <w:r w:rsidR="001B0918">
        <w:rPr>
          <w:rFonts w:asciiTheme="majorBidi" w:hAnsiTheme="majorBidi" w:cstheme="majorBidi"/>
          <w:sz w:val="24"/>
          <w:szCs w:val="24"/>
        </w:rPr>
        <w:t>perusahaan</w:t>
      </w:r>
      <w:r w:rsidR="00EE1C46" w:rsidRPr="005279AA">
        <w:rPr>
          <w:rFonts w:asciiTheme="majorBidi" w:hAnsiTheme="majorBidi" w:cstheme="majorBidi"/>
          <w:sz w:val="24"/>
          <w:szCs w:val="24"/>
        </w:rPr>
        <w:t xml:space="preserve"> </w:t>
      </w:r>
      <w:r w:rsidR="00570125" w:rsidRPr="005279AA">
        <w:rPr>
          <w:rFonts w:asciiTheme="majorBidi" w:hAnsiTheme="majorBidi" w:cstheme="majorBidi"/>
          <w:sz w:val="24"/>
          <w:szCs w:val="24"/>
        </w:rPr>
        <w:fldChar w:fldCharType="begin" w:fldLock="1"/>
      </w:r>
      <w:r w:rsidR="00AF16C6" w:rsidRPr="005279AA">
        <w:rPr>
          <w:rFonts w:asciiTheme="majorBidi" w:hAnsiTheme="majorBidi" w:cstheme="majorBidi"/>
          <w:sz w:val="24"/>
          <w:szCs w:val="24"/>
        </w:rPr>
        <w:instrText>ADDIN CSL_CITATION {"citationItems":[{"id":"ITEM-1","itemData":{"abstract":"This research aimed to find out the effect of free cash flow, profitability, and debt policy on dividend policy. While, profitability was measured by Return On Asset. Meanwhile, debt policy was measured by Debt to Equity Ratio. The research was quantitative. Moreover, the population was 10 Property and Real Estate companies which were listed on Indonesia Stock Exchange (IDX) during 2014-2018. Furthermore, the data collection technique used purposive sampling, in which the sample was based on criteria given. In line with, there were 50 samples. Additionally, the data analysis technique used multiple linear regression. The research result concluded free cash flow had positive and significant effect on dividend policy. It meant, the higher free cash flow, the greater supply of cash rest in increasing its dividend payment. Likewise, profitability had positive and significant effect on dividend policy. In other word, when companies produce maximum profit, it will increase dividend share. On the other hand, debt policy had positive but insignificant effect on dividend policy. It meant, as companies have their higher ability to pay all their liabilities, their ability of sharing the dividend was lower.","author":[{"dropping-particle":"","family":"Kresna","given":"Heriska Sri","non-dropping-particle":"","parse-names":false,"suffix":""},{"dropping-particle":"","family":"Ardini","given":"Lilis","non-dropping-particle":"","parse-names":false,"suffix":""}],"container-title":"Jurnal Ilmu dan Riset Akuntansi","id":"ITEM-1","issue":"3","issued":{"date-parts":[["2020"]]},"page":"1-22","title":"Pengaruh Free Cash Flow, Profitabiltas, Kebijakan Hutang Terhadap Kebijakan Dividen","type":"article-journal","volume":"9"},"uris":["http://www.mendeley.com/documents/?uuid=eec32016-144f-438f-8090-f005955c4821"]}],"mendeley":{"formattedCitation":"(Kresna &amp; Ardini, 2020)","manualFormatting":"(Kresna &amp; Ardini, 2020:2)","plainTextFormattedCitation":"(Kresna &amp; Ardini, 2020)","previouslyFormattedCitation":"(Kresna &amp; Ardini, 2020)"},"properties":{"noteIndex":0},"schema":"https://github.com/citation-style-language/schema/raw/master/csl-citation.json"}</w:instrText>
      </w:r>
      <w:r w:rsidR="00570125" w:rsidRPr="005279AA">
        <w:rPr>
          <w:rFonts w:asciiTheme="majorBidi" w:hAnsiTheme="majorBidi" w:cstheme="majorBidi"/>
          <w:sz w:val="24"/>
          <w:szCs w:val="24"/>
        </w:rPr>
        <w:fldChar w:fldCharType="separate"/>
      </w:r>
      <w:r w:rsidR="00C04F10" w:rsidRPr="005279AA">
        <w:rPr>
          <w:rFonts w:asciiTheme="majorBidi" w:hAnsiTheme="majorBidi" w:cstheme="majorBidi"/>
          <w:noProof/>
          <w:sz w:val="24"/>
          <w:szCs w:val="24"/>
        </w:rPr>
        <w:t>(Kresna &amp; Ardini, 2020</w:t>
      </w:r>
      <w:r w:rsidR="00AF16C6" w:rsidRPr="005279AA">
        <w:rPr>
          <w:rFonts w:asciiTheme="majorBidi" w:hAnsiTheme="majorBidi" w:cstheme="majorBidi"/>
          <w:noProof/>
          <w:sz w:val="24"/>
          <w:szCs w:val="24"/>
        </w:rPr>
        <w:t>:2</w:t>
      </w:r>
      <w:r w:rsidR="00C04F10" w:rsidRPr="005279AA">
        <w:rPr>
          <w:rFonts w:asciiTheme="majorBidi" w:hAnsiTheme="majorBidi" w:cstheme="majorBidi"/>
          <w:noProof/>
          <w:sz w:val="24"/>
          <w:szCs w:val="24"/>
        </w:rPr>
        <w:t>)</w:t>
      </w:r>
      <w:r w:rsidR="00570125" w:rsidRPr="005279AA">
        <w:rPr>
          <w:rFonts w:asciiTheme="majorBidi" w:hAnsiTheme="majorBidi" w:cstheme="majorBidi"/>
          <w:sz w:val="24"/>
          <w:szCs w:val="24"/>
        </w:rPr>
        <w:fldChar w:fldCharType="end"/>
      </w:r>
      <w:r w:rsidR="00570125" w:rsidRPr="005279AA">
        <w:rPr>
          <w:rFonts w:asciiTheme="majorBidi" w:hAnsiTheme="majorBidi" w:cstheme="majorBidi"/>
          <w:sz w:val="24"/>
          <w:szCs w:val="24"/>
        </w:rPr>
        <w:t xml:space="preserve">. </w:t>
      </w:r>
    </w:p>
    <w:p w14:paraId="70EE5501" w14:textId="6B89DDB5" w:rsidR="00DF24BD" w:rsidRPr="00834D45" w:rsidRDefault="00E64994" w:rsidP="00BF76D1">
      <w:pPr>
        <w:pStyle w:val="ListParagraph"/>
        <w:tabs>
          <w:tab w:val="left" w:pos="1701"/>
        </w:tabs>
        <w:spacing w:line="480" w:lineRule="auto"/>
        <w:ind w:left="788" w:firstLine="567"/>
        <w:jc w:val="both"/>
        <w:rPr>
          <w:rFonts w:asciiTheme="majorBidi" w:hAnsiTheme="majorBidi" w:cstheme="majorBidi"/>
          <w:sz w:val="24"/>
          <w:szCs w:val="24"/>
        </w:rPr>
      </w:pPr>
      <w:bookmarkStart w:id="3" w:name="_Hlk167804940"/>
      <w:r w:rsidRPr="005279AA">
        <w:rPr>
          <w:rFonts w:asciiTheme="majorBidi" w:hAnsiTheme="majorBidi" w:cstheme="majorBidi"/>
          <w:sz w:val="24"/>
          <w:szCs w:val="24"/>
        </w:rPr>
        <w:t xml:space="preserve">Hasil </w:t>
      </w:r>
      <w:r w:rsidR="00580F39">
        <w:rPr>
          <w:rFonts w:asciiTheme="majorBidi" w:hAnsiTheme="majorBidi" w:cstheme="majorBidi"/>
          <w:sz w:val="24"/>
          <w:szCs w:val="24"/>
        </w:rPr>
        <w:t>penelitian</w:t>
      </w:r>
      <w:r w:rsidR="0028582F"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sebelumnya yang mendukung, seperti </w:t>
      </w:r>
      <w:r w:rsidR="00580F39">
        <w:rPr>
          <w:rFonts w:asciiTheme="majorBidi" w:hAnsiTheme="majorBidi" w:cstheme="majorBidi"/>
          <w:sz w:val="24"/>
          <w:szCs w:val="24"/>
        </w:rPr>
        <w:t>penelitian</w:t>
      </w:r>
      <w:r w:rsidR="0028582F"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yang dilakukan oleh </w:t>
      </w:r>
      <w:r w:rsidR="003B1219" w:rsidRPr="005279AA">
        <w:rPr>
          <w:rFonts w:asciiTheme="majorBidi" w:hAnsiTheme="majorBidi" w:cstheme="majorBidi"/>
          <w:sz w:val="24"/>
          <w:szCs w:val="24"/>
        </w:rPr>
        <w:fldChar w:fldCharType="begin" w:fldLock="1"/>
      </w:r>
      <w:r w:rsidR="003B1219" w:rsidRPr="005279AA">
        <w:rPr>
          <w:rFonts w:asciiTheme="majorBidi" w:hAnsiTheme="majorBidi" w:cstheme="majorBidi"/>
          <w:sz w:val="24"/>
          <w:szCs w:val="24"/>
        </w:rPr>
        <w:instrText>ADDIN CSL_CITATION {"citationItems":[{"id":"ITEM-1","itemData":{"ISBN":"0217408443","abstract":"Kebijakan dividen penting bagi manajemen untuk memutuskan apakah laba yang diperoleh perusahaan selama satu periode akan dibagi semua atau sebagaian dibagikan untuk dividen, kemudian sebagian lagi tidak dibagi dalam bentuk laba ditahan, adapun Penelitian ini bertujuan untuk mengetahui pengaruh Profitabilitas Terhadap Kebijakan Dividen, pengaruh Likuiditas Terhadap Kebijakan Dividen, dan pengaruh Ukuran Perusahaan Terhadap Kebijakan Dividen. Populasi dalam penelitian ini adalah 144 perusahaan manufaktur yang terdaftar di bursa efek Indonesia untuk periode 2014-2016. Penentuan sampel mengunakan metode purposive sampling dimana jumlah sampel yang digunakan adalah sebanyak 54. Alat analisis yang digunakan pada penelitian ini adalah analisis regresi linier berganda. Dari hasil penelitian ini diketahui bahwa profitabilitas berpengaruh positif dan signifikan terhadap kebijakan dividen. Kemudian likuiditas diketahui berpengaruh negative dan signifikan terhadap kebijakan dividen, dan ukuran Perusahaan tidak berpengaruh signifikan terhadap kebijakan dividen.","author":[{"dropping-particle":"","family":"Firmansyah","given":"M Alfian","non-dropping-particle":"","parse-names":false,"suffix":""},{"dropping-particle":"","family":"Gama","given":"Agus Wahyudi Salasa","non-dropping-particle":"","parse-names":false,"suffix":""},{"dropping-particle":"","family":"Astiti","given":"Ni Putu Yeni","non-dropping-particle":"","parse-names":false,"suffix":""}],"container-title":"Jurnal Ilmu Akuntansi","id":"ITEM-1","issue":"2","issued":{"date-parts":[["2020"]]},"page":"1-10","title":"Pengaruh Profitabilitas, Likuiditas Dan Ukuran Perusahaan Terhadap Kebijakan Dividen Perusahaan Manufaktur Yang Terdaftar Di Bursa Efek Indonesia","type":"article-journal","volume":"1"},"uris":["http://www.mendeley.com/documents/?uuid=9d049efb-7b8f-4eeb-9570-90be3880ccc3"]}],"mendeley":{"formattedCitation":"(Firmansyah et al., 2020)","plainTextFormattedCitation":"(Firmansyah et al., 2020)","previouslyFormattedCitation":"(Firmansyah et al., 2020)"},"properties":{"noteIndex":0},"schema":"https://github.com/citation-style-language/schema/raw/master/csl-citation.json"}</w:instrText>
      </w:r>
      <w:r w:rsidR="003B1219" w:rsidRPr="005279AA">
        <w:rPr>
          <w:rFonts w:asciiTheme="majorBidi" w:hAnsiTheme="majorBidi" w:cstheme="majorBidi"/>
          <w:sz w:val="24"/>
          <w:szCs w:val="24"/>
        </w:rPr>
        <w:fldChar w:fldCharType="separate"/>
      </w:r>
      <w:r w:rsidR="003B1219" w:rsidRPr="005279AA">
        <w:rPr>
          <w:rFonts w:asciiTheme="majorBidi" w:hAnsiTheme="majorBidi" w:cstheme="majorBidi"/>
          <w:noProof/>
          <w:sz w:val="24"/>
          <w:szCs w:val="24"/>
        </w:rPr>
        <w:t xml:space="preserve">(Firmansyah </w:t>
      </w:r>
      <w:r w:rsidR="00063754" w:rsidRPr="005279AA">
        <w:rPr>
          <w:rFonts w:asciiTheme="majorBidi" w:hAnsiTheme="majorBidi" w:cstheme="majorBidi"/>
          <w:i/>
          <w:noProof/>
          <w:sz w:val="24"/>
          <w:szCs w:val="24"/>
        </w:rPr>
        <w:t>et al.</w:t>
      </w:r>
      <w:r w:rsidR="003B1219" w:rsidRPr="005279AA">
        <w:rPr>
          <w:rFonts w:asciiTheme="majorBidi" w:hAnsiTheme="majorBidi" w:cstheme="majorBidi"/>
          <w:noProof/>
          <w:sz w:val="24"/>
          <w:szCs w:val="24"/>
        </w:rPr>
        <w:t>, 2020)</w:t>
      </w:r>
      <w:r w:rsidR="003B1219" w:rsidRPr="005279AA">
        <w:rPr>
          <w:rFonts w:asciiTheme="majorBidi" w:hAnsiTheme="majorBidi" w:cstheme="majorBidi"/>
          <w:sz w:val="24"/>
          <w:szCs w:val="24"/>
        </w:rPr>
        <w:fldChar w:fldCharType="end"/>
      </w:r>
      <w:r w:rsidR="003B1219" w:rsidRPr="005279AA">
        <w:rPr>
          <w:rFonts w:asciiTheme="majorBidi" w:hAnsiTheme="majorBidi" w:cstheme="majorBidi"/>
          <w:sz w:val="24"/>
          <w:szCs w:val="24"/>
        </w:rPr>
        <w:t xml:space="preserve">, </w:t>
      </w:r>
      <w:r w:rsidR="005F1F74" w:rsidRPr="005279AA">
        <w:rPr>
          <w:rFonts w:asciiTheme="majorBidi" w:hAnsiTheme="majorBidi" w:cstheme="majorBidi"/>
          <w:sz w:val="24"/>
          <w:szCs w:val="24"/>
        </w:rPr>
        <w:fldChar w:fldCharType="begin" w:fldLock="1"/>
      </w:r>
      <w:r w:rsidR="00244358" w:rsidRPr="005279AA">
        <w:rPr>
          <w:rFonts w:asciiTheme="majorBidi" w:hAnsiTheme="majorBidi" w:cstheme="majorBidi"/>
          <w:sz w:val="24"/>
          <w:szCs w:val="24"/>
        </w:rPr>
        <w:instrText>ADDIN CSL_CITATION {"citationItems":[{"id":"ITEM-1","itemData":{"DOI":"https://doi.org/10.30640/digital.v2i2.1075","abstract":"Penelitian ini bertujuan untuk melihat pengaruh profitabilitas yang di proksikan dengan return on asset dan free cash flow terhadap kebijakan dividen pada perusahaan yang terdaftar di Bursa Efek Indonesia (BEI) periode 2017 – 2021. Dengan jumlah populasi 810 peusahaan maka diperoleh sampel penelitian sebanyak 32 perusahaan menggunakan teknik purposive sampling. Metode penelitian yang digunakan dalam penelitian ini adalah kuantitatif. Teknik analisis data menggunakan analisis regresi data panel dengan model regresi yang digunakan adalah fixed effect model yang diolah dengan perangkat lunak Eviews8. Berdasarkan hasil analisis data yang telah dilakukan menggunakan pengujian hipotesis (uji-t), membuktikan bahwa rasio profiabilitas yang di proksikan dengan return on asset berpengaruh secara signifikan terhadap kebijakan dividen, dan variabel free cash flow tidak berpengaruh secara signifikan terhadap kebijakan dividen pada perusahaan yang terdaftar di BEI.","author":[{"dropping-particle":"","family":"Agustin","given":"Melly Azahra","non-dropping-particle":"","parse-names":false,"suffix":""},{"dropping-particle":"","family":"Martha","given":"Lidya","non-dropping-particle":"","parse-names":false,"suffix":""}],"container-title":"Jurnal Publikasi Ilmu Manajamen dan E-Commerce","id":"ITEM-1","issue":"2","issued":{"date-parts":[["2023"]]},"page":"226-247","title":"Peningkatan Profitabilitas Dan Free Cash Flow Terhadap Kebijakan Dividen","type":"article-journal","volume":"2"},"uris":["http://www.mendeley.com/documents/?uuid=82c29a0d-e73c-44e2-8447-f3c9de85cb7a"]}],"mendeley":{"formattedCitation":"(Agustin &amp; Martha, 2023)","plainTextFormattedCitation":"(Agustin &amp; Martha, 2023)","previouslyFormattedCitation":"(Agustin &amp; Martha, 2023)"},"properties":{"noteIndex":0},"schema":"https://github.com/citation-style-language/schema/raw/master/csl-citation.json"}</w:instrText>
      </w:r>
      <w:r w:rsidR="005F1F74" w:rsidRPr="005279AA">
        <w:rPr>
          <w:rFonts w:asciiTheme="majorBidi" w:hAnsiTheme="majorBidi" w:cstheme="majorBidi"/>
          <w:sz w:val="24"/>
          <w:szCs w:val="24"/>
        </w:rPr>
        <w:fldChar w:fldCharType="separate"/>
      </w:r>
      <w:r w:rsidR="005F1F74" w:rsidRPr="005279AA">
        <w:rPr>
          <w:rFonts w:asciiTheme="majorBidi" w:hAnsiTheme="majorBidi" w:cstheme="majorBidi"/>
          <w:noProof/>
          <w:sz w:val="24"/>
          <w:szCs w:val="24"/>
        </w:rPr>
        <w:t>(Agustin &amp; Martha, 2023)</w:t>
      </w:r>
      <w:r w:rsidR="005F1F74" w:rsidRPr="005279AA">
        <w:rPr>
          <w:rFonts w:asciiTheme="majorBidi" w:hAnsiTheme="majorBidi" w:cstheme="majorBidi"/>
          <w:sz w:val="24"/>
          <w:szCs w:val="24"/>
        </w:rPr>
        <w:fldChar w:fldCharType="end"/>
      </w:r>
      <w:r w:rsidR="005F1F74" w:rsidRPr="005279AA">
        <w:rPr>
          <w:rFonts w:asciiTheme="majorBidi" w:hAnsiTheme="majorBidi" w:cstheme="majorBidi"/>
          <w:sz w:val="24"/>
          <w:szCs w:val="24"/>
        </w:rPr>
        <w:t xml:space="preserve">, </w:t>
      </w:r>
      <w:r w:rsidR="00B14F8A" w:rsidRPr="005279AA">
        <w:rPr>
          <w:rFonts w:asciiTheme="majorBidi" w:hAnsiTheme="majorBidi" w:cstheme="majorBidi"/>
          <w:sz w:val="24"/>
          <w:szCs w:val="24"/>
        </w:rPr>
        <w:fldChar w:fldCharType="begin" w:fldLock="1"/>
      </w:r>
      <w:r w:rsidR="00397DBB" w:rsidRPr="005279AA">
        <w:rPr>
          <w:rFonts w:asciiTheme="majorBidi" w:hAnsiTheme="majorBidi" w:cstheme="majorBidi"/>
          <w:sz w:val="24"/>
          <w:szCs w:val="24"/>
        </w:rPr>
        <w:instrText>ADDIN CSL_CITATION {"citationItems":[{"id":"ITEM-1","itemData":{"abstract":"This research aimed to find out the effect of free cash flow, profitability, and debt policy on dividend policy. While, profitability was measured by Return On Asset. Meanwhile, debt policy was measured by Debt to Equity Ratio. The research was quantitative. Moreover, the population was 10 Property and Real Estate companies which were listed on Indonesia Stock Exchange (IDX) during 2014-2018. Furthermore, the data collection technique used purposive sampling, in which the sample was based on criteria given. In line with, there were 50 samples. Additionally, the data analysis technique used multiple linear regression. The research result concluded free cash flow had positive and significant effect on dividend policy. It meant, the higher free cash flow, the greater supply of cash rest in increasing its dividend payment. Likewise, profitability had positive and significant effect on dividend policy. In other word, when companies produce maximum profit, it will increase dividend share. On the other hand, debt policy had positive but insignificant effect on dividend policy. It meant, as companies have their higher ability to pay all their liabilities, their ability of sharing the dividend was lower.","author":[{"dropping-particle":"","family":"Kresna","given":"Heriska Sri","non-dropping-particle":"","parse-names":false,"suffix":""},{"dropping-particle":"","family":"Ardini","given":"Lilis","non-dropping-particle":"","parse-names":false,"suffix":""}],"container-title":"Jurnal Ilmu dan Riset Akuntansi","id":"ITEM-1","issue":"3","issued":{"date-parts":[["2020"]]},"page":"1-22","title":"Pengaruh Free Cash Flow, Profitabiltas, Kebijakan Hutang Terhadap Kebijakan Dividen","type":"article-journal","volume":"9"},"uris":["http://www.mendeley.com/documents/?uuid=eec32016-144f-438f-8090-f005955c4821"]}],"mendeley":{"formattedCitation":"(Kresna &amp; Ardini, 2020)","plainTextFormattedCitation":"(Kresna &amp; Ardini, 2020)","previouslyFormattedCitation":"(Kresna &amp; Ardini, 2020)"},"properties":{"noteIndex":0},"schema":"https://github.com/citation-style-language/schema/raw/master/csl-citation.json"}</w:instrText>
      </w:r>
      <w:r w:rsidR="00B14F8A" w:rsidRPr="005279AA">
        <w:rPr>
          <w:rFonts w:asciiTheme="majorBidi" w:hAnsiTheme="majorBidi" w:cstheme="majorBidi"/>
          <w:sz w:val="24"/>
          <w:szCs w:val="24"/>
        </w:rPr>
        <w:fldChar w:fldCharType="separate"/>
      </w:r>
      <w:r w:rsidR="00C04F10" w:rsidRPr="005279AA">
        <w:rPr>
          <w:rFonts w:asciiTheme="majorBidi" w:hAnsiTheme="majorBidi" w:cstheme="majorBidi"/>
          <w:noProof/>
          <w:sz w:val="24"/>
          <w:szCs w:val="24"/>
        </w:rPr>
        <w:t>(Kresna &amp; Ardini, 2020)</w:t>
      </w:r>
      <w:r w:rsidR="00B14F8A" w:rsidRPr="005279AA">
        <w:rPr>
          <w:rFonts w:asciiTheme="majorBidi" w:hAnsiTheme="majorBidi" w:cstheme="majorBidi"/>
          <w:sz w:val="24"/>
          <w:szCs w:val="24"/>
        </w:rPr>
        <w:fldChar w:fldCharType="end"/>
      </w:r>
      <w:r w:rsidR="00B14F8A" w:rsidRPr="005279AA">
        <w:rPr>
          <w:rFonts w:asciiTheme="majorBidi" w:hAnsiTheme="majorBidi" w:cstheme="majorBidi"/>
          <w:sz w:val="24"/>
          <w:szCs w:val="24"/>
        </w:rPr>
        <w:t xml:space="preserve">, </w:t>
      </w:r>
      <w:r w:rsidR="00B14F8A" w:rsidRPr="005279AA">
        <w:rPr>
          <w:rFonts w:asciiTheme="majorBidi" w:hAnsiTheme="majorBidi" w:cstheme="majorBidi"/>
          <w:sz w:val="24"/>
          <w:szCs w:val="24"/>
        </w:rPr>
        <w:fldChar w:fldCharType="begin" w:fldLock="1"/>
      </w:r>
      <w:r w:rsidR="00C04F10" w:rsidRPr="005279AA">
        <w:rPr>
          <w:rFonts w:asciiTheme="majorBidi" w:hAnsiTheme="majorBidi" w:cstheme="majorBidi"/>
          <w:sz w:val="24"/>
          <w:szCs w:val="24"/>
        </w:rPr>
        <w:instrText>ADDIN CSL_CITATION {"citationItems":[{"id":"ITEM-1","itemData":{"author":[{"dropping-particle":"","family":"Prastya","given":"Andre Hand","non-dropping-particle":"","parse-names":false,"suffix":""},{"dropping-particle":"","family":"Jalil","given":"Fitri Yani","non-dropping-particle":"","parse-names":false,"suffix":""}],"container-title":"Jurnal Kajian Akuntansi dan Bisnis Terkini","id":"ITEM-1","issue":"1","issued":{"date-parts":[["2020"]]},"page":"131-148","title":"PENGARUH FREE CASHFLOW, LEVERAGE, PROFITABILITAS, LIKUIDITAS DAN UKURAN PERUSAHAAN TERHADAP KEBIJAKAN DIVIDEN","type":"article-journal","volume":"1"},"uris":["http://www.mendeley.com/documents/?uuid=cc498795-b88e-4b47-b3bf-e654dffe2e72"]}],"mendeley":{"formattedCitation":"(Prastya &amp; Jalil, 2020)","plainTextFormattedCitation":"(Prastya &amp; Jalil, 2020)","previouslyFormattedCitation":"(Prastya &amp; Jalil, 2020)"},"properties":{"noteIndex":0},"schema":"https://github.com/citation-style-language/schema/raw/master/csl-citation.json"}</w:instrText>
      </w:r>
      <w:r w:rsidR="00B14F8A" w:rsidRPr="005279AA">
        <w:rPr>
          <w:rFonts w:asciiTheme="majorBidi" w:hAnsiTheme="majorBidi" w:cstheme="majorBidi"/>
          <w:sz w:val="24"/>
          <w:szCs w:val="24"/>
        </w:rPr>
        <w:fldChar w:fldCharType="separate"/>
      </w:r>
      <w:r w:rsidR="00B14F8A" w:rsidRPr="005279AA">
        <w:rPr>
          <w:rFonts w:asciiTheme="majorBidi" w:hAnsiTheme="majorBidi" w:cstheme="majorBidi"/>
          <w:noProof/>
          <w:sz w:val="24"/>
          <w:szCs w:val="24"/>
        </w:rPr>
        <w:t>(Prastya &amp; Jalil, 2020)</w:t>
      </w:r>
      <w:r w:rsidR="00B14F8A" w:rsidRPr="005279AA">
        <w:rPr>
          <w:rFonts w:asciiTheme="majorBidi" w:hAnsiTheme="majorBidi" w:cstheme="majorBidi"/>
          <w:sz w:val="24"/>
          <w:szCs w:val="24"/>
        </w:rPr>
        <w:fldChar w:fldCharType="end"/>
      </w:r>
      <w:r w:rsidR="00B14F8A" w:rsidRPr="005279AA">
        <w:rPr>
          <w:rFonts w:asciiTheme="majorBidi" w:hAnsiTheme="majorBidi" w:cstheme="majorBidi"/>
          <w:sz w:val="24"/>
          <w:szCs w:val="24"/>
        </w:rPr>
        <w:t xml:space="preserve"> dan </w:t>
      </w:r>
      <w:r w:rsidR="00B14F8A" w:rsidRPr="005279AA">
        <w:rPr>
          <w:rFonts w:asciiTheme="majorBidi" w:hAnsiTheme="majorBidi" w:cstheme="majorBidi"/>
          <w:sz w:val="24"/>
          <w:szCs w:val="24"/>
        </w:rPr>
        <w:fldChar w:fldCharType="begin" w:fldLock="1"/>
      </w:r>
      <w:r w:rsidR="00954E7D">
        <w:rPr>
          <w:rFonts w:asciiTheme="majorBidi" w:hAnsiTheme="majorBidi" w:cstheme="majorBidi"/>
          <w:sz w:val="24"/>
          <w:szCs w:val="24"/>
        </w:rPr>
        <w:instrText>ADDIN CSL_CITATION {"citationItems":[{"id":"ITEM-1","itemData":{"DOI":"DOI: https://doi.org/10.24843/EJMUNUD.2019.v08.i07.p20 ISSN","author":[{"dropping-particle":"","family":"Sari","given":"Ni Putu Sinta Pradnya","non-dropping-particle":"","parse-names":false,"suffix":""},{"dropping-particle":"","family":"Suryantini","given":"Ni Putu Santi","non-dropping-particle":"","parse-names":false,"suffix":""}],"container-title":"E-Jurnal Manajemen","id":"ITEM-1","issue":"7","issued":{"date-parts":[["2019"]]},"page":"4559-4588","title":"PENGARUH PROFITABILITAS, LIKUIDITAS, DAN TINGKAT PERTUMBUHAN TERHADAP KEBIJAKAN DIVIDEN PADA PERUSAHAAN MANUFAKTUR","type":"article-journal","volume":"8"},"uris":["http://www.mendeley.com/documents/?uuid=43318686-a266-470f-8a1d-57536d1dcd19"]}],"mendeley":{"formattedCitation":"(N. P. S. P. Sari &amp; Suryantini, 2019)","plainTextFormattedCitation":"(N. P. S. P. Sari &amp; Suryantini, 2019)","previouslyFormattedCitation":"(N. P. S. P. Sari &amp; Suryantini, 2019)"},"properties":{"noteIndex":0},"schema":"https://github.com/citation-style-language/schema/raw/master/csl-citation.json"}</w:instrText>
      </w:r>
      <w:r w:rsidR="00B14F8A" w:rsidRPr="005279AA">
        <w:rPr>
          <w:rFonts w:asciiTheme="majorBidi" w:hAnsiTheme="majorBidi" w:cstheme="majorBidi"/>
          <w:sz w:val="24"/>
          <w:szCs w:val="24"/>
        </w:rPr>
        <w:fldChar w:fldCharType="separate"/>
      </w:r>
      <w:r w:rsidR="00BF0247" w:rsidRPr="00BF0247">
        <w:rPr>
          <w:rFonts w:asciiTheme="majorBidi" w:hAnsiTheme="majorBidi" w:cstheme="majorBidi"/>
          <w:noProof/>
          <w:sz w:val="24"/>
          <w:szCs w:val="24"/>
        </w:rPr>
        <w:t>(N. P. S. P. Sari &amp; Suryantini, 2019)</w:t>
      </w:r>
      <w:r w:rsidR="00B14F8A" w:rsidRPr="005279AA">
        <w:rPr>
          <w:rFonts w:asciiTheme="majorBidi" w:hAnsiTheme="majorBidi" w:cstheme="majorBidi"/>
          <w:sz w:val="24"/>
          <w:szCs w:val="24"/>
        </w:rPr>
        <w:fldChar w:fldCharType="end"/>
      </w:r>
      <w:r w:rsidR="00B14F8A" w:rsidRPr="005279AA">
        <w:rPr>
          <w:rFonts w:asciiTheme="majorBidi" w:hAnsiTheme="majorBidi" w:cstheme="majorBidi"/>
          <w:sz w:val="24"/>
          <w:szCs w:val="24"/>
        </w:rPr>
        <w:t xml:space="preserve"> </w:t>
      </w:r>
      <w:r w:rsidR="005F1F74" w:rsidRPr="005279AA">
        <w:rPr>
          <w:rFonts w:asciiTheme="majorBidi" w:hAnsiTheme="majorBidi" w:cstheme="majorBidi"/>
          <w:sz w:val="24"/>
          <w:szCs w:val="24"/>
        </w:rPr>
        <w:t>yang menyatakan bahwa profitabilitas</w:t>
      </w:r>
      <w:r w:rsidR="00B14F8A" w:rsidRPr="005279AA">
        <w:rPr>
          <w:rFonts w:asciiTheme="majorBidi" w:hAnsiTheme="majorBidi" w:cstheme="majorBidi"/>
          <w:sz w:val="24"/>
          <w:szCs w:val="24"/>
        </w:rPr>
        <w:t xml:space="preserve"> yang di proyeksikan dengan </w:t>
      </w:r>
      <w:r w:rsidR="009E4FB2" w:rsidRPr="005279AA">
        <w:rPr>
          <w:rFonts w:asciiTheme="majorBidi" w:hAnsiTheme="majorBidi" w:cstheme="majorBidi"/>
          <w:i/>
          <w:sz w:val="24"/>
          <w:szCs w:val="24"/>
        </w:rPr>
        <w:t>Return</w:t>
      </w:r>
      <w:r w:rsidR="005F1F74" w:rsidRPr="005279AA">
        <w:rPr>
          <w:rFonts w:asciiTheme="majorBidi" w:hAnsiTheme="majorBidi" w:cstheme="majorBidi"/>
          <w:i/>
          <w:sz w:val="24"/>
          <w:szCs w:val="24"/>
        </w:rPr>
        <w:t xml:space="preserve"> On Asset</w:t>
      </w:r>
      <w:r w:rsidR="005F1F74" w:rsidRPr="005279AA">
        <w:rPr>
          <w:rFonts w:asciiTheme="majorBidi" w:hAnsiTheme="majorBidi" w:cstheme="majorBidi"/>
          <w:sz w:val="24"/>
          <w:szCs w:val="24"/>
        </w:rPr>
        <w:t xml:space="preserve"> </w:t>
      </w:r>
      <w:r w:rsidR="00DC1202" w:rsidRPr="005279AA">
        <w:rPr>
          <w:rFonts w:asciiTheme="majorBidi" w:hAnsiTheme="majorBidi" w:cstheme="majorBidi"/>
          <w:sz w:val="24"/>
          <w:szCs w:val="24"/>
        </w:rPr>
        <w:t>(ROA)</w:t>
      </w:r>
      <w:r w:rsidR="005F1F74" w:rsidRPr="005279AA">
        <w:rPr>
          <w:rFonts w:asciiTheme="majorBidi" w:hAnsiTheme="majorBidi" w:cstheme="majorBidi"/>
          <w:sz w:val="24"/>
          <w:szCs w:val="24"/>
        </w:rPr>
        <w:t xml:space="preserve"> berpengaruh terhadap </w:t>
      </w:r>
      <w:r w:rsidR="00247778" w:rsidRPr="005279AA">
        <w:rPr>
          <w:rFonts w:asciiTheme="majorBidi" w:hAnsiTheme="majorBidi" w:cstheme="majorBidi"/>
          <w:i/>
          <w:iCs/>
          <w:sz w:val="24"/>
          <w:szCs w:val="24"/>
        </w:rPr>
        <w:t xml:space="preserve">Dividen </w:t>
      </w:r>
      <w:r w:rsidR="005F1F74" w:rsidRPr="005279AA">
        <w:rPr>
          <w:rFonts w:asciiTheme="majorBidi" w:hAnsiTheme="majorBidi" w:cstheme="majorBidi"/>
          <w:i/>
          <w:iCs/>
          <w:sz w:val="24"/>
          <w:szCs w:val="24"/>
        </w:rPr>
        <w:t>Payout Ratio</w:t>
      </w:r>
      <w:r w:rsidR="005F1F74" w:rsidRPr="005279AA">
        <w:rPr>
          <w:rFonts w:asciiTheme="majorBidi" w:hAnsiTheme="majorBidi" w:cstheme="majorBidi"/>
          <w:sz w:val="24"/>
          <w:szCs w:val="24"/>
        </w:rPr>
        <w:t xml:space="preserve"> (DPR)</w:t>
      </w:r>
      <w:r w:rsidR="00B14F8A" w:rsidRPr="005279AA">
        <w:rPr>
          <w:rFonts w:asciiTheme="majorBidi" w:hAnsiTheme="majorBidi" w:cstheme="majorBidi"/>
          <w:sz w:val="24"/>
          <w:szCs w:val="24"/>
        </w:rPr>
        <w:t>.</w:t>
      </w:r>
      <w:r w:rsidR="00F05DE8" w:rsidRPr="005279AA">
        <w:rPr>
          <w:rFonts w:asciiTheme="majorBidi" w:hAnsiTheme="majorBidi" w:cstheme="majorBidi"/>
          <w:sz w:val="24"/>
          <w:szCs w:val="24"/>
        </w:rPr>
        <w:t xml:space="preserve"> </w:t>
      </w:r>
      <w:bookmarkEnd w:id="3"/>
      <w:r w:rsidR="0028582F" w:rsidRPr="005279AA">
        <w:rPr>
          <w:rFonts w:asciiTheme="majorBidi" w:hAnsiTheme="majorBidi" w:cstheme="majorBidi"/>
          <w:sz w:val="24"/>
          <w:szCs w:val="24"/>
        </w:rPr>
        <w:t xml:space="preserve">Tingkat pengembalian aset yang tinggi juga mengindikasikan tingginya laba bersih atau tingkat perolehan aset, yang diambil dari keseluruhan perputaran investasi </w:t>
      </w:r>
      <w:r w:rsidR="001B0918">
        <w:rPr>
          <w:rFonts w:asciiTheme="majorBidi" w:hAnsiTheme="majorBidi" w:cstheme="majorBidi"/>
          <w:sz w:val="24"/>
          <w:szCs w:val="24"/>
        </w:rPr>
        <w:t>perusahaan</w:t>
      </w:r>
      <w:r w:rsidR="0028582F" w:rsidRPr="005279AA">
        <w:rPr>
          <w:rFonts w:asciiTheme="majorBidi" w:hAnsiTheme="majorBidi" w:cstheme="majorBidi"/>
          <w:sz w:val="24"/>
          <w:szCs w:val="24"/>
        </w:rPr>
        <w:t xml:space="preserve">. </w:t>
      </w:r>
      <w:r w:rsidR="00F05DE8" w:rsidRPr="005279AA">
        <w:rPr>
          <w:rFonts w:asciiTheme="majorBidi" w:hAnsiTheme="majorBidi" w:cstheme="majorBidi"/>
          <w:sz w:val="24"/>
          <w:szCs w:val="24"/>
        </w:rPr>
        <w:t xml:space="preserve">Hal ini akan meningkatkan keuntungan </w:t>
      </w:r>
      <w:r w:rsidR="001B0918">
        <w:rPr>
          <w:rFonts w:asciiTheme="majorBidi" w:hAnsiTheme="majorBidi" w:cstheme="majorBidi"/>
          <w:sz w:val="24"/>
          <w:szCs w:val="24"/>
        </w:rPr>
        <w:t>perusahaan</w:t>
      </w:r>
      <w:r w:rsidR="00EE1C46" w:rsidRPr="005279AA">
        <w:rPr>
          <w:rFonts w:asciiTheme="majorBidi" w:hAnsiTheme="majorBidi" w:cstheme="majorBidi"/>
          <w:sz w:val="24"/>
          <w:szCs w:val="24"/>
        </w:rPr>
        <w:t xml:space="preserve"> </w:t>
      </w:r>
      <w:r w:rsidR="00F05DE8" w:rsidRPr="005279AA">
        <w:rPr>
          <w:rFonts w:asciiTheme="majorBidi" w:hAnsiTheme="majorBidi" w:cstheme="majorBidi"/>
          <w:sz w:val="24"/>
          <w:szCs w:val="24"/>
        </w:rPr>
        <w:t xml:space="preserve">dan </w:t>
      </w:r>
      <w:r w:rsidR="00DD22EB" w:rsidRPr="005279AA">
        <w:rPr>
          <w:rFonts w:asciiTheme="majorBidi" w:hAnsiTheme="majorBidi" w:cstheme="majorBidi"/>
          <w:sz w:val="24"/>
          <w:szCs w:val="24"/>
        </w:rPr>
        <w:t xml:space="preserve">persentase </w:t>
      </w:r>
      <w:r w:rsidR="00F05DE8" w:rsidRPr="005279AA">
        <w:rPr>
          <w:rFonts w:asciiTheme="majorBidi" w:hAnsiTheme="majorBidi" w:cstheme="majorBidi"/>
          <w:sz w:val="24"/>
          <w:szCs w:val="24"/>
        </w:rPr>
        <w:t>yang dibagikan sebagai dividen.</w:t>
      </w:r>
    </w:p>
    <w:p w14:paraId="2C22AF93" w14:textId="685C963D" w:rsidR="00570125" w:rsidRPr="005279AA" w:rsidRDefault="007E7754" w:rsidP="00BF76D1">
      <w:pPr>
        <w:pStyle w:val="ListParagraph"/>
        <w:numPr>
          <w:ilvl w:val="0"/>
          <w:numId w:val="19"/>
        </w:numPr>
        <w:tabs>
          <w:tab w:val="left" w:pos="170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t xml:space="preserve">Pengaruh Likuiditas Terhadap Kebijakan </w:t>
      </w:r>
      <w:r w:rsidR="000A047B" w:rsidRPr="005279AA">
        <w:rPr>
          <w:rFonts w:asciiTheme="majorBidi" w:hAnsiTheme="majorBidi" w:cstheme="majorBidi"/>
          <w:b/>
          <w:sz w:val="24"/>
          <w:szCs w:val="24"/>
        </w:rPr>
        <w:t>Dividen</w:t>
      </w:r>
    </w:p>
    <w:p w14:paraId="33C94717" w14:textId="3E82A8B8" w:rsidR="00665515" w:rsidRDefault="00B418E0" w:rsidP="00BF76D1">
      <w:pPr>
        <w:pStyle w:val="ListParagraph"/>
        <w:tabs>
          <w:tab w:val="left" w:pos="1701"/>
        </w:tabs>
        <w:spacing w:line="480" w:lineRule="auto"/>
        <w:ind w:left="788" w:firstLine="567"/>
        <w:jc w:val="both"/>
        <w:rPr>
          <w:rFonts w:asciiTheme="majorBidi" w:hAnsiTheme="majorBidi" w:cstheme="majorBidi"/>
          <w:sz w:val="24"/>
          <w:szCs w:val="24"/>
        </w:rPr>
      </w:pPr>
      <w:r w:rsidRPr="005279AA">
        <w:rPr>
          <w:rFonts w:asciiTheme="majorBidi" w:hAnsiTheme="majorBidi" w:cstheme="majorBidi"/>
          <w:i/>
          <w:iCs/>
          <w:sz w:val="24"/>
          <w:szCs w:val="24"/>
        </w:rPr>
        <w:t xml:space="preserve">Liquidity </w:t>
      </w:r>
      <w:r w:rsidR="00286E23" w:rsidRPr="005279AA">
        <w:rPr>
          <w:rFonts w:asciiTheme="majorBidi" w:hAnsiTheme="majorBidi" w:cstheme="majorBidi"/>
          <w:i/>
          <w:iCs/>
          <w:sz w:val="24"/>
          <w:szCs w:val="24"/>
        </w:rPr>
        <w:t>ratio</w:t>
      </w:r>
      <w:r w:rsidR="00286E23"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merupakan </w:t>
      </w:r>
      <w:r w:rsidR="007B2BDF" w:rsidRPr="005279AA">
        <w:rPr>
          <w:rFonts w:asciiTheme="majorBidi" w:hAnsiTheme="majorBidi" w:cstheme="majorBidi"/>
          <w:sz w:val="24"/>
          <w:szCs w:val="24"/>
        </w:rPr>
        <w:t xml:space="preserve">rasio yang digunakan untuk menilai </w:t>
      </w:r>
      <w:r w:rsidR="00DD22EB" w:rsidRPr="005279AA">
        <w:rPr>
          <w:rFonts w:asciiTheme="majorBidi" w:hAnsiTheme="majorBidi" w:cstheme="majorBidi"/>
          <w:sz w:val="24"/>
          <w:szCs w:val="24"/>
        </w:rPr>
        <w:t xml:space="preserve">persentase </w:t>
      </w:r>
      <w:r w:rsidR="007C2648">
        <w:rPr>
          <w:rFonts w:asciiTheme="majorBidi" w:hAnsiTheme="majorBidi" w:cstheme="majorBidi"/>
          <w:sz w:val="24"/>
          <w:szCs w:val="24"/>
        </w:rPr>
        <w:t>kemampuan</w:t>
      </w:r>
      <w:r w:rsidR="007B2BDF"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suatu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untuk memenuhi komitmen keuangan jangka pendeknya</w:t>
      </w:r>
      <w:r w:rsidR="00831712" w:rsidRPr="005279AA">
        <w:rPr>
          <w:rFonts w:asciiTheme="majorBidi" w:hAnsiTheme="majorBidi" w:cstheme="majorBidi"/>
          <w:sz w:val="24"/>
          <w:szCs w:val="24"/>
        </w:rPr>
        <w:t xml:space="preserve">. </w:t>
      </w:r>
      <w:r w:rsidR="00F05DE8" w:rsidRPr="005279AA">
        <w:rPr>
          <w:rFonts w:asciiTheme="majorBidi" w:hAnsiTheme="majorBidi" w:cstheme="majorBidi"/>
          <w:sz w:val="24"/>
          <w:szCs w:val="24"/>
        </w:rPr>
        <w:t xml:space="preserve">Faktor penting </w:t>
      </w:r>
      <w:r w:rsidRPr="005279AA">
        <w:rPr>
          <w:rFonts w:asciiTheme="majorBidi" w:hAnsiTheme="majorBidi" w:cstheme="majorBidi"/>
          <w:sz w:val="24"/>
          <w:szCs w:val="24"/>
        </w:rPr>
        <w:t xml:space="preserve">untuk </w:t>
      </w:r>
      <w:r w:rsidR="00F05DE8" w:rsidRPr="005279AA">
        <w:rPr>
          <w:rFonts w:asciiTheme="majorBidi" w:hAnsiTheme="majorBidi" w:cstheme="majorBidi"/>
          <w:sz w:val="24"/>
          <w:szCs w:val="24"/>
        </w:rPr>
        <w:t>menentukan dividen adalah menilai likuiditas</w:t>
      </w:r>
      <w:r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F05DE8" w:rsidRPr="005279AA">
        <w:rPr>
          <w:rFonts w:asciiTheme="majorBidi" w:hAnsiTheme="majorBidi" w:cstheme="majorBidi"/>
          <w:sz w:val="24"/>
          <w:szCs w:val="24"/>
        </w:rPr>
        <w:t xml:space="preserve">. Teori sinyal </w:t>
      </w:r>
      <w:r w:rsidRPr="005279AA">
        <w:rPr>
          <w:rFonts w:asciiTheme="majorBidi" w:hAnsiTheme="majorBidi" w:cstheme="majorBidi"/>
          <w:sz w:val="24"/>
          <w:szCs w:val="24"/>
        </w:rPr>
        <w:t xml:space="preserve">berasumsi </w:t>
      </w:r>
      <w:r w:rsidR="00F05DE8" w:rsidRPr="005279AA">
        <w:rPr>
          <w:rFonts w:asciiTheme="majorBidi" w:hAnsiTheme="majorBidi" w:cstheme="majorBidi"/>
          <w:sz w:val="24"/>
          <w:szCs w:val="24"/>
        </w:rPr>
        <w:t xml:space="preserve">bahwa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w:t>
      </w:r>
      <w:r w:rsidR="00F05DE8" w:rsidRPr="005279AA">
        <w:rPr>
          <w:rFonts w:asciiTheme="majorBidi" w:hAnsiTheme="majorBidi" w:cstheme="majorBidi"/>
          <w:sz w:val="24"/>
          <w:szCs w:val="24"/>
        </w:rPr>
        <w:t xml:space="preserve">dengan likuiditas </w:t>
      </w:r>
      <w:r w:rsidRPr="005279AA">
        <w:rPr>
          <w:rFonts w:asciiTheme="majorBidi" w:hAnsiTheme="majorBidi" w:cstheme="majorBidi"/>
          <w:sz w:val="24"/>
          <w:szCs w:val="24"/>
        </w:rPr>
        <w:t xml:space="preserve">tinggi </w:t>
      </w:r>
      <w:r w:rsidR="00F05DE8" w:rsidRPr="005279AA">
        <w:rPr>
          <w:rFonts w:asciiTheme="majorBidi" w:hAnsiTheme="majorBidi" w:cstheme="majorBidi"/>
          <w:sz w:val="24"/>
          <w:szCs w:val="24"/>
        </w:rPr>
        <w:t>akan mengirimkan sinyal positif kepada kreditor dan investor</w:t>
      </w:r>
      <w:r w:rsidR="00665515">
        <w:rPr>
          <w:rFonts w:asciiTheme="majorBidi" w:hAnsiTheme="majorBidi" w:cstheme="majorBidi"/>
          <w:sz w:val="24"/>
          <w:szCs w:val="24"/>
        </w:rPr>
        <w:t xml:space="preserve"> </w:t>
      </w:r>
      <w:r w:rsidR="00665515" w:rsidRPr="00665515">
        <w:rPr>
          <w:rFonts w:asciiTheme="majorBidi" w:hAnsiTheme="majorBidi" w:cstheme="majorBidi"/>
          <w:sz w:val="24"/>
          <w:szCs w:val="24"/>
        </w:rPr>
        <w:t>perusahaan</w:t>
      </w:r>
      <w:r w:rsidR="00F05DE8" w:rsidRPr="00665515">
        <w:rPr>
          <w:rFonts w:asciiTheme="majorBidi" w:hAnsiTheme="majorBidi" w:cstheme="majorBidi"/>
          <w:sz w:val="24"/>
          <w:szCs w:val="24"/>
        </w:rPr>
        <w:t xml:space="preserve"> tentang seberapa baik kinerja keuangannya</w:t>
      </w:r>
      <w:r w:rsidR="00665515" w:rsidRPr="00665515">
        <w:rPr>
          <w:rFonts w:asciiTheme="majorBidi" w:hAnsiTheme="majorBidi" w:cstheme="majorBidi"/>
          <w:sz w:val="24"/>
          <w:szCs w:val="24"/>
        </w:rPr>
        <w:t xml:space="preserve">, dengan kata lain apabila </w:t>
      </w:r>
      <w:r w:rsidR="001B0918">
        <w:rPr>
          <w:rFonts w:asciiTheme="majorBidi" w:hAnsiTheme="majorBidi" w:cstheme="majorBidi"/>
          <w:sz w:val="24"/>
          <w:szCs w:val="24"/>
        </w:rPr>
        <w:t>perusahaan</w:t>
      </w:r>
      <w:r w:rsidR="00665515" w:rsidRPr="00665515">
        <w:rPr>
          <w:rFonts w:asciiTheme="majorBidi" w:hAnsiTheme="majorBidi" w:cstheme="majorBidi"/>
          <w:sz w:val="24"/>
          <w:szCs w:val="24"/>
        </w:rPr>
        <w:t xml:space="preserve"> yang memiliki persentase </w:t>
      </w:r>
      <w:r w:rsidR="00665515" w:rsidRPr="00665515">
        <w:rPr>
          <w:rFonts w:asciiTheme="majorBidi" w:hAnsiTheme="majorBidi" w:cstheme="majorBidi"/>
          <w:i/>
          <w:iCs/>
          <w:sz w:val="24"/>
          <w:szCs w:val="24"/>
        </w:rPr>
        <w:t>current assets</w:t>
      </w:r>
      <w:r w:rsidR="00665515" w:rsidRPr="00665515">
        <w:rPr>
          <w:rFonts w:asciiTheme="majorBidi" w:hAnsiTheme="majorBidi" w:cstheme="majorBidi"/>
          <w:sz w:val="24"/>
          <w:szCs w:val="24"/>
        </w:rPr>
        <w:t xml:space="preserve"> yang memadai dibandingkan dengan total </w:t>
      </w:r>
      <w:r w:rsidR="00665515" w:rsidRPr="00665515">
        <w:rPr>
          <w:rFonts w:asciiTheme="majorBidi" w:hAnsiTheme="majorBidi" w:cstheme="majorBidi"/>
          <w:i/>
          <w:iCs/>
          <w:sz w:val="24"/>
          <w:szCs w:val="24"/>
        </w:rPr>
        <w:t xml:space="preserve">current </w:t>
      </w:r>
      <w:r w:rsidR="00665515" w:rsidRPr="00665515">
        <w:rPr>
          <w:rFonts w:asciiTheme="majorBidi" w:hAnsiTheme="majorBidi" w:cstheme="majorBidi"/>
          <w:i/>
          <w:iCs/>
          <w:sz w:val="24"/>
          <w:szCs w:val="24"/>
        </w:rPr>
        <w:lastRenderedPageBreak/>
        <w:t>liabilities</w:t>
      </w:r>
      <w:r w:rsidR="00665515" w:rsidRPr="00665515">
        <w:rPr>
          <w:rFonts w:asciiTheme="majorBidi" w:hAnsiTheme="majorBidi" w:cstheme="majorBidi"/>
          <w:sz w:val="24"/>
          <w:szCs w:val="24"/>
        </w:rPr>
        <w:t>, akan memberikan dampak yang positif terhadap</w:t>
      </w:r>
      <w:r w:rsidR="00665515">
        <w:rPr>
          <w:rFonts w:asciiTheme="majorBidi" w:hAnsiTheme="majorBidi" w:cstheme="majorBidi"/>
          <w:sz w:val="24"/>
          <w:szCs w:val="24"/>
        </w:rPr>
        <w:t xml:space="preserve"> persepsi investor atau pemegang saham perusahaan.</w:t>
      </w:r>
    </w:p>
    <w:p w14:paraId="12AEC923" w14:textId="261AF13B" w:rsidR="00B14F8A" w:rsidRPr="00C23D14" w:rsidRDefault="00A42826" w:rsidP="00BF76D1">
      <w:pPr>
        <w:pStyle w:val="ListParagraph"/>
        <w:tabs>
          <w:tab w:val="left" w:pos="1701"/>
        </w:tabs>
        <w:spacing w:line="480" w:lineRule="auto"/>
        <w:ind w:left="788" w:firstLine="567"/>
        <w:jc w:val="both"/>
        <w:rPr>
          <w:rFonts w:asciiTheme="majorBidi" w:hAnsiTheme="majorBidi" w:cstheme="majorBidi"/>
          <w:sz w:val="24"/>
          <w:szCs w:val="24"/>
        </w:rPr>
      </w:pPr>
      <w:r w:rsidRPr="005279AA">
        <w:rPr>
          <w:rFonts w:asciiTheme="majorBidi" w:hAnsiTheme="majorBidi" w:cstheme="majorBidi"/>
          <w:sz w:val="24"/>
          <w:szCs w:val="24"/>
        </w:rPr>
        <w:t>L</w:t>
      </w:r>
      <w:r w:rsidR="00DD2CDB" w:rsidRPr="005279AA">
        <w:rPr>
          <w:rFonts w:asciiTheme="majorBidi" w:hAnsiTheme="majorBidi" w:cstheme="majorBidi"/>
          <w:sz w:val="24"/>
          <w:szCs w:val="24"/>
        </w:rPr>
        <w:t xml:space="preserve">ikuiditas </w:t>
      </w:r>
      <w:r w:rsidR="001B0918">
        <w:rPr>
          <w:rFonts w:asciiTheme="majorBidi" w:hAnsiTheme="majorBidi" w:cstheme="majorBidi"/>
          <w:sz w:val="24"/>
          <w:szCs w:val="24"/>
        </w:rPr>
        <w:t>perusahaan</w:t>
      </w:r>
      <w:r w:rsidR="00DD2CDB" w:rsidRPr="005279AA">
        <w:rPr>
          <w:rFonts w:asciiTheme="majorBidi" w:hAnsiTheme="majorBidi" w:cstheme="majorBidi"/>
          <w:sz w:val="24"/>
          <w:szCs w:val="24"/>
        </w:rPr>
        <w:t xml:space="preserve"> adalah s</w:t>
      </w:r>
      <w:r w:rsidR="00CF26FD" w:rsidRPr="005279AA">
        <w:rPr>
          <w:rFonts w:asciiTheme="majorBidi" w:hAnsiTheme="majorBidi" w:cstheme="majorBidi"/>
          <w:sz w:val="24"/>
          <w:szCs w:val="24"/>
        </w:rPr>
        <w:t>trategi prediksi</w:t>
      </w:r>
      <w:r w:rsidR="00DD2CDB" w:rsidRPr="005279AA">
        <w:rPr>
          <w:rFonts w:asciiTheme="majorBidi" w:hAnsiTheme="majorBidi" w:cstheme="majorBidi"/>
          <w:sz w:val="24"/>
          <w:szCs w:val="24"/>
        </w:rPr>
        <w:t xml:space="preserve"> yang</w:t>
      </w:r>
      <w:r w:rsidR="00CF26FD" w:rsidRPr="005279AA">
        <w:rPr>
          <w:rFonts w:asciiTheme="majorBidi" w:hAnsiTheme="majorBidi" w:cstheme="majorBidi"/>
          <w:sz w:val="24"/>
          <w:szCs w:val="24"/>
        </w:rPr>
        <w:t xml:space="preserve"> umum </w:t>
      </w:r>
      <w:r w:rsidR="00DD2CDB" w:rsidRPr="005279AA">
        <w:rPr>
          <w:rFonts w:asciiTheme="majorBidi" w:hAnsiTheme="majorBidi" w:cstheme="majorBidi"/>
          <w:sz w:val="24"/>
          <w:szCs w:val="24"/>
        </w:rPr>
        <w:t xml:space="preserve">digunakan </w:t>
      </w:r>
      <w:r w:rsidR="00665515">
        <w:rPr>
          <w:rFonts w:asciiTheme="majorBidi" w:hAnsiTheme="majorBidi" w:cstheme="majorBidi"/>
          <w:sz w:val="24"/>
          <w:szCs w:val="24"/>
        </w:rPr>
        <w:t xml:space="preserve">oleh investor untuk memprediksi atau mengindikasikan total dividen yang hendak didistribusikan perusahaan kepada investor. </w:t>
      </w:r>
      <w:r w:rsidR="00C23D14">
        <w:rPr>
          <w:rFonts w:asciiTheme="majorBidi" w:hAnsiTheme="majorBidi" w:cstheme="majorBidi"/>
          <w:sz w:val="24"/>
          <w:szCs w:val="24"/>
        </w:rPr>
        <w:t xml:space="preserve">Memperoleh dividen merupakan salah satu tujuan investor berinvestasi pada perusahaan, oleh karena itu investor berharap mendapatkan nominal dividen yang tinggi atas kegiatan investasinya. Salah satu upaya </w:t>
      </w:r>
      <w:r w:rsidR="001B0918">
        <w:rPr>
          <w:rFonts w:asciiTheme="majorBidi" w:hAnsiTheme="majorBidi" w:cstheme="majorBidi"/>
          <w:sz w:val="24"/>
          <w:szCs w:val="24"/>
        </w:rPr>
        <w:t>perusahaan</w:t>
      </w:r>
      <w:r w:rsidR="00C23D14">
        <w:rPr>
          <w:rFonts w:asciiTheme="majorBidi" w:hAnsiTheme="majorBidi" w:cstheme="majorBidi"/>
          <w:sz w:val="24"/>
          <w:szCs w:val="24"/>
        </w:rPr>
        <w:t xml:space="preserve"> untuk meningkatkan persentase pendistribusian dividen adalah dengan meningkatkan persentase rasio lancarnya, dimana apabila suatu </w:t>
      </w:r>
      <w:r w:rsidR="001B0918">
        <w:rPr>
          <w:rFonts w:asciiTheme="majorBidi" w:hAnsiTheme="majorBidi" w:cstheme="majorBidi"/>
          <w:sz w:val="24"/>
          <w:szCs w:val="24"/>
        </w:rPr>
        <w:t>perusahaan</w:t>
      </w:r>
      <w:r w:rsidR="00C23D14">
        <w:rPr>
          <w:rFonts w:asciiTheme="majorBidi" w:hAnsiTheme="majorBidi" w:cstheme="majorBidi"/>
          <w:sz w:val="24"/>
          <w:szCs w:val="24"/>
        </w:rPr>
        <w:t xml:space="preserve"> memiliki rasio lancar yang cenderung optimal maka dapat melunasi kewajiban finansialnya </w:t>
      </w:r>
      <w:r w:rsidR="00C23D14" w:rsidRPr="00C23D14">
        <w:rPr>
          <w:rFonts w:asciiTheme="majorBidi" w:hAnsiTheme="majorBidi" w:cstheme="majorBidi"/>
          <w:sz w:val="24"/>
          <w:szCs w:val="24"/>
        </w:rPr>
        <w:t xml:space="preserve">serta dapat memberikan insentif kepada pemegang saham dalam bentuk pendistribusian dividen </w:t>
      </w:r>
      <w:r w:rsidR="00317A2E" w:rsidRPr="00C23D14">
        <w:rPr>
          <w:rFonts w:asciiTheme="majorBidi" w:hAnsiTheme="majorBidi" w:cstheme="majorBidi"/>
          <w:sz w:val="24"/>
          <w:szCs w:val="24"/>
        </w:rPr>
        <w:fldChar w:fldCharType="begin" w:fldLock="1"/>
      </w:r>
      <w:r w:rsidR="00244358" w:rsidRPr="00C23D14">
        <w:rPr>
          <w:rFonts w:asciiTheme="majorBidi" w:hAnsiTheme="majorBidi" w:cstheme="majorBidi"/>
          <w:sz w:val="24"/>
          <w:szCs w:val="24"/>
        </w:rPr>
        <w:instrText>ADDIN CSL_CITATION {"citationItems":[{"id":"ITEM-1","itemData":{"DOI":"DOI: https://doi.org/10.24843/EJMUNUD.2019.v08.i07.p20 ISSN","author":[{"dropping-particle":"","family":"Sari","given":"Ni Putu Sinta Pradnya","non-dropping-particle":"","parse-names":false,"suffix":""},{"dropping-particle":"","family":"Suryantini","given":"Ni Putu Santi","non-dropping-particle":"","parse-names":false,"suffix":""}],"container-title":"E-Jurnal Manajemen","id":"ITEM-1","issue":"7","issued":{"date-parts":[["2019"]]},"page":"4559-4588","title":"PENGARUH PROFITABILITAS, LIKUIDITAS, DAN TINGKAT PERTUMBUHAN TERHADAP KEBIJAKAN DIVIDEN PADA PERUSAHAAN MANUFAKTUR","type":"article-journal","volume":"8"},"uris":["http://www.mendeley.com/documents/?uuid=43318686-a266-470f-8a1d-57536d1dcd19"]}],"mendeley":{"formattedCitation":"(N. P. S. P. Sari &amp; Suryantini, 2019)","manualFormatting":"(Sari &amp; Suryantini, 2019:4564)","plainTextFormattedCitation":"(N. P. S. P. Sari &amp; Suryantini, 2019)","previouslyFormattedCitation":"(N. P. S. P. Sari &amp; Suryantini, 2019)"},"properties":{"noteIndex":0},"schema":"https://github.com/citation-style-language/schema/raw/master/csl-citation.json"}</w:instrText>
      </w:r>
      <w:r w:rsidR="00317A2E" w:rsidRPr="00C23D14">
        <w:rPr>
          <w:rFonts w:asciiTheme="majorBidi" w:hAnsiTheme="majorBidi" w:cstheme="majorBidi"/>
          <w:sz w:val="24"/>
          <w:szCs w:val="24"/>
        </w:rPr>
        <w:fldChar w:fldCharType="separate"/>
      </w:r>
      <w:r w:rsidR="006E4083" w:rsidRPr="00C23D14">
        <w:rPr>
          <w:rFonts w:asciiTheme="majorBidi" w:hAnsiTheme="majorBidi" w:cstheme="majorBidi"/>
          <w:noProof/>
          <w:sz w:val="24"/>
          <w:szCs w:val="24"/>
        </w:rPr>
        <w:t>(Sari &amp; Suryantini, 2019</w:t>
      </w:r>
      <w:r w:rsidR="00AF16C6" w:rsidRPr="00C23D14">
        <w:rPr>
          <w:rFonts w:asciiTheme="majorBidi" w:hAnsiTheme="majorBidi" w:cstheme="majorBidi"/>
          <w:noProof/>
          <w:sz w:val="24"/>
          <w:szCs w:val="24"/>
        </w:rPr>
        <w:t>:4564</w:t>
      </w:r>
      <w:r w:rsidR="006E4083" w:rsidRPr="00C23D14">
        <w:rPr>
          <w:rFonts w:asciiTheme="majorBidi" w:hAnsiTheme="majorBidi" w:cstheme="majorBidi"/>
          <w:noProof/>
          <w:sz w:val="24"/>
          <w:szCs w:val="24"/>
        </w:rPr>
        <w:t>)</w:t>
      </w:r>
      <w:r w:rsidR="00317A2E" w:rsidRPr="00C23D14">
        <w:rPr>
          <w:rFonts w:asciiTheme="majorBidi" w:hAnsiTheme="majorBidi" w:cstheme="majorBidi"/>
          <w:sz w:val="24"/>
          <w:szCs w:val="24"/>
        </w:rPr>
        <w:fldChar w:fldCharType="end"/>
      </w:r>
      <w:r w:rsidR="00317A2E" w:rsidRPr="00C23D14">
        <w:rPr>
          <w:rFonts w:asciiTheme="majorBidi" w:hAnsiTheme="majorBidi" w:cstheme="majorBidi"/>
          <w:sz w:val="24"/>
          <w:szCs w:val="24"/>
        </w:rPr>
        <w:t xml:space="preserve">. </w:t>
      </w:r>
    </w:p>
    <w:p w14:paraId="43998659" w14:textId="493CE18A" w:rsidR="00C23D14" w:rsidRPr="00645638" w:rsidRDefault="00E64994" w:rsidP="00BF76D1">
      <w:pPr>
        <w:pStyle w:val="ListParagraph"/>
        <w:tabs>
          <w:tab w:val="left" w:pos="1701"/>
        </w:tabs>
        <w:spacing w:line="480" w:lineRule="auto"/>
        <w:ind w:left="788" w:firstLine="567"/>
        <w:jc w:val="both"/>
        <w:rPr>
          <w:rFonts w:asciiTheme="majorBidi" w:hAnsiTheme="majorBidi" w:cstheme="majorBidi"/>
          <w:sz w:val="24"/>
          <w:szCs w:val="24"/>
        </w:rPr>
      </w:pPr>
      <w:bookmarkStart w:id="4" w:name="_Hlk167804961"/>
      <w:r w:rsidRPr="005279AA">
        <w:rPr>
          <w:rFonts w:asciiTheme="majorBidi" w:hAnsiTheme="majorBidi" w:cstheme="majorBidi"/>
          <w:sz w:val="24"/>
          <w:szCs w:val="24"/>
        </w:rPr>
        <w:t xml:space="preserve">Hasil </w:t>
      </w:r>
      <w:r w:rsidR="00580F39">
        <w:rPr>
          <w:rFonts w:asciiTheme="majorBidi" w:hAnsiTheme="majorBidi" w:cstheme="majorBidi"/>
          <w:sz w:val="24"/>
          <w:szCs w:val="24"/>
        </w:rPr>
        <w:t>penelitian</w:t>
      </w:r>
      <w:r w:rsidR="00B418E0"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sebelumnya yang mendukung, seperti </w:t>
      </w:r>
      <w:r w:rsidR="00580F39">
        <w:rPr>
          <w:rFonts w:asciiTheme="majorBidi" w:hAnsiTheme="majorBidi" w:cstheme="majorBidi"/>
          <w:sz w:val="24"/>
          <w:szCs w:val="24"/>
        </w:rPr>
        <w:t>penelitian</w:t>
      </w:r>
      <w:r w:rsidR="00B418E0"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yang dilakukan </w:t>
      </w:r>
      <w:r w:rsidR="00297982" w:rsidRPr="005279AA">
        <w:rPr>
          <w:rFonts w:asciiTheme="majorBidi" w:hAnsiTheme="majorBidi" w:cstheme="majorBidi"/>
          <w:sz w:val="24"/>
          <w:szCs w:val="24"/>
        </w:rPr>
        <w:t xml:space="preserve">oleh </w:t>
      </w:r>
      <w:r w:rsidR="00297982" w:rsidRPr="005279AA">
        <w:rPr>
          <w:rFonts w:asciiTheme="majorBidi" w:hAnsiTheme="majorBidi" w:cstheme="majorBidi"/>
          <w:sz w:val="24"/>
          <w:szCs w:val="24"/>
        </w:rPr>
        <w:fldChar w:fldCharType="begin" w:fldLock="1"/>
      </w:r>
      <w:r w:rsidR="00244358" w:rsidRPr="005279AA">
        <w:rPr>
          <w:rFonts w:asciiTheme="majorBidi" w:hAnsiTheme="majorBidi" w:cstheme="majorBidi"/>
          <w:sz w:val="24"/>
          <w:szCs w:val="24"/>
        </w:rPr>
        <w:instrText>ADDIN CSL_CITATION {"citationItems":[{"id":"ITEM-1","itemData":{"DOI":"DOI: https://doi.org/10.24843/EJMUNUD.2019.v08.i07.p20 ISSN","author":[{"dropping-particle":"","family":"Sari","given":"Ni Putu Sinta Pradnya","non-dropping-particle":"","parse-names":false,"suffix":""},{"dropping-particle":"","family":"Suryantini","given":"Ni Putu Santi","non-dropping-particle":"","parse-names":false,"suffix":""}],"container-title":"E-Jurnal Manajemen","id":"ITEM-1","issue":"7","issued":{"date-parts":[["2019"]]},"page":"4559-4588","title":"PENGARUH PROFITABILITAS, LIKUIDITAS, DAN TINGKAT PERTUMBUHAN TERHADAP KEBIJAKAN DIVIDEN PADA PERUSAHAAN MANUFAKTUR","type":"article-journal","volume":"8"},"uris":["http://www.mendeley.com/documents/?uuid=43318686-a266-470f-8a1d-57536d1dcd19"]}],"mendeley":{"formattedCitation":"(N. P. S. P. Sari &amp; Suryantini, 2019)","manualFormatting":"(Sari &amp; Suryantini, 2019)","plainTextFormattedCitation":"(N. P. S. P. Sari &amp; Suryantini, 2019)","previouslyFormattedCitation":"(N. P. S. P. Sari &amp; Suryantini, 2019)"},"properties":{"noteIndex":0},"schema":"https://github.com/citation-style-language/schema/raw/master/csl-citation.json"}</w:instrText>
      </w:r>
      <w:r w:rsidR="00297982" w:rsidRPr="005279AA">
        <w:rPr>
          <w:rFonts w:asciiTheme="majorBidi" w:hAnsiTheme="majorBidi" w:cstheme="majorBidi"/>
          <w:sz w:val="24"/>
          <w:szCs w:val="24"/>
        </w:rPr>
        <w:fldChar w:fldCharType="separate"/>
      </w:r>
      <w:r w:rsidR="009F6915" w:rsidRPr="005279AA">
        <w:rPr>
          <w:rFonts w:asciiTheme="majorBidi" w:hAnsiTheme="majorBidi" w:cstheme="majorBidi"/>
          <w:noProof/>
          <w:sz w:val="24"/>
          <w:szCs w:val="24"/>
        </w:rPr>
        <w:t>(Sari &amp; Suryantini, 2019)</w:t>
      </w:r>
      <w:r w:rsidR="00297982" w:rsidRPr="005279AA">
        <w:rPr>
          <w:rFonts w:asciiTheme="majorBidi" w:hAnsiTheme="majorBidi" w:cstheme="majorBidi"/>
          <w:sz w:val="24"/>
          <w:szCs w:val="24"/>
        </w:rPr>
        <w:fldChar w:fldCharType="end"/>
      </w:r>
      <w:r w:rsidR="00297982" w:rsidRPr="005279AA">
        <w:rPr>
          <w:rFonts w:asciiTheme="majorBidi" w:hAnsiTheme="majorBidi" w:cstheme="majorBidi"/>
          <w:sz w:val="24"/>
          <w:szCs w:val="24"/>
        </w:rPr>
        <w:t xml:space="preserve">,  </w:t>
      </w:r>
      <w:r w:rsidR="001F50FE" w:rsidRPr="005279AA">
        <w:rPr>
          <w:rFonts w:asciiTheme="majorBidi" w:hAnsiTheme="majorBidi" w:cstheme="majorBidi"/>
          <w:sz w:val="24"/>
          <w:szCs w:val="24"/>
        </w:rPr>
        <w:fldChar w:fldCharType="begin" w:fldLock="1"/>
      </w:r>
      <w:r w:rsidR="00244358" w:rsidRPr="005279AA">
        <w:rPr>
          <w:rFonts w:asciiTheme="majorBidi" w:hAnsiTheme="majorBidi" w:cstheme="majorBidi"/>
          <w:sz w:val="24"/>
          <w:szCs w:val="24"/>
        </w:rPr>
        <w:instrText>ADDIN CSL_CITATION {"citationItems":[{"id":"ITEM-1","itemData":{"author":[{"dropping-particle":"","family":"Widyatama","given":"Herlian izki","non-dropping-particle":"","parse-names":false,"suffix":""},{"dropping-particle":"","family":"Dewayanto","given":"Totok","non-dropping-particle":"","parse-names":false,"suffix":""}],"container-title":"Diponegoro Journal of Accounting","id":"ITEM-1","issued":{"date-parts":[["2023"]]},"page":"1-13","title":"PENGARUH PROFITABILITAS , LIKUIDITAS , LEVERAGE , GROWTH , DAN FIRM SIZE TERHADAP KEBIJAKAN DIVIDEN PADA PERUSAHAAN MANUFAKTURDI BURSA EFEK INDONESIA","type":"article-journal","volume":"12"},"uris":["http://www.mendeley.com/documents/?uuid=6ee1699f-fcd6-4a72-ab8c-d59463a69445"]}],"mendeley":{"formattedCitation":"(Widyatama &amp; Dewayanto, 2023)","plainTextFormattedCitation":"(Widyatama &amp; Dewayanto, 2023)","previouslyFormattedCitation":"(Widyatama &amp; Dewayanto, 2023)"},"properties":{"noteIndex":0},"schema":"https://github.com/citation-style-language/schema/raw/master/csl-citation.json"}</w:instrText>
      </w:r>
      <w:r w:rsidR="001F50FE" w:rsidRPr="005279AA">
        <w:rPr>
          <w:rFonts w:asciiTheme="majorBidi" w:hAnsiTheme="majorBidi" w:cstheme="majorBidi"/>
          <w:sz w:val="24"/>
          <w:szCs w:val="24"/>
        </w:rPr>
        <w:fldChar w:fldCharType="separate"/>
      </w:r>
      <w:r w:rsidR="00397DBB" w:rsidRPr="005279AA">
        <w:rPr>
          <w:rFonts w:asciiTheme="majorBidi" w:hAnsiTheme="majorBidi" w:cstheme="majorBidi"/>
          <w:noProof/>
          <w:sz w:val="24"/>
          <w:szCs w:val="24"/>
        </w:rPr>
        <w:t>(Widyatama &amp; Dewayanto, 2023)</w:t>
      </w:r>
      <w:r w:rsidR="001F50FE" w:rsidRPr="005279AA">
        <w:rPr>
          <w:rFonts w:asciiTheme="majorBidi" w:hAnsiTheme="majorBidi" w:cstheme="majorBidi"/>
          <w:sz w:val="24"/>
          <w:szCs w:val="24"/>
        </w:rPr>
        <w:fldChar w:fldCharType="end"/>
      </w:r>
      <w:r w:rsidR="001F50FE" w:rsidRPr="005279AA">
        <w:rPr>
          <w:rFonts w:asciiTheme="majorBidi" w:hAnsiTheme="majorBidi" w:cstheme="majorBidi"/>
          <w:sz w:val="24"/>
          <w:szCs w:val="24"/>
        </w:rPr>
        <w:t xml:space="preserve"> yang </w:t>
      </w:r>
      <w:r w:rsidR="008157C4" w:rsidRPr="005279AA">
        <w:rPr>
          <w:rFonts w:asciiTheme="majorBidi" w:hAnsiTheme="majorBidi" w:cstheme="majorBidi"/>
          <w:sz w:val="24"/>
          <w:szCs w:val="24"/>
        </w:rPr>
        <w:t xml:space="preserve">memberikan hasil </w:t>
      </w:r>
      <w:r w:rsidR="001F50FE" w:rsidRPr="005279AA">
        <w:rPr>
          <w:rFonts w:asciiTheme="majorBidi" w:hAnsiTheme="majorBidi" w:cstheme="majorBidi"/>
          <w:sz w:val="24"/>
          <w:szCs w:val="24"/>
        </w:rPr>
        <w:t xml:space="preserve">bahwa </w:t>
      </w:r>
      <w:r w:rsidR="008157C4" w:rsidRPr="005279AA">
        <w:rPr>
          <w:rFonts w:asciiTheme="majorBidi" w:hAnsiTheme="majorBidi" w:cstheme="majorBidi"/>
          <w:i/>
          <w:iCs/>
          <w:sz w:val="24"/>
          <w:szCs w:val="24"/>
        </w:rPr>
        <w:t xml:space="preserve">liquidity </w:t>
      </w:r>
      <w:r w:rsidR="001F50FE" w:rsidRPr="005279AA">
        <w:rPr>
          <w:rFonts w:asciiTheme="majorBidi" w:hAnsiTheme="majorBidi" w:cstheme="majorBidi"/>
          <w:sz w:val="24"/>
          <w:szCs w:val="24"/>
        </w:rPr>
        <w:t>berpengaruh terhadap kebijakan dividen.</w:t>
      </w:r>
      <w:r w:rsidR="00C138EF" w:rsidRPr="005279AA">
        <w:rPr>
          <w:rFonts w:asciiTheme="majorBidi" w:hAnsiTheme="majorBidi" w:cstheme="majorBidi"/>
          <w:sz w:val="24"/>
          <w:szCs w:val="24"/>
        </w:rPr>
        <w:t xml:space="preserve"> </w:t>
      </w:r>
      <w:bookmarkEnd w:id="4"/>
      <w:r w:rsidR="00DD22EB" w:rsidRPr="005279AA">
        <w:rPr>
          <w:rFonts w:asciiTheme="majorBidi" w:hAnsiTheme="majorBidi" w:cstheme="majorBidi"/>
          <w:sz w:val="24"/>
          <w:szCs w:val="24"/>
        </w:rPr>
        <w:t xml:space="preserve">Persentase </w:t>
      </w:r>
      <w:r w:rsidR="007B2BDF" w:rsidRPr="005279AA">
        <w:rPr>
          <w:rFonts w:asciiTheme="majorBidi" w:hAnsiTheme="majorBidi" w:cstheme="majorBidi"/>
          <w:i/>
          <w:iCs/>
          <w:sz w:val="24"/>
          <w:szCs w:val="24"/>
        </w:rPr>
        <w:t>likudity ratio</w:t>
      </w:r>
      <w:r w:rsidR="007B2BDF" w:rsidRPr="005279AA">
        <w:rPr>
          <w:rFonts w:asciiTheme="majorBidi" w:hAnsiTheme="majorBidi" w:cstheme="majorBidi"/>
          <w:sz w:val="24"/>
          <w:szCs w:val="24"/>
        </w:rPr>
        <w:t xml:space="preserve"> yang tinggi mengindikasikan bahwa </w:t>
      </w:r>
      <w:r w:rsidR="001B0918">
        <w:rPr>
          <w:rFonts w:asciiTheme="majorBidi" w:hAnsiTheme="majorBidi" w:cstheme="majorBidi"/>
          <w:sz w:val="24"/>
          <w:szCs w:val="24"/>
        </w:rPr>
        <w:t>perusahaan</w:t>
      </w:r>
      <w:r w:rsidR="007B2BDF" w:rsidRPr="005279AA">
        <w:rPr>
          <w:rFonts w:asciiTheme="majorBidi" w:hAnsiTheme="majorBidi" w:cstheme="majorBidi"/>
          <w:sz w:val="24"/>
          <w:szCs w:val="24"/>
        </w:rPr>
        <w:t xml:space="preserve"> tersebut akan mendistribusikan dividen yang tinggi.</w:t>
      </w:r>
    </w:p>
    <w:p w14:paraId="5EEC680D" w14:textId="2D4854F8" w:rsidR="007E7754" w:rsidRPr="005279AA" w:rsidRDefault="007E7754" w:rsidP="00BF76D1">
      <w:pPr>
        <w:pStyle w:val="ListParagraph"/>
        <w:numPr>
          <w:ilvl w:val="0"/>
          <w:numId w:val="19"/>
        </w:numPr>
        <w:tabs>
          <w:tab w:val="left" w:pos="170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t xml:space="preserve">Pengaruh </w:t>
      </w:r>
      <w:r w:rsidR="008C727B" w:rsidRPr="005279AA">
        <w:rPr>
          <w:rFonts w:asciiTheme="majorBidi" w:hAnsiTheme="majorBidi" w:cstheme="majorBidi"/>
          <w:b/>
          <w:bCs/>
          <w:i/>
          <w:sz w:val="24"/>
          <w:szCs w:val="24"/>
        </w:rPr>
        <w:t>Leverage</w:t>
      </w:r>
      <w:r w:rsidRPr="005279AA">
        <w:rPr>
          <w:rFonts w:asciiTheme="majorBidi" w:hAnsiTheme="majorBidi" w:cstheme="majorBidi"/>
          <w:b/>
          <w:bCs/>
          <w:sz w:val="24"/>
          <w:szCs w:val="24"/>
        </w:rPr>
        <w:t xml:space="preserve"> Terhadap Kebijakan </w:t>
      </w:r>
      <w:r w:rsidR="000A047B" w:rsidRPr="005279AA">
        <w:rPr>
          <w:rFonts w:asciiTheme="majorBidi" w:hAnsiTheme="majorBidi" w:cstheme="majorBidi"/>
          <w:b/>
          <w:sz w:val="24"/>
          <w:szCs w:val="24"/>
        </w:rPr>
        <w:t>Dividen</w:t>
      </w:r>
    </w:p>
    <w:p w14:paraId="1F14963E" w14:textId="611EA287" w:rsidR="00FF0AB7" w:rsidRPr="005279AA" w:rsidRDefault="00286E23" w:rsidP="00BF76D1">
      <w:pPr>
        <w:pStyle w:val="ListParagraph"/>
        <w:tabs>
          <w:tab w:val="left" w:pos="1701"/>
        </w:tabs>
        <w:spacing w:line="480" w:lineRule="auto"/>
        <w:ind w:left="788" w:firstLine="567"/>
        <w:jc w:val="both"/>
        <w:rPr>
          <w:rFonts w:asciiTheme="majorBidi" w:hAnsiTheme="majorBidi" w:cstheme="majorBidi"/>
          <w:iCs/>
          <w:sz w:val="24"/>
          <w:szCs w:val="24"/>
        </w:rPr>
      </w:pPr>
      <w:r w:rsidRPr="005279AA">
        <w:rPr>
          <w:rFonts w:asciiTheme="majorBidi" w:hAnsiTheme="majorBidi" w:cstheme="majorBidi"/>
          <w:i/>
          <w:sz w:val="24"/>
          <w:szCs w:val="24"/>
        </w:rPr>
        <w:t xml:space="preserve">Leverage </w:t>
      </w:r>
      <w:r w:rsidRPr="005279AA">
        <w:rPr>
          <w:rFonts w:asciiTheme="majorBidi" w:hAnsiTheme="majorBidi" w:cstheme="majorBidi"/>
          <w:iCs/>
          <w:sz w:val="24"/>
          <w:szCs w:val="24"/>
        </w:rPr>
        <w:t>ratio adalah instrumen pengukuran yang digunakan untuk memastikan jumlah total uang yang di</w:t>
      </w:r>
      <w:r w:rsidR="004633F2" w:rsidRPr="005279AA">
        <w:rPr>
          <w:rFonts w:asciiTheme="majorBidi" w:hAnsiTheme="majorBidi" w:cstheme="majorBidi"/>
          <w:iCs/>
          <w:sz w:val="24"/>
          <w:szCs w:val="24"/>
        </w:rPr>
        <w:t xml:space="preserve">pinjam untuk membiayai biaya operasional </w:t>
      </w:r>
      <w:r w:rsidR="001B0918">
        <w:rPr>
          <w:rFonts w:asciiTheme="majorBidi" w:hAnsiTheme="majorBidi" w:cstheme="majorBidi"/>
          <w:iCs/>
          <w:sz w:val="24"/>
          <w:szCs w:val="24"/>
        </w:rPr>
        <w:t>perusahaan</w:t>
      </w:r>
      <w:r w:rsidR="00352BB9" w:rsidRPr="005279AA">
        <w:rPr>
          <w:rFonts w:asciiTheme="majorBidi" w:hAnsiTheme="majorBidi" w:cstheme="majorBidi"/>
          <w:iCs/>
          <w:sz w:val="24"/>
          <w:szCs w:val="24"/>
        </w:rPr>
        <w:t>.</w:t>
      </w:r>
      <w:r w:rsidR="00C30F2A" w:rsidRPr="005279AA">
        <w:rPr>
          <w:rFonts w:asciiTheme="majorBidi" w:hAnsiTheme="majorBidi" w:cstheme="majorBidi"/>
          <w:iCs/>
          <w:sz w:val="24"/>
          <w:szCs w:val="24"/>
        </w:rPr>
        <w:t xml:space="preserve"> Fakta bahwa </w:t>
      </w:r>
      <w:r w:rsidR="001B0918">
        <w:rPr>
          <w:rFonts w:asciiTheme="majorBidi" w:hAnsiTheme="majorBidi" w:cstheme="majorBidi"/>
          <w:iCs/>
          <w:sz w:val="24"/>
          <w:szCs w:val="24"/>
        </w:rPr>
        <w:t>perusahaan</w:t>
      </w:r>
      <w:r w:rsidR="00C30F2A" w:rsidRPr="005279AA">
        <w:rPr>
          <w:rFonts w:asciiTheme="majorBidi" w:hAnsiTheme="majorBidi" w:cstheme="majorBidi"/>
          <w:iCs/>
          <w:sz w:val="24"/>
          <w:szCs w:val="24"/>
        </w:rPr>
        <w:t xml:space="preserve"> memiliki tingkat leverage yang tinggi menunjukan bahwa </w:t>
      </w:r>
      <w:r w:rsidR="001B0918">
        <w:rPr>
          <w:rFonts w:asciiTheme="majorBidi" w:hAnsiTheme="majorBidi" w:cstheme="majorBidi"/>
          <w:iCs/>
          <w:sz w:val="24"/>
          <w:szCs w:val="24"/>
        </w:rPr>
        <w:t>perusahaan</w:t>
      </w:r>
      <w:r w:rsidR="00C30F2A" w:rsidRPr="005279AA">
        <w:rPr>
          <w:rFonts w:asciiTheme="majorBidi" w:hAnsiTheme="majorBidi" w:cstheme="majorBidi"/>
          <w:iCs/>
          <w:sz w:val="24"/>
          <w:szCs w:val="24"/>
        </w:rPr>
        <w:t xml:space="preserve"> lebih cenderung menggunakan </w:t>
      </w:r>
      <w:r w:rsidR="00C30F2A" w:rsidRPr="005279AA">
        <w:rPr>
          <w:rFonts w:asciiTheme="majorBidi" w:hAnsiTheme="majorBidi" w:cstheme="majorBidi"/>
          <w:iCs/>
          <w:sz w:val="24"/>
          <w:szCs w:val="24"/>
        </w:rPr>
        <w:lastRenderedPageBreak/>
        <w:t>utang sebagai sumber dana</w:t>
      </w:r>
      <w:r w:rsidR="00352BB9" w:rsidRPr="005279AA">
        <w:rPr>
          <w:rFonts w:asciiTheme="majorBidi" w:hAnsiTheme="majorBidi" w:cstheme="majorBidi"/>
          <w:iCs/>
          <w:sz w:val="24"/>
          <w:szCs w:val="24"/>
        </w:rPr>
        <w:t xml:space="preserve">. </w:t>
      </w:r>
      <w:r w:rsidR="008C727B" w:rsidRPr="005279AA">
        <w:rPr>
          <w:rFonts w:asciiTheme="majorBidi" w:hAnsiTheme="majorBidi" w:cstheme="majorBidi"/>
          <w:i/>
          <w:sz w:val="24"/>
          <w:szCs w:val="24"/>
        </w:rPr>
        <w:t>Leverage</w:t>
      </w:r>
      <w:r w:rsidR="00DD2CDB" w:rsidRPr="005279AA">
        <w:rPr>
          <w:rFonts w:asciiTheme="majorBidi" w:hAnsiTheme="majorBidi" w:cstheme="majorBidi"/>
          <w:sz w:val="24"/>
          <w:szCs w:val="24"/>
        </w:rPr>
        <w:t xml:space="preserve"> </w:t>
      </w:r>
      <w:r w:rsidR="00725F51" w:rsidRPr="005279AA">
        <w:rPr>
          <w:rFonts w:asciiTheme="majorBidi" w:hAnsiTheme="majorBidi" w:cstheme="majorBidi"/>
          <w:sz w:val="24"/>
          <w:szCs w:val="24"/>
        </w:rPr>
        <w:t xml:space="preserve">bertujuan untuk </w:t>
      </w:r>
      <w:r w:rsidR="00DD2CDB" w:rsidRPr="005279AA">
        <w:rPr>
          <w:rFonts w:asciiTheme="majorBidi" w:hAnsiTheme="majorBidi" w:cstheme="majorBidi"/>
          <w:sz w:val="24"/>
          <w:szCs w:val="24"/>
        </w:rPr>
        <w:t xml:space="preserve">mengevaluasi kapasitas </w:t>
      </w:r>
      <w:r w:rsidR="001B0918">
        <w:rPr>
          <w:rFonts w:asciiTheme="majorBidi" w:hAnsiTheme="majorBidi" w:cstheme="majorBidi"/>
          <w:sz w:val="24"/>
          <w:szCs w:val="24"/>
        </w:rPr>
        <w:t>perusahaan</w:t>
      </w:r>
      <w:r w:rsidR="00EE1C46" w:rsidRPr="005279AA">
        <w:rPr>
          <w:rFonts w:asciiTheme="majorBidi" w:hAnsiTheme="majorBidi" w:cstheme="majorBidi"/>
          <w:sz w:val="24"/>
          <w:szCs w:val="24"/>
        </w:rPr>
        <w:t xml:space="preserve"> </w:t>
      </w:r>
      <w:r w:rsidR="00DD2CDB" w:rsidRPr="005279AA">
        <w:rPr>
          <w:rFonts w:asciiTheme="majorBidi" w:hAnsiTheme="majorBidi" w:cstheme="majorBidi"/>
          <w:sz w:val="24"/>
          <w:szCs w:val="24"/>
        </w:rPr>
        <w:t xml:space="preserve">dalam menggunakan seluruh asetnya untuk membayar utangnya. </w:t>
      </w:r>
      <w:r w:rsidR="008C727B" w:rsidRPr="005279AA">
        <w:rPr>
          <w:rFonts w:asciiTheme="majorBidi" w:hAnsiTheme="majorBidi" w:cstheme="majorBidi"/>
          <w:i/>
          <w:sz w:val="24"/>
          <w:szCs w:val="24"/>
        </w:rPr>
        <w:t>Leverage</w:t>
      </w:r>
      <w:r w:rsidR="00DD2CDB" w:rsidRPr="005279AA">
        <w:rPr>
          <w:rFonts w:asciiTheme="majorBidi" w:hAnsiTheme="majorBidi" w:cstheme="majorBidi"/>
          <w:sz w:val="24"/>
          <w:szCs w:val="24"/>
        </w:rPr>
        <w:t xml:space="preserve">, sesuai dengan teori sinyal, merupakan </w:t>
      </w:r>
      <w:r w:rsidR="007C2648">
        <w:rPr>
          <w:rFonts w:asciiTheme="majorBidi" w:hAnsiTheme="majorBidi" w:cstheme="majorBidi"/>
          <w:sz w:val="24"/>
          <w:szCs w:val="24"/>
        </w:rPr>
        <w:t>faktor</w:t>
      </w:r>
      <w:r w:rsidR="00DD2CDB" w:rsidRPr="005279AA">
        <w:rPr>
          <w:rFonts w:asciiTheme="majorBidi" w:hAnsiTheme="majorBidi" w:cstheme="majorBidi"/>
          <w:sz w:val="24"/>
          <w:szCs w:val="24"/>
        </w:rPr>
        <w:t xml:space="preserve"> krusial yang dapat mempengaruhi keputusan yang diambil oleh pemilik, kreditor, investor, dan pihak lain mengenai kebijakan dividen dan investasi kredit. Sinyal yang sangat baik akan dikirim ke pihak yang berkepentingan dengan </w:t>
      </w:r>
      <w:r w:rsidR="008C727B" w:rsidRPr="005279AA">
        <w:rPr>
          <w:rFonts w:asciiTheme="majorBidi" w:hAnsiTheme="majorBidi" w:cstheme="majorBidi"/>
          <w:i/>
          <w:sz w:val="24"/>
          <w:szCs w:val="24"/>
        </w:rPr>
        <w:t>leverage</w:t>
      </w:r>
      <w:r w:rsidR="00DD2CDB" w:rsidRPr="005279AA">
        <w:rPr>
          <w:rFonts w:asciiTheme="majorBidi" w:hAnsiTheme="majorBidi" w:cstheme="majorBidi"/>
          <w:sz w:val="24"/>
          <w:szCs w:val="24"/>
        </w:rPr>
        <w:t xml:space="preserve"> yang baik </w:t>
      </w:r>
      <w:r w:rsidR="00EE6C41" w:rsidRPr="005279AA">
        <w:rPr>
          <w:rFonts w:asciiTheme="majorBidi" w:hAnsiTheme="majorBidi" w:cstheme="majorBidi"/>
          <w:sz w:val="24"/>
          <w:szCs w:val="24"/>
        </w:rPr>
        <w:fldChar w:fldCharType="begin" w:fldLock="1"/>
      </w:r>
      <w:r w:rsidR="00244358" w:rsidRPr="005279AA">
        <w:rPr>
          <w:rFonts w:asciiTheme="majorBidi" w:hAnsiTheme="majorBidi" w:cstheme="majorBidi"/>
          <w:sz w:val="24"/>
          <w:szCs w:val="24"/>
        </w:rPr>
        <w:instrText>ADDIN CSL_CITATION {"citationItems":[{"id":"ITEM-1","itemData":{"DOI":"https://doi.org/10.57178/atestasi.v5i2.370","author":[{"dropping-particle":"","family":"Opu","given":"Nur Vita","non-dropping-particle":"","parse-names":false,"suffix":""},{"dropping-particle":"","family":"Indriakati","given":"Andi Jenni","non-dropping-particle":"","parse-names":false,"suffix":""}],"container-title":"ATESTASI: JURNAL ILMIAH AKUNTANSI","id":"ITEM-1","issue":"2","issued":{"date-parts":[["2022"]]},"page":"393-408","title":"Moderation of Good Corporate Governance : Agency Cost , Liquidity Ratio , and Leverage on Dividend Policy","type":"article-journal","volume":"5"},"uris":["http://www.mendeley.com/documents/?uuid=4f2966f2-55d2-4ad1-97e6-57086863c181"]}],"mendeley":{"formattedCitation":"(Opu &amp; Indriakati, 2022)","manualFormatting":"(Opu &amp; Indriakati, 2022:396)","plainTextFormattedCitation":"(Opu &amp; Indriakati, 2022)","previouslyFormattedCitation":"(Opu &amp; Indriakati, 2022)"},"properties":{"noteIndex":0},"schema":"https://github.com/citation-style-language/schema/raw/master/csl-citation.json"}</w:instrText>
      </w:r>
      <w:r w:rsidR="00EE6C41" w:rsidRPr="005279AA">
        <w:rPr>
          <w:rFonts w:asciiTheme="majorBidi" w:hAnsiTheme="majorBidi" w:cstheme="majorBidi"/>
          <w:sz w:val="24"/>
          <w:szCs w:val="24"/>
        </w:rPr>
        <w:fldChar w:fldCharType="separate"/>
      </w:r>
      <w:r w:rsidR="00397DBB" w:rsidRPr="005279AA">
        <w:rPr>
          <w:rFonts w:asciiTheme="majorBidi" w:hAnsiTheme="majorBidi" w:cstheme="majorBidi"/>
          <w:noProof/>
          <w:sz w:val="24"/>
          <w:szCs w:val="24"/>
        </w:rPr>
        <w:t>(Opu &amp; Indriakati, 2022</w:t>
      </w:r>
      <w:r w:rsidR="00227CA2" w:rsidRPr="005279AA">
        <w:rPr>
          <w:rFonts w:asciiTheme="majorBidi" w:hAnsiTheme="majorBidi" w:cstheme="majorBidi"/>
          <w:noProof/>
          <w:sz w:val="24"/>
          <w:szCs w:val="24"/>
        </w:rPr>
        <w:t>:396</w:t>
      </w:r>
      <w:r w:rsidR="00397DBB" w:rsidRPr="005279AA">
        <w:rPr>
          <w:rFonts w:asciiTheme="majorBidi" w:hAnsiTheme="majorBidi" w:cstheme="majorBidi"/>
          <w:noProof/>
          <w:sz w:val="24"/>
          <w:szCs w:val="24"/>
        </w:rPr>
        <w:t>)</w:t>
      </w:r>
      <w:r w:rsidR="00EE6C41" w:rsidRPr="005279AA">
        <w:rPr>
          <w:rFonts w:asciiTheme="majorBidi" w:hAnsiTheme="majorBidi" w:cstheme="majorBidi"/>
          <w:sz w:val="24"/>
          <w:szCs w:val="24"/>
        </w:rPr>
        <w:fldChar w:fldCharType="end"/>
      </w:r>
      <w:r w:rsidR="00EE6C41" w:rsidRPr="005279AA">
        <w:rPr>
          <w:rFonts w:asciiTheme="majorBidi" w:hAnsiTheme="majorBidi" w:cstheme="majorBidi"/>
          <w:sz w:val="24"/>
          <w:szCs w:val="24"/>
        </w:rPr>
        <w:t>.</w:t>
      </w:r>
      <w:r w:rsidR="004633F2"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4633F2" w:rsidRPr="005279AA">
        <w:rPr>
          <w:rFonts w:asciiTheme="majorBidi" w:hAnsiTheme="majorBidi" w:cstheme="majorBidi"/>
          <w:sz w:val="24"/>
          <w:szCs w:val="24"/>
        </w:rPr>
        <w:t xml:space="preserve"> dapat menerapkan prosedur untuk menggunakan leverage guna mendukung operasional</w:t>
      </w:r>
      <w:r w:rsidR="00D65822" w:rsidRPr="005279AA">
        <w:rPr>
          <w:rFonts w:asciiTheme="majorBidi" w:hAnsiTheme="majorBidi" w:cstheme="majorBidi"/>
          <w:sz w:val="24"/>
          <w:szCs w:val="24"/>
        </w:rPr>
        <w:t>, karena</w:t>
      </w:r>
      <w:r w:rsidR="004633F2" w:rsidRPr="005279AA">
        <w:rPr>
          <w:rFonts w:asciiTheme="majorBidi" w:hAnsiTheme="majorBidi" w:cstheme="majorBidi"/>
          <w:sz w:val="24"/>
          <w:szCs w:val="24"/>
        </w:rPr>
        <w:t xml:space="preserve"> </w:t>
      </w:r>
      <w:r w:rsidR="00D65822" w:rsidRPr="005279AA">
        <w:rPr>
          <w:rFonts w:asciiTheme="majorBidi" w:hAnsiTheme="majorBidi" w:cstheme="majorBidi"/>
          <w:sz w:val="24"/>
          <w:szCs w:val="24"/>
        </w:rPr>
        <w:t>k</w:t>
      </w:r>
      <w:r w:rsidR="00DD2CDB" w:rsidRPr="005279AA">
        <w:rPr>
          <w:rFonts w:asciiTheme="majorBidi" w:hAnsiTheme="majorBidi" w:cstheme="majorBidi"/>
          <w:sz w:val="24"/>
          <w:szCs w:val="24"/>
        </w:rPr>
        <w:t xml:space="preserve">ebijakan dividen </w:t>
      </w:r>
      <w:r w:rsidR="001B0918">
        <w:rPr>
          <w:rFonts w:asciiTheme="majorBidi" w:hAnsiTheme="majorBidi" w:cstheme="majorBidi"/>
          <w:sz w:val="24"/>
          <w:szCs w:val="24"/>
        </w:rPr>
        <w:t>perusahaan</w:t>
      </w:r>
      <w:r w:rsidR="00DD2CDB" w:rsidRPr="005279AA">
        <w:rPr>
          <w:rFonts w:asciiTheme="majorBidi" w:hAnsiTheme="majorBidi" w:cstheme="majorBidi"/>
          <w:sz w:val="24"/>
          <w:szCs w:val="24"/>
        </w:rPr>
        <w:t xml:space="preserve"> akan dipengaruhi oleh </w:t>
      </w:r>
      <w:r w:rsidR="00D65822" w:rsidRPr="005279AA">
        <w:rPr>
          <w:rFonts w:asciiTheme="majorBidi" w:hAnsiTheme="majorBidi" w:cstheme="majorBidi"/>
          <w:sz w:val="24"/>
          <w:szCs w:val="24"/>
        </w:rPr>
        <w:t xml:space="preserve">besar kecilnya </w:t>
      </w:r>
      <w:r w:rsidR="008C727B" w:rsidRPr="005279AA">
        <w:rPr>
          <w:rFonts w:asciiTheme="majorBidi" w:hAnsiTheme="majorBidi" w:cstheme="majorBidi"/>
          <w:i/>
          <w:sz w:val="24"/>
          <w:szCs w:val="24"/>
        </w:rPr>
        <w:t>leverage</w:t>
      </w:r>
      <w:r w:rsidR="00C11403" w:rsidRPr="005279AA">
        <w:rPr>
          <w:rFonts w:asciiTheme="majorBidi" w:hAnsiTheme="majorBidi" w:cstheme="majorBidi"/>
          <w:i/>
          <w:sz w:val="24"/>
          <w:szCs w:val="24"/>
        </w:rPr>
        <w:t xml:space="preserve"> </w:t>
      </w:r>
      <w:r w:rsidR="00AA0F3D" w:rsidRPr="005279AA">
        <w:rPr>
          <w:rFonts w:asciiTheme="majorBidi" w:hAnsiTheme="majorBidi" w:cstheme="majorBidi"/>
          <w:sz w:val="24"/>
          <w:szCs w:val="24"/>
        </w:rPr>
        <w:fldChar w:fldCharType="begin" w:fldLock="1"/>
      </w:r>
      <w:r w:rsidR="0068484B" w:rsidRPr="005279AA">
        <w:rPr>
          <w:rFonts w:asciiTheme="majorBidi" w:hAnsiTheme="majorBidi" w:cstheme="majorBidi"/>
          <w:sz w:val="24"/>
          <w:szCs w:val="24"/>
        </w:rPr>
        <w:instrText>ADDIN CSL_CITATION {"citationItems":[{"id":"ITEM-1","itemData":{"author":[{"dropping-particle":"","family":"Prastya","given":"Andre Hand","non-dropping-particle":"","parse-names":false,"suffix":""},{"dropping-particle":"","family":"Jalil","given":"Fitri Yani","non-dropping-particle":"","parse-names":false,"suffix":""}],"container-title":"Jurnal Kajian Akuntansi dan Bisnis Terkini","id":"ITEM-1","issue":"1","issued":{"date-parts":[["2020"]]},"page":"131-148","title":"PENGARUH FREE CASHFLOW, LEVERAGE, PROFITABILITAS, LIKUIDITAS DAN UKURAN PERUSAHAAN TERHADAP KEBIJAKAN DIVIDEN","type":"article-journal","volume":"1"},"uris":["http://www.mendeley.com/documents/?uuid=cc498795-b88e-4b47-b3bf-e654dffe2e72"]}],"mendeley":{"formattedCitation":"(Prastya &amp; Jalil, 2020)","manualFormatting":"(Prastya &amp; Jalil, 2020:134)","plainTextFormattedCitation":"(Prastya &amp; Jalil, 2020)","previouslyFormattedCitation":"(Prastya &amp; Jalil, 2020)"},"properties":{"noteIndex":0},"schema":"https://github.com/citation-style-language/schema/raw/master/csl-citation.json"}</w:instrText>
      </w:r>
      <w:r w:rsidR="00AA0F3D" w:rsidRPr="005279AA">
        <w:rPr>
          <w:rFonts w:asciiTheme="majorBidi" w:hAnsiTheme="majorBidi" w:cstheme="majorBidi"/>
          <w:sz w:val="24"/>
          <w:szCs w:val="24"/>
        </w:rPr>
        <w:fldChar w:fldCharType="separate"/>
      </w:r>
      <w:r w:rsidR="00AA0F3D" w:rsidRPr="005279AA">
        <w:rPr>
          <w:rFonts w:asciiTheme="majorBidi" w:hAnsiTheme="majorBidi" w:cstheme="majorBidi"/>
          <w:noProof/>
          <w:sz w:val="24"/>
          <w:szCs w:val="24"/>
        </w:rPr>
        <w:t>(Prastya &amp; Jalil, 2020</w:t>
      </w:r>
      <w:r w:rsidR="0068484B" w:rsidRPr="005279AA">
        <w:rPr>
          <w:rFonts w:asciiTheme="majorBidi" w:hAnsiTheme="majorBidi" w:cstheme="majorBidi"/>
          <w:noProof/>
          <w:sz w:val="24"/>
          <w:szCs w:val="24"/>
        </w:rPr>
        <w:t>:134</w:t>
      </w:r>
      <w:r w:rsidR="00AA0F3D" w:rsidRPr="005279AA">
        <w:rPr>
          <w:rFonts w:asciiTheme="majorBidi" w:hAnsiTheme="majorBidi" w:cstheme="majorBidi"/>
          <w:noProof/>
          <w:sz w:val="24"/>
          <w:szCs w:val="24"/>
        </w:rPr>
        <w:t>)</w:t>
      </w:r>
      <w:r w:rsidR="00AA0F3D" w:rsidRPr="005279AA">
        <w:rPr>
          <w:rFonts w:asciiTheme="majorBidi" w:hAnsiTheme="majorBidi" w:cstheme="majorBidi"/>
          <w:sz w:val="24"/>
          <w:szCs w:val="24"/>
        </w:rPr>
        <w:fldChar w:fldCharType="end"/>
      </w:r>
      <w:r w:rsidR="00AA0F3D" w:rsidRPr="005279AA">
        <w:rPr>
          <w:rFonts w:asciiTheme="majorBidi" w:hAnsiTheme="majorBidi" w:cstheme="majorBidi"/>
          <w:sz w:val="24"/>
          <w:szCs w:val="24"/>
        </w:rPr>
        <w:t xml:space="preserve">. </w:t>
      </w:r>
    </w:p>
    <w:p w14:paraId="3C92D289" w14:textId="2C5FBC0A" w:rsidR="003702B4" w:rsidRPr="00460704" w:rsidRDefault="00E64994" w:rsidP="00BF76D1">
      <w:pPr>
        <w:pStyle w:val="ListParagraph"/>
        <w:tabs>
          <w:tab w:val="left" w:pos="1701"/>
        </w:tabs>
        <w:spacing w:line="480" w:lineRule="auto"/>
        <w:ind w:left="788" w:firstLine="567"/>
        <w:jc w:val="both"/>
        <w:rPr>
          <w:rFonts w:asciiTheme="majorBidi" w:hAnsiTheme="majorBidi" w:cstheme="majorBidi"/>
          <w:sz w:val="24"/>
          <w:szCs w:val="24"/>
        </w:rPr>
      </w:pPr>
      <w:bookmarkStart w:id="5" w:name="_Hlk167805083"/>
      <w:r w:rsidRPr="005279AA">
        <w:rPr>
          <w:rFonts w:asciiTheme="majorBidi" w:hAnsiTheme="majorBidi" w:cstheme="majorBidi"/>
          <w:sz w:val="24"/>
          <w:szCs w:val="24"/>
        </w:rPr>
        <w:t xml:space="preserve">Hasil </w:t>
      </w:r>
      <w:r w:rsidR="00580F39">
        <w:rPr>
          <w:rFonts w:asciiTheme="majorBidi" w:hAnsiTheme="majorBidi" w:cstheme="majorBidi"/>
          <w:sz w:val="24"/>
          <w:szCs w:val="24"/>
        </w:rPr>
        <w:t>penelitian</w:t>
      </w:r>
      <w:r w:rsidR="00B418E0"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sebelumnya yang mendukung, seperti </w:t>
      </w:r>
      <w:r w:rsidR="00580F39">
        <w:rPr>
          <w:rFonts w:asciiTheme="majorBidi" w:hAnsiTheme="majorBidi" w:cstheme="majorBidi"/>
          <w:sz w:val="24"/>
          <w:szCs w:val="24"/>
        </w:rPr>
        <w:t>penelitian</w:t>
      </w:r>
      <w:r w:rsidR="00B418E0"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yang dilakukan oleh </w:t>
      </w:r>
      <w:r w:rsidR="0066498E" w:rsidRPr="005279AA">
        <w:rPr>
          <w:rFonts w:asciiTheme="majorBidi" w:hAnsiTheme="majorBidi" w:cstheme="majorBidi"/>
          <w:sz w:val="24"/>
          <w:szCs w:val="24"/>
        </w:rPr>
        <w:fldChar w:fldCharType="begin" w:fldLock="1"/>
      </w:r>
      <w:r w:rsidR="009B1FB0" w:rsidRPr="005279AA">
        <w:rPr>
          <w:rFonts w:asciiTheme="majorBidi" w:hAnsiTheme="majorBidi" w:cstheme="majorBidi"/>
          <w:sz w:val="24"/>
          <w:szCs w:val="24"/>
        </w:rPr>
        <w:instrText>ADDIN CSL_CITATION {"citationItems":[{"id":"ITEM-1","itemData":{"DOI":"https://doi.org/10.31258/jc.1.1.132-149","ISSN":"2721-2416","abstract":"The purpose of this research is to find the effects of free cash flow, leverage, profitability, liquidity and firm size to dividend policy. This research using a sample of 21 LQ 45 companies registered in BEI 2015-2017. The method used is purposive sampling. Hypothesis testing in this research using multiple linear regression analysis. The result of this research show leverage, profitability, and firm size significantly affect the dividend policy. While free cash flow and liquidity have no effect on dividend policy","author":[{"dropping-particle":"","family":"Hand Prastya","given":"Andre","non-dropping-particle":"","parse-names":false,"suffix":""},{"dropping-particle":"","family":"Jalil","given":"Fitri Yani","non-dropping-particle":"","parse-names":false,"suffix":""}],"container-title":"CURRENT: Jurnal Kajian Akuntansi dan Bisnis Terkini","id":"ITEM-1","issue":"1","issued":{"date-parts":[["2020"]]},"page":"131-148","title":"Pengaruh Free Cash Flow, Leverage, Profitabilitas, Likuiditas Dan Ukuran Perusahaan Terhadap Kebijakan Dividen","type":"article-journal","volume":"1"},"uris":["http://www.mendeley.com/documents/?uuid=8990d4da-96ef-4f7a-a8bd-7bdd968b46c4"]}],"mendeley":{"formattedCitation":"(Hand Prastya &amp; Jalil, 2020)","plainTextFormattedCitation":"(Hand Prastya &amp; Jalil, 2020)","previouslyFormattedCitation":"(Hand Prastya &amp; Jalil, 2020)"},"properties":{"noteIndex":0},"schema":"https://github.com/citation-style-language/schema/raw/master/csl-citation.json"}</w:instrText>
      </w:r>
      <w:r w:rsidR="0066498E" w:rsidRPr="005279AA">
        <w:rPr>
          <w:rFonts w:asciiTheme="majorBidi" w:hAnsiTheme="majorBidi" w:cstheme="majorBidi"/>
          <w:sz w:val="24"/>
          <w:szCs w:val="24"/>
        </w:rPr>
        <w:fldChar w:fldCharType="separate"/>
      </w:r>
      <w:r w:rsidR="0066498E" w:rsidRPr="005279AA">
        <w:rPr>
          <w:rFonts w:asciiTheme="majorBidi" w:hAnsiTheme="majorBidi" w:cstheme="majorBidi"/>
          <w:noProof/>
          <w:sz w:val="24"/>
          <w:szCs w:val="24"/>
        </w:rPr>
        <w:t>(Hand Prastya &amp; Jalil, 2020)</w:t>
      </w:r>
      <w:r w:rsidR="0066498E" w:rsidRPr="005279AA">
        <w:rPr>
          <w:rFonts w:asciiTheme="majorBidi" w:hAnsiTheme="majorBidi" w:cstheme="majorBidi"/>
          <w:sz w:val="24"/>
          <w:szCs w:val="24"/>
        </w:rPr>
        <w:fldChar w:fldCharType="end"/>
      </w:r>
      <w:r w:rsidR="0066498E" w:rsidRPr="005279AA">
        <w:rPr>
          <w:rFonts w:asciiTheme="majorBidi" w:hAnsiTheme="majorBidi" w:cstheme="majorBidi"/>
          <w:sz w:val="24"/>
          <w:szCs w:val="24"/>
        </w:rPr>
        <w:t xml:space="preserve">, </w:t>
      </w:r>
      <w:r w:rsidR="0066498E" w:rsidRPr="005279AA">
        <w:rPr>
          <w:rFonts w:asciiTheme="majorBidi" w:hAnsiTheme="majorBidi" w:cstheme="majorBidi"/>
          <w:sz w:val="24"/>
          <w:szCs w:val="24"/>
        </w:rPr>
        <w:fldChar w:fldCharType="begin" w:fldLock="1"/>
      </w:r>
      <w:r w:rsidR="0066498E" w:rsidRPr="005279AA">
        <w:rPr>
          <w:rFonts w:asciiTheme="majorBidi" w:hAnsiTheme="majorBidi" w:cstheme="majorBidi"/>
          <w:sz w:val="24"/>
          <w:szCs w:val="24"/>
        </w:rPr>
        <w:instrText>ADDIN CSL_CITATION {"citationItems":[{"id":"ITEM-1","itemData":{"abstract":"Selalu ada konflik antara pemegang saham dengan manejemen dalam perusahaan, yaitu dalam membuat keputusan untuk membagikan dividen kepada pemegang saham. Hal itu perlu memperhatikan beberapa faktor yang dapat mempengaruhi terhadap kebijakan pembagian dividen. Analisis rasio dapat dijadikan alternatif untuk menguji faktor-faktor tersebut. Penelitian ini bertujuan untuk mengetahui seberapa besar faktor-faktor Free Cash Flow (FCF), Profitabilitas (ROI), Likuiditas (CR), dan Leverage (DER) berpengaruh terhadap Kebijakan Dividen (DPR). Sampel dalam penelitian ini terdiri dari 12 perusahaan food and beverage yang terdaftar di Bursa Efek Indonesia (BEI) selama periode 2014-2016. Sampel dalam penelitian ini menggunakan metode purposive sampling. Alat analisis yang digunakan dalam penelitian ini adalah regresi linier berganda. Berdasarkan hasil penelitian menunjukkan bahwa variabel Free cash flow dan profitabilitas berpengaruh negatif tidak signifikan terhadap kebijakan dividen, sedangkan likuiditas dan leverage berpengaruh positif signifikan terhadap kebijakan dividen.","author":[{"dropping-particle":"","family":"Hasana","given":"Rawiyatul","non-dropping-particle":"","parse-names":false,"suffix":""},{"dropping-particle":"","family":"Mardani","given":"Ronny Malavia","non-dropping-particle":"","parse-names":false,"suffix":""},{"dropping-particle":"","family":"Wahono","given":"Budi","non-dropping-particle":"","parse-names":false,"suffix":""}],"container-title":"E-Jurnal Riset Manajemen","id":"ITEM-1","issue":"1","issued":{"date-parts":[["2017"]]},"page":"88-102","title":"Pengaruh Free Cash Flow, Profitabilitas, Likuiditas Dan Leverage Terhadap Kebijakan Dividen Pada Perusahaan Food And Beverage Yang Terdaftar Di Bursa Efek Indonesia (BEI) Periode 2014-2016","type":"article-journal","volume":"1"},"uris":["http://www.mendeley.com/documents/?uuid=20b48a8b-4fde-40ca-b3ae-2e1f081de648"]}],"mendeley":{"formattedCitation":"(Hasana et al., 2017)","plainTextFormattedCitation":"(Hasana et al., 2017)","previouslyFormattedCitation":"(Hasana et al., 2017)"},"properties":{"noteIndex":0},"schema":"https://github.com/citation-style-language/schema/raw/master/csl-citation.json"}</w:instrText>
      </w:r>
      <w:r w:rsidR="0066498E" w:rsidRPr="005279AA">
        <w:rPr>
          <w:rFonts w:asciiTheme="majorBidi" w:hAnsiTheme="majorBidi" w:cstheme="majorBidi"/>
          <w:sz w:val="24"/>
          <w:szCs w:val="24"/>
        </w:rPr>
        <w:fldChar w:fldCharType="separate"/>
      </w:r>
      <w:r w:rsidR="0066498E" w:rsidRPr="005279AA">
        <w:rPr>
          <w:rFonts w:asciiTheme="majorBidi" w:hAnsiTheme="majorBidi" w:cstheme="majorBidi"/>
          <w:noProof/>
          <w:sz w:val="24"/>
          <w:szCs w:val="24"/>
        </w:rPr>
        <w:t xml:space="preserve">(Hasana </w:t>
      </w:r>
      <w:r w:rsidR="00063754" w:rsidRPr="005279AA">
        <w:rPr>
          <w:rFonts w:asciiTheme="majorBidi" w:hAnsiTheme="majorBidi" w:cstheme="majorBidi"/>
          <w:i/>
          <w:noProof/>
          <w:sz w:val="24"/>
          <w:szCs w:val="24"/>
        </w:rPr>
        <w:t>et al.</w:t>
      </w:r>
      <w:r w:rsidR="0066498E" w:rsidRPr="005279AA">
        <w:rPr>
          <w:rFonts w:asciiTheme="majorBidi" w:hAnsiTheme="majorBidi" w:cstheme="majorBidi"/>
          <w:noProof/>
          <w:sz w:val="24"/>
          <w:szCs w:val="24"/>
        </w:rPr>
        <w:t>, 2017)</w:t>
      </w:r>
      <w:r w:rsidR="0066498E" w:rsidRPr="005279AA">
        <w:rPr>
          <w:rFonts w:asciiTheme="majorBidi" w:hAnsiTheme="majorBidi" w:cstheme="majorBidi"/>
          <w:sz w:val="24"/>
          <w:szCs w:val="24"/>
        </w:rPr>
        <w:fldChar w:fldCharType="end"/>
      </w:r>
      <w:r w:rsidR="0066498E" w:rsidRPr="005279AA">
        <w:rPr>
          <w:rFonts w:asciiTheme="majorBidi" w:hAnsiTheme="majorBidi" w:cstheme="majorBidi"/>
          <w:sz w:val="24"/>
          <w:szCs w:val="24"/>
        </w:rPr>
        <w:t xml:space="preserve">, dan </w:t>
      </w:r>
      <w:r w:rsidR="0066498E" w:rsidRPr="005279AA">
        <w:rPr>
          <w:rFonts w:asciiTheme="majorBidi" w:hAnsiTheme="majorBidi" w:cstheme="majorBidi"/>
          <w:sz w:val="24"/>
          <w:szCs w:val="24"/>
        </w:rPr>
        <w:fldChar w:fldCharType="begin" w:fldLock="1"/>
      </w:r>
      <w:r w:rsidR="00244358" w:rsidRPr="005279AA">
        <w:rPr>
          <w:rFonts w:asciiTheme="majorBidi" w:hAnsiTheme="majorBidi" w:cstheme="majorBidi"/>
          <w:sz w:val="24"/>
          <w:szCs w:val="24"/>
        </w:rPr>
        <w:instrText>ADDIN CSL_CITATION {"citationItems":[{"id":"ITEM-1","itemData":{"author":[{"dropping-particle":"","family":"Widyatama","given":"Herlian izki","non-dropping-particle":"","parse-names":false,"suffix":""},{"dropping-particle":"","family":"Dewayanto","given":"Totok","non-dropping-particle":"","parse-names":false,"suffix":""}],"container-title":"Diponegoro Journal of Accounting","id":"ITEM-1","issued":{"date-parts":[["2023"]]},"page":"1-13","title":"PENGARUH PROFITABILITAS , LIKUIDITAS , LEVERAGE , GROWTH , DAN FIRM SIZE TERHADAP KEBIJAKAN DIVIDEN PADA PERUSAHAAN MANUFAKTURDI BURSA EFEK INDONESIA","type":"article-journal","volume":"12"},"uris":["http://www.mendeley.com/documents/?uuid=6ee1699f-fcd6-4a72-ab8c-d59463a69445"]}],"mendeley":{"formattedCitation":"(Widyatama &amp; Dewayanto, 2023)","plainTextFormattedCitation":"(Widyatama &amp; Dewayanto, 2023)","previouslyFormattedCitation":"(Widyatama &amp; Dewayanto, 2023)"},"properties":{"noteIndex":0},"schema":"https://github.com/citation-style-language/schema/raw/master/csl-citation.json"}</w:instrText>
      </w:r>
      <w:r w:rsidR="0066498E" w:rsidRPr="005279AA">
        <w:rPr>
          <w:rFonts w:asciiTheme="majorBidi" w:hAnsiTheme="majorBidi" w:cstheme="majorBidi"/>
          <w:sz w:val="24"/>
          <w:szCs w:val="24"/>
        </w:rPr>
        <w:fldChar w:fldCharType="separate"/>
      </w:r>
      <w:r w:rsidR="00397DBB" w:rsidRPr="005279AA">
        <w:rPr>
          <w:rFonts w:asciiTheme="majorBidi" w:hAnsiTheme="majorBidi" w:cstheme="majorBidi"/>
          <w:noProof/>
          <w:sz w:val="24"/>
          <w:szCs w:val="24"/>
        </w:rPr>
        <w:t>(Widyatama &amp; Dewayanto, 2023)</w:t>
      </w:r>
      <w:r w:rsidR="0066498E" w:rsidRPr="005279AA">
        <w:rPr>
          <w:rFonts w:asciiTheme="majorBidi" w:hAnsiTheme="majorBidi" w:cstheme="majorBidi"/>
          <w:sz w:val="24"/>
          <w:szCs w:val="24"/>
        </w:rPr>
        <w:fldChar w:fldCharType="end"/>
      </w:r>
      <w:r w:rsidR="00D8421B">
        <w:rPr>
          <w:rFonts w:asciiTheme="majorBidi" w:hAnsiTheme="majorBidi" w:cstheme="majorBidi"/>
          <w:sz w:val="24"/>
          <w:szCs w:val="24"/>
        </w:rPr>
        <w:t xml:space="preserve"> yang </w:t>
      </w:r>
      <w:r w:rsidR="00D65822" w:rsidRPr="005279AA">
        <w:rPr>
          <w:rFonts w:asciiTheme="majorBidi" w:hAnsiTheme="majorBidi" w:cstheme="majorBidi"/>
          <w:sz w:val="24"/>
          <w:szCs w:val="24"/>
        </w:rPr>
        <w:t xml:space="preserve">memuat hasil </w:t>
      </w:r>
      <w:r w:rsidR="0066498E" w:rsidRPr="005279AA">
        <w:rPr>
          <w:rFonts w:asciiTheme="majorBidi" w:hAnsiTheme="majorBidi" w:cstheme="majorBidi"/>
          <w:sz w:val="24"/>
          <w:szCs w:val="24"/>
        </w:rPr>
        <w:t xml:space="preserve">bahwa </w:t>
      </w:r>
      <w:r w:rsidR="008C727B" w:rsidRPr="005279AA">
        <w:rPr>
          <w:rFonts w:asciiTheme="majorBidi" w:hAnsiTheme="majorBidi" w:cstheme="majorBidi"/>
          <w:i/>
          <w:sz w:val="24"/>
          <w:szCs w:val="24"/>
        </w:rPr>
        <w:t>leverage</w:t>
      </w:r>
      <w:r w:rsidR="0066498E" w:rsidRPr="005279AA">
        <w:rPr>
          <w:rFonts w:asciiTheme="majorBidi" w:hAnsiTheme="majorBidi" w:cstheme="majorBidi"/>
          <w:sz w:val="24"/>
          <w:szCs w:val="24"/>
        </w:rPr>
        <w:t xml:space="preserve"> berpengaruh terhadap </w:t>
      </w:r>
      <w:r w:rsidR="0066498E" w:rsidRPr="00460704">
        <w:rPr>
          <w:rFonts w:asciiTheme="majorBidi" w:hAnsiTheme="majorBidi" w:cstheme="majorBidi"/>
          <w:sz w:val="24"/>
          <w:szCs w:val="24"/>
        </w:rPr>
        <w:t>kebijakan dividen</w:t>
      </w:r>
      <w:r w:rsidR="002879AB" w:rsidRPr="00460704">
        <w:rPr>
          <w:rFonts w:asciiTheme="majorBidi" w:hAnsiTheme="majorBidi" w:cstheme="majorBidi"/>
          <w:sz w:val="24"/>
          <w:szCs w:val="24"/>
        </w:rPr>
        <w:t xml:space="preserve">. </w:t>
      </w:r>
      <w:bookmarkEnd w:id="5"/>
      <w:r w:rsidR="00D8421B" w:rsidRPr="00460704">
        <w:rPr>
          <w:rFonts w:asciiTheme="majorBidi" w:hAnsiTheme="majorBidi" w:cstheme="majorBidi"/>
          <w:sz w:val="24"/>
          <w:szCs w:val="24"/>
        </w:rPr>
        <w:t xml:space="preserve">Hal tersebut disebabkan karena </w:t>
      </w:r>
      <w:r w:rsidR="004633F2" w:rsidRPr="00460704">
        <w:rPr>
          <w:rFonts w:asciiTheme="majorBidi" w:hAnsiTheme="majorBidi" w:cstheme="majorBidi"/>
          <w:sz w:val="24"/>
          <w:szCs w:val="24"/>
        </w:rPr>
        <w:t xml:space="preserve">pendapatan </w:t>
      </w:r>
      <w:r w:rsidR="001B0918">
        <w:rPr>
          <w:rFonts w:asciiTheme="majorBidi" w:hAnsiTheme="majorBidi" w:cstheme="majorBidi"/>
          <w:sz w:val="24"/>
          <w:szCs w:val="24"/>
        </w:rPr>
        <w:t>perusahaan</w:t>
      </w:r>
      <w:r w:rsidR="004633F2" w:rsidRPr="00460704">
        <w:rPr>
          <w:rFonts w:asciiTheme="majorBidi" w:hAnsiTheme="majorBidi" w:cstheme="majorBidi"/>
          <w:sz w:val="24"/>
          <w:szCs w:val="24"/>
        </w:rPr>
        <w:t xml:space="preserve"> akan menurun ketika rasio utang meningkat. </w:t>
      </w:r>
      <w:r w:rsidR="00460704">
        <w:rPr>
          <w:rFonts w:asciiTheme="majorBidi" w:hAnsiTheme="majorBidi" w:cstheme="majorBidi"/>
          <w:sz w:val="24"/>
          <w:szCs w:val="24"/>
        </w:rPr>
        <w:t>Tingginya persentase beban utang yang dimiliki perusahaan</w:t>
      </w:r>
      <w:r w:rsidR="00460704" w:rsidRPr="00460704">
        <w:rPr>
          <w:rFonts w:asciiTheme="majorBidi" w:hAnsiTheme="majorBidi" w:cstheme="majorBidi"/>
          <w:sz w:val="24"/>
          <w:szCs w:val="24"/>
        </w:rPr>
        <w:t xml:space="preserve"> </w:t>
      </w:r>
      <w:r w:rsidR="0066498E" w:rsidRPr="00460704">
        <w:rPr>
          <w:rFonts w:asciiTheme="majorBidi" w:hAnsiTheme="majorBidi" w:cstheme="majorBidi"/>
          <w:sz w:val="24"/>
          <w:szCs w:val="24"/>
        </w:rPr>
        <w:t xml:space="preserve">berkorelasi dengan banyaknya dividen yang </w:t>
      </w:r>
      <w:r w:rsidR="004633F2" w:rsidRPr="00460704">
        <w:rPr>
          <w:rFonts w:asciiTheme="majorBidi" w:hAnsiTheme="majorBidi" w:cstheme="majorBidi"/>
          <w:sz w:val="24"/>
          <w:szCs w:val="24"/>
        </w:rPr>
        <w:t xml:space="preserve">akan didistribusikan kepada </w:t>
      </w:r>
      <w:r w:rsidR="0066498E" w:rsidRPr="00460704">
        <w:rPr>
          <w:rFonts w:asciiTheme="majorBidi" w:hAnsiTheme="majorBidi" w:cstheme="majorBidi"/>
          <w:sz w:val="24"/>
          <w:szCs w:val="24"/>
        </w:rPr>
        <w:t>investor.</w:t>
      </w:r>
    </w:p>
    <w:p w14:paraId="4337A45D" w14:textId="7BFCA16D" w:rsidR="00FF0AB7" w:rsidRPr="005279AA" w:rsidRDefault="007E7754" w:rsidP="00BF76D1">
      <w:pPr>
        <w:pStyle w:val="ListParagraph"/>
        <w:numPr>
          <w:ilvl w:val="0"/>
          <w:numId w:val="19"/>
        </w:numPr>
        <w:tabs>
          <w:tab w:val="left" w:pos="1701"/>
        </w:tabs>
        <w:spacing w:line="480" w:lineRule="auto"/>
        <w:jc w:val="both"/>
        <w:rPr>
          <w:rFonts w:asciiTheme="majorBidi" w:hAnsiTheme="majorBidi" w:cstheme="majorBidi"/>
          <w:sz w:val="24"/>
          <w:szCs w:val="24"/>
        </w:rPr>
      </w:pPr>
      <w:r w:rsidRPr="005279AA">
        <w:rPr>
          <w:rFonts w:asciiTheme="majorBidi" w:hAnsiTheme="majorBidi" w:cstheme="majorBidi"/>
          <w:b/>
          <w:bCs/>
          <w:sz w:val="24"/>
          <w:szCs w:val="24"/>
        </w:rPr>
        <w:t xml:space="preserve">Pengaruh </w:t>
      </w:r>
      <w:r w:rsidR="008C727B" w:rsidRPr="005279AA">
        <w:rPr>
          <w:rFonts w:asciiTheme="majorBidi" w:hAnsiTheme="majorBidi" w:cstheme="majorBidi"/>
          <w:b/>
          <w:bCs/>
          <w:i/>
          <w:sz w:val="24"/>
          <w:szCs w:val="24"/>
        </w:rPr>
        <w:t xml:space="preserve">Free Cash Flow </w:t>
      </w:r>
      <w:r w:rsidRPr="005279AA">
        <w:rPr>
          <w:rFonts w:asciiTheme="majorBidi" w:hAnsiTheme="majorBidi" w:cstheme="majorBidi"/>
          <w:b/>
          <w:bCs/>
          <w:sz w:val="24"/>
          <w:szCs w:val="24"/>
        </w:rPr>
        <w:t xml:space="preserve">Terhadap Kebijakan </w:t>
      </w:r>
      <w:r w:rsidR="000A047B" w:rsidRPr="005279AA">
        <w:rPr>
          <w:rFonts w:asciiTheme="majorBidi" w:hAnsiTheme="majorBidi" w:cstheme="majorBidi"/>
          <w:b/>
          <w:sz w:val="24"/>
          <w:szCs w:val="24"/>
        </w:rPr>
        <w:t>D</w:t>
      </w:r>
      <w:r w:rsidR="00063754" w:rsidRPr="005279AA">
        <w:rPr>
          <w:rFonts w:asciiTheme="majorBidi" w:hAnsiTheme="majorBidi" w:cstheme="majorBidi"/>
          <w:b/>
          <w:sz w:val="24"/>
          <w:szCs w:val="24"/>
        </w:rPr>
        <w:t>i</w:t>
      </w:r>
      <w:r w:rsidRPr="005279AA">
        <w:rPr>
          <w:rFonts w:asciiTheme="majorBidi" w:hAnsiTheme="majorBidi" w:cstheme="majorBidi"/>
          <w:b/>
          <w:sz w:val="24"/>
          <w:szCs w:val="24"/>
        </w:rPr>
        <w:t>viden</w:t>
      </w:r>
      <w:r w:rsidR="00FF0AB7" w:rsidRPr="005279AA">
        <w:rPr>
          <w:rFonts w:asciiTheme="majorBidi" w:hAnsiTheme="majorBidi" w:cstheme="majorBidi"/>
          <w:b/>
          <w:bCs/>
          <w:sz w:val="24"/>
          <w:szCs w:val="24"/>
        </w:rPr>
        <w:t xml:space="preserve"> </w:t>
      </w:r>
    </w:p>
    <w:p w14:paraId="6F0330A4" w14:textId="456C96C2" w:rsidR="00B879FD" w:rsidRPr="00CD72EB" w:rsidRDefault="00C30F2A" w:rsidP="00BF76D1">
      <w:pPr>
        <w:pStyle w:val="ListParagraph"/>
        <w:tabs>
          <w:tab w:val="left" w:pos="1701"/>
        </w:tabs>
        <w:spacing w:line="480" w:lineRule="auto"/>
        <w:ind w:left="788" w:firstLine="567"/>
        <w:jc w:val="both"/>
        <w:rPr>
          <w:rFonts w:asciiTheme="majorBidi" w:hAnsiTheme="majorBidi" w:cstheme="majorBidi"/>
          <w:sz w:val="24"/>
          <w:szCs w:val="24"/>
        </w:rPr>
      </w:pPr>
      <w:r w:rsidRPr="005279AA">
        <w:rPr>
          <w:rFonts w:asciiTheme="majorBidi" w:hAnsiTheme="majorBidi" w:cstheme="majorBidi"/>
          <w:i/>
          <w:iCs/>
          <w:sz w:val="24"/>
          <w:szCs w:val="24"/>
        </w:rPr>
        <w:t>Free Cash Flow</w:t>
      </w:r>
      <w:r w:rsidRPr="005279AA">
        <w:rPr>
          <w:rFonts w:asciiTheme="majorBidi" w:hAnsiTheme="majorBidi" w:cstheme="majorBidi"/>
          <w:sz w:val="24"/>
          <w:szCs w:val="24"/>
        </w:rPr>
        <w:t xml:space="preserve"> (FCF) merupakan </w:t>
      </w:r>
      <w:r w:rsidR="004D3E19" w:rsidRPr="005279AA">
        <w:rPr>
          <w:rFonts w:asciiTheme="majorBidi" w:hAnsiTheme="majorBidi" w:cstheme="majorBidi"/>
          <w:sz w:val="24"/>
          <w:szCs w:val="24"/>
        </w:rPr>
        <w:t>arus ka</w:t>
      </w:r>
      <w:r w:rsidR="00C11403" w:rsidRPr="005279AA">
        <w:rPr>
          <w:rFonts w:asciiTheme="majorBidi" w:hAnsiTheme="majorBidi" w:cstheme="majorBidi"/>
          <w:sz w:val="24"/>
          <w:szCs w:val="24"/>
        </w:rPr>
        <w:t>s bebas</w:t>
      </w:r>
      <w:r w:rsidR="004D3E19" w:rsidRPr="005279AA">
        <w:rPr>
          <w:rFonts w:asciiTheme="majorBidi" w:hAnsiTheme="majorBidi" w:cstheme="majorBidi"/>
          <w:sz w:val="24"/>
          <w:szCs w:val="24"/>
        </w:rPr>
        <w:t xml:space="preserve"> setelah dikurangi pengeluaran operasional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w:t>
      </w:r>
      <w:r w:rsidR="004D3E19" w:rsidRPr="005279AA">
        <w:rPr>
          <w:rFonts w:asciiTheme="majorBidi" w:hAnsiTheme="majorBidi" w:cstheme="majorBidi"/>
          <w:sz w:val="24"/>
          <w:szCs w:val="24"/>
        </w:rPr>
        <w:t>dan lainnya</w:t>
      </w:r>
      <w:r w:rsidR="00B879FD" w:rsidRPr="005279AA">
        <w:rPr>
          <w:rFonts w:asciiTheme="majorBidi" w:hAnsiTheme="majorBidi" w:cstheme="majorBidi"/>
          <w:sz w:val="24"/>
          <w:szCs w:val="24"/>
        </w:rPr>
        <w:t>.</w:t>
      </w:r>
      <w:r w:rsidR="00FF0AB7" w:rsidRPr="005279AA">
        <w:rPr>
          <w:rFonts w:asciiTheme="majorBidi" w:hAnsiTheme="majorBidi" w:cstheme="majorBidi"/>
          <w:sz w:val="24"/>
          <w:szCs w:val="24"/>
        </w:rPr>
        <w:t xml:space="preserve"> </w:t>
      </w:r>
      <w:r w:rsidR="004D3E19" w:rsidRPr="005279AA">
        <w:rPr>
          <w:rFonts w:asciiTheme="majorBidi" w:hAnsiTheme="majorBidi" w:cstheme="majorBidi"/>
          <w:sz w:val="24"/>
          <w:szCs w:val="24"/>
        </w:rPr>
        <w:t xml:space="preserve">Tingginya </w:t>
      </w:r>
      <w:r w:rsidR="00DD22EB" w:rsidRPr="005279AA">
        <w:rPr>
          <w:rFonts w:asciiTheme="majorBidi" w:hAnsiTheme="majorBidi" w:cstheme="majorBidi"/>
          <w:sz w:val="24"/>
          <w:szCs w:val="24"/>
        </w:rPr>
        <w:t xml:space="preserve">persentase </w:t>
      </w:r>
      <w:r w:rsidRPr="005279AA">
        <w:rPr>
          <w:rFonts w:asciiTheme="majorBidi" w:hAnsiTheme="majorBidi" w:cstheme="majorBidi"/>
          <w:sz w:val="24"/>
          <w:szCs w:val="24"/>
        </w:rPr>
        <w:t>FCF</w:t>
      </w:r>
      <w:r w:rsidR="004D3E19" w:rsidRPr="005279AA">
        <w:rPr>
          <w:rFonts w:asciiTheme="majorBidi" w:hAnsiTheme="majorBidi" w:cstheme="majorBidi"/>
          <w:sz w:val="24"/>
          <w:szCs w:val="24"/>
        </w:rPr>
        <w:t xml:space="preserve">, mengindikasikan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w:t>
      </w:r>
      <w:r w:rsidR="004D3E19" w:rsidRPr="005279AA">
        <w:rPr>
          <w:rFonts w:asciiTheme="majorBidi" w:hAnsiTheme="majorBidi" w:cstheme="majorBidi"/>
          <w:sz w:val="24"/>
          <w:szCs w:val="24"/>
        </w:rPr>
        <w:t xml:space="preserve">mempunyai kas yang dapat disediakan dan didistribusikan kepada pemegang saham </w:t>
      </w:r>
      <w:r w:rsidR="00FF0AB7" w:rsidRPr="005279AA">
        <w:rPr>
          <w:rFonts w:asciiTheme="majorBidi" w:hAnsiTheme="majorBidi" w:cstheme="majorBidi"/>
          <w:sz w:val="24"/>
          <w:szCs w:val="24"/>
        </w:rPr>
        <w:fldChar w:fldCharType="begin" w:fldLock="1"/>
      </w:r>
      <w:r w:rsidR="007F3F0C" w:rsidRPr="005279AA">
        <w:rPr>
          <w:rFonts w:asciiTheme="majorBidi" w:hAnsiTheme="majorBidi" w:cstheme="majorBidi"/>
          <w:sz w:val="24"/>
          <w:szCs w:val="24"/>
        </w:rPr>
        <w:instrText>ADDIN CSL_CITATION {"citationItems":[{"id":"ITEM-1","itemData":{"author":[{"dropping-particle":"","family":"Prastya","given":"Andre Hand","non-dropping-particle":"","parse-names":false,"suffix":""},{"dropping-particle":"","family":"Jalil","given":"Fitri Yani","non-dropping-particle":"","parse-names":false,"suffix":""}],"container-title":"Jurnal Kajian Akuntansi dan Bisnis Terkini","id":"ITEM-1","issue":"1","issued":{"date-parts":[["2020"]]},"page":"131-148","title":"PENGARUH FREE CASHFLOW, LEVERAGE, PROFITABILITAS, LIKUIDITAS DAN UKURAN PERUSAHAAN TERHADAP KEBIJAKAN DIVIDEN","type":"article-journal","volume":"1"},"uris":["http://www.mendeley.com/documents/?uuid=cc498795-b88e-4b47-b3bf-e654dffe2e72"]}],"mendeley":{"formattedCitation":"(Prastya &amp; Jalil, 2020)","manualFormatting":"(Prastya &amp; Jalil, 2020:134)","plainTextFormattedCitation":"(Prastya &amp; Jalil, 2020)","previouslyFormattedCitation":"(Prastya &amp; Jalil, 2020)"},"properties":{"noteIndex":0},"schema":"https://github.com/citation-style-language/schema/raw/master/csl-citation.json"}</w:instrText>
      </w:r>
      <w:r w:rsidR="00FF0AB7" w:rsidRPr="005279AA">
        <w:rPr>
          <w:rFonts w:asciiTheme="majorBidi" w:hAnsiTheme="majorBidi" w:cstheme="majorBidi"/>
          <w:sz w:val="24"/>
          <w:szCs w:val="24"/>
        </w:rPr>
        <w:fldChar w:fldCharType="separate"/>
      </w:r>
      <w:r w:rsidR="00FF0AB7" w:rsidRPr="005279AA">
        <w:rPr>
          <w:rFonts w:asciiTheme="majorBidi" w:hAnsiTheme="majorBidi" w:cstheme="majorBidi"/>
          <w:noProof/>
          <w:sz w:val="24"/>
          <w:szCs w:val="24"/>
        </w:rPr>
        <w:t>(Prastya &amp; Jalil, 2020</w:t>
      </w:r>
      <w:r w:rsidR="0068484B" w:rsidRPr="005279AA">
        <w:rPr>
          <w:rFonts w:asciiTheme="majorBidi" w:hAnsiTheme="majorBidi" w:cstheme="majorBidi"/>
          <w:noProof/>
          <w:sz w:val="24"/>
          <w:szCs w:val="24"/>
        </w:rPr>
        <w:t>:134</w:t>
      </w:r>
      <w:r w:rsidR="00FF0AB7" w:rsidRPr="005279AA">
        <w:rPr>
          <w:rFonts w:asciiTheme="majorBidi" w:hAnsiTheme="majorBidi" w:cstheme="majorBidi"/>
          <w:noProof/>
          <w:sz w:val="24"/>
          <w:szCs w:val="24"/>
        </w:rPr>
        <w:t>)</w:t>
      </w:r>
      <w:r w:rsidR="00FF0AB7" w:rsidRPr="005279AA">
        <w:rPr>
          <w:rFonts w:asciiTheme="majorBidi" w:hAnsiTheme="majorBidi" w:cstheme="majorBidi"/>
          <w:sz w:val="24"/>
          <w:szCs w:val="24"/>
        </w:rPr>
        <w:fldChar w:fldCharType="end"/>
      </w:r>
      <w:r w:rsidR="00FF0AB7" w:rsidRPr="005279AA">
        <w:rPr>
          <w:rFonts w:asciiTheme="majorBidi" w:hAnsiTheme="majorBidi" w:cstheme="majorBidi"/>
          <w:sz w:val="24"/>
          <w:szCs w:val="24"/>
        </w:rPr>
        <w:t>.</w:t>
      </w:r>
      <w:r w:rsidR="00CD72EB">
        <w:rPr>
          <w:rFonts w:asciiTheme="majorBidi" w:hAnsiTheme="majorBidi" w:cstheme="majorBidi"/>
          <w:sz w:val="24"/>
          <w:szCs w:val="24"/>
        </w:rPr>
        <w:t xml:space="preserve"> </w:t>
      </w:r>
      <w:r w:rsidR="00CD72EB" w:rsidRPr="00CD72EB">
        <w:rPr>
          <w:rFonts w:asciiTheme="majorBidi" w:hAnsiTheme="majorBidi" w:cstheme="majorBidi"/>
          <w:sz w:val="24"/>
          <w:szCs w:val="24"/>
        </w:rPr>
        <w:t xml:space="preserve">Tingginya persentase arus kas bebas yang dimiliki </w:t>
      </w:r>
      <w:r w:rsidR="001B0918">
        <w:rPr>
          <w:rFonts w:asciiTheme="majorBidi" w:hAnsiTheme="majorBidi" w:cstheme="majorBidi"/>
          <w:sz w:val="24"/>
          <w:szCs w:val="24"/>
        </w:rPr>
        <w:t>perusahaan</w:t>
      </w:r>
      <w:r w:rsidR="00CD72EB">
        <w:rPr>
          <w:rFonts w:asciiTheme="majorBidi" w:hAnsiTheme="majorBidi" w:cstheme="majorBidi"/>
          <w:sz w:val="24"/>
          <w:szCs w:val="24"/>
        </w:rPr>
        <w:t xml:space="preserve"> </w:t>
      </w:r>
      <w:r w:rsidR="00CD72EB" w:rsidRPr="00CD72EB">
        <w:rPr>
          <w:rFonts w:asciiTheme="majorBidi" w:hAnsiTheme="majorBidi" w:cstheme="majorBidi"/>
          <w:sz w:val="24"/>
          <w:szCs w:val="24"/>
        </w:rPr>
        <w:t xml:space="preserve">dapat </w:t>
      </w:r>
      <w:r w:rsidR="00CD72EB" w:rsidRPr="00CD72EB">
        <w:rPr>
          <w:rFonts w:asciiTheme="majorBidi" w:hAnsiTheme="majorBidi" w:cstheme="majorBidi"/>
          <w:sz w:val="24"/>
          <w:szCs w:val="24"/>
        </w:rPr>
        <w:lastRenderedPageBreak/>
        <w:t xml:space="preserve">menimbulkan permasalahan agensi, untuk mengurangi permasalahan tersebut dapat dilakukan dengan cara mengalokasikan arus kas bebas yang dimiliki </w:t>
      </w:r>
      <w:r w:rsidR="001B0918">
        <w:rPr>
          <w:rFonts w:asciiTheme="majorBidi" w:hAnsiTheme="majorBidi" w:cstheme="majorBidi"/>
          <w:sz w:val="24"/>
          <w:szCs w:val="24"/>
        </w:rPr>
        <w:t>perusahaan</w:t>
      </w:r>
      <w:r w:rsidR="00CD72EB" w:rsidRPr="00CD72EB">
        <w:rPr>
          <w:rFonts w:asciiTheme="majorBidi" w:hAnsiTheme="majorBidi" w:cstheme="majorBidi"/>
          <w:sz w:val="24"/>
          <w:szCs w:val="24"/>
        </w:rPr>
        <w:t xml:space="preserve"> dalam bentuk dividen </w:t>
      </w:r>
      <w:r w:rsidR="00FF0AB7" w:rsidRPr="00CD72EB">
        <w:rPr>
          <w:rFonts w:asciiTheme="majorBidi" w:hAnsiTheme="majorBidi" w:cstheme="majorBidi"/>
          <w:sz w:val="24"/>
          <w:szCs w:val="24"/>
        </w:rPr>
        <w:fldChar w:fldCharType="begin" w:fldLock="1"/>
      </w:r>
      <w:r w:rsidR="0068484B" w:rsidRPr="00CD72EB">
        <w:rPr>
          <w:rFonts w:asciiTheme="majorBidi" w:hAnsiTheme="majorBidi" w:cstheme="majorBidi"/>
          <w:sz w:val="24"/>
          <w:szCs w:val="24"/>
        </w:rPr>
        <w:instrText>ADDIN CSL_CITATION {"citationItems":[{"id":"ITEM-1","itemData":{"abstract":"Dividend is one determinant factor level of shareholder. In determining dividend policy, the average company uses the free cash flow. On the other hand, when a company does not distribute dividends in that year, it is likely that the company will choose the long-term investment option in the form of investment opportunity set. Agency conflicts that arise between shareholders and managers to determine dividend policy can be overcome by increasing the level of company ownership. One of them is to increase the level of institutional ownership. The purpose of this study is to determine the effect of free cash flow and investment opportunity set on dividend policy with institutional ownership as a moderating variable. This research uses descriptive quantitative method. The object of this research is manufacturing companies listed on the Indonesia Stock Exchange and which distributed dividends in a row from 2014 to 2018. The sampling method used in this study was the purposive sampling method and the resulting sample of this research were 24 companies. The data analysis of this research was processed using themethod Moderate Regression Analysis (MRA) with the help of SPSS software. The results showed that free cash flow had a significant positive effect on dividend policy. In addition, the investment opportunity set variable has a significant negative effect on dividend policy. While the level of corporate institutional ownership is not significant in moderating the relationship between the free cash flow variable and the investment opportunity set partially on dividend policy. Nevertheless, institutional ownership variables can have a strengthening effect in partially affecting the variable free cash flow and investment opportunity set on dividend policy.","author":[{"dropping-particle":"","family":"Fahmi","given":"Much. Maftuhul","non-dropping-particle":"","parse-names":false,"suffix":""},{"dropping-particle":"","family":"Sulhan","given":"Muhammad","non-dropping-particle":"","parse-names":false,"suffix":""}],"container-title":"JIMUPB Jurnal Ilmiah Manajemen","id":"ITEM-1","issue":"2","issued":{"date-parts":[["2020"]]},"title":"Pengaruh Free Cash Flow Dan Investment Opportunity Set Terhadap Kebijakan Dividen Dengan Kepemilikan Institusional Sebagai Variabel Pemoderasi","type":"article-journal","volume":"8"},"uris":["http://www.mendeley.com/documents/?uuid=4979e3c7-bf47-4be1-abe0-53c7b184ba88"]}],"mendeley":{"formattedCitation":"(Fahmi &amp; Sulhan, 2020)","manualFormatting":"(Fahmi &amp; Sulhan, 2020:47)","plainTextFormattedCitation":"(Fahmi &amp; Sulhan, 2020)","previouslyFormattedCitation":"(Fahmi &amp; Sulhan, 2020)"},"properties":{"noteIndex":0},"schema":"https://github.com/citation-style-language/schema/raw/master/csl-citation.json"}</w:instrText>
      </w:r>
      <w:r w:rsidR="00FF0AB7" w:rsidRPr="00CD72EB">
        <w:rPr>
          <w:rFonts w:asciiTheme="majorBidi" w:hAnsiTheme="majorBidi" w:cstheme="majorBidi"/>
          <w:sz w:val="24"/>
          <w:szCs w:val="24"/>
        </w:rPr>
        <w:fldChar w:fldCharType="separate"/>
      </w:r>
      <w:r w:rsidR="00C04F10" w:rsidRPr="00CD72EB">
        <w:rPr>
          <w:rFonts w:asciiTheme="majorBidi" w:hAnsiTheme="majorBidi" w:cstheme="majorBidi"/>
          <w:noProof/>
          <w:sz w:val="24"/>
          <w:szCs w:val="24"/>
        </w:rPr>
        <w:t>(Fahmi &amp; Sulhan, 2020</w:t>
      </w:r>
      <w:r w:rsidR="0068484B" w:rsidRPr="00CD72EB">
        <w:rPr>
          <w:rFonts w:asciiTheme="majorBidi" w:hAnsiTheme="majorBidi" w:cstheme="majorBidi"/>
          <w:noProof/>
          <w:sz w:val="24"/>
          <w:szCs w:val="24"/>
        </w:rPr>
        <w:t>:47</w:t>
      </w:r>
      <w:r w:rsidR="00C04F10" w:rsidRPr="00CD72EB">
        <w:rPr>
          <w:rFonts w:asciiTheme="majorBidi" w:hAnsiTheme="majorBidi" w:cstheme="majorBidi"/>
          <w:noProof/>
          <w:sz w:val="24"/>
          <w:szCs w:val="24"/>
        </w:rPr>
        <w:t>)</w:t>
      </w:r>
      <w:r w:rsidR="00FF0AB7" w:rsidRPr="00CD72EB">
        <w:rPr>
          <w:rFonts w:asciiTheme="majorBidi" w:hAnsiTheme="majorBidi" w:cstheme="majorBidi"/>
          <w:sz w:val="24"/>
          <w:szCs w:val="24"/>
        </w:rPr>
        <w:fldChar w:fldCharType="end"/>
      </w:r>
      <w:r w:rsidR="00FF0AB7" w:rsidRPr="00CD72EB">
        <w:rPr>
          <w:rFonts w:asciiTheme="majorBidi" w:hAnsiTheme="majorBidi" w:cstheme="majorBidi"/>
          <w:sz w:val="24"/>
          <w:szCs w:val="24"/>
        </w:rPr>
        <w:t>.</w:t>
      </w:r>
    </w:p>
    <w:p w14:paraId="3D71E5FA" w14:textId="3054D5EF" w:rsidR="00645638" w:rsidRPr="00016653" w:rsidRDefault="00E64994" w:rsidP="00BF76D1">
      <w:pPr>
        <w:pStyle w:val="ListParagraph"/>
        <w:tabs>
          <w:tab w:val="left" w:pos="1701"/>
        </w:tabs>
        <w:spacing w:line="480" w:lineRule="auto"/>
        <w:ind w:left="788" w:firstLine="567"/>
        <w:jc w:val="both"/>
        <w:rPr>
          <w:rFonts w:asciiTheme="majorBidi" w:hAnsiTheme="majorBidi" w:cstheme="majorBidi"/>
          <w:sz w:val="24"/>
          <w:szCs w:val="24"/>
        </w:rPr>
      </w:pPr>
      <w:r w:rsidRPr="005279AA">
        <w:rPr>
          <w:rFonts w:asciiTheme="majorBidi" w:hAnsiTheme="majorBidi" w:cstheme="majorBidi"/>
          <w:sz w:val="24"/>
          <w:szCs w:val="24"/>
        </w:rPr>
        <w:t xml:space="preserve">Hasil </w:t>
      </w:r>
      <w:r w:rsidR="00580F39">
        <w:rPr>
          <w:rFonts w:asciiTheme="majorBidi" w:hAnsiTheme="majorBidi" w:cstheme="majorBidi"/>
          <w:sz w:val="24"/>
          <w:szCs w:val="24"/>
        </w:rPr>
        <w:t>penelitian</w:t>
      </w:r>
      <w:r w:rsidR="00C30F2A"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sebelumnya yang mendukung, seperti </w:t>
      </w:r>
      <w:r w:rsidR="00580F39">
        <w:rPr>
          <w:rFonts w:asciiTheme="majorBidi" w:hAnsiTheme="majorBidi" w:cstheme="majorBidi"/>
          <w:sz w:val="24"/>
          <w:szCs w:val="24"/>
        </w:rPr>
        <w:t>penelitian</w:t>
      </w:r>
      <w:r w:rsidR="00C30F2A"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yang dilakukan oleh </w:t>
      </w:r>
      <w:r w:rsidR="00C138EF" w:rsidRPr="005279AA">
        <w:rPr>
          <w:rFonts w:asciiTheme="majorBidi" w:hAnsiTheme="majorBidi" w:cstheme="majorBidi"/>
          <w:sz w:val="24"/>
          <w:szCs w:val="24"/>
        </w:rPr>
        <w:fldChar w:fldCharType="begin" w:fldLock="1"/>
      </w:r>
      <w:r w:rsidR="00397DBB" w:rsidRPr="005279AA">
        <w:rPr>
          <w:rFonts w:asciiTheme="majorBidi" w:hAnsiTheme="majorBidi" w:cstheme="majorBidi"/>
          <w:sz w:val="24"/>
          <w:szCs w:val="24"/>
        </w:rPr>
        <w:instrText>ADDIN CSL_CITATION {"citationItems":[{"id":"ITEM-1","itemData":{"abstract":"This research aimed to find out the effect of free cash flow, profitability, and debt policy on dividend policy. While, profitability was measured by Return On Asset. Meanwhile, debt policy was measured by Debt to Equity Ratio. The research was quantitative. Moreover, the population was 10 Property and Real Estate companies which were listed on Indonesia Stock Exchange (IDX) during 2014-2018. Furthermore, the data collection technique used purposive sampling, in which the sample was based on criteria given. In line with, there were 50 samples. Additionally, the data analysis technique used multiple linear regression. The research result concluded free cash flow had positive and significant effect on dividend policy. It meant, the higher free cash flow, the greater supply of cash rest in increasing its dividend payment. Likewise, profitability had positive and significant effect on dividend policy. In other word, when companies produce maximum profit, it will increase dividend share. On the other hand, debt policy had positive but insignificant effect on dividend policy. It meant, as companies have their higher ability to pay all their liabilities, their ability of sharing the dividend was lower.","author":[{"dropping-particle":"","family":"Kresna","given":"Heriska Sri","non-dropping-particle":"","parse-names":false,"suffix":""},{"dropping-particle":"","family":"Ardini","given":"Lilis","non-dropping-particle":"","parse-names":false,"suffix":""}],"container-title":"Jurnal Ilmu dan Riset Akuntansi","id":"ITEM-1","issue":"3","issued":{"date-parts":[["2020"]]},"page":"1-22","title":"Pengaruh Free Cash Flow, Profitabiltas, Kebijakan Hutang Terhadap Kebijakan Dividen","type":"article-journal","volume":"9"},"uris":["http://www.mendeley.com/documents/?uuid=eec32016-144f-438f-8090-f005955c4821"]}],"mendeley":{"formattedCitation":"(Kresna &amp; Ardini, 2020)","plainTextFormattedCitation":"(Kresna &amp; Ardini, 2020)","previouslyFormattedCitation":"(Kresna &amp; Ardini, 2020)"},"properties":{"noteIndex":0},"schema":"https://github.com/citation-style-language/schema/raw/master/csl-citation.json"}</w:instrText>
      </w:r>
      <w:r w:rsidR="00C138EF" w:rsidRPr="005279AA">
        <w:rPr>
          <w:rFonts w:asciiTheme="majorBidi" w:hAnsiTheme="majorBidi" w:cstheme="majorBidi"/>
          <w:sz w:val="24"/>
          <w:szCs w:val="24"/>
        </w:rPr>
        <w:fldChar w:fldCharType="separate"/>
      </w:r>
      <w:r w:rsidR="00C04F10" w:rsidRPr="005279AA">
        <w:rPr>
          <w:rFonts w:asciiTheme="majorBidi" w:hAnsiTheme="majorBidi" w:cstheme="majorBidi"/>
          <w:noProof/>
          <w:sz w:val="24"/>
          <w:szCs w:val="24"/>
        </w:rPr>
        <w:t>(Kresna &amp; Ardini, 2020)</w:t>
      </w:r>
      <w:r w:rsidR="00C138EF" w:rsidRPr="005279AA">
        <w:rPr>
          <w:rFonts w:asciiTheme="majorBidi" w:hAnsiTheme="majorBidi" w:cstheme="majorBidi"/>
          <w:sz w:val="24"/>
          <w:szCs w:val="24"/>
        </w:rPr>
        <w:fldChar w:fldCharType="end"/>
      </w:r>
      <w:r w:rsidR="00C138EF" w:rsidRPr="005279AA">
        <w:rPr>
          <w:rFonts w:asciiTheme="majorBidi" w:hAnsiTheme="majorBidi" w:cstheme="majorBidi"/>
          <w:sz w:val="24"/>
          <w:szCs w:val="24"/>
        </w:rPr>
        <w:t xml:space="preserve">, </w:t>
      </w:r>
      <w:r w:rsidR="00C138EF" w:rsidRPr="005279AA">
        <w:rPr>
          <w:rFonts w:asciiTheme="majorBidi" w:hAnsiTheme="majorBidi" w:cstheme="majorBidi"/>
          <w:sz w:val="24"/>
          <w:szCs w:val="24"/>
        </w:rPr>
        <w:fldChar w:fldCharType="begin" w:fldLock="1"/>
      </w:r>
      <w:r w:rsidR="00C04F10" w:rsidRPr="005279AA">
        <w:rPr>
          <w:rFonts w:asciiTheme="majorBidi" w:hAnsiTheme="majorBidi" w:cstheme="majorBidi"/>
          <w:sz w:val="24"/>
          <w:szCs w:val="24"/>
        </w:rPr>
        <w:instrText>ADDIN CSL_CITATION {"citationItems":[{"id":"ITEM-1","itemData":{"abstract":"Dividend is one determinant factor level of shareholder. In determining dividend policy, the average company uses the free cash flow. On the other hand, when a company does not distribute dividends in that year, it is likely that the company will choose the long-term investment option in the form of investment opportunity set. Agency conflicts that arise between shareholders and managers to determine dividend policy can be overcome by increasing the level of company ownership. One of them is to increase the level of institutional ownership. The purpose of this study is to determine the effect of free cash flow and investment opportunity set on dividend policy with institutional ownership as a moderating variable. This research uses descriptive quantitative method. The object of this research is manufacturing companies listed on the Indonesia Stock Exchange and which distributed dividends in a row from 2014 to 2018. The sampling method used in this study was the purposive sampling method and the resulting sample of this research were 24 companies. The data analysis of this research was processed using themethod Moderate Regression Analysis (MRA) with the help of SPSS software. The results showed that free cash flow had a significant positive effect on dividend policy. In addition, the investment opportunity set variable has a significant negative effect on dividend policy. While the level of corporate institutional ownership is not significant in moderating the relationship between the free cash flow variable and the investment opportunity set partially on dividend policy. Nevertheless, institutional ownership variables can have a strengthening effect in partially affecting the variable free cash flow and investment opportunity set on dividend policy.","author":[{"dropping-particle":"","family":"Fahmi","given":"Much. Maftuhul","non-dropping-particle":"","parse-names":false,"suffix":""},{"dropping-particle":"","family":"Sulhan","given":"Muhammad","non-dropping-particle":"","parse-names":false,"suffix":""}],"container-title":"JIMUPB Jurnal Ilmiah Manajemen","id":"ITEM-1","issue":"2","issued":{"date-parts":[["2020"]]},"title":"Pengaruh Free Cash Flow Dan Investment Opportunity Set Terhadap Kebijakan Dividen Dengan Kepemilikan Institusional Sebagai Variabel Pemoderasi","type":"article-journal","volume":"8"},"uris":["http://www.mendeley.com/documents/?uuid=4979e3c7-bf47-4be1-abe0-53c7b184ba88"]}],"mendeley":{"formattedCitation":"(Fahmi &amp; Sulhan, 2020)","plainTextFormattedCitation":"(Fahmi &amp; Sulhan, 2020)","previouslyFormattedCitation":"(Fahmi &amp; Sulhan, 2020)"},"properties":{"noteIndex":0},"schema":"https://github.com/citation-style-language/schema/raw/master/csl-citation.json"}</w:instrText>
      </w:r>
      <w:r w:rsidR="00C138EF" w:rsidRPr="005279AA">
        <w:rPr>
          <w:rFonts w:asciiTheme="majorBidi" w:hAnsiTheme="majorBidi" w:cstheme="majorBidi"/>
          <w:sz w:val="24"/>
          <w:szCs w:val="24"/>
        </w:rPr>
        <w:fldChar w:fldCharType="separate"/>
      </w:r>
      <w:r w:rsidR="00C04F10" w:rsidRPr="005279AA">
        <w:rPr>
          <w:rFonts w:asciiTheme="majorBidi" w:hAnsiTheme="majorBidi" w:cstheme="majorBidi"/>
          <w:noProof/>
          <w:sz w:val="24"/>
          <w:szCs w:val="24"/>
        </w:rPr>
        <w:t>(Fahmi &amp; Sulhan, 2020)</w:t>
      </w:r>
      <w:r w:rsidR="00C138EF" w:rsidRPr="005279AA">
        <w:rPr>
          <w:rFonts w:asciiTheme="majorBidi" w:hAnsiTheme="majorBidi" w:cstheme="majorBidi"/>
          <w:sz w:val="24"/>
          <w:szCs w:val="24"/>
        </w:rPr>
        <w:fldChar w:fldCharType="end"/>
      </w:r>
      <w:r w:rsidR="00C138EF" w:rsidRPr="005279AA">
        <w:rPr>
          <w:rFonts w:asciiTheme="majorBidi" w:hAnsiTheme="majorBidi" w:cstheme="majorBidi"/>
          <w:sz w:val="24"/>
          <w:szCs w:val="24"/>
        </w:rPr>
        <w:t xml:space="preserve">, dan </w:t>
      </w:r>
      <w:r w:rsidR="00C138EF" w:rsidRPr="005279AA">
        <w:rPr>
          <w:rFonts w:asciiTheme="majorBidi" w:hAnsiTheme="majorBidi" w:cstheme="majorBidi"/>
          <w:sz w:val="24"/>
          <w:szCs w:val="24"/>
        </w:rPr>
        <w:fldChar w:fldCharType="begin" w:fldLock="1"/>
      </w:r>
      <w:r w:rsidR="00954E7D">
        <w:rPr>
          <w:rFonts w:asciiTheme="majorBidi" w:hAnsiTheme="majorBidi" w:cstheme="majorBidi"/>
          <w:sz w:val="24"/>
          <w:szCs w:val="24"/>
        </w:rPr>
        <w:instrText>ADDIN CSL_CITATION {"citationItems":[{"id":"ITEM-1","itemData":{"abstract":"The purpose of this study is to obtain empirical evidence regarding the effect of profitability, liquidity, leverage, free cash flow, and good corporate governance on divide","author":[{"dropping-particle":"","family":"Widyasti","given":"I Gusti Ayu Vera","non-dropping-particle":"","parse-names":false,"suffix":""},{"dropping-particle":"","family":"Putri","given":"I.G.A.M. Asri Dwija","non-dropping-particle":"","parse-names":false,"suffix":""}],"container-title":"American Journal of Humanities and Social Sciences Research (AJHSSR)","id":"ITEM-1","issue":"1","issued":{"date-parts":[["2021"]]},"page":"269-278","title":"The Effect of Profitability, Liquidity, Leverage, Free Cash Flow, and Good Corporate Governance on Dividend Policies (Empirical Study on Manufacturing Companies Listed in Indonesia Stock Exchange 2017-2019)","type":"article-journal","volume":"5"},"uris":["http://www.mendeley.com/documents/?uuid=3c01f654-15a6-4058-b4af-3e623e4e85ae"]}],"mendeley":{"formattedCitation":"(Widyasti &amp; Putri, 2021b)","plainTextFormattedCitation":"(Widyasti &amp; Putri, 2021b)","previouslyFormattedCitation":"(Widyasti &amp; Putri, 2021b)"},"properties":{"noteIndex":0},"schema":"https://github.com/citation-style-language/schema/raw/master/csl-citation.json"}</w:instrText>
      </w:r>
      <w:r w:rsidR="00C138EF" w:rsidRPr="005279AA">
        <w:rPr>
          <w:rFonts w:asciiTheme="majorBidi" w:hAnsiTheme="majorBidi" w:cstheme="majorBidi"/>
          <w:sz w:val="24"/>
          <w:szCs w:val="24"/>
        </w:rPr>
        <w:fldChar w:fldCharType="separate"/>
      </w:r>
      <w:r w:rsidR="00BF0247" w:rsidRPr="00BF0247">
        <w:rPr>
          <w:rFonts w:asciiTheme="majorBidi" w:hAnsiTheme="majorBidi" w:cstheme="majorBidi"/>
          <w:noProof/>
          <w:sz w:val="24"/>
          <w:szCs w:val="24"/>
        </w:rPr>
        <w:t>(Widyasti &amp; Putri, 2021b)</w:t>
      </w:r>
      <w:r w:rsidR="00C138EF" w:rsidRPr="005279AA">
        <w:rPr>
          <w:rFonts w:asciiTheme="majorBidi" w:hAnsiTheme="majorBidi" w:cstheme="majorBidi"/>
          <w:sz w:val="24"/>
          <w:szCs w:val="24"/>
        </w:rPr>
        <w:fldChar w:fldCharType="end"/>
      </w:r>
      <w:r w:rsidR="00C138EF" w:rsidRPr="005279AA">
        <w:rPr>
          <w:rFonts w:asciiTheme="majorBidi" w:hAnsiTheme="majorBidi" w:cstheme="majorBidi"/>
          <w:sz w:val="24"/>
          <w:szCs w:val="24"/>
        </w:rPr>
        <w:t xml:space="preserve"> </w:t>
      </w:r>
      <w:r w:rsidR="004D3E19" w:rsidRPr="005279AA">
        <w:rPr>
          <w:rFonts w:asciiTheme="majorBidi" w:hAnsiTheme="majorBidi" w:cstheme="majorBidi"/>
          <w:sz w:val="24"/>
          <w:szCs w:val="24"/>
        </w:rPr>
        <w:t xml:space="preserve">yang memuat hasil </w:t>
      </w:r>
      <w:r w:rsidR="00C138EF" w:rsidRPr="005279AA">
        <w:rPr>
          <w:rFonts w:asciiTheme="majorBidi" w:hAnsiTheme="majorBidi" w:cstheme="majorBidi"/>
          <w:sz w:val="24"/>
          <w:szCs w:val="24"/>
        </w:rPr>
        <w:t>bahwa</w:t>
      </w:r>
      <w:r w:rsidR="00C30F2A" w:rsidRPr="005279AA">
        <w:rPr>
          <w:rFonts w:asciiTheme="majorBidi" w:hAnsiTheme="majorBidi" w:cstheme="majorBidi"/>
          <w:sz w:val="24"/>
          <w:szCs w:val="24"/>
        </w:rPr>
        <w:t xml:space="preserve"> FCF </w:t>
      </w:r>
      <w:r w:rsidR="00C138EF" w:rsidRPr="005279AA">
        <w:rPr>
          <w:rFonts w:asciiTheme="majorBidi" w:hAnsiTheme="majorBidi" w:cstheme="majorBidi"/>
          <w:sz w:val="24"/>
          <w:szCs w:val="24"/>
        </w:rPr>
        <w:t>berpengaruh positif signifikan terhadap kebijakan dividen</w:t>
      </w:r>
      <w:r w:rsidR="00596498" w:rsidRPr="005279AA">
        <w:rPr>
          <w:rFonts w:asciiTheme="majorBidi" w:hAnsiTheme="majorBidi" w:cstheme="majorBidi"/>
          <w:sz w:val="24"/>
          <w:szCs w:val="24"/>
        </w:rPr>
        <w:t xml:space="preserve">. Kesimpulannya bahwa pengaruh </w:t>
      </w:r>
      <w:r w:rsidR="00DD22EB" w:rsidRPr="005279AA">
        <w:rPr>
          <w:rFonts w:asciiTheme="majorBidi" w:hAnsiTheme="majorBidi" w:cstheme="majorBidi"/>
          <w:sz w:val="24"/>
          <w:szCs w:val="24"/>
        </w:rPr>
        <w:t xml:space="preserve">persentase </w:t>
      </w:r>
      <w:r w:rsidR="00C30F2A" w:rsidRPr="005279AA">
        <w:rPr>
          <w:rFonts w:asciiTheme="majorBidi" w:hAnsiTheme="majorBidi" w:cstheme="majorBidi"/>
          <w:sz w:val="24"/>
          <w:szCs w:val="24"/>
        </w:rPr>
        <w:t xml:space="preserve">FCF </w:t>
      </w:r>
      <w:r w:rsidR="001B0918">
        <w:rPr>
          <w:rFonts w:asciiTheme="majorBidi" w:hAnsiTheme="majorBidi" w:cstheme="majorBidi"/>
          <w:sz w:val="24"/>
          <w:szCs w:val="24"/>
        </w:rPr>
        <w:t>perusahaan</w:t>
      </w:r>
      <w:r w:rsidR="00EE1C46" w:rsidRPr="005279AA">
        <w:rPr>
          <w:rFonts w:asciiTheme="majorBidi" w:hAnsiTheme="majorBidi" w:cstheme="majorBidi"/>
          <w:sz w:val="24"/>
          <w:szCs w:val="24"/>
        </w:rPr>
        <w:t xml:space="preserve"> </w:t>
      </w:r>
      <w:r w:rsidR="00596498" w:rsidRPr="005279AA">
        <w:rPr>
          <w:rFonts w:asciiTheme="majorBidi" w:hAnsiTheme="majorBidi" w:cstheme="majorBidi"/>
          <w:sz w:val="24"/>
          <w:szCs w:val="24"/>
        </w:rPr>
        <w:t xml:space="preserve">dapat didistribusikan dalam bentuk dividen kepada pemegang saham, dengan ini loyalitas ekternal terhadap </w:t>
      </w:r>
      <w:r w:rsidR="001B0918">
        <w:rPr>
          <w:rFonts w:asciiTheme="majorBidi" w:hAnsiTheme="majorBidi" w:cstheme="majorBidi"/>
          <w:sz w:val="24"/>
          <w:szCs w:val="24"/>
        </w:rPr>
        <w:t>perusahaan</w:t>
      </w:r>
      <w:r w:rsidR="00EE1C46" w:rsidRPr="005279AA">
        <w:rPr>
          <w:rFonts w:asciiTheme="majorBidi" w:hAnsiTheme="majorBidi" w:cstheme="majorBidi"/>
          <w:sz w:val="24"/>
          <w:szCs w:val="24"/>
        </w:rPr>
        <w:t xml:space="preserve"> </w:t>
      </w:r>
      <w:r w:rsidR="00596498" w:rsidRPr="005279AA">
        <w:rPr>
          <w:rFonts w:asciiTheme="majorBidi" w:hAnsiTheme="majorBidi" w:cstheme="majorBidi"/>
          <w:sz w:val="24"/>
          <w:szCs w:val="24"/>
        </w:rPr>
        <w:t>akan cenderung tinggi dengan adanya tingkat pendistribusian dividen yang meningkat serta stabil.</w:t>
      </w:r>
    </w:p>
    <w:p w14:paraId="0C700D6D" w14:textId="286A10EF" w:rsidR="00DC2071" w:rsidRDefault="00E87477" w:rsidP="00BF76D1">
      <w:pPr>
        <w:pStyle w:val="ListParagraph"/>
        <w:numPr>
          <w:ilvl w:val="0"/>
          <w:numId w:val="19"/>
        </w:numPr>
        <w:tabs>
          <w:tab w:val="left" w:pos="1701"/>
        </w:tabs>
        <w:spacing w:line="240" w:lineRule="auto"/>
        <w:jc w:val="both"/>
        <w:rPr>
          <w:rFonts w:asciiTheme="majorBidi" w:hAnsiTheme="majorBidi" w:cstheme="majorBidi"/>
          <w:b/>
          <w:bCs/>
          <w:sz w:val="24"/>
          <w:szCs w:val="24"/>
        </w:rPr>
      </w:pPr>
      <w:r w:rsidRPr="005279AA">
        <w:rPr>
          <w:rFonts w:asciiTheme="majorBidi" w:hAnsiTheme="majorBidi" w:cstheme="majorBidi"/>
          <w:b/>
          <w:bCs/>
          <w:sz w:val="24"/>
          <w:szCs w:val="24"/>
        </w:rPr>
        <w:t>Kepemilikan Institusional dapat memoderasi pengaruh Profitabilitas Terhadap Kebijakan Dividen</w:t>
      </w:r>
    </w:p>
    <w:p w14:paraId="08186576" w14:textId="77777777" w:rsidR="00584F2E" w:rsidRPr="005279AA" w:rsidRDefault="00584F2E" w:rsidP="00BF76D1">
      <w:pPr>
        <w:pStyle w:val="ListParagraph"/>
        <w:tabs>
          <w:tab w:val="left" w:pos="1701"/>
        </w:tabs>
        <w:spacing w:line="240" w:lineRule="auto"/>
        <w:ind w:left="786"/>
        <w:jc w:val="both"/>
        <w:rPr>
          <w:rFonts w:asciiTheme="majorBidi" w:hAnsiTheme="majorBidi" w:cstheme="majorBidi"/>
          <w:b/>
          <w:bCs/>
          <w:sz w:val="24"/>
          <w:szCs w:val="24"/>
        </w:rPr>
      </w:pPr>
    </w:p>
    <w:p w14:paraId="1713071B" w14:textId="200B99F2" w:rsidR="002E4FB5" w:rsidRPr="005279AA" w:rsidRDefault="00BC5A48" w:rsidP="00BF76D1">
      <w:pPr>
        <w:pStyle w:val="ListParagraph"/>
        <w:tabs>
          <w:tab w:val="left" w:pos="1701"/>
        </w:tabs>
        <w:spacing w:line="480" w:lineRule="auto"/>
        <w:ind w:left="788" w:firstLine="567"/>
        <w:jc w:val="both"/>
        <w:rPr>
          <w:rFonts w:asciiTheme="majorBidi" w:hAnsiTheme="majorBidi" w:cstheme="majorBidi"/>
          <w:b/>
          <w:bCs/>
          <w:sz w:val="24"/>
          <w:szCs w:val="24"/>
        </w:rPr>
      </w:pPr>
      <w:r w:rsidRPr="005279AA">
        <w:rPr>
          <w:rFonts w:asciiTheme="majorBidi" w:hAnsiTheme="majorBidi" w:cstheme="majorBidi"/>
          <w:sz w:val="24"/>
          <w:szCs w:val="24"/>
        </w:rPr>
        <w:t xml:space="preserve">Kepemilikan </w:t>
      </w:r>
      <w:r w:rsidR="002846CE" w:rsidRPr="005279AA">
        <w:rPr>
          <w:rFonts w:asciiTheme="majorBidi" w:hAnsiTheme="majorBidi" w:cstheme="majorBidi"/>
          <w:sz w:val="24"/>
          <w:szCs w:val="24"/>
        </w:rPr>
        <w:t xml:space="preserve">institusional </w:t>
      </w:r>
      <w:r w:rsidR="00C30F2A" w:rsidRPr="005279AA">
        <w:rPr>
          <w:rFonts w:asciiTheme="majorBidi" w:hAnsiTheme="majorBidi" w:cstheme="majorBidi"/>
          <w:sz w:val="24"/>
          <w:szCs w:val="24"/>
        </w:rPr>
        <w:t xml:space="preserve">(KI) </w:t>
      </w:r>
      <w:r w:rsidRPr="005279AA">
        <w:rPr>
          <w:rFonts w:asciiTheme="majorBidi" w:hAnsiTheme="majorBidi" w:cstheme="majorBidi"/>
          <w:sz w:val="24"/>
          <w:szCs w:val="24"/>
        </w:rPr>
        <w:t xml:space="preserve">dalam memoderasi Rasio profitabilitas </w:t>
      </w:r>
      <w:r w:rsidR="003702B4">
        <w:rPr>
          <w:rFonts w:asciiTheme="majorBidi" w:hAnsiTheme="majorBidi" w:cstheme="majorBidi"/>
          <w:sz w:val="24"/>
          <w:szCs w:val="24"/>
        </w:rPr>
        <w:t xml:space="preserve">terhadap </w:t>
      </w:r>
      <w:r w:rsidRPr="005279AA">
        <w:rPr>
          <w:rFonts w:asciiTheme="majorBidi" w:hAnsiTheme="majorBidi" w:cstheme="majorBidi"/>
          <w:sz w:val="24"/>
          <w:szCs w:val="24"/>
        </w:rPr>
        <w:t>kebijakan dividen adalah untuk menunjukkan apakah melalui kepemilikan institusional, profitabilitas dapat ditingkatkan sehingga keputusan pembayaran dividen meningkat.</w:t>
      </w:r>
      <w:r w:rsidR="008B628B" w:rsidRPr="005279AA">
        <w:rPr>
          <w:rFonts w:asciiTheme="majorBidi" w:hAnsiTheme="majorBidi" w:cstheme="majorBidi"/>
          <w:sz w:val="24"/>
          <w:szCs w:val="24"/>
        </w:rPr>
        <w:t xml:space="preserve"> Kekuasaan untuk mengukur kapasitas manjemen dalam mengawasi manajemen laba berada pada kep</w:t>
      </w:r>
      <w:r w:rsidR="00EE1C46" w:rsidRPr="005279AA">
        <w:rPr>
          <w:rFonts w:asciiTheme="majorBidi" w:hAnsiTheme="majorBidi" w:cstheme="majorBidi"/>
          <w:sz w:val="24"/>
          <w:szCs w:val="24"/>
        </w:rPr>
        <w:t>e</w:t>
      </w:r>
      <w:r w:rsidR="008B628B" w:rsidRPr="005279AA">
        <w:rPr>
          <w:rFonts w:asciiTheme="majorBidi" w:hAnsiTheme="majorBidi" w:cstheme="majorBidi"/>
          <w:sz w:val="24"/>
          <w:szCs w:val="24"/>
        </w:rPr>
        <w:t>milikan institusio</w:t>
      </w:r>
      <w:r w:rsidR="00EE1C46" w:rsidRPr="005279AA">
        <w:rPr>
          <w:rFonts w:asciiTheme="majorBidi" w:hAnsiTheme="majorBidi" w:cstheme="majorBidi"/>
          <w:sz w:val="24"/>
          <w:szCs w:val="24"/>
        </w:rPr>
        <w:t>n</w:t>
      </w:r>
      <w:r w:rsidR="008B628B" w:rsidRPr="005279AA">
        <w:rPr>
          <w:rFonts w:asciiTheme="majorBidi" w:hAnsiTheme="majorBidi" w:cstheme="majorBidi"/>
          <w:sz w:val="24"/>
          <w:szCs w:val="24"/>
        </w:rPr>
        <w:t>al</w:t>
      </w:r>
      <w:r w:rsidR="00286EC7" w:rsidRPr="005279AA">
        <w:rPr>
          <w:rFonts w:asciiTheme="majorBidi" w:hAnsiTheme="majorBidi" w:cstheme="majorBidi"/>
          <w:sz w:val="24"/>
          <w:szCs w:val="24"/>
        </w:rPr>
        <w:t>.</w:t>
      </w:r>
      <w:r w:rsidR="003702B4">
        <w:rPr>
          <w:rFonts w:asciiTheme="majorBidi" w:hAnsiTheme="majorBidi" w:cstheme="majorBidi"/>
          <w:sz w:val="24"/>
          <w:szCs w:val="24"/>
        </w:rPr>
        <w:t xml:space="preserve"> Dengan demikian</w:t>
      </w:r>
      <w:r w:rsidR="00E55AA6" w:rsidRPr="005279AA">
        <w:rPr>
          <w:rFonts w:asciiTheme="majorBidi" w:hAnsiTheme="majorBidi" w:cstheme="majorBidi"/>
          <w:sz w:val="24"/>
          <w:szCs w:val="24"/>
        </w:rPr>
        <w:t xml:space="preserve">, </w:t>
      </w:r>
      <w:r w:rsidR="00E55AA6" w:rsidRPr="005279AA">
        <w:rPr>
          <w:rFonts w:asciiTheme="majorBidi" w:hAnsiTheme="majorBidi" w:cstheme="majorBidi"/>
          <w:i/>
          <w:iCs/>
          <w:sz w:val="24"/>
          <w:szCs w:val="24"/>
        </w:rPr>
        <w:t>institusional ownership</w:t>
      </w:r>
      <w:r w:rsidR="00E55AA6" w:rsidRPr="005279AA">
        <w:rPr>
          <w:rFonts w:asciiTheme="majorBidi" w:hAnsiTheme="majorBidi" w:cstheme="majorBidi"/>
          <w:sz w:val="24"/>
          <w:szCs w:val="24"/>
        </w:rPr>
        <w:t xml:space="preserve"> memainkan peran penting dalam memantau rencana pembagian dividen </w:t>
      </w:r>
      <w:r w:rsidR="001B0918">
        <w:rPr>
          <w:rFonts w:asciiTheme="majorBidi" w:hAnsiTheme="majorBidi" w:cstheme="majorBidi"/>
          <w:sz w:val="24"/>
          <w:szCs w:val="24"/>
        </w:rPr>
        <w:t>perusahaan</w:t>
      </w:r>
      <w:r w:rsidR="00E55AA6" w:rsidRPr="005279AA">
        <w:rPr>
          <w:rFonts w:asciiTheme="majorBidi" w:hAnsiTheme="majorBidi" w:cstheme="majorBidi"/>
          <w:sz w:val="24"/>
          <w:szCs w:val="24"/>
        </w:rPr>
        <w:t xml:space="preserve"> </w:t>
      </w:r>
      <w:r w:rsidRPr="005279AA">
        <w:rPr>
          <w:rFonts w:asciiTheme="majorBidi" w:hAnsiTheme="majorBidi" w:cstheme="majorBidi"/>
          <w:b/>
          <w:bCs/>
          <w:sz w:val="24"/>
          <w:szCs w:val="24"/>
        </w:rPr>
        <w:fldChar w:fldCharType="begin" w:fldLock="1"/>
      </w:r>
      <w:r w:rsidR="00573ABD">
        <w:rPr>
          <w:rFonts w:asciiTheme="majorBidi" w:hAnsiTheme="majorBidi" w:cstheme="majorBidi"/>
          <w:b/>
          <w:bCs/>
          <w:sz w:val="24"/>
          <w:szCs w:val="24"/>
        </w:rPr>
        <w:instrText>ADDIN CSL_CITATION {"citationItems":[{"id":"ITEM-1","itemData":{"DOI":"DOI: https://doi.org/10.47007/jeko.v10i2.2805","abstract":"Penelitian ini bertujuan untuk mengetahui struktur kepemilikan memoderasi pengaruh profitabilitas terhadap kebijakan dividen. Dividend Payout Ratio digunakan sebagai proksi untuk kebijakan dividen. Data untuk penelitian ini diperoleh dari data sekunder dengan metode purposive sampling. Ada 65 perusahaan termasuk kategori LQ45 secara berturut- turut terdaftar di Bursa Efek Indonesia selama periode 2013-2017 yang digunakan sebagai sampel. Penelitian ini menggunakan teknik regresi linier berganda dengan Moderated Regression Analysis (MRA) sebagai metode analisis. Hasil penelitian ini menunjukkan bahwa profitabilitas memiliki pengaruh positif terhadap kebijakan dividen. Hasil pengujian pada variabel moderasi menunjukkan bahwa struktur kepemilikan menggunakan proksi adalah kepemilikan institusional dapat memoderasi hubungan antara profitabilitas dan kebijakan dividen, sedangkan kepemilikan manajerial dan kepemilikan asing tidak memoderasi hubungan antara profitabilitas dan kebijakan dividen.","author":[{"dropping-particle":"","family":"Purwaningsih","given":"Eny","non-dropping-particle":"","parse-names":false,"suffix":""}],"container-title":"Jurnal of Economic","id":"ITEM-1","issue":"2","issued":{"date-parts":[["2019"]]},"page":"114","title":"Struktur Kepemilikan Memoderasi Pengaruh Profitabilitas Terhadap Kebijakan Dividen","type":"article-journal","volume":"10"},"uris":["http://www.mendeley.com/documents/?uuid=feccb035-0555-4f73-a7aa-0fbc2909ebca"]}],"mendeley":{"formattedCitation":"(Purwaningsih, 2019)","manualFormatting":"(Purwaningsih, 2019:114)","plainTextFormattedCitation":"(Purwaningsih, 2019)","previouslyFormattedCitation":"(Purwaningsih, 2019)"},"properties":{"noteIndex":0},"schema":"https://github.com/citation-style-language/schema/raw/master/csl-citation.json"}</w:instrText>
      </w:r>
      <w:r w:rsidRPr="005279AA">
        <w:rPr>
          <w:rFonts w:asciiTheme="majorBidi" w:hAnsiTheme="majorBidi" w:cstheme="majorBidi"/>
          <w:b/>
          <w:bCs/>
          <w:sz w:val="24"/>
          <w:szCs w:val="24"/>
        </w:rPr>
        <w:fldChar w:fldCharType="separate"/>
      </w:r>
      <w:r w:rsidRPr="005279AA">
        <w:rPr>
          <w:rFonts w:asciiTheme="majorBidi" w:hAnsiTheme="majorBidi" w:cstheme="majorBidi"/>
          <w:bCs/>
          <w:noProof/>
          <w:sz w:val="24"/>
          <w:szCs w:val="24"/>
        </w:rPr>
        <w:t>(Purwaningsih, 2019</w:t>
      </w:r>
      <w:r w:rsidR="009C704F" w:rsidRPr="005279AA">
        <w:rPr>
          <w:rFonts w:asciiTheme="majorBidi" w:hAnsiTheme="majorBidi" w:cstheme="majorBidi"/>
          <w:bCs/>
          <w:noProof/>
          <w:sz w:val="24"/>
          <w:szCs w:val="24"/>
        </w:rPr>
        <w:t>:114</w:t>
      </w:r>
      <w:r w:rsidRPr="005279AA">
        <w:rPr>
          <w:rFonts w:asciiTheme="majorBidi" w:hAnsiTheme="majorBidi" w:cstheme="majorBidi"/>
          <w:bCs/>
          <w:noProof/>
          <w:sz w:val="24"/>
          <w:szCs w:val="24"/>
        </w:rPr>
        <w:t>)</w:t>
      </w:r>
      <w:r w:rsidRPr="005279AA">
        <w:rPr>
          <w:rFonts w:asciiTheme="majorBidi" w:hAnsiTheme="majorBidi" w:cstheme="majorBidi"/>
          <w:b/>
          <w:bCs/>
          <w:sz w:val="24"/>
          <w:szCs w:val="24"/>
        </w:rPr>
        <w:fldChar w:fldCharType="end"/>
      </w:r>
      <w:r w:rsidRPr="005279AA">
        <w:rPr>
          <w:rFonts w:asciiTheme="majorBidi" w:hAnsiTheme="majorBidi" w:cstheme="majorBidi"/>
          <w:b/>
          <w:bCs/>
          <w:sz w:val="24"/>
          <w:szCs w:val="24"/>
        </w:rPr>
        <w:t>.</w:t>
      </w:r>
    </w:p>
    <w:p w14:paraId="212378B7" w14:textId="15F67FA2" w:rsidR="00580F39" w:rsidRPr="00316BC9" w:rsidRDefault="00E64994" w:rsidP="00BF76D1">
      <w:pPr>
        <w:pStyle w:val="ListParagraph"/>
        <w:tabs>
          <w:tab w:val="left" w:pos="1701"/>
        </w:tabs>
        <w:spacing w:line="480" w:lineRule="auto"/>
        <w:ind w:left="788" w:firstLine="567"/>
        <w:jc w:val="both"/>
        <w:rPr>
          <w:rFonts w:asciiTheme="majorBidi" w:hAnsiTheme="majorBidi" w:cstheme="majorBidi"/>
          <w:sz w:val="24"/>
          <w:szCs w:val="24"/>
        </w:rPr>
      </w:pPr>
      <w:bookmarkStart w:id="6" w:name="_Hlk167805181"/>
      <w:r w:rsidRPr="005279AA">
        <w:rPr>
          <w:rFonts w:asciiTheme="majorBidi" w:hAnsiTheme="majorBidi" w:cstheme="majorBidi"/>
          <w:sz w:val="24"/>
          <w:szCs w:val="24"/>
        </w:rPr>
        <w:t xml:space="preserve">Hasil </w:t>
      </w:r>
      <w:r w:rsidR="00580F39">
        <w:rPr>
          <w:rFonts w:asciiTheme="majorBidi" w:hAnsiTheme="majorBidi" w:cstheme="majorBidi"/>
          <w:sz w:val="24"/>
          <w:szCs w:val="24"/>
        </w:rPr>
        <w:t>penelitian</w:t>
      </w:r>
      <w:r w:rsidR="00C30F2A"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sebelumnya yang mendukung, seperti </w:t>
      </w:r>
      <w:r w:rsidR="00580F39">
        <w:rPr>
          <w:rFonts w:asciiTheme="majorBidi" w:hAnsiTheme="majorBidi" w:cstheme="majorBidi"/>
          <w:sz w:val="24"/>
          <w:szCs w:val="24"/>
        </w:rPr>
        <w:t>penelitian</w:t>
      </w:r>
      <w:r w:rsidR="00C30F2A"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yang dilakukan oleh </w:t>
      </w:r>
      <w:r w:rsidR="003B7149" w:rsidRPr="005279AA">
        <w:rPr>
          <w:rFonts w:asciiTheme="majorBidi" w:hAnsiTheme="majorBidi" w:cstheme="majorBidi"/>
          <w:b/>
          <w:bCs/>
          <w:sz w:val="24"/>
          <w:szCs w:val="24"/>
        </w:rPr>
        <w:fldChar w:fldCharType="begin" w:fldLock="1"/>
      </w:r>
      <w:r w:rsidR="00573ABD">
        <w:rPr>
          <w:rFonts w:asciiTheme="majorBidi" w:hAnsiTheme="majorBidi" w:cstheme="majorBidi"/>
          <w:b/>
          <w:bCs/>
          <w:sz w:val="24"/>
          <w:szCs w:val="24"/>
        </w:rPr>
        <w:instrText>ADDIN CSL_CITATION {"citationItems":[{"id":"ITEM-1","itemData":{"DOI":"DOI: https://doi.org/10.47007/jeko.v10i2.2805","abstract":"Penelitian ini bertujuan untuk mengetahui struktur kepemilikan memoderasi pengaruh profitabilitas terhadap kebijakan dividen. Dividend Payout Ratio digunakan sebagai proksi untuk kebijakan dividen. Data untuk penelitian ini diperoleh dari data sekunder dengan metode purposive sampling. Ada 65 perusahaan termasuk kategori LQ45 secara berturut- turut terdaftar di Bursa Efek Indonesia selama periode 2013-2017 yang digunakan sebagai sampel. Penelitian ini menggunakan teknik regresi linier berganda dengan Moderated Regression Analysis (MRA) sebagai metode analisis. Hasil penelitian ini menunjukkan bahwa profitabilitas memiliki pengaruh positif terhadap kebijakan dividen. Hasil pengujian pada variabel moderasi menunjukkan bahwa struktur kepemilikan menggunakan proksi adalah kepemilikan institusional dapat memoderasi hubungan antara profitabilitas dan kebijakan dividen, sedangkan kepemilikan manajerial dan kepemilikan asing tidak memoderasi hubungan antara profitabilitas dan kebijakan dividen.","author":[{"dropping-particle":"","family":"Purwaningsih","given":"Eny","non-dropping-particle":"","parse-names":false,"suffix":""}],"container-title":"Jurnal of Economic","id":"ITEM-1","issue":"2","issued":{"date-parts":[["2019"]]},"page":"114","title":"Struktur Kepemilikan Memoderasi Pengaruh Profitabilitas Terhadap Kebijakan Dividen","type":"article-journal","volume":"10"},"uris":["http://www.mendeley.com/documents/?uuid=feccb035-0555-4f73-a7aa-0fbc2909ebca"]}],"mendeley":{"formattedCitation":"(Purwaningsih, 2019)","plainTextFormattedCitation":"(Purwaningsih, 2019)","previouslyFormattedCitation":"(Purwaningsih, 2019)"},"properties":{"noteIndex":0},"schema":"https://github.com/citation-style-language/schema/raw/master/csl-citation.json"}</w:instrText>
      </w:r>
      <w:r w:rsidR="003B7149" w:rsidRPr="005279AA">
        <w:rPr>
          <w:rFonts w:asciiTheme="majorBidi" w:hAnsiTheme="majorBidi" w:cstheme="majorBidi"/>
          <w:b/>
          <w:bCs/>
          <w:sz w:val="24"/>
          <w:szCs w:val="24"/>
        </w:rPr>
        <w:fldChar w:fldCharType="separate"/>
      </w:r>
      <w:r w:rsidR="003B7149" w:rsidRPr="005279AA">
        <w:rPr>
          <w:rFonts w:asciiTheme="majorBidi" w:hAnsiTheme="majorBidi" w:cstheme="majorBidi"/>
          <w:bCs/>
          <w:noProof/>
          <w:sz w:val="24"/>
          <w:szCs w:val="24"/>
        </w:rPr>
        <w:t>(Purwaningsih, 2019)</w:t>
      </w:r>
      <w:r w:rsidR="003B7149" w:rsidRPr="005279AA">
        <w:rPr>
          <w:rFonts w:asciiTheme="majorBidi" w:hAnsiTheme="majorBidi" w:cstheme="majorBidi"/>
          <w:b/>
          <w:bCs/>
          <w:sz w:val="24"/>
          <w:szCs w:val="24"/>
        </w:rPr>
        <w:fldChar w:fldCharType="end"/>
      </w:r>
      <w:r w:rsidR="003B7149" w:rsidRPr="005279AA">
        <w:rPr>
          <w:rFonts w:asciiTheme="majorBidi" w:hAnsiTheme="majorBidi" w:cstheme="majorBidi"/>
          <w:b/>
          <w:bCs/>
          <w:sz w:val="24"/>
          <w:szCs w:val="24"/>
        </w:rPr>
        <w:t xml:space="preserve"> </w:t>
      </w:r>
      <w:r w:rsidR="003B7149" w:rsidRPr="005279AA">
        <w:rPr>
          <w:rFonts w:asciiTheme="majorBidi" w:hAnsiTheme="majorBidi" w:cstheme="majorBidi"/>
          <w:sz w:val="24"/>
          <w:szCs w:val="24"/>
        </w:rPr>
        <w:t xml:space="preserve">yang </w:t>
      </w:r>
      <w:r w:rsidR="00D65822" w:rsidRPr="005279AA">
        <w:rPr>
          <w:rFonts w:asciiTheme="majorBidi" w:hAnsiTheme="majorBidi" w:cstheme="majorBidi"/>
          <w:sz w:val="24"/>
          <w:szCs w:val="24"/>
        </w:rPr>
        <w:t xml:space="preserve">memuat hasil </w:t>
      </w:r>
      <w:r w:rsidR="003B7149" w:rsidRPr="005279AA">
        <w:rPr>
          <w:rFonts w:asciiTheme="majorBidi" w:hAnsiTheme="majorBidi" w:cstheme="majorBidi"/>
          <w:sz w:val="24"/>
          <w:szCs w:val="24"/>
        </w:rPr>
        <w:t xml:space="preserve">bahwa </w:t>
      </w:r>
      <w:r w:rsidR="002B577E">
        <w:rPr>
          <w:rFonts w:asciiTheme="majorBidi" w:hAnsiTheme="majorBidi" w:cstheme="majorBidi"/>
          <w:sz w:val="24"/>
          <w:szCs w:val="24"/>
        </w:rPr>
        <w:t xml:space="preserve">kepemilikan institusional </w:t>
      </w:r>
      <w:r w:rsidR="00C30F2A" w:rsidRPr="005279AA">
        <w:rPr>
          <w:rFonts w:asciiTheme="majorBidi" w:hAnsiTheme="majorBidi" w:cstheme="majorBidi"/>
          <w:sz w:val="24"/>
          <w:szCs w:val="24"/>
        </w:rPr>
        <w:t xml:space="preserve">dapat </w:t>
      </w:r>
      <w:r w:rsidR="003B7149" w:rsidRPr="005279AA">
        <w:rPr>
          <w:rFonts w:asciiTheme="majorBidi" w:hAnsiTheme="majorBidi" w:cstheme="majorBidi"/>
          <w:sz w:val="24"/>
          <w:szCs w:val="24"/>
        </w:rPr>
        <w:t xml:space="preserve">memoderasi profitabilitas terhadap </w:t>
      </w:r>
      <w:r w:rsidR="003B7149" w:rsidRPr="005279AA">
        <w:rPr>
          <w:rFonts w:asciiTheme="majorBidi" w:hAnsiTheme="majorBidi" w:cstheme="majorBidi"/>
          <w:sz w:val="24"/>
          <w:szCs w:val="24"/>
        </w:rPr>
        <w:lastRenderedPageBreak/>
        <w:t xml:space="preserve">kebijakan dividen. </w:t>
      </w:r>
      <w:bookmarkEnd w:id="6"/>
      <w:r w:rsidR="00286EC7" w:rsidRPr="005279AA">
        <w:rPr>
          <w:rFonts w:asciiTheme="majorBidi" w:hAnsiTheme="majorBidi" w:cstheme="majorBidi"/>
          <w:sz w:val="24"/>
          <w:szCs w:val="24"/>
        </w:rPr>
        <w:t xml:space="preserve">Prosedur kerja yang efektif diterapkan oleh kepemilikan institusional </w:t>
      </w:r>
      <w:r w:rsidR="00C30F2A" w:rsidRPr="005279AA">
        <w:rPr>
          <w:rFonts w:asciiTheme="majorBidi" w:hAnsiTheme="majorBidi" w:cstheme="majorBidi"/>
          <w:sz w:val="24"/>
          <w:szCs w:val="24"/>
        </w:rPr>
        <w:t xml:space="preserve">dalam </w:t>
      </w:r>
      <w:r w:rsidR="00286EC7" w:rsidRPr="005279AA">
        <w:rPr>
          <w:rFonts w:asciiTheme="majorBidi" w:hAnsiTheme="majorBidi" w:cstheme="majorBidi"/>
          <w:sz w:val="24"/>
          <w:szCs w:val="24"/>
        </w:rPr>
        <w:t xml:space="preserve">mengawasi penggunaan aset </w:t>
      </w:r>
      <w:r w:rsidR="001B0918">
        <w:rPr>
          <w:rFonts w:asciiTheme="majorBidi" w:hAnsiTheme="majorBidi" w:cstheme="majorBidi"/>
          <w:sz w:val="24"/>
          <w:szCs w:val="24"/>
        </w:rPr>
        <w:t>perusahaan</w:t>
      </w:r>
      <w:r w:rsidR="00286EC7" w:rsidRPr="005279AA">
        <w:rPr>
          <w:rFonts w:asciiTheme="majorBidi" w:hAnsiTheme="majorBidi" w:cstheme="majorBidi"/>
          <w:sz w:val="24"/>
          <w:szCs w:val="24"/>
        </w:rPr>
        <w:t xml:space="preserve"> secara efektif oleh pihak manajemen. </w:t>
      </w:r>
      <w:r w:rsidR="00E55AA6" w:rsidRPr="005279AA">
        <w:rPr>
          <w:rFonts w:asciiTheme="majorBidi" w:hAnsiTheme="majorBidi" w:cstheme="majorBidi"/>
          <w:sz w:val="24"/>
          <w:szCs w:val="24"/>
        </w:rPr>
        <w:t xml:space="preserve">Aset yang dikelola dengan baik dapat meningkatkan kesejahteraan pemegang saham, oleh karena itu tingkat </w:t>
      </w:r>
      <w:r w:rsidR="00E55AA6" w:rsidRPr="005279AA">
        <w:rPr>
          <w:rFonts w:asciiTheme="majorBidi" w:hAnsiTheme="majorBidi" w:cstheme="majorBidi"/>
          <w:i/>
          <w:iCs/>
          <w:sz w:val="24"/>
          <w:szCs w:val="24"/>
        </w:rPr>
        <w:t>ownership structure</w:t>
      </w:r>
      <w:r w:rsidR="00E55AA6" w:rsidRPr="005279AA">
        <w:rPr>
          <w:rFonts w:asciiTheme="majorBidi" w:hAnsiTheme="majorBidi" w:cstheme="majorBidi"/>
          <w:sz w:val="24"/>
          <w:szCs w:val="24"/>
        </w:rPr>
        <w:t xml:space="preserve"> yang lebih tinggi dalam </w:t>
      </w:r>
      <w:r w:rsidR="001B0918">
        <w:rPr>
          <w:rFonts w:asciiTheme="majorBidi" w:hAnsiTheme="majorBidi" w:cstheme="majorBidi"/>
          <w:sz w:val="24"/>
          <w:szCs w:val="24"/>
        </w:rPr>
        <w:t>perusahaan</w:t>
      </w:r>
      <w:r w:rsidR="00E55AA6" w:rsidRPr="005279AA">
        <w:rPr>
          <w:rFonts w:asciiTheme="majorBidi" w:hAnsiTheme="majorBidi" w:cstheme="majorBidi"/>
          <w:sz w:val="24"/>
          <w:szCs w:val="24"/>
        </w:rPr>
        <w:t xml:space="preserve"> memiliki pengaruh lebih besar terhadap peningkatan pengembalian aset yang dapat digunakan untuk mendistribusikan dividennya </w:t>
      </w:r>
      <w:r w:rsidR="003B7149" w:rsidRPr="005279AA">
        <w:rPr>
          <w:rFonts w:asciiTheme="majorBidi" w:hAnsiTheme="majorBidi" w:cstheme="majorBidi"/>
          <w:sz w:val="24"/>
          <w:szCs w:val="24"/>
        </w:rPr>
        <w:fldChar w:fldCharType="begin" w:fldLock="1"/>
      </w:r>
      <w:r w:rsidR="00573ABD">
        <w:rPr>
          <w:rFonts w:asciiTheme="majorBidi" w:hAnsiTheme="majorBidi" w:cstheme="majorBidi"/>
          <w:sz w:val="24"/>
          <w:szCs w:val="24"/>
        </w:rPr>
        <w:instrText>ADDIN CSL_CITATION {"citationItems":[{"id":"ITEM-1","itemData":{"DOI":"DOI: https://doi.org/10.47007/jeko.v10i2.2805","abstract":"Penelitian ini bertujuan untuk mengetahui struktur kepemilikan memoderasi pengaruh profitabilitas terhadap kebijakan dividen. Dividend Payout Ratio digunakan sebagai proksi untuk kebijakan dividen. Data untuk penelitian ini diperoleh dari data sekunder dengan metode purposive sampling. Ada 65 perusahaan termasuk kategori LQ45 secara berturut- turut terdaftar di Bursa Efek Indonesia selama periode 2013-2017 yang digunakan sebagai sampel. Penelitian ini menggunakan teknik regresi linier berganda dengan Moderated Regression Analysis (MRA) sebagai metode analisis. Hasil penelitian ini menunjukkan bahwa profitabilitas memiliki pengaruh positif terhadap kebijakan dividen. Hasil pengujian pada variabel moderasi menunjukkan bahwa struktur kepemilikan menggunakan proksi adalah kepemilikan institusional dapat memoderasi hubungan antara profitabilitas dan kebijakan dividen, sedangkan kepemilikan manajerial dan kepemilikan asing tidak memoderasi hubungan antara profitabilitas dan kebijakan dividen.","author":[{"dropping-particle":"","family":"Purwaningsih","given":"Eny","non-dropping-particle":"","parse-names":false,"suffix":""}],"container-title":"Jurnal of Economic","id":"ITEM-1","issue":"2","issued":{"date-parts":[["2019"]]},"page":"114","title":"Struktur Kepemilikan Memoderasi Pengaruh Profitabilitas Terhadap Kebijakan Dividen","type":"article-journal","volume":"10"},"uris":["http://www.mendeley.com/documents/?uuid=feccb035-0555-4f73-a7aa-0fbc2909ebca"]}],"mendeley":{"formattedCitation":"(Purwaningsih, 2019)","manualFormatting":"(Purwaningsih, 2019:118)","plainTextFormattedCitation":"(Purwaningsih, 2019)","previouslyFormattedCitation":"(Purwaningsih, 2019)"},"properties":{"noteIndex":0},"schema":"https://github.com/citation-style-language/schema/raw/master/csl-citation.json"}</w:instrText>
      </w:r>
      <w:r w:rsidR="003B7149" w:rsidRPr="005279AA">
        <w:rPr>
          <w:rFonts w:asciiTheme="majorBidi" w:hAnsiTheme="majorBidi" w:cstheme="majorBidi"/>
          <w:sz w:val="24"/>
          <w:szCs w:val="24"/>
        </w:rPr>
        <w:fldChar w:fldCharType="separate"/>
      </w:r>
      <w:r w:rsidR="003B7149" w:rsidRPr="005279AA">
        <w:rPr>
          <w:rFonts w:asciiTheme="majorBidi" w:hAnsiTheme="majorBidi" w:cstheme="majorBidi"/>
          <w:noProof/>
          <w:sz w:val="24"/>
          <w:szCs w:val="24"/>
        </w:rPr>
        <w:t>(Purwaningsih, 2019</w:t>
      </w:r>
      <w:r w:rsidR="009C704F" w:rsidRPr="005279AA">
        <w:rPr>
          <w:rFonts w:asciiTheme="majorBidi" w:hAnsiTheme="majorBidi" w:cstheme="majorBidi"/>
          <w:noProof/>
          <w:sz w:val="24"/>
          <w:szCs w:val="24"/>
        </w:rPr>
        <w:t>:118</w:t>
      </w:r>
      <w:r w:rsidR="003B7149" w:rsidRPr="005279AA">
        <w:rPr>
          <w:rFonts w:asciiTheme="majorBidi" w:hAnsiTheme="majorBidi" w:cstheme="majorBidi"/>
          <w:noProof/>
          <w:sz w:val="24"/>
          <w:szCs w:val="24"/>
        </w:rPr>
        <w:t>)</w:t>
      </w:r>
      <w:r w:rsidR="003B7149" w:rsidRPr="005279AA">
        <w:rPr>
          <w:rFonts w:asciiTheme="majorBidi" w:hAnsiTheme="majorBidi" w:cstheme="majorBidi"/>
          <w:sz w:val="24"/>
          <w:szCs w:val="24"/>
        </w:rPr>
        <w:fldChar w:fldCharType="end"/>
      </w:r>
      <w:r w:rsidR="003B7149" w:rsidRPr="005279AA">
        <w:rPr>
          <w:rFonts w:asciiTheme="majorBidi" w:hAnsiTheme="majorBidi" w:cstheme="majorBidi"/>
          <w:sz w:val="24"/>
          <w:szCs w:val="24"/>
        </w:rPr>
        <w:t xml:space="preserve">. </w:t>
      </w:r>
    </w:p>
    <w:p w14:paraId="104C410B" w14:textId="26788A1D" w:rsidR="000A047B" w:rsidRDefault="000A047B" w:rsidP="00BF76D1">
      <w:pPr>
        <w:pStyle w:val="ListParagraph"/>
        <w:numPr>
          <w:ilvl w:val="0"/>
          <w:numId w:val="19"/>
        </w:numPr>
        <w:tabs>
          <w:tab w:val="left" w:pos="1701"/>
        </w:tabs>
        <w:spacing w:line="240" w:lineRule="auto"/>
        <w:jc w:val="both"/>
        <w:rPr>
          <w:rFonts w:asciiTheme="majorBidi" w:hAnsiTheme="majorBidi" w:cstheme="majorBidi"/>
          <w:b/>
          <w:bCs/>
          <w:sz w:val="24"/>
          <w:szCs w:val="24"/>
        </w:rPr>
      </w:pPr>
      <w:r w:rsidRPr="005279AA">
        <w:rPr>
          <w:rFonts w:asciiTheme="majorBidi" w:hAnsiTheme="majorBidi" w:cstheme="majorBidi"/>
          <w:b/>
          <w:bCs/>
          <w:sz w:val="24"/>
          <w:szCs w:val="24"/>
        </w:rPr>
        <w:t>Kepemilikan Institusional dapat memoderasi pengaruh Likuiditas Terhadap Kebijakan Dividen</w:t>
      </w:r>
    </w:p>
    <w:p w14:paraId="795750A0" w14:textId="77777777" w:rsidR="003D5C1C" w:rsidRPr="005279AA" w:rsidRDefault="003D5C1C" w:rsidP="00BF76D1">
      <w:pPr>
        <w:pStyle w:val="ListParagraph"/>
        <w:tabs>
          <w:tab w:val="left" w:pos="1701"/>
        </w:tabs>
        <w:spacing w:line="240" w:lineRule="auto"/>
        <w:ind w:left="786"/>
        <w:jc w:val="both"/>
        <w:rPr>
          <w:rFonts w:asciiTheme="majorBidi" w:hAnsiTheme="majorBidi" w:cstheme="majorBidi"/>
          <w:b/>
          <w:bCs/>
          <w:sz w:val="24"/>
          <w:szCs w:val="24"/>
        </w:rPr>
      </w:pPr>
    </w:p>
    <w:p w14:paraId="6171260B" w14:textId="0C19407B" w:rsidR="00D21BED" w:rsidRPr="005279AA" w:rsidRDefault="00BC5A48" w:rsidP="00BF76D1">
      <w:pPr>
        <w:pStyle w:val="ListParagraph"/>
        <w:tabs>
          <w:tab w:val="left" w:pos="1701"/>
        </w:tabs>
        <w:spacing w:line="480" w:lineRule="auto"/>
        <w:ind w:left="788" w:firstLine="567"/>
        <w:jc w:val="both"/>
        <w:rPr>
          <w:rFonts w:asciiTheme="majorBidi" w:hAnsiTheme="majorBidi" w:cstheme="majorBidi"/>
          <w:sz w:val="24"/>
          <w:szCs w:val="24"/>
        </w:rPr>
      </w:pPr>
      <w:r w:rsidRPr="005279AA">
        <w:rPr>
          <w:rFonts w:asciiTheme="majorBidi" w:hAnsiTheme="majorBidi" w:cstheme="majorBidi"/>
          <w:sz w:val="24"/>
          <w:szCs w:val="24"/>
        </w:rPr>
        <w:t xml:space="preserve">Kepemilikan </w:t>
      </w:r>
      <w:r w:rsidR="002846CE" w:rsidRPr="005279AA">
        <w:rPr>
          <w:rFonts w:asciiTheme="majorBidi" w:hAnsiTheme="majorBidi" w:cstheme="majorBidi"/>
          <w:sz w:val="24"/>
          <w:szCs w:val="24"/>
        </w:rPr>
        <w:t>institusional</w:t>
      </w:r>
      <w:r w:rsidR="00C30F2A" w:rsidRPr="005279AA">
        <w:rPr>
          <w:rFonts w:asciiTheme="majorBidi" w:hAnsiTheme="majorBidi" w:cstheme="majorBidi"/>
          <w:sz w:val="24"/>
          <w:szCs w:val="24"/>
        </w:rPr>
        <w:t xml:space="preserve"> (KI)</w:t>
      </w:r>
      <w:r w:rsidR="002846CE"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dalam memoderasi </w:t>
      </w:r>
      <w:r w:rsidR="000737E3" w:rsidRPr="005279AA">
        <w:rPr>
          <w:rFonts w:asciiTheme="majorBidi" w:hAnsiTheme="majorBidi" w:cstheme="majorBidi"/>
          <w:sz w:val="24"/>
          <w:szCs w:val="24"/>
        </w:rPr>
        <w:t>r</w:t>
      </w:r>
      <w:r w:rsidRPr="005279AA">
        <w:rPr>
          <w:rFonts w:asciiTheme="majorBidi" w:hAnsiTheme="majorBidi" w:cstheme="majorBidi"/>
          <w:sz w:val="24"/>
          <w:szCs w:val="24"/>
        </w:rPr>
        <w:t xml:space="preserve">asio likuiditas </w:t>
      </w:r>
      <w:r w:rsidR="003702B4">
        <w:rPr>
          <w:rFonts w:asciiTheme="majorBidi" w:hAnsiTheme="majorBidi" w:cstheme="majorBidi"/>
          <w:sz w:val="24"/>
          <w:szCs w:val="24"/>
        </w:rPr>
        <w:t xml:space="preserve">terhadap </w:t>
      </w:r>
      <w:r w:rsidRPr="005279AA">
        <w:rPr>
          <w:rFonts w:asciiTheme="majorBidi" w:hAnsiTheme="majorBidi" w:cstheme="majorBidi"/>
          <w:sz w:val="24"/>
          <w:szCs w:val="24"/>
        </w:rPr>
        <w:t>kebijakan dividen adalah untuk menunjukkan apakah melalui kepemilikan institusional, likuiditas dapat ditingkatkan sehingga keputusan pembayaran dividen meningkat.</w:t>
      </w:r>
      <w:r w:rsidR="009E2E80" w:rsidRPr="005279AA">
        <w:rPr>
          <w:rFonts w:asciiTheme="majorBidi" w:hAnsiTheme="majorBidi" w:cstheme="majorBidi"/>
          <w:sz w:val="24"/>
          <w:szCs w:val="24"/>
        </w:rPr>
        <w:t xml:space="preserve"> Jika dibandingkan dengan jenis kepemilikan lainnya, kepemilikan institusional merupakan pemegang saham </w:t>
      </w:r>
      <w:r w:rsidR="003C3D85" w:rsidRPr="005279AA">
        <w:rPr>
          <w:rFonts w:asciiTheme="majorBidi" w:hAnsiTheme="majorBidi" w:cstheme="majorBidi"/>
          <w:sz w:val="24"/>
          <w:szCs w:val="24"/>
        </w:rPr>
        <w:t xml:space="preserve">mayoritas </w:t>
      </w:r>
      <w:r w:rsidR="001B0918">
        <w:rPr>
          <w:rFonts w:asciiTheme="majorBidi" w:hAnsiTheme="majorBidi" w:cstheme="majorBidi"/>
          <w:sz w:val="24"/>
          <w:szCs w:val="24"/>
        </w:rPr>
        <w:t>perusahaan</w:t>
      </w:r>
      <w:r w:rsidR="009E2E80" w:rsidRPr="005279AA">
        <w:rPr>
          <w:rFonts w:asciiTheme="majorBidi" w:hAnsiTheme="majorBidi" w:cstheme="majorBidi"/>
          <w:sz w:val="24"/>
          <w:szCs w:val="24"/>
        </w:rPr>
        <w:t xml:space="preserve">. Akibatnya, pemegang saham institusional memiliki kekuasaan lebih </w:t>
      </w:r>
      <w:r w:rsidR="003C3D85" w:rsidRPr="005279AA">
        <w:rPr>
          <w:rFonts w:asciiTheme="majorBidi" w:hAnsiTheme="majorBidi" w:cstheme="majorBidi"/>
          <w:sz w:val="24"/>
          <w:szCs w:val="24"/>
        </w:rPr>
        <w:t xml:space="preserve">dominan </w:t>
      </w:r>
      <w:r w:rsidR="009E2E80" w:rsidRPr="005279AA">
        <w:rPr>
          <w:rFonts w:asciiTheme="majorBidi" w:hAnsiTheme="majorBidi" w:cstheme="majorBidi"/>
          <w:sz w:val="24"/>
          <w:szCs w:val="24"/>
        </w:rPr>
        <w:t xml:space="preserve">untuk mengelola dan mengawasi kinerja manajer guna mengurangi kemungkinan konflik keagenan dan meningkatkan keuntungan </w:t>
      </w:r>
      <w:r w:rsidR="001B0918">
        <w:rPr>
          <w:rFonts w:asciiTheme="majorBidi" w:hAnsiTheme="majorBidi" w:cstheme="majorBidi"/>
          <w:sz w:val="24"/>
          <w:szCs w:val="24"/>
        </w:rPr>
        <w:t>perusahaan</w:t>
      </w:r>
      <w:r w:rsidR="00EE1C46" w:rsidRPr="005279AA">
        <w:rPr>
          <w:rFonts w:asciiTheme="majorBidi" w:hAnsiTheme="majorBidi" w:cstheme="majorBidi"/>
          <w:sz w:val="24"/>
          <w:szCs w:val="24"/>
        </w:rPr>
        <w:t xml:space="preserve"> </w:t>
      </w:r>
      <w:r w:rsidR="009E2E80" w:rsidRPr="005279AA">
        <w:rPr>
          <w:rFonts w:asciiTheme="majorBidi" w:hAnsiTheme="majorBidi" w:cstheme="majorBidi"/>
          <w:sz w:val="24"/>
          <w:szCs w:val="24"/>
        </w:rPr>
        <w:fldChar w:fldCharType="begin" w:fldLock="1"/>
      </w:r>
      <w:r w:rsidR="009C704F" w:rsidRPr="005279AA">
        <w:rPr>
          <w:rFonts w:asciiTheme="majorBidi" w:hAnsiTheme="majorBidi" w:cstheme="majorBidi"/>
          <w:sz w:val="24"/>
          <w:szCs w:val="24"/>
        </w:rPr>
        <w:instrText>ADDIN CSL_CITATION {"citationItems":[{"id":"ITEM-1","itemData":{"DOI":"10.24843/eja.2019.v26.i01.p27","abstract":"Investors decide to invest in a company to get a profit in the form of dividends or capital gains. The company must consider the dividend policy that will be made because the decision on dividend distribution will be taken into consideration by investors before making an investment. This study aims to obtain empirical evidence regarding the effect of liquidity and institutional ownership on dividend policy. This research was conducted at a listed manufacturing company in 2014-2017. The method of determining the sample used is using purposive sampling. The data analysis technique used is multiple linear regression. Based on the results of the study, liquidity proxied by the current ratio has a positive and significant effect on dividend policy. Liquidity proxied by cash ratio has a negative and not significant effect on dividend policy. Institutional ownership has a positive and significant effect on dividend policy. Keywords: liquidity, institutional ownership, dividend policy.","author":[{"dropping-particle":"","family":"Nugraheni","given":"Ni Putu","non-dropping-particle":"","parse-names":false,"suffix":""},{"dropping-particle":"","family":"Mertha","given":"Made","non-dropping-particle":"","parse-names":false,"suffix":""}],"container-title":"E-Jurnal Akuntansi","id":"ITEM-1","issued":{"date-parts":[["2019"]]},"page":"736","title":"Pengaruh Likuiditas Dan Kepemilikan Institusional Terhadap Kebijakan Dividen Perusahaan Manufaktur","type":"article-journal","volume":"26"},"uris":["http://www.mendeley.com/documents/?uuid=126e8e77-a9fd-49f5-be6c-66aa42d0f4fb"]}],"mendeley":{"formattedCitation":"(Nugraheni &amp; Mertha, 2019)","manualFormatting":"(Nugraheni &amp; Mertha, 2019:745)","plainTextFormattedCitation":"(Nugraheni &amp; Mertha, 2019)","previouslyFormattedCitation":"(Nugraheni &amp; Mertha, 2019)"},"properties":{"noteIndex":0},"schema":"https://github.com/citation-style-language/schema/raw/master/csl-citation.json"}</w:instrText>
      </w:r>
      <w:r w:rsidR="009E2E80" w:rsidRPr="005279AA">
        <w:rPr>
          <w:rFonts w:asciiTheme="majorBidi" w:hAnsiTheme="majorBidi" w:cstheme="majorBidi"/>
          <w:sz w:val="24"/>
          <w:szCs w:val="24"/>
        </w:rPr>
        <w:fldChar w:fldCharType="separate"/>
      </w:r>
      <w:r w:rsidR="00397DBB" w:rsidRPr="005279AA">
        <w:rPr>
          <w:rFonts w:asciiTheme="majorBidi" w:hAnsiTheme="majorBidi" w:cstheme="majorBidi"/>
          <w:noProof/>
          <w:sz w:val="24"/>
          <w:szCs w:val="24"/>
        </w:rPr>
        <w:t>(Nugraheni &amp; Mertha, 2019</w:t>
      </w:r>
      <w:r w:rsidR="009C704F" w:rsidRPr="005279AA">
        <w:rPr>
          <w:rFonts w:asciiTheme="majorBidi" w:hAnsiTheme="majorBidi" w:cstheme="majorBidi"/>
          <w:noProof/>
          <w:sz w:val="24"/>
          <w:szCs w:val="24"/>
        </w:rPr>
        <w:t>:745</w:t>
      </w:r>
      <w:r w:rsidR="00397DBB" w:rsidRPr="005279AA">
        <w:rPr>
          <w:rFonts w:asciiTheme="majorBidi" w:hAnsiTheme="majorBidi" w:cstheme="majorBidi"/>
          <w:noProof/>
          <w:sz w:val="24"/>
          <w:szCs w:val="24"/>
        </w:rPr>
        <w:t>)</w:t>
      </w:r>
      <w:r w:rsidR="009E2E80" w:rsidRPr="005279AA">
        <w:rPr>
          <w:rFonts w:asciiTheme="majorBidi" w:hAnsiTheme="majorBidi" w:cstheme="majorBidi"/>
          <w:sz w:val="24"/>
          <w:szCs w:val="24"/>
        </w:rPr>
        <w:fldChar w:fldCharType="end"/>
      </w:r>
      <w:r w:rsidR="00E52734" w:rsidRPr="005279AA">
        <w:rPr>
          <w:rFonts w:asciiTheme="majorBidi" w:hAnsiTheme="majorBidi" w:cstheme="majorBidi"/>
          <w:sz w:val="24"/>
          <w:szCs w:val="24"/>
        </w:rPr>
        <w:t xml:space="preserve">. </w:t>
      </w:r>
    </w:p>
    <w:p w14:paraId="22D0CEE4" w14:textId="0FD6A22B" w:rsidR="00580F39" w:rsidRPr="00316BC9" w:rsidRDefault="00D21BED" w:rsidP="00BF76D1">
      <w:pPr>
        <w:pStyle w:val="ListParagraph"/>
        <w:tabs>
          <w:tab w:val="left" w:pos="1701"/>
        </w:tabs>
        <w:spacing w:line="480" w:lineRule="auto"/>
        <w:ind w:left="788" w:firstLine="567"/>
        <w:jc w:val="both"/>
        <w:rPr>
          <w:rFonts w:asciiTheme="majorBidi" w:hAnsiTheme="majorBidi" w:cstheme="majorBidi"/>
          <w:sz w:val="24"/>
          <w:szCs w:val="24"/>
        </w:rPr>
      </w:pPr>
      <w:r w:rsidRPr="005279AA">
        <w:rPr>
          <w:rFonts w:asciiTheme="majorBidi" w:hAnsiTheme="majorBidi" w:cstheme="majorBidi"/>
          <w:sz w:val="24"/>
          <w:szCs w:val="24"/>
        </w:rPr>
        <w:t>L</w:t>
      </w:r>
      <w:r w:rsidR="00E52734" w:rsidRPr="005279AA">
        <w:rPr>
          <w:rFonts w:asciiTheme="majorBidi" w:hAnsiTheme="majorBidi" w:cstheme="majorBidi"/>
          <w:sz w:val="24"/>
          <w:szCs w:val="24"/>
        </w:rPr>
        <w:t xml:space="preserve">ikuiditas </w:t>
      </w:r>
      <w:r w:rsidR="00C30F2A" w:rsidRPr="005279AA">
        <w:rPr>
          <w:rFonts w:asciiTheme="majorBidi" w:hAnsiTheme="majorBidi" w:cstheme="majorBidi"/>
          <w:sz w:val="24"/>
          <w:szCs w:val="24"/>
        </w:rPr>
        <w:t xml:space="preserve">bertujuan </w:t>
      </w:r>
      <w:r w:rsidR="00E52734" w:rsidRPr="005279AA">
        <w:rPr>
          <w:rFonts w:asciiTheme="majorBidi" w:hAnsiTheme="majorBidi" w:cstheme="majorBidi"/>
          <w:sz w:val="24"/>
          <w:szCs w:val="24"/>
        </w:rPr>
        <w:t>untu</w:t>
      </w:r>
      <w:r w:rsidR="00397DBB" w:rsidRPr="005279AA">
        <w:rPr>
          <w:rFonts w:asciiTheme="majorBidi" w:hAnsiTheme="majorBidi" w:cstheme="majorBidi"/>
          <w:sz w:val="24"/>
          <w:szCs w:val="24"/>
        </w:rPr>
        <w:t>k</w:t>
      </w:r>
      <w:r w:rsidR="00E52734" w:rsidRPr="005279AA">
        <w:rPr>
          <w:rFonts w:asciiTheme="majorBidi" w:hAnsiTheme="majorBidi" w:cstheme="majorBidi"/>
          <w:sz w:val="24"/>
          <w:szCs w:val="24"/>
        </w:rPr>
        <w:t xml:space="preserve"> </w:t>
      </w:r>
      <w:r w:rsidR="00DC74F0" w:rsidRPr="005279AA">
        <w:rPr>
          <w:rFonts w:asciiTheme="majorBidi" w:hAnsiTheme="majorBidi" w:cstheme="majorBidi"/>
          <w:sz w:val="24"/>
          <w:szCs w:val="24"/>
        </w:rPr>
        <w:t xml:space="preserve">mengevaluasi </w:t>
      </w:r>
      <w:r w:rsidR="007C2648">
        <w:rPr>
          <w:rFonts w:asciiTheme="majorBidi" w:hAnsiTheme="majorBidi" w:cstheme="majorBidi"/>
          <w:sz w:val="24"/>
          <w:szCs w:val="24"/>
        </w:rPr>
        <w:t>kemampuan</w:t>
      </w:r>
      <w:r w:rsidR="00C30F2A" w:rsidRPr="005279AA">
        <w:rPr>
          <w:rFonts w:asciiTheme="majorBidi" w:hAnsiTheme="majorBidi" w:cstheme="majorBidi"/>
          <w:sz w:val="24"/>
          <w:szCs w:val="24"/>
        </w:rPr>
        <w:t xml:space="preserve"> </w:t>
      </w:r>
      <w:r w:rsidR="00DC74F0" w:rsidRPr="005279AA">
        <w:rPr>
          <w:rFonts w:asciiTheme="majorBidi" w:hAnsiTheme="majorBidi" w:cstheme="majorBidi"/>
          <w:sz w:val="24"/>
          <w:szCs w:val="24"/>
        </w:rPr>
        <w:t xml:space="preserve">suatu </w:t>
      </w:r>
      <w:r w:rsidR="001B0918">
        <w:rPr>
          <w:rFonts w:asciiTheme="majorBidi" w:hAnsiTheme="majorBidi" w:cstheme="majorBidi"/>
          <w:sz w:val="24"/>
          <w:szCs w:val="24"/>
        </w:rPr>
        <w:t>perusahaan</w:t>
      </w:r>
      <w:r w:rsidR="00C30F2A" w:rsidRPr="005279AA">
        <w:rPr>
          <w:rFonts w:asciiTheme="majorBidi" w:hAnsiTheme="majorBidi" w:cstheme="majorBidi"/>
          <w:sz w:val="24"/>
          <w:szCs w:val="24"/>
        </w:rPr>
        <w:t xml:space="preserve"> </w:t>
      </w:r>
      <w:r w:rsidR="00E52734" w:rsidRPr="005279AA">
        <w:rPr>
          <w:rFonts w:asciiTheme="majorBidi" w:hAnsiTheme="majorBidi" w:cstheme="majorBidi"/>
          <w:sz w:val="24"/>
          <w:szCs w:val="24"/>
        </w:rPr>
        <w:t xml:space="preserve">dalam </w:t>
      </w:r>
      <w:r w:rsidR="00DC74F0" w:rsidRPr="005279AA">
        <w:rPr>
          <w:rFonts w:asciiTheme="majorBidi" w:hAnsiTheme="majorBidi" w:cstheme="majorBidi"/>
          <w:sz w:val="24"/>
          <w:szCs w:val="24"/>
        </w:rPr>
        <w:t xml:space="preserve">melunasi </w:t>
      </w:r>
      <w:r w:rsidR="00C30F2A" w:rsidRPr="005279AA">
        <w:rPr>
          <w:rFonts w:asciiTheme="majorBidi" w:hAnsiTheme="majorBidi" w:cstheme="majorBidi"/>
          <w:i/>
          <w:iCs/>
          <w:sz w:val="24"/>
          <w:szCs w:val="24"/>
        </w:rPr>
        <w:t>short term debt</w:t>
      </w:r>
      <w:r w:rsidR="00C30F2A" w:rsidRPr="005279AA">
        <w:rPr>
          <w:rFonts w:asciiTheme="majorBidi" w:hAnsiTheme="majorBidi" w:cstheme="majorBidi"/>
          <w:sz w:val="24"/>
          <w:szCs w:val="24"/>
        </w:rPr>
        <w:t xml:space="preserve"> </w:t>
      </w:r>
      <w:r w:rsidR="00DC74F0" w:rsidRPr="005279AA">
        <w:rPr>
          <w:rFonts w:asciiTheme="majorBidi" w:hAnsiTheme="majorBidi" w:cstheme="majorBidi"/>
          <w:sz w:val="24"/>
          <w:szCs w:val="24"/>
        </w:rPr>
        <w:t>dengan</w:t>
      </w:r>
      <w:r w:rsidR="00E52734" w:rsidRPr="005279AA">
        <w:rPr>
          <w:rFonts w:asciiTheme="majorBidi" w:hAnsiTheme="majorBidi" w:cstheme="majorBidi"/>
          <w:sz w:val="24"/>
          <w:szCs w:val="24"/>
        </w:rPr>
        <w:t xml:space="preserve"> tepat waktu. </w:t>
      </w:r>
      <w:r w:rsidR="003702B4">
        <w:rPr>
          <w:rFonts w:asciiTheme="majorBidi" w:hAnsiTheme="majorBidi" w:cstheme="majorBidi"/>
          <w:sz w:val="24"/>
          <w:szCs w:val="24"/>
        </w:rPr>
        <w:t xml:space="preserve">Persentase </w:t>
      </w:r>
      <w:r w:rsidR="00E52734" w:rsidRPr="005279AA">
        <w:rPr>
          <w:rFonts w:asciiTheme="majorBidi" w:hAnsiTheme="majorBidi" w:cstheme="majorBidi"/>
          <w:sz w:val="24"/>
          <w:szCs w:val="24"/>
        </w:rPr>
        <w:t xml:space="preserve">likuiditas </w:t>
      </w:r>
      <w:r w:rsidR="001B0918">
        <w:rPr>
          <w:rFonts w:asciiTheme="majorBidi" w:hAnsiTheme="majorBidi" w:cstheme="majorBidi"/>
          <w:sz w:val="24"/>
          <w:szCs w:val="24"/>
        </w:rPr>
        <w:t>perusahaan</w:t>
      </w:r>
      <w:r w:rsidR="00E52734" w:rsidRPr="005279AA">
        <w:rPr>
          <w:rFonts w:asciiTheme="majorBidi" w:hAnsiTheme="majorBidi" w:cstheme="majorBidi"/>
          <w:sz w:val="24"/>
          <w:szCs w:val="24"/>
        </w:rPr>
        <w:t xml:space="preserve"> seringkali menjadi faktor utama yang diperhitungkan dalam menentukan dividen. </w:t>
      </w:r>
      <w:r w:rsidR="00B95941" w:rsidRPr="005279AA">
        <w:rPr>
          <w:rFonts w:asciiTheme="majorBidi" w:hAnsiTheme="majorBidi" w:cstheme="majorBidi"/>
          <w:i/>
          <w:iCs/>
          <w:sz w:val="24"/>
          <w:szCs w:val="24"/>
        </w:rPr>
        <w:t>Signal theory</w:t>
      </w:r>
      <w:r w:rsidR="00B95941" w:rsidRPr="005279AA">
        <w:rPr>
          <w:rFonts w:asciiTheme="majorBidi" w:hAnsiTheme="majorBidi" w:cstheme="majorBidi"/>
          <w:sz w:val="24"/>
          <w:szCs w:val="24"/>
        </w:rPr>
        <w:t xml:space="preserve"> </w:t>
      </w:r>
      <w:r w:rsidR="00E52734" w:rsidRPr="005279AA">
        <w:rPr>
          <w:rFonts w:asciiTheme="majorBidi" w:hAnsiTheme="majorBidi" w:cstheme="majorBidi"/>
          <w:sz w:val="24"/>
          <w:szCs w:val="24"/>
        </w:rPr>
        <w:t xml:space="preserve">menyatakan bahwa </w:t>
      </w:r>
      <w:r w:rsidR="001B0918">
        <w:rPr>
          <w:rFonts w:asciiTheme="majorBidi" w:hAnsiTheme="majorBidi" w:cstheme="majorBidi"/>
          <w:sz w:val="24"/>
          <w:szCs w:val="24"/>
        </w:rPr>
        <w:t>perusahaan</w:t>
      </w:r>
      <w:r w:rsidR="00EE1C46" w:rsidRPr="005279AA">
        <w:rPr>
          <w:rFonts w:asciiTheme="majorBidi" w:hAnsiTheme="majorBidi" w:cstheme="majorBidi"/>
          <w:sz w:val="24"/>
          <w:szCs w:val="24"/>
        </w:rPr>
        <w:t xml:space="preserve"> </w:t>
      </w:r>
      <w:r w:rsidR="00E52734" w:rsidRPr="005279AA">
        <w:rPr>
          <w:rFonts w:asciiTheme="majorBidi" w:hAnsiTheme="majorBidi" w:cstheme="majorBidi"/>
          <w:sz w:val="24"/>
          <w:szCs w:val="24"/>
        </w:rPr>
        <w:t>dengan likuiditas yang kuat akan mengirimkan sinyal positif kepada kreditor dan investornya tentang seberapa baik kinerja keuangannya</w:t>
      </w:r>
      <w:r w:rsidR="00B95941" w:rsidRPr="005279AA">
        <w:rPr>
          <w:rFonts w:asciiTheme="majorBidi" w:hAnsiTheme="majorBidi" w:cstheme="majorBidi"/>
          <w:sz w:val="24"/>
          <w:szCs w:val="24"/>
        </w:rPr>
        <w:t xml:space="preserve"> </w:t>
      </w:r>
      <w:r w:rsidR="00B95941" w:rsidRPr="005279AA">
        <w:rPr>
          <w:rFonts w:asciiTheme="majorBidi" w:hAnsiTheme="majorBidi" w:cstheme="majorBidi"/>
          <w:sz w:val="24"/>
          <w:szCs w:val="24"/>
        </w:rPr>
        <w:fldChar w:fldCharType="begin" w:fldLock="1"/>
      </w:r>
      <w:r w:rsidR="00244358" w:rsidRPr="005279AA">
        <w:rPr>
          <w:rFonts w:asciiTheme="majorBidi" w:hAnsiTheme="majorBidi" w:cstheme="majorBidi"/>
          <w:sz w:val="24"/>
          <w:szCs w:val="24"/>
        </w:rPr>
        <w:instrText>ADDIN CSL_CITATION {"citationItems":[{"id":"ITEM-1","itemData":{"DOI":"https://doi.org/10.57178/atestasi.v5i2.370","author":[{"dropping-particle":"","family":"Opu","given":"Nur Vita","non-dropping-particle":"","parse-names":false,"suffix":""},{"dropping-particle":"","family":"Indriakati","given":"Andi Jenni","non-dropping-particle":"","parse-names":false,"suffix":""}],"container-title":"ATESTASI: JURNAL ILMIAH AKUNTANSI","id":"ITEM-1","issue":"2","issued":{"date-parts":[["2022"]]},"page":"393-408","title":"Moderation of Good Corporate Governance : Agency Cost , Liquidity Ratio , and Leverage on Dividend Policy","type":"article-journal","volume":"5"},"uris":["http://www.mendeley.com/documents/?uuid=4f2966f2-55d2-4ad1-97e6-57086863c181"]}],"mendeley":{"formattedCitation":"(Opu &amp; Indriakati, 2022)","manualFormatting":"(Opu &amp; Indriakati, 2022:396)","plainTextFormattedCitation":"(Opu &amp; Indriakati, 2022)","previouslyFormattedCitation":"(Opu &amp; Indriakati, 2022)"},"properties":{"noteIndex":0},"schema":"https://github.com/citation-style-language/schema/raw/master/csl-citation.json"}</w:instrText>
      </w:r>
      <w:r w:rsidR="00B95941" w:rsidRPr="005279AA">
        <w:rPr>
          <w:rFonts w:asciiTheme="majorBidi" w:hAnsiTheme="majorBidi" w:cstheme="majorBidi"/>
          <w:sz w:val="24"/>
          <w:szCs w:val="24"/>
        </w:rPr>
        <w:fldChar w:fldCharType="separate"/>
      </w:r>
      <w:r w:rsidR="00397DBB" w:rsidRPr="005279AA">
        <w:rPr>
          <w:rFonts w:asciiTheme="majorBidi" w:hAnsiTheme="majorBidi" w:cstheme="majorBidi"/>
          <w:noProof/>
          <w:sz w:val="24"/>
          <w:szCs w:val="24"/>
        </w:rPr>
        <w:t xml:space="preserve">(Opu </w:t>
      </w:r>
      <w:r w:rsidR="00397DBB" w:rsidRPr="005279AA">
        <w:rPr>
          <w:rFonts w:asciiTheme="majorBidi" w:hAnsiTheme="majorBidi" w:cstheme="majorBidi"/>
          <w:noProof/>
          <w:sz w:val="24"/>
          <w:szCs w:val="24"/>
        </w:rPr>
        <w:lastRenderedPageBreak/>
        <w:t>&amp; Indriakati, 2022</w:t>
      </w:r>
      <w:r w:rsidR="00725004" w:rsidRPr="005279AA">
        <w:rPr>
          <w:rFonts w:asciiTheme="majorBidi" w:hAnsiTheme="majorBidi" w:cstheme="majorBidi"/>
          <w:noProof/>
          <w:sz w:val="24"/>
          <w:szCs w:val="24"/>
        </w:rPr>
        <w:t>:396</w:t>
      </w:r>
      <w:r w:rsidR="00397DBB" w:rsidRPr="005279AA">
        <w:rPr>
          <w:rFonts w:asciiTheme="majorBidi" w:hAnsiTheme="majorBidi" w:cstheme="majorBidi"/>
          <w:noProof/>
          <w:sz w:val="24"/>
          <w:szCs w:val="24"/>
        </w:rPr>
        <w:t>)</w:t>
      </w:r>
      <w:r w:rsidR="00B95941" w:rsidRPr="005279AA">
        <w:rPr>
          <w:rFonts w:asciiTheme="majorBidi" w:hAnsiTheme="majorBidi" w:cstheme="majorBidi"/>
          <w:sz w:val="24"/>
          <w:szCs w:val="24"/>
        </w:rPr>
        <w:fldChar w:fldCharType="end"/>
      </w:r>
      <w:r w:rsidR="00B95941" w:rsidRPr="005279AA">
        <w:rPr>
          <w:rFonts w:asciiTheme="majorBidi" w:hAnsiTheme="majorBidi" w:cstheme="majorBidi"/>
          <w:sz w:val="24"/>
          <w:szCs w:val="24"/>
        </w:rPr>
        <w:t xml:space="preserve">. </w:t>
      </w:r>
      <w:r w:rsidR="00246BB4" w:rsidRPr="002B577E">
        <w:rPr>
          <w:rFonts w:asciiTheme="majorBidi" w:hAnsiTheme="majorBidi" w:cstheme="majorBidi"/>
          <w:sz w:val="24"/>
          <w:szCs w:val="24"/>
        </w:rPr>
        <w:t xml:space="preserve">Hasil </w:t>
      </w:r>
      <w:r w:rsidR="00580F39">
        <w:rPr>
          <w:rFonts w:asciiTheme="majorBidi" w:hAnsiTheme="majorBidi" w:cstheme="majorBidi"/>
          <w:sz w:val="24"/>
          <w:szCs w:val="24"/>
        </w:rPr>
        <w:t>penelitian</w:t>
      </w:r>
      <w:r w:rsidR="00246BB4" w:rsidRPr="002B577E">
        <w:rPr>
          <w:rFonts w:asciiTheme="majorBidi" w:hAnsiTheme="majorBidi" w:cstheme="majorBidi"/>
          <w:sz w:val="24"/>
          <w:szCs w:val="24"/>
        </w:rPr>
        <w:t xml:space="preserve"> sebelumnya yang mendukung, seperti </w:t>
      </w:r>
      <w:r w:rsidR="00580F39">
        <w:rPr>
          <w:rFonts w:asciiTheme="majorBidi" w:hAnsiTheme="majorBidi" w:cstheme="majorBidi"/>
          <w:sz w:val="24"/>
          <w:szCs w:val="24"/>
        </w:rPr>
        <w:t>penelitian</w:t>
      </w:r>
      <w:r w:rsidR="00246BB4" w:rsidRPr="002B577E">
        <w:rPr>
          <w:rFonts w:asciiTheme="majorBidi" w:hAnsiTheme="majorBidi" w:cstheme="majorBidi"/>
          <w:sz w:val="24"/>
          <w:szCs w:val="24"/>
        </w:rPr>
        <w:t xml:space="preserve"> yang dilakukan oleh</w:t>
      </w:r>
      <w:r w:rsidR="00D8421B" w:rsidRPr="002B577E">
        <w:rPr>
          <w:rFonts w:asciiTheme="majorBidi" w:hAnsiTheme="majorBidi" w:cstheme="majorBidi"/>
          <w:sz w:val="24"/>
          <w:szCs w:val="24"/>
        </w:rPr>
        <w:t xml:space="preserve"> </w:t>
      </w:r>
      <w:r w:rsidR="00D8421B" w:rsidRPr="002B577E">
        <w:rPr>
          <w:rFonts w:asciiTheme="majorBidi" w:hAnsiTheme="majorBidi" w:cstheme="majorBidi"/>
          <w:noProof/>
          <w:sz w:val="24"/>
          <w:szCs w:val="24"/>
        </w:rPr>
        <w:t xml:space="preserve">(Opu &amp; Indriakati, 2022) </w:t>
      </w:r>
      <w:r w:rsidR="00D8421B" w:rsidRPr="002B577E">
        <w:rPr>
          <w:rFonts w:asciiTheme="majorBidi" w:hAnsiTheme="majorBidi" w:cstheme="majorBidi"/>
          <w:sz w:val="24"/>
          <w:szCs w:val="24"/>
        </w:rPr>
        <w:t xml:space="preserve">yang memuat hasil bahwa </w:t>
      </w:r>
      <w:r w:rsidR="002B577E">
        <w:rPr>
          <w:rFonts w:asciiTheme="majorBidi" w:hAnsiTheme="majorBidi" w:cstheme="majorBidi"/>
          <w:sz w:val="24"/>
          <w:szCs w:val="24"/>
        </w:rPr>
        <w:t>kepemilikan institusional</w:t>
      </w:r>
      <w:r w:rsidR="002B577E" w:rsidRPr="002B577E">
        <w:rPr>
          <w:rFonts w:asciiTheme="majorBidi" w:hAnsiTheme="majorBidi" w:cstheme="majorBidi"/>
          <w:sz w:val="24"/>
          <w:szCs w:val="24"/>
        </w:rPr>
        <w:t xml:space="preserve"> </w:t>
      </w:r>
      <w:r w:rsidR="00D8421B" w:rsidRPr="002B577E">
        <w:rPr>
          <w:rFonts w:asciiTheme="majorBidi" w:hAnsiTheme="majorBidi" w:cstheme="majorBidi"/>
          <w:sz w:val="24"/>
          <w:szCs w:val="24"/>
        </w:rPr>
        <w:t xml:space="preserve">dapat memoderasi pengaruh </w:t>
      </w:r>
      <w:r w:rsidR="002B577E">
        <w:rPr>
          <w:rFonts w:asciiTheme="majorBidi" w:hAnsiTheme="majorBidi" w:cstheme="majorBidi"/>
          <w:sz w:val="24"/>
          <w:szCs w:val="24"/>
        </w:rPr>
        <w:t xml:space="preserve">likuiditas </w:t>
      </w:r>
      <w:r w:rsidR="00D8421B" w:rsidRPr="002B577E">
        <w:rPr>
          <w:rFonts w:asciiTheme="majorBidi" w:hAnsiTheme="majorBidi" w:cstheme="majorBidi"/>
          <w:sz w:val="24"/>
          <w:szCs w:val="24"/>
        </w:rPr>
        <w:t>terhadap kebijakan dividen.</w:t>
      </w:r>
    </w:p>
    <w:p w14:paraId="4D2B6F4C" w14:textId="0F0D97C9" w:rsidR="000A047B" w:rsidRDefault="000A047B" w:rsidP="00BF76D1">
      <w:pPr>
        <w:pStyle w:val="ListParagraph"/>
        <w:numPr>
          <w:ilvl w:val="0"/>
          <w:numId w:val="19"/>
        </w:numPr>
        <w:tabs>
          <w:tab w:val="left" w:pos="1701"/>
        </w:tabs>
        <w:spacing w:line="240" w:lineRule="auto"/>
        <w:jc w:val="both"/>
        <w:rPr>
          <w:rFonts w:asciiTheme="majorBidi" w:hAnsiTheme="majorBidi" w:cstheme="majorBidi"/>
          <w:b/>
          <w:bCs/>
          <w:sz w:val="24"/>
          <w:szCs w:val="24"/>
        </w:rPr>
      </w:pPr>
      <w:r w:rsidRPr="005279AA">
        <w:rPr>
          <w:rFonts w:asciiTheme="majorBidi" w:hAnsiTheme="majorBidi" w:cstheme="majorBidi"/>
          <w:b/>
          <w:bCs/>
          <w:sz w:val="24"/>
          <w:szCs w:val="24"/>
        </w:rPr>
        <w:t>Kepemilikan Institusional dapat memoderasi pengaruh Leverage Terhadap Kebijakan Dividen</w:t>
      </w:r>
    </w:p>
    <w:p w14:paraId="1784A3E8" w14:textId="77777777" w:rsidR="003D5C1C" w:rsidRPr="005279AA" w:rsidRDefault="003D5C1C" w:rsidP="00BF76D1">
      <w:pPr>
        <w:pStyle w:val="ListParagraph"/>
        <w:tabs>
          <w:tab w:val="left" w:pos="1701"/>
        </w:tabs>
        <w:spacing w:line="240" w:lineRule="auto"/>
        <w:ind w:left="786"/>
        <w:jc w:val="both"/>
        <w:rPr>
          <w:rFonts w:asciiTheme="majorBidi" w:hAnsiTheme="majorBidi" w:cstheme="majorBidi"/>
          <w:b/>
          <w:bCs/>
          <w:sz w:val="24"/>
          <w:szCs w:val="24"/>
        </w:rPr>
      </w:pPr>
    </w:p>
    <w:p w14:paraId="08549F75" w14:textId="3817FB34" w:rsidR="00834D45" w:rsidRDefault="003B7149" w:rsidP="00BF76D1">
      <w:pPr>
        <w:pStyle w:val="ListParagraph"/>
        <w:tabs>
          <w:tab w:val="left" w:pos="1701"/>
        </w:tabs>
        <w:spacing w:line="480" w:lineRule="auto"/>
        <w:ind w:left="788" w:firstLine="567"/>
        <w:jc w:val="both"/>
        <w:rPr>
          <w:rFonts w:asciiTheme="majorBidi" w:hAnsiTheme="majorBidi" w:cstheme="majorBidi"/>
          <w:sz w:val="24"/>
          <w:szCs w:val="24"/>
        </w:rPr>
      </w:pPr>
      <w:r w:rsidRPr="005279AA">
        <w:rPr>
          <w:rFonts w:asciiTheme="majorBidi" w:hAnsiTheme="majorBidi" w:cstheme="majorBidi"/>
          <w:sz w:val="24"/>
          <w:szCs w:val="24"/>
        </w:rPr>
        <w:t xml:space="preserve">Kepemilikan </w:t>
      </w:r>
      <w:r w:rsidR="002846CE" w:rsidRPr="005279AA">
        <w:rPr>
          <w:rFonts w:asciiTheme="majorBidi" w:hAnsiTheme="majorBidi" w:cstheme="majorBidi"/>
          <w:sz w:val="24"/>
          <w:szCs w:val="24"/>
        </w:rPr>
        <w:t xml:space="preserve">institusional </w:t>
      </w:r>
      <w:r w:rsidR="00C30F2A" w:rsidRPr="005279AA">
        <w:rPr>
          <w:rFonts w:asciiTheme="majorBidi" w:hAnsiTheme="majorBidi" w:cstheme="majorBidi"/>
          <w:sz w:val="24"/>
          <w:szCs w:val="24"/>
        </w:rPr>
        <w:t xml:space="preserve">(KI) </w:t>
      </w:r>
      <w:r w:rsidRPr="005279AA">
        <w:rPr>
          <w:rFonts w:asciiTheme="majorBidi" w:hAnsiTheme="majorBidi" w:cstheme="majorBidi"/>
          <w:sz w:val="24"/>
          <w:szCs w:val="24"/>
        </w:rPr>
        <w:t xml:space="preserve">dalam memoderasi Rasio </w:t>
      </w:r>
      <w:r w:rsidR="008C727B"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w:t>
      </w:r>
      <w:r w:rsidR="003702B4">
        <w:rPr>
          <w:rFonts w:asciiTheme="majorBidi" w:hAnsiTheme="majorBidi" w:cstheme="majorBidi"/>
          <w:sz w:val="24"/>
          <w:szCs w:val="24"/>
        </w:rPr>
        <w:t xml:space="preserve">terhadap </w:t>
      </w:r>
      <w:r w:rsidRPr="005279AA">
        <w:rPr>
          <w:rFonts w:asciiTheme="majorBidi" w:hAnsiTheme="majorBidi" w:cstheme="majorBidi"/>
          <w:sz w:val="24"/>
          <w:szCs w:val="24"/>
        </w:rPr>
        <w:t>kebijakan dividen</w:t>
      </w:r>
      <w:r w:rsidR="001B548D" w:rsidRPr="005279AA">
        <w:rPr>
          <w:rFonts w:asciiTheme="majorBidi" w:hAnsiTheme="majorBidi" w:cstheme="majorBidi"/>
          <w:sz w:val="24"/>
          <w:szCs w:val="24"/>
        </w:rPr>
        <w:t>.</w:t>
      </w:r>
      <w:r w:rsidR="0028185E" w:rsidRPr="005279AA">
        <w:rPr>
          <w:rFonts w:asciiTheme="majorBidi" w:hAnsiTheme="majorBidi" w:cstheme="majorBidi"/>
          <w:sz w:val="24"/>
          <w:szCs w:val="24"/>
        </w:rPr>
        <w:t xml:space="preserve"> Menurut teori agensi, konflik antara agen dan prinsipal akan berkurang dengan adanya peningkatan utang </w:t>
      </w:r>
      <w:r w:rsidR="001B0918">
        <w:rPr>
          <w:rFonts w:asciiTheme="majorBidi" w:hAnsiTheme="majorBidi" w:cstheme="majorBidi"/>
          <w:sz w:val="24"/>
          <w:szCs w:val="24"/>
        </w:rPr>
        <w:t>perusahaan</w:t>
      </w:r>
      <w:r w:rsidR="00605385" w:rsidRPr="005279AA">
        <w:rPr>
          <w:rFonts w:asciiTheme="majorBidi" w:hAnsiTheme="majorBidi" w:cstheme="majorBidi"/>
          <w:sz w:val="24"/>
          <w:szCs w:val="24"/>
        </w:rPr>
        <w:t xml:space="preserve">. </w:t>
      </w:r>
      <w:r w:rsidR="008B628B" w:rsidRPr="005279AA">
        <w:rPr>
          <w:rFonts w:asciiTheme="majorBidi" w:hAnsiTheme="majorBidi" w:cstheme="majorBidi"/>
          <w:sz w:val="24"/>
          <w:szCs w:val="24"/>
        </w:rPr>
        <w:t xml:space="preserve">Leverage adalah kapasitas </w:t>
      </w:r>
      <w:r w:rsidR="001B0918">
        <w:rPr>
          <w:rFonts w:asciiTheme="majorBidi" w:hAnsiTheme="majorBidi" w:cstheme="majorBidi"/>
          <w:sz w:val="24"/>
          <w:szCs w:val="24"/>
        </w:rPr>
        <w:t>perusahaan</w:t>
      </w:r>
      <w:r w:rsidR="008B628B" w:rsidRPr="005279AA">
        <w:rPr>
          <w:rFonts w:asciiTheme="majorBidi" w:hAnsiTheme="majorBidi" w:cstheme="majorBidi"/>
          <w:sz w:val="24"/>
          <w:szCs w:val="24"/>
        </w:rPr>
        <w:t xml:space="preserve"> untuk memenuhi </w:t>
      </w:r>
      <w:r w:rsidR="008B628B" w:rsidRPr="005279AA">
        <w:rPr>
          <w:rFonts w:asciiTheme="majorBidi" w:hAnsiTheme="majorBidi" w:cstheme="majorBidi"/>
          <w:i/>
          <w:iCs/>
          <w:sz w:val="24"/>
          <w:szCs w:val="24"/>
        </w:rPr>
        <w:t xml:space="preserve">short term liabilities </w:t>
      </w:r>
      <w:r w:rsidR="008B628B" w:rsidRPr="005279AA">
        <w:rPr>
          <w:rFonts w:asciiTheme="majorBidi" w:hAnsiTheme="majorBidi" w:cstheme="majorBidi"/>
          <w:sz w:val="24"/>
          <w:szCs w:val="24"/>
        </w:rPr>
        <w:t>dan</w:t>
      </w:r>
      <w:r w:rsidR="008B628B" w:rsidRPr="005279AA">
        <w:rPr>
          <w:rFonts w:asciiTheme="majorBidi" w:hAnsiTheme="majorBidi" w:cstheme="majorBidi"/>
          <w:i/>
          <w:iCs/>
          <w:sz w:val="24"/>
          <w:szCs w:val="24"/>
        </w:rPr>
        <w:t xml:space="preserve"> long term liabilities</w:t>
      </w:r>
      <w:r w:rsidR="008B628B" w:rsidRPr="005279AA">
        <w:rPr>
          <w:rFonts w:asciiTheme="majorBidi" w:hAnsiTheme="majorBidi" w:cstheme="majorBidi"/>
          <w:sz w:val="24"/>
          <w:szCs w:val="24"/>
        </w:rPr>
        <w:t xml:space="preserve"> </w:t>
      </w:r>
      <w:r w:rsidR="001B548D" w:rsidRPr="005279AA">
        <w:rPr>
          <w:rFonts w:asciiTheme="majorBidi" w:hAnsiTheme="majorBidi" w:cstheme="majorBidi"/>
          <w:sz w:val="24"/>
          <w:szCs w:val="24"/>
        </w:rPr>
        <w:fldChar w:fldCharType="begin" w:fldLock="1"/>
      </w:r>
      <w:r w:rsidR="00725004" w:rsidRPr="005279AA">
        <w:rPr>
          <w:rFonts w:asciiTheme="majorBidi" w:hAnsiTheme="majorBidi" w:cstheme="majorBidi"/>
          <w:sz w:val="24"/>
          <w:szCs w:val="24"/>
        </w:rPr>
        <w:instrText>ADDIN CSL_CITATION {"citationItems":[{"id":"ITEM-1","itemData":{"author":[{"dropping-particle":"","family":"Widyasti","given":"I Gusti Ayu Vera","non-dropping-particle":"","parse-names":false,"suffix":""},{"dropping-particle":"","family":"Putri","given":"Igam Asri Dwija","non-dropping-particle":"","parse-names":false,"suffix":""}],"container-title":"Jurnal Penelitian Humaniora dan Ilmu Sosial Amerika (AJHSSR)","id":"ITEM-1","issued":{"date-parts":[["2021"]]},"page":"269-278","title":"Bursa Efek Indonesia 2017-2019 )","type":"article-journal","volume":"5"},"uris":["http://www.mendeley.com/documents/?uuid=b1c44890-047d-42f3-b55c-611b5da2fd41"]}],"mendeley":{"formattedCitation":"(Widyasti &amp; Putri, 2021a)","manualFormatting":"(Widyasti &amp; Putri, 2021:271)","plainTextFormattedCitation":"(Widyasti &amp; Putri, 2021a)","previouslyFormattedCitation":"(Widyasti &amp; Putri, 2021a)"},"properties":{"noteIndex":0},"schema":"https://github.com/citation-style-language/schema/raw/master/csl-citation.json"}</w:instrText>
      </w:r>
      <w:r w:rsidR="001B548D" w:rsidRPr="005279AA">
        <w:rPr>
          <w:rFonts w:asciiTheme="majorBidi" w:hAnsiTheme="majorBidi" w:cstheme="majorBidi"/>
          <w:sz w:val="24"/>
          <w:szCs w:val="24"/>
        </w:rPr>
        <w:fldChar w:fldCharType="separate"/>
      </w:r>
      <w:r w:rsidR="00397DBB" w:rsidRPr="005279AA">
        <w:rPr>
          <w:rFonts w:asciiTheme="majorBidi" w:hAnsiTheme="majorBidi" w:cstheme="majorBidi"/>
          <w:noProof/>
          <w:sz w:val="24"/>
          <w:szCs w:val="24"/>
        </w:rPr>
        <w:t>(Widyasti &amp; Putri, 2021</w:t>
      </w:r>
      <w:r w:rsidR="00725004" w:rsidRPr="005279AA">
        <w:rPr>
          <w:rFonts w:asciiTheme="majorBidi" w:hAnsiTheme="majorBidi" w:cstheme="majorBidi"/>
          <w:noProof/>
          <w:sz w:val="24"/>
          <w:szCs w:val="24"/>
        </w:rPr>
        <w:t>:271</w:t>
      </w:r>
      <w:r w:rsidR="00397DBB" w:rsidRPr="005279AA">
        <w:rPr>
          <w:rFonts w:asciiTheme="majorBidi" w:hAnsiTheme="majorBidi" w:cstheme="majorBidi"/>
          <w:noProof/>
          <w:sz w:val="24"/>
          <w:szCs w:val="24"/>
        </w:rPr>
        <w:t>)</w:t>
      </w:r>
      <w:r w:rsidR="001B548D" w:rsidRPr="005279AA">
        <w:rPr>
          <w:rFonts w:asciiTheme="majorBidi" w:hAnsiTheme="majorBidi" w:cstheme="majorBidi"/>
          <w:sz w:val="24"/>
          <w:szCs w:val="24"/>
        </w:rPr>
        <w:fldChar w:fldCharType="end"/>
      </w:r>
      <w:r w:rsidR="001B548D" w:rsidRPr="005279AA">
        <w:rPr>
          <w:rFonts w:asciiTheme="majorBidi" w:hAnsiTheme="majorBidi" w:cstheme="majorBidi"/>
          <w:sz w:val="24"/>
          <w:szCs w:val="24"/>
        </w:rPr>
        <w:t>.</w:t>
      </w:r>
      <w:r w:rsidR="00CD72EB">
        <w:rPr>
          <w:rFonts w:asciiTheme="majorBidi" w:hAnsiTheme="majorBidi" w:cstheme="majorBidi"/>
          <w:sz w:val="24"/>
          <w:szCs w:val="24"/>
        </w:rPr>
        <w:t xml:space="preserve"> </w:t>
      </w:r>
      <w:r w:rsidR="00CD72EB" w:rsidRPr="00CD72EB">
        <w:rPr>
          <w:rFonts w:asciiTheme="majorBidi" w:hAnsiTheme="majorBidi" w:cstheme="majorBidi"/>
          <w:sz w:val="24"/>
          <w:szCs w:val="24"/>
        </w:rPr>
        <w:t xml:space="preserve">Apabila suatu </w:t>
      </w:r>
      <w:r w:rsidR="001B0918">
        <w:rPr>
          <w:rFonts w:asciiTheme="majorBidi" w:hAnsiTheme="majorBidi" w:cstheme="majorBidi"/>
          <w:sz w:val="24"/>
          <w:szCs w:val="24"/>
        </w:rPr>
        <w:t>perusahaan</w:t>
      </w:r>
      <w:r w:rsidR="00CD72EB" w:rsidRPr="00CD72EB">
        <w:rPr>
          <w:rFonts w:asciiTheme="majorBidi" w:hAnsiTheme="majorBidi" w:cstheme="majorBidi"/>
          <w:sz w:val="24"/>
          <w:szCs w:val="24"/>
        </w:rPr>
        <w:t xml:space="preserve"> memiliki</w:t>
      </w:r>
      <w:r w:rsidR="001B548D" w:rsidRPr="00CD72EB">
        <w:rPr>
          <w:rFonts w:asciiTheme="majorBidi" w:hAnsiTheme="majorBidi" w:cstheme="majorBidi"/>
          <w:sz w:val="24"/>
          <w:szCs w:val="24"/>
        </w:rPr>
        <w:t xml:space="preserve"> </w:t>
      </w:r>
      <w:r w:rsidR="00CD72EB" w:rsidRPr="00CD72EB">
        <w:rPr>
          <w:rFonts w:asciiTheme="majorBidi" w:hAnsiTheme="majorBidi" w:cstheme="majorBidi"/>
          <w:sz w:val="24"/>
          <w:szCs w:val="24"/>
        </w:rPr>
        <w:t>r</w:t>
      </w:r>
      <w:r w:rsidR="007F3F0C" w:rsidRPr="00CD72EB">
        <w:rPr>
          <w:rFonts w:asciiTheme="majorBidi" w:hAnsiTheme="majorBidi" w:cstheme="majorBidi"/>
          <w:sz w:val="24"/>
          <w:szCs w:val="24"/>
        </w:rPr>
        <w:t>asio utang yang lebih tinggi</w:t>
      </w:r>
      <w:r w:rsidR="00CD72EB" w:rsidRPr="00CD72EB">
        <w:rPr>
          <w:rFonts w:asciiTheme="majorBidi" w:hAnsiTheme="majorBidi" w:cstheme="majorBidi"/>
          <w:sz w:val="24"/>
          <w:szCs w:val="24"/>
        </w:rPr>
        <w:t xml:space="preserve">, maka akan berdampak terhadap nominal pendistribusian dividen, karena perusahaan akan berfokus terhadap solusi pelunasan kewajiban-kewajibannya. </w:t>
      </w:r>
      <w:r w:rsidR="007F3F0C" w:rsidRPr="00CD72EB">
        <w:rPr>
          <w:rFonts w:asciiTheme="majorBidi" w:hAnsiTheme="majorBidi" w:cstheme="majorBidi"/>
          <w:sz w:val="24"/>
          <w:szCs w:val="24"/>
        </w:rPr>
        <w:t xml:space="preserve">Untuk menjaga kepentingan kreditur, utang jangka panjang dibatasi dengan perjanjian utang. </w:t>
      </w:r>
      <w:r w:rsidR="00246BB4" w:rsidRPr="00CD72EB">
        <w:rPr>
          <w:rFonts w:asciiTheme="majorBidi" w:hAnsiTheme="majorBidi" w:cstheme="majorBidi"/>
          <w:sz w:val="24"/>
          <w:szCs w:val="24"/>
        </w:rPr>
        <w:t xml:space="preserve">Hal tersebut menyebabkan </w:t>
      </w:r>
      <w:r w:rsidR="001B0918">
        <w:rPr>
          <w:rFonts w:asciiTheme="majorBidi" w:hAnsiTheme="majorBidi" w:cstheme="majorBidi"/>
          <w:sz w:val="24"/>
          <w:szCs w:val="24"/>
        </w:rPr>
        <w:t>perusahaan</w:t>
      </w:r>
      <w:r w:rsidR="00C11403" w:rsidRPr="00CD72EB">
        <w:rPr>
          <w:rFonts w:asciiTheme="majorBidi" w:hAnsiTheme="majorBidi" w:cstheme="majorBidi"/>
          <w:sz w:val="24"/>
          <w:szCs w:val="24"/>
        </w:rPr>
        <w:t xml:space="preserve"> </w:t>
      </w:r>
      <w:r w:rsidR="007F3F0C" w:rsidRPr="00CD72EB">
        <w:rPr>
          <w:rFonts w:asciiTheme="majorBidi" w:hAnsiTheme="majorBidi" w:cstheme="majorBidi"/>
          <w:sz w:val="24"/>
          <w:szCs w:val="24"/>
        </w:rPr>
        <w:t>semakin ketat dalam hal perjanjian pinjaman</w:t>
      </w:r>
      <w:r w:rsidR="00CD72EB" w:rsidRPr="00CD72EB">
        <w:rPr>
          <w:rFonts w:asciiTheme="majorBidi" w:hAnsiTheme="majorBidi" w:cstheme="majorBidi"/>
          <w:sz w:val="24"/>
          <w:szCs w:val="24"/>
        </w:rPr>
        <w:t xml:space="preserve"> apabila </w:t>
      </w:r>
      <w:r w:rsidR="007F3F0C" w:rsidRPr="00CD72EB">
        <w:rPr>
          <w:rFonts w:asciiTheme="majorBidi" w:hAnsiTheme="majorBidi" w:cstheme="majorBidi"/>
          <w:sz w:val="24"/>
          <w:szCs w:val="24"/>
        </w:rPr>
        <w:t>semakin besar</w:t>
      </w:r>
      <w:r w:rsidR="00CD72EB" w:rsidRPr="00CD72EB">
        <w:rPr>
          <w:rFonts w:asciiTheme="majorBidi" w:hAnsiTheme="majorBidi" w:cstheme="majorBidi"/>
          <w:sz w:val="24"/>
          <w:szCs w:val="24"/>
        </w:rPr>
        <w:t xml:space="preserve"> persentase</w:t>
      </w:r>
      <w:r w:rsidR="007F3F0C" w:rsidRPr="00CD72EB">
        <w:rPr>
          <w:rFonts w:asciiTheme="majorBidi" w:hAnsiTheme="majorBidi" w:cstheme="majorBidi"/>
          <w:sz w:val="24"/>
          <w:szCs w:val="24"/>
        </w:rPr>
        <w:t xml:space="preserve"> rasio utang</w:t>
      </w:r>
      <w:r w:rsidR="00C11403" w:rsidRPr="00CD72EB">
        <w:rPr>
          <w:rFonts w:asciiTheme="majorBidi" w:hAnsiTheme="majorBidi" w:cstheme="majorBidi"/>
          <w:sz w:val="24"/>
          <w:szCs w:val="24"/>
        </w:rPr>
        <w:t xml:space="preserve"> atau </w:t>
      </w:r>
      <w:r w:rsidR="007F3F0C" w:rsidRPr="00CD72EB">
        <w:rPr>
          <w:rFonts w:asciiTheme="majorBidi" w:hAnsiTheme="majorBidi" w:cstheme="majorBidi"/>
          <w:sz w:val="24"/>
          <w:szCs w:val="24"/>
        </w:rPr>
        <w:t>ekuitasnya</w:t>
      </w:r>
      <w:r w:rsidR="00CD72EB" w:rsidRPr="00CD72EB">
        <w:rPr>
          <w:rFonts w:asciiTheme="majorBidi" w:hAnsiTheme="majorBidi" w:cstheme="majorBidi"/>
          <w:sz w:val="24"/>
          <w:szCs w:val="24"/>
        </w:rPr>
        <w:t xml:space="preserve"> </w:t>
      </w:r>
      <w:r w:rsidR="007F3F0C" w:rsidRPr="00CD72EB">
        <w:rPr>
          <w:rFonts w:asciiTheme="majorBidi" w:hAnsiTheme="majorBidi" w:cstheme="majorBidi"/>
          <w:sz w:val="24"/>
          <w:szCs w:val="24"/>
        </w:rPr>
        <w:fldChar w:fldCharType="begin" w:fldLock="1"/>
      </w:r>
      <w:r w:rsidR="00AD2D95" w:rsidRPr="00CD72EB">
        <w:rPr>
          <w:rFonts w:asciiTheme="majorBidi" w:hAnsiTheme="majorBidi" w:cstheme="majorBidi"/>
          <w:sz w:val="24"/>
          <w:szCs w:val="24"/>
        </w:rPr>
        <w:instrText>ADDIN CSL_CITATION {"citationItems":[{"id":"ITEM-1","itemData":{"DOI":"10.26905/jbm.v6i1.3034","ISSN":"1829-7528","abstract":"Dividend policy of the company is reflected in the dividend payout ratio is the percentage of profits distributed in the form of cash dividends, meaning that the size of the dividend payout ratio will affect the investment decisions of shareholders, If the company's financial performance is good then the company will be able to determine the amount of the dividend payout ratio in accordance with the expectations of shareholders.","author":[{"dropping-particle":"","family":"Madyoningrum","given":"Asri Winanti","non-dropping-particle":"","parse-names":false,"suffix":""}],"container-title":"Jurnal Bisnis dan Manajemen","id":"ITEM-1","issue":"1","issued":{"date-parts":[["2019"]]},"page":"45-55","title":"Pengaruh Firm Size, Leverage Dan Profitabilitas Terhadap Kebijakan Deviden","type":"article-journal","volume":"6"},"uris":["http://www.mendeley.com/documents/?uuid=ff12f4c4-a1c0-4338-a41d-d8286c2e7734"]}],"mendeley":{"formattedCitation":"(Madyoningrum, 2019)","manualFormatting":"(Madyoningrum, 2019:46)","plainTextFormattedCitation":"(Madyoningrum, 2019)","previouslyFormattedCitation":"(Madyoningrum, 2019)"},"properties":{"noteIndex":0},"schema":"https://github.com/citation-style-language/schema/raw/master/csl-citation.json"}</w:instrText>
      </w:r>
      <w:r w:rsidR="007F3F0C" w:rsidRPr="00CD72EB">
        <w:rPr>
          <w:rFonts w:asciiTheme="majorBidi" w:hAnsiTheme="majorBidi" w:cstheme="majorBidi"/>
          <w:sz w:val="24"/>
          <w:szCs w:val="24"/>
        </w:rPr>
        <w:fldChar w:fldCharType="separate"/>
      </w:r>
      <w:r w:rsidR="007F3F0C" w:rsidRPr="00CD72EB">
        <w:rPr>
          <w:rFonts w:asciiTheme="majorBidi" w:hAnsiTheme="majorBidi" w:cstheme="majorBidi"/>
          <w:noProof/>
          <w:sz w:val="24"/>
          <w:szCs w:val="24"/>
        </w:rPr>
        <w:t>(Madyoningrum, 2019</w:t>
      </w:r>
      <w:r w:rsidR="00DA0092" w:rsidRPr="00CD72EB">
        <w:rPr>
          <w:rFonts w:asciiTheme="majorBidi" w:hAnsiTheme="majorBidi" w:cstheme="majorBidi"/>
          <w:noProof/>
          <w:sz w:val="24"/>
          <w:szCs w:val="24"/>
        </w:rPr>
        <w:t>:46</w:t>
      </w:r>
      <w:r w:rsidR="007F3F0C" w:rsidRPr="00CD72EB">
        <w:rPr>
          <w:rFonts w:asciiTheme="majorBidi" w:hAnsiTheme="majorBidi" w:cstheme="majorBidi"/>
          <w:noProof/>
          <w:sz w:val="24"/>
          <w:szCs w:val="24"/>
        </w:rPr>
        <w:t>)</w:t>
      </w:r>
      <w:r w:rsidR="007F3F0C" w:rsidRPr="00CD72EB">
        <w:rPr>
          <w:rFonts w:asciiTheme="majorBidi" w:hAnsiTheme="majorBidi" w:cstheme="majorBidi"/>
          <w:sz w:val="24"/>
          <w:szCs w:val="24"/>
        </w:rPr>
        <w:fldChar w:fldCharType="end"/>
      </w:r>
      <w:r w:rsidR="003C3D85" w:rsidRPr="00CD72EB">
        <w:rPr>
          <w:rFonts w:asciiTheme="majorBidi" w:hAnsiTheme="majorBidi" w:cstheme="majorBidi"/>
          <w:sz w:val="24"/>
          <w:szCs w:val="24"/>
        </w:rPr>
        <w:t>.</w:t>
      </w:r>
      <w:r w:rsidR="002B577E" w:rsidRPr="00CD72EB">
        <w:rPr>
          <w:rFonts w:asciiTheme="majorBidi" w:hAnsiTheme="majorBidi" w:cstheme="majorBidi"/>
          <w:sz w:val="24"/>
          <w:szCs w:val="24"/>
        </w:rPr>
        <w:t xml:space="preserve"> </w:t>
      </w:r>
      <w:r w:rsidR="00246BB4" w:rsidRPr="00CD72EB">
        <w:rPr>
          <w:rFonts w:asciiTheme="majorBidi" w:hAnsiTheme="majorBidi" w:cstheme="majorBidi"/>
          <w:sz w:val="24"/>
          <w:szCs w:val="24"/>
        </w:rPr>
        <w:t xml:space="preserve">Hasil </w:t>
      </w:r>
      <w:r w:rsidR="00580F39">
        <w:rPr>
          <w:rFonts w:asciiTheme="majorBidi" w:hAnsiTheme="majorBidi" w:cstheme="majorBidi"/>
          <w:sz w:val="24"/>
          <w:szCs w:val="24"/>
        </w:rPr>
        <w:t>penelitian</w:t>
      </w:r>
      <w:r w:rsidR="00246BB4" w:rsidRPr="00CD72EB">
        <w:rPr>
          <w:rFonts w:asciiTheme="majorBidi" w:hAnsiTheme="majorBidi" w:cstheme="majorBidi"/>
          <w:sz w:val="24"/>
          <w:szCs w:val="24"/>
        </w:rPr>
        <w:t xml:space="preserve"> sebelumnya yang mendukung, seperti </w:t>
      </w:r>
      <w:r w:rsidR="00580F39">
        <w:rPr>
          <w:rFonts w:asciiTheme="majorBidi" w:hAnsiTheme="majorBidi" w:cstheme="majorBidi"/>
          <w:sz w:val="24"/>
          <w:szCs w:val="24"/>
        </w:rPr>
        <w:t>penelitian</w:t>
      </w:r>
      <w:r w:rsidR="00246BB4" w:rsidRPr="00CD72EB">
        <w:rPr>
          <w:rFonts w:asciiTheme="majorBidi" w:hAnsiTheme="majorBidi" w:cstheme="majorBidi"/>
          <w:sz w:val="24"/>
          <w:szCs w:val="24"/>
        </w:rPr>
        <w:t xml:space="preserve"> yang dilakukan </w:t>
      </w:r>
      <w:r w:rsidR="002B577E" w:rsidRPr="00CD72EB">
        <w:rPr>
          <w:rFonts w:asciiTheme="majorBidi" w:hAnsiTheme="majorBidi" w:cstheme="majorBidi"/>
          <w:sz w:val="24"/>
          <w:szCs w:val="24"/>
        </w:rPr>
        <w:t xml:space="preserve">oleh </w:t>
      </w:r>
      <w:r w:rsidR="002B577E" w:rsidRPr="00CD72EB">
        <w:rPr>
          <w:rFonts w:asciiTheme="majorBidi" w:hAnsiTheme="majorBidi" w:cstheme="majorBidi"/>
          <w:noProof/>
          <w:sz w:val="24"/>
          <w:szCs w:val="24"/>
        </w:rPr>
        <w:t xml:space="preserve">(Opu &amp; Indriakati, 2022) </w:t>
      </w:r>
      <w:r w:rsidR="002B577E" w:rsidRPr="00CD72EB">
        <w:rPr>
          <w:rFonts w:asciiTheme="majorBidi" w:hAnsiTheme="majorBidi" w:cstheme="majorBidi"/>
          <w:sz w:val="24"/>
          <w:szCs w:val="24"/>
        </w:rPr>
        <w:t>yang memuat hasil bahwa kepemilikan institusional dapat memoderasi pengaruh leverage terhadap kebijakan dividen.</w:t>
      </w:r>
    </w:p>
    <w:p w14:paraId="0B0CBA7B" w14:textId="025ACA31" w:rsidR="00316BC9" w:rsidRDefault="00316BC9" w:rsidP="00BF76D1">
      <w:pPr>
        <w:pStyle w:val="ListParagraph"/>
        <w:tabs>
          <w:tab w:val="left" w:pos="1701"/>
        </w:tabs>
        <w:spacing w:line="480" w:lineRule="auto"/>
        <w:ind w:left="788" w:firstLine="567"/>
        <w:jc w:val="both"/>
        <w:rPr>
          <w:rFonts w:asciiTheme="majorBidi" w:hAnsiTheme="majorBidi" w:cstheme="majorBidi"/>
          <w:sz w:val="24"/>
          <w:szCs w:val="24"/>
        </w:rPr>
      </w:pPr>
    </w:p>
    <w:p w14:paraId="700B748B" w14:textId="77777777" w:rsidR="00316BC9" w:rsidRPr="00580F39" w:rsidRDefault="00316BC9" w:rsidP="00BF76D1">
      <w:pPr>
        <w:pStyle w:val="ListParagraph"/>
        <w:tabs>
          <w:tab w:val="left" w:pos="1701"/>
        </w:tabs>
        <w:spacing w:line="480" w:lineRule="auto"/>
        <w:ind w:left="788" w:firstLine="567"/>
        <w:jc w:val="both"/>
        <w:rPr>
          <w:rFonts w:asciiTheme="majorBidi" w:hAnsiTheme="majorBidi" w:cstheme="majorBidi"/>
          <w:sz w:val="24"/>
          <w:szCs w:val="24"/>
        </w:rPr>
      </w:pPr>
    </w:p>
    <w:p w14:paraId="48577E37" w14:textId="0ACA638F" w:rsidR="000A047B" w:rsidRPr="002B577E" w:rsidRDefault="000A047B" w:rsidP="00BF76D1">
      <w:pPr>
        <w:pStyle w:val="ListParagraph"/>
        <w:numPr>
          <w:ilvl w:val="0"/>
          <w:numId w:val="19"/>
        </w:numPr>
        <w:tabs>
          <w:tab w:val="left" w:pos="1701"/>
        </w:tabs>
        <w:spacing w:line="240" w:lineRule="auto"/>
        <w:jc w:val="both"/>
        <w:rPr>
          <w:rFonts w:asciiTheme="majorBidi" w:hAnsiTheme="majorBidi" w:cstheme="majorBidi"/>
          <w:b/>
          <w:bCs/>
          <w:sz w:val="24"/>
          <w:szCs w:val="24"/>
        </w:rPr>
      </w:pPr>
      <w:r w:rsidRPr="002B577E">
        <w:rPr>
          <w:rFonts w:asciiTheme="majorBidi" w:hAnsiTheme="majorBidi" w:cstheme="majorBidi"/>
          <w:b/>
          <w:bCs/>
          <w:sz w:val="24"/>
          <w:szCs w:val="24"/>
        </w:rPr>
        <w:lastRenderedPageBreak/>
        <w:t>Kepemilikan Institusional dapat memoderasi pengaruh Free Cash Flow Terhadap Kebijakan Dividen</w:t>
      </w:r>
    </w:p>
    <w:p w14:paraId="115A15E1" w14:textId="77777777" w:rsidR="003D5C1C" w:rsidRPr="005279AA" w:rsidRDefault="003D5C1C" w:rsidP="00BF76D1">
      <w:pPr>
        <w:pStyle w:val="ListParagraph"/>
        <w:tabs>
          <w:tab w:val="left" w:pos="1701"/>
        </w:tabs>
        <w:spacing w:line="240" w:lineRule="auto"/>
        <w:ind w:left="786"/>
        <w:jc w:val="both"/>
        <w:rPr>
          <w:rFonts w:asciiTheme="majorBidi" w:hAnsiTheme="majorBidi" w:cstheme="majorBidi"/>
          <w:b/>
          <w:bCs/>
          <w:sz w:val="24"/>
          <w:szCs w:val="24"/>
        </w:rPr>
      </w:pPr>
    </w:p>
    <w:p w14:paraId="16352728" w14:textId="4FE0A37E" w:rsidR="00016653" w:rsidRDefault="003B7149" w:rsidP="00BF76D1">
      <w:pPr>
        <w:pStyle w:val="ListParagraph"/>
        <w:tabs>
          <w:tab w:val="left" w:pos="1701"/>
        </w:tabs>
        <w:spacing w:line="480" w:lineRule="auto"/>
        <w:ind w:left="788" w:firstLine="567"/>
        <w:jc w:val="both"/>
        <w:rPr>
          <w:rFonts w:asciiTheme="majorBidi" w:hAnsiTheme="majorBidi" w:cstheme="majorBidi"/>
          <w:sz w:val="24"/>
          <w:szCs w:val="24"/>
        </w:rPr>
      </w:pPr>
      <w:r w:rsidRPr="005279AA">
        <w:rPr>
          <w:rFonts w:asciiTheme="majorBidi" w:hAnsiTheme="majorBidi" w:cstheme="majorBidi"/>
          <w:sz w:val="24"/>
          <w:szCs w:val="24"/>
        </w:rPr>
        <w:t xml:space="preserve">Kepemilikan </w:t>
      </w:r>
      <w:r w:rsidR="002846CE" w:rsidRPr="005279AA">
        <w:rPr>
          <w:rFonts w:asciiTheme="majorBidi" w:hAnsiTheme="majorBidi" w:cstheme="majorBidi"/>
          <w:sz w:val="24"/>
          <w:szCs w:val="24"/>
        </w:rPr>
        <w:t>institusional</w:t>
      </w:r>
      <w:r w:rsidR="0028185E" w:rsidRPr="005279AA">
        <w:rPr>
          <w:rFonts w:asciiTheme="majorBidi" w:hAnsiTheme="majorBidi" w:cstheme="majorBidi"/>
          <w:sz w:val="24"/>
          <w:szCs w:val="24"/>
        </w:rPr>
        <w:t xml:space="preserve"> (KI) </w:t>
      </w:r>
      <w:r w:rsidRPr="005279AA">
        <w:rPr>
          <w:rFonts w:asciiTheme="majorBidi" w:hAnsiTheme="majorBidi" w:cstheme="majorBidi"/>
          <w:sz w:val="24"/>
          <w:szCs w:val="24"/>
        </w:rPr>
        <w:t xml:space="preserve">dalam memoderasi Rasio </w:t>
      </w:r>
      <w:r w:rsidR="002B577E" w:rsidRPr="005279AA">
        <w:rPr>
          <w:rFonts w:asciiTheme="majorBidi" w:hAnsiTheme="majorBidi" w:cstheme="majorBidi"/>
          <w:i/>
          <w:sz w:val="24"/>
          <w:szCs w:val="24"/>
        </w:rPr>
        <w:t xml:space="preserve">Free Cash Flow </w:t>
      </w:r>
      <w:r w:rsidR="002B577E" w:rsidRPr="005279AA">
        <w:rPr>
          <w:rFonts w:asciiTheme="majorBidi" w:hAnsiTheme="majorBidi" w:cstheme="majorBidi"/>
          <w:iCs/>
          <w:sz w:val="24"/>
          <w:szCs w:val="24"/>
        </w:rPr>
        <w:t>(</w:t>
      </w:r>
      <w:r w:rsidR="0028185E" w:rsidRPr="005279AA">
        <w:rPr>
          <w:rFonts w:asciiTheme="majorBidi" w:hAnsiTheme="majorBidi" w:cstheme="majorBidi"/>
          <w:iCs/>
          <w:sz w:val="24"/>
          <w:szCs w:val="24"/>
        </w:rPr>
        <w:t>FCF</w:t>
      </w:r>
      <w:r w:rsidR="002B577E" w:rsidRPr="005279AA">
        <w:rPr>
          <w:rFonts w:asciiTheme="majorBidi" w:hAnsiTheme="majorBidi" w:cstheme="majorBidi"/>
          <w:iCs/>
          <w:sz w:val="24"/>
          <w:szCs w:val="24"/>
        </w:rPr>
        <w:t>)</w:t>
      </w:r>
      <w:r w:rsidR="0028185E" w:rsidRPr="005279AA">
        <w:rPr>
          <w:rFonts w:asciiTheme="majorBidi" w:hAnsiTheme="majorBidi" w:cstheme="majorBidi"/>
          <w:i/>
          <w:sz w:val="24"/>
          <w:szCs w:val="24"/>
        </w:rPr>
        <w:t xml:space="preserve"> </w:t>
      </w:r>
      <w:r w:rsidR="003702B4">
        <w:rPr>
          <w:rFonts w:asciiTheme="majorBidi" w:hAnsiTheme="majorBidi" w:cstheme="majorBidi"/>
          <w:sz w:val="24"/>
          <w:szCs w:val="24"/>
        </w:rPr>
        <w:t xml:space="preserve">terhadap </w:t>
      </w:r>
      <w:r w:rsidRPr="005279AA">
        <w:rPr>
          <w:rFonts w:asciiTheme="majorBidi" w:hAnsiTheme="majorBidi" w:cstheme="majorBidi"/>
          <w:sz w:val="24"/>
          <w:szCs w:val="24"/>
        </w:rPr>
        <w:t>kebijakan dividen adalah untuk menunjukkan apakah melalui</w:t>
      </w:r>
      <w:r w:rsidR="0028185E" w:rsidRPr="005279AA">
        <w:rPr>
          <w:rFonts w:asciiTheme="majorBidi" w:hAnsiTheme="majorBidi" w:cstheme="majorBidi"/>
          <w:sz w:val="24"/>
          <w:szCs w:val="24"/>
        </w:rPr>
        <w:t xml:space="preserve"> </w:t>
      </w:r>
      <w:r w:rsidR="00904390" w:rsidRPr="005279AA">
        <w:rPr>
          <w:rFonts w:asciiTheme="majorBidi" w:hAnsiTheme="majorBidi" w:cstheme="majorBidi"/>
          <w:sz w:val="24"/>
          <w:szCs w:val="24"/>
        </w:rPr>
        <w:t>kepemilikan isntitusional (</w:t>
      </w:r>
      <w:r w:rsidR="0028185E" w:rsidRPr="005279AA">
        <w:rPr>
          <w:rFonts w:asciiTheme="majorBidi" w:hAnsiTheme="majorBidi" w:cstheme="majorBidi"/>
          <w:sz w:val="24"/>
          <w:szCs w:val="24"/>
        </w:rPr>
        <w:t>KI</w:t>
      </w:r>
      <w:r w:rsidR="00904390" w:rsidRPr="005279AA">
        <w:rPr>
          <w:rFonts w:asciiTheme="majorBidi" w:hAnsiTheme="majorBidi" w:cstheme="majorBidi"/>
          <w:sz w:val="24"/>
          <w:szCs w:val="24"/>
        </w:rPr>
        <w:t>)</w:t>
      </w:r>
      <w:r w:rsidR="003702B4">
        <w:rPr>
          <w:rFonts w:asciiTheme="majorBidi" w:hAnsiTheme="majorBidi" w:cstheme="majorBidi"/>
          <w:sz w:val="24"/>
          <w:szCs w:val="24"/>
        </w:rPr>
        <w:t xml:space="preserve">, </w:t>
      </w:r>
      <w:r w:rsidR="003702B4" w:rsidRPr="005279AA">
        <w:rPr>
          <w:rFonts w:asciiTheme="majorBidi" w:hAnsiTheme="majorBidi" w:cstheme="majorBidi"/>
          <w:i/>
          <w:sz w:val="24"/>
          <w:szCs w:val="24"/>
        </w:rPr>
        <w:t xml:space="preserve">Free Cash Flow </w:t>
      </w:r>
      <w:r w:rsidR="003702B4" w:rsidRPr="005279AA">
        <w:rPr>
          <w:rFonts w:asciiTheme="majorBidi" w:hAnsiTheme="majorBidi" w:cstheme="majorBidi"/>
          <w:iCs/>
          <w:sz w:val="24"/>
          <w:szCs w:val="24"/>
        </w:rPr>
        <w:t>(FCF)</w:t>
      </w:r>
      <w:r w:rsidR="003702B4">
        <w:rPr>
          <w:rFonts w:asciiTheme="majorBidi" w:hAnsiTheme="majorBidi" w:cstheme="majorBidi"/>
          <w:iCs/>
          <w:sz w:val="24"/>
          <w:szCs w:val="24"/>
        </w:rPr>
        <w:t xml:space="preserve"> </w:t>
      </w:r>
      <w:r w:rsidRPr="005279AA">
        <w:rPr>
          <w:rFonts w:asciiTheme="majorBidi" w:hAnsiTheme="majorBidi" w:cstheme="majorBidi"/>
          <w:sz w:val="24"/>
          <w:szCs w:val="24"/>
        </w:rPr>
        <w:t>dapat ditingkatkan</w:t>
      </w:r>
      <w:r w:rsidR="00BB0097">
        <w:rPr>
          <w:rFonts w:asciiTheme="majorBidi" w:hAnsiTheme="majorBidi" w:cstheme="majorBidi"/>
          <w:sz w:val="24"/>
          <w:szCs w:val="24"/>
        </w:rPr>
        <w:t xml:space="preserve"> serta dialokasikan dalam bentuk dividen</w:t>
      </w:r>
      <w:r w:rsidRPr="005279AA">
        <w:rPr>
          <w:rFonts w:asciiTheme="majorBidi" w:hAnsiTheme="majorBidi" w:cstheme="majorBidi"/>
          <w:sz w:val="24"/>
          <w:szCs w:val="24"/>
        </w:rPr>
        <w:t xml:space="preserve"> sehingga keputusan pembayaran dividen meningkat. </w:t>
      </w:r>
      <w:r w:rsidR="00BB0097" w:rsidRPr="005279AA">
        <w:rPr>
          <w:rFonts w:asciiTheme="majorBidi" w:hAnsiTheme="majorBidi" w:cstheme="majorBidi"/>
          <w:i/>
          <w:sz w:val="24"/>
          <w:szCs w:val="24"/>
        </w:rPr>
        <w:t xml:space="preserve">Free Cash Flow </w:t>
      </w:r>
      <w:r w:rsidR="00BB0097" w:rsidRPr="005279AA">
        <w:rPr>
          <w:rFonts w:asciiTheme="majorBidi" w:hAnsiTheme="majorBidi" w:cstheme="majorBidi"/>
          <w:iCs/>
          <w:sz w:val="24"/>
          <w:szCs w:val="24"/>
        </w:rPr>
        <w:t>(FCF)</w:t>
      </w:r>
      <w:r w:rsidR="00BB0097">
        <w:rPr>
          <w:rFonts w:asciiTheme="majorBidi" w:hAnsiTheme="majorBidi" w:cstheme="majorBidi"/>
          <w:iCs/>
          <w:sz w:val="24"/>
          <w:szCs w:val="24"/>
        </w:rPr>
        <w:t xml:space="preserve"> dapat menimbulkan permasalahan agensi antara prinsipal dan agen, karena adanya perbedaan kepentingan antara prinsipal dan agen. Prinsipal atau pemegang saham mengharapkan dividen yang optimum atas kegiatan investasi yang dilakukannya sedangkan agen atau manajemen perusahaan cenderung bertindak serta mengambil keputusan tidak sesuai dengan kepentingan prinsipal. Oleh karena itu, kepemilikan institusional memegang peran penting untuk mengendalikan serta melakukan pengawasan terhadap keputusan agen. </w:t>
      </w:r>
      <w:r w:rsidR="000E4C5E" w:rsidRPr="00BB0097">
        <w:rPr>
          <w:rFonts w:asciiTheme="majorBidi" w:hAnsiTheme="majorBidi" w:cstheme="majorBidi"/>
          <w:sz w:val="24"/>
          <w:szCs w:val="24"/>
        </w:rPr>
        <w:t xml:space="preserve">Sebab, </w:t>
      </w:r>
      <w:r w:rsidR="005A6658" w:rsidRPr="00BB0097">
        <w:rPr>
          <w:rFonts w:asciiTheme="majorBidi" w:hAnsiTheme="majorBidi" w:cstheme="majorBidi"/>
          <w:sz w:val="24"/>
          <w:szCs w:val="24"/>
        </w:rPr>
        <w:t xml:space="preserve">keputusan kebijakan dividen dapat diambil oleh </w:t>
      </w:r>
      <w:r w:rsidR="001B0918">
        <w:rPr>
          <w:rFonts w:asciiTheme="majorBidi" w:hAnsiTheme="majorBidi" w:cstheme="majorBidi"/>
          <w:sz w:val="24"/>
          <w:szCs w:val="24"/>
        </w:rPr>
        <w:t>perusahaan</w:t>
      </w:r>
      <w:r w:rsidR="005A6658" w:rsidRPr="00BB0097">
        <w:rPr>
          <w:rFonts w:asciiTheme="majorBidi" w:hAnsiTheme="majorBidi" w:cstheme="majorBidi"/>
          <w:sz w:val="24"/>
          <w:szCs w:val="24"/>
        </w:rPr>
        <w:t xml:space="preserve"> atau lembaga yang memiliki persentase saham lebih besar di </w:t>
      </w:r>
      <w:r w:rsidR="001B0918">
        <w:rPr>
          <w:rFonts w:asciiTheme="majorBidi" w:hAnsiTheme="majorBidi" w:cstheme="majorBidi"/>
          <w:sz w:val="24"/>
          <w:szCs w:val="24"/>
        </w:rPr>
        <w:t>perusahaan</w:t>
      </w:r>
      <w:r w:rsidR="005A6658" w:rsidRPr="00BB0097">
        <w:rPr>
          <w:rFonts w:asciiTheme="majorBidi" w:hAnsiTheme="majorBidi" w:cstheme="majorBidi"/>
          <w:sz w:val="24"/>
          <w:szCs w:val="24"/>
        </w:rPr>
        <w:t xml:space="preserve"> </w:t>
      </w:r>
      <w:r w:rsidR="000E4C5E" w:rsidRPr="00BB0097">
        <w:rPr>
          <w:rFonts w:asciiTheme="majorBidi" w:hAnsiTheme="majorBidi" w:cstheme="majorBidi"/>
          <w:sz w:val="24"/>
          <w:szCs w:val="24"/>
        </w:rPr>
        <w:fldChar w:fldCharType="begin" w:fldLock="1"/>
      </w:r>
      <w:r w:rsidR="009C704F" w:rsidRPr="00BB0097">
        <w:rPr>
          <w:rFonts w:asciiTheme="majorBidi" w:hAnsiTheme="majorBidi" w:cstheme="majorBidi"/>
          <w:sz w:val="24"/>
          <w:szCs w:val="24"/>
        </w:rPr>
        <w:instrText>ADDIN CSL_CITATION {"citationItems":[{"id":"ITEM-1","itemData":{"abstract":"Dividend is one determinant factor level of shareholder. In determining dividend policy, the average company uses the free cash flow. On the other hand, when a company does not distribute dividends in that year, it is likely that the company will choose the long-term investment option in the form of investment opportunity set. Agency conflicts that arise between shareholders and managers to determine dividend policy can be overcome by increasing the level of company ownership. One of them is to increase the level of institutional ownership. The purpose of this study is to determine the effect of free cash flow and investment opportunity set on dividend policy with institutional ownership as a moderating variable. This research uses descriptive quantitative method. The object of this research is manufacturing companies listed on the Indonesia Stock Exchange and which distributed dividends in a row from 2014 to 2018. The sampling method used in this study was the purposive sampling method and the resulting sample of this research were 24 companies. The data analysis of this research was processed using themethod Moderate Regression Analysis (MRA) with the help of SPSS software. The results showed that free cash flow had a significant positive effect on dividend policy. In addition, the investment opportunity set variable has a significant negative effect on dividend policy. While the level of corporate institutional ownership is not significant in moderating the relationship between the free cash flow variable and the investment opportunity set partially on dividend policy. Nevertheless, institutional ownership variables can have a strengthening effect in partially affecting the variable free cash flow and investment opportunity set on dividend policy.","author":[{"dropping-particle":"","family":"Fahmi","given":"Much. Maftuhul","non-dropping-particle":"","parse-names":false,"suffix":""},{"dropping-particle":"","family":"Sulhan","given":"Muhammad","non-dropping-particle":"","parse-names":false,"suffix":""}],"container-title":"JIMUPB Jurnal Ilmiah Manajemen","id":"ITEM-1","issue":"2","issued":{"date-parts":[["2020"]]},"title":"Pengaruh Free Cash Flow Dan Investment Opportunity Set Terhadap Kebijakan Dividen Dengan Kepemilikan Institusional Sebagai Variabel Pemoderasi","type":"article-journal","volume":"8"},"uris":["http://www.mendeley.com/documents/?uuid=4979e3c7-bf47-4be1-abe0-53c7b184ba88"]}],"mendeley":{"formattedCitation":"(Fahmi &amp; Sulhan, 2020)","manualFormatting":"(Fahmi &amp; Sulhan, 2020:47)","plainTextFormattedCitation":"(Fahmi &amp; Sulhan, 2020)","previouslyFormattedCitation":"(Fahmi &amp; Sulhan, 2020)"},"properties":{"noteIndex":0},"schema":"https://github.com/citation-style-language/schema/raw/master/csl-citation.json"}</w:instrText>
      </w:r>
      <w:r w:rsidR="000E4C5E" w:rsidRPr="00BB0097">
        <w:rPr>
          <w:rFonts w:asciiTheme="majorBidi" w:hAnsiTheme="majorBidi" w:cstheme="majorBidi"/>
          <w:sz w:val="24"/>
          <w:szCs w:val="24"/>
        </w:rPr>
        <w:fldChar w:fldCharType="separate"/>
      </w:r>
      <w:r w:rsidR="00C04F10" w:rsidRPr="00BB0097">
        <w:rPr>
          <w:rFonts w:asciiTheme="majorBidi" w:hAnsiTheme="majorBidi" w:cstheme="majorBidi"/>
          <w:noProof/>
          <w:sz w:val="24"/>
          <w:szCs w:val="24"/>
        </w:rPr>
        <w:t>(Fahmi &amp; Sulhan, 2020</w:t>
      </w:r>
      <w:r w:rsidR="009C704F" w:rsidRPr="00BB0097">
        <w:rPr>
          <w:rFonts w:asciiTheme="majorBidi" w:hAnsiTheme="majorBidi" w:cstheme="majorBidi"/>
          <w:noProof/>
          <w:sz w:val="24"/>
          <w:szCs w:val="24"/>
        </w:rPr>
        <w:t>:47</w:t>
      </w:r>
      <w:r w:rsidR="00C04F10" w:rsidRPr="00BB0097">
        <w:rPr>
          <w:rFonts w:asciiTheme="majorBidi" w:hAnsiTheme="majorBidi" w:cstheme="majorBidi"/>
          <w:noProof/>
          <w:sz w:val="24"/>
          <w:szCs w:val="24"/>
        </w:rPr>
        <w:t>)</w:t>
      </w:r>
      <w:r w:rsidR="000E4C5E" w:rsidRPr="00BB0097">
        <w:rPr>
          <w:rFonts w:asciiTheme="majorBidi" w:hAnsiTheme="majorBidi" w:cstheme="majorBidi"/>
          <w:sz w:val="24"/>
          <w:szCs w:val="24"/>
        </w:rPr>
        <w:fldChar w:fldCharType="end"/>
      </w:r>
      <w:r w:rsidR="000E4C5E" w:rsidRPr="00BB0097">
        <w:rPr>
          <w:rFonts w:asciiTheme="majorBidi" w:hAnsiTheme="majorBidi" w:cstheme="majorBidi"/>
          <w:sz w:val="24"/>
          <w:szCs w:val="24"/>
        </w:rPr>
        <w:t xml:space="preserve">. </w:t>
      </w:r>
      <w:r w:rsidR="00531F18" w:rsidRPr="00BB0097">
        <w:rPr>
          <w:rFonts w:asciiTheme="majorBidi" w:hAnsiTheme="majorBidi" w:cstheme="majorBidi"/>
          <w:sz w:val="24"/>
          <w:szCs w:val="24"/>
        </w:rPr>
        <w:t xml:space="preserve"> </w:t>
      </w:r>
      <w:r w:rsidR="00E64994" w:rsidRPr="00BB0097">
        <w:rPr>
          <w:rFonts w:asciiTheme="majorBidi" w:hAnsiTheme="majorBidi" w:cstheme="majorBidi"/>
          <w:sz w:val="24"/>
          <w:szCs w:val="24"/>
        </w:rPr>
        <w:t xml:space="preserve">Hasil </w:t>
      </w:r>
      <w:r w:rsidR="00580F39">
        <w:rPr>
          <w:rFonts w:asciiTheme="majorBidi" w:hAnsiTheme="majorBidi" w:cstheme="majorBidi"/>
          <w:sz w:val="24"/>
          <w:szCs w:val="24"/>
        </w:rPr>
        <w:t>penelitian</w:t>
      </w:r>
      <w:r w:rsidR="0028185E" w:rsidRPr="00BB0097">
        <w:rPr>
          <w:rFonts w:asciiTheme="majorBidi" w:hAnsiTheme="majorBidi" w:cstheme="majorBidi"/>
          <w:sz w:val="24"/>
          <w:szCs w:val="24"/>
        </w:rPr>
        <w:t xml:space="preserve"> </w:t>
      </w:r>
      <w:r w:rsidR="00E64994" w:rsidRPr="00BB0097">
        <w:rPr>
          <w:rFonts w:asciiTheme="majorBidi" w:hAnsiTheme="majorBidi" w:cstheme="majorBidi"/>
          <w:sz w:val="24"/>
          <w:szCs w:val="24"/>
        </w:rPr>
        <w:t xml:space="preserve">sebelumnya yang mendukung, seperti </w:t>
      </w:r>
      <w:r w:rsidR="00580F39">
        <w:rPr>
          <w:rFonts w:asciiTheme="majorBidi" w:hAnsiTheme="majorBidi" w:cstheme="majorBidi"/>
          <w:sz w:val="24"/>
          <w:szCs w:val="24"/>
        </w:rPr>
        <w:t>penelitian</w:t>
      </w:r>
      <w:r w:rsidR="0028185E" w:rsidRPr="00BB0097">
        <w:rPr>
          <w:rFonts w:asciiTheme="majorBidi" w:hAnsiTheme="majorBidi" w:cstheme="majorBidi"/>
          <w:sz w:val="24"/>
          <w:szCs w:val="24"/>
        </w:rPr>
        <w:t xml:space="preserve"> </w:t>
      </w:r>
      <w:r w:rsidR="00E64994" w:rsidRPr="00BB0097">
        <w:rPr>
          <w:rFonts w:asciiTheme="majorBidi" w:hAnsiTheme="majorBidi" w:cstheme="majorBidi"/>
          <w:sz w:val="24"/>
          <w:szCs w:val="24"/>
        </w:rPr>
        <w:t xml:space="preserve">yang dilakukan oleh </w:t>
      </w:r>
      <w:r w:rsidR="000E4C5E" w:rsidRPr="00BB0097">
        <w:rPr>
          <w:rFonts w:asciiTheme="majorBidi" w:hAnsiTheme="majorBidi" w:cstheme="majorBidi"/>
          <w:sz w:val="24"/>
          <w:szCs w:val="24"/>
        </w:rPr>
        <w:fldChar w:fldCharType="begin" w:fldLock="1"/>
      </w:r>
      <w:r w:rsidR="009C704F" w:rsidRPr="00BB0097">
        <w:rPr>
          <w:rFonts w:asciiTheme="majorBidi" w:hAnsiTheme="majorBidi" w:cstheme="majorBidi"/>
          <w:sz w:val="24"/>
          <w:szCs w:val="24"/>
        </w:rPr>
        <w:instrText>ADDIN CSL_CITATION {"citationItems":[{"id":"ITEM-1","itemData":{"abstract":"Dividend is one determinant factor level of shareholder. In determining dividend policy, the average company uses the free cash flow. On the other hand, when a company does not distribute dividends in that year, it is likely that the company will choose the long-term investment option in the form of investment opportunity set. Agency conflicts that arise between shareholders and managers to determine dividend policy can be overcome by increasing the level of company ownership. One of them is to increase the level of institutional ownership. The purpose of this study is to determine the effect of free cash flow and investment opportunity set on dividend policy with institutional ownership as a moderating variable. This research uses descriptive quantitative method. The object of this research is manufacturing companies listed on the Indonesia Stock Exchange and which distributed dividends in a row from 2014 to 2018. The sampling method used in this study was the purposive sampling method and the resulting sample of this research were 24 companies. The data analysis of this research was processed using themethod Moderate Regression Analysis (MRA) with the help of SPSS software. The results showed that free cash flow had a significant positive effect on dividend policy. In addition, the investment opportunity set variable has a significant negative effect on dividend policy. While the level of corporate institutional ownership is not significant in moderating the relationship between the free cash flow variable and the investment opportunity set partially on dividend policy. Nevertheless, institutional ownership variables can have a strengthening effect in partially affecting the variable free cash flow and investment opportunity set on dividend policy.","author":[{"dropping-particle":"","family":"Fahmi","given":"Much. Maftuhul","non-dropping-particle":"","parse-names":false,"suffix":""},{"dropping-particle":"","family":"Sulhan","given":"Muhammad","non-dropping-particle":"","parse-names":false,"suffix":""}],"container-title":"JIMUPB Jurnal Ilmiah Manajemen","id":"ITEM-1","issue":"2","issued":{"date-parts":[["2020"]]},"title":"Pengaruh Free Cash Flow Dan Investment Opportunity Set Terhadap Kebijakan Dividen Dengan Kepemilikan Institusional Sebagai Variabel Pemoderasi","type":"article-journal","volume":"8"},"uris":["http://www.mendeley.com/documents/?uuid=4979e3c7-bf47-4be1-abe0-53c7b184ba88"]}],"mendeley":{"formattedCitation":"(Fahmi &amp; Sulhan, 2020)","manualFormatting":"(Fahmi &amp; Sulhan, 2020)","plainTextFormattedCitation":"(Fahmi &amp; Sulhan, 2020)","previouslyFormattedCitation":"(Fahmi &amp; Sulhan, 2020)"},"properties":{"noteIndex":0},"schema":"https://github.com/citation-style-language/schema/raw/master/csl-citation.json"}</w:instrText>
      </w:r>
      <w:r w:rsidR="000E4C5E" w:rsidRPr="00BB0097">
        <w:rPr>
          <w:rFonts w:asciiTheme="majorBidi" w:hAnsiTheme="majorBidi" w:cstheme="majorBidi"/>
          <w:sz w:val="24"/>
          <w:szCs w:val="24"/>
        </w:rPr>
        <w:fldChar w:fldCharType="separate"/>
      </w:r>
      <w:r w:rsidR="00C04F10" w:rsidRPr="00BB0097">
        <w:rPr>
          <w:rFonts w:asciiTheme="majorBidi" w:hAnsiTheme="majorBidi" w:cstheme="majorBidi"/>
          <w:noProof/>
          <w:sz w:val="24"/>
          <w:szCs w:val="24"/>
        </w:rPr>
        <w:t>(Fahmi &amp; Sulhan, 2020)</w:t>
      </w:r>
      <w:r w:rsidR="000E4C5E" w:rsidRPr="00BB0097">
        <w:rPr>
          <w:rFonts w:asciiTheme="majorBidi" w:hAnsiTheme="majorBidi" w:cstheme="majorBidi"/>
          <w:sz w:val="24"/>
          <w:szCs w:val="24"/>
        </w:rPr>
        <w:fldChar w:fldCharType="end"/>
      </w:r>
      <w:r w:rsidR="000E4C5E" w:rsidRPr="00BB0097">
        <w:rPr>
          <w:rFonts w:asciiTheme="majorBidi" w:hAnsiTheme="majorBidi" w:cstheme="majorBidi"/>
          <w:sz w:val="24"/>
          <w:szCs w:val="24"/>
        </w:rPr>
        <w:t xml:space="preserve"> yang </w:t>
      </w:r>
      <w:r w:rsidR="00DC74F0" w:rsidRPr="00BB0097">
        <w:rPr>
          <w:rFonts w:asciiTheme="majorBidi" w:hAnsiTheme="majorBidi" w:cstheme="majorBidi"/>
          <w:sz w:val="24"/>
          <w:szCs w:val="24"/>
        </w:rPr>
        <w:t xml:space="preserve">memuat hasil </w:t>
      </w:r>
      <w:r w:rsidR="000E4C5E" w:rsidRPr="00BB0097">
        <w:rPr>
          <w:rFonts w:asciiTheme="majorBidi" w:hAnsiTheme="majorBidi" w:cstheme="majorBidi"/>
          <w:sz w:val="24"/>
          <w:szCs w:val="24"/>
        </w:rPr>
        <w:t>bahwa</w:t>
      </w:r>
      <w:r w:rsidR="0028185E" w:rsidRPr="00BB0097">
        <w:rPr>
          <w:rFonts w:asciiTheme="majorBidi" w:hAnsiTheme="majorBidi" w:cstheme="majorBidi"/>
          <w:sz w:val="24"/>
          <w:szCs w:val="24"/>
        </w:rPr>
        <w:t xml:space="preserve"> </w:t>
      </w:r>
      <w:r w:rsidR="002B577E" w:rsidRPr="00BB0097">
        <w:rPr>
          <w:rFonts w:asciiTheme="majorBidi" w:hAnsiTheme="majorBidi" w:cstheme="majorBidi"/>
          <w:sz w:val="24"/>
          <w:szCs w:val="24"/>
        </w:rPr>
        <w:t xml:space="preserve">kepemilikan institusional </w:t>
      </w:r>
      <w:r w:rsidR="000E4C5E" w:rsidRPr="00BB0097">
        <w:rPr>
          <w:rFonts w:asciiTheme="majorBidi" w:hAnsiTheme="majorBidi" w:cstheme="majorBidi"/>
          <w:sz w:val="24"/>
          <w:szCs w:val="24"/>
        </w:rPr>
        <w:t xml:space="preserve">mampu   memoderasi   pengaruh  </w:t>
      </w:r>
      <w:r w:rsidR="002B577E" w:rsidRPr="00BB0097">
        <w:rPr>
          <w:rFonts w:asciiTheme="majorBidi" w:hAnsiTheme="majorBidi" w:cstheme="majorBidi"/>
          <w:i/>
          <w:sz w:val="24"/>
          <w:szCs w:val="24"/>
        </w:rPr>
        <w:t xml:space="preserve">Free Cash Flow </w:t>
      </w:r>
      <w:r w:rsidR="002B577E" w:rsidRPr="00BB0097">
        <w:rPr>
          <w:rFonts w:asciiTheme="majorBidi" w:hAnsiTheme="majorBidi" w:cstheme="majorBidi"/>
          <w:iCs/>
          <w:sz w:val="24"/>
          <w:szCs w:val="24"/>
        </w:rPr>
        <w:t>(FCF)</w:t>
      </w:r>
      <w:r w:rsidR="0028185E" w:rsidRPr="00BB0097">
        <w:rPr>
          <w:rFonts w:asciiTheme="majorBidi" w:hAnsiTheme="majorBidi" w:cstheme="majorBidi"/>
          <w:sz w:val="24"/>
          <w:szCs w:val="24"/>
        </w:rPr>
        <w:t xml:space="preserve"> </w:t>
      </w:r>
      <w:r w:rsidR="005F3C5C" w:rsidRPr="00BB0097">
        <w:rPr>
          <w:rFonts w:asciiTheme="majorBidi" w:hAnsiTheme="majorBidi" w:cstheme="majorBidi"/>
          <w:sz w:val="24"/>
          <w:szCs w:val="24"/>
        </w:rPr>
        <w:t>ter</w:t>
      </w:r>
      <w:r w:rsidR="000E4C5E" w:rsidRPr="00BB0097">
        <w:rPr>
          <w:rFonts w:asciiTheme="majorBidi" w:hAnsiTheme="majorBidi" w:cstheme="majorBidi"/>
          <w:sz w:val="24"/>
          <w:szCs w:val="24"/>
        </w:rPr>
        <w:t>hadap   kebijakan dividen</w:t>
      </w:r>
      <w:r w:rsidR="00B01477" w:rsidRPr="00BB0097">
        <w:rPr>
          <w:rFonts w:asciiTheme="majorBidi" w:hAnsiTheme="majorBidi" w:cstheme="majorBidi"/>
          <w:sz w:val="24"/>
          <w:szCs w:val="24"/>
        </w:rPr>
        <w:t xml:space="preserve">, meskipun tidak signifikan atau </w:t>
      </w:r>
      <w:r w:rsidR="000E4C5E" w:rsidRPr="00BB0097">
        <w:rPr>
          <w:rFonts w:asciiTheme="majorBidi" w:hAnsiTheme="majorBidi" w:cstheme="majorBidi"/>
          <w:sz w:val="24"/>
          <w:szCs w:val="24"/>
        </w:rPr>
        <w:t xml:space="preserve">sedikit memperkuat pengaruh </w:t>
      </w:r>
      <w:r w:rsidR="00531F18" w:rsidRPr="00BB0097">
        <w:rPr>
          <w:rFonts w:asciiTheme="majorBidi" w:hAnsiTheme="majorBidi" w:cstheme="majorBidi"/>
          <w:iCs/>
          <w:sz w:val="24"/>
          <w:szCs w:val="24"/>
        </w:rPr>
        <w:t xml:space="preserve">FCF </w:t>
      </w:r>
      <w:r w:rsidR="00A42826" w:rsidRPr="00BB0097">
        <w:rPr>
          <w:rFonts w:asciiTheme="majorBidi" w:hAnsiTheme="majorBidi" w:cstheme="majorBidi"/>
          <w:iCs/>
          <w:sz w:val="24"/>
          <w:szCs w:val="24"/>
        </w:rPr>
        <w:t>terhadap kebijakan dividen</w:t>
      </w:r>
      <w:r w:rsidR="002C105B" w:rsidRPr="00BB0097">
        <w:rPr>
          <w:rFonts w:asciiTheme="majorBidi" w:hAnsiTheme="majorBidi" w:cstheme="majorBidi"/>
          <w:iCs/>
          <w:sz w:val="24"/>
          <w:szCs w:val="24"/>
        </w:rPr>
        <w:t>.</w:t>
      </w:r>
      <w:r w:rsidR="00B01477" w:rsidRPr="00BB0097">
        <w:rPr>
          <w:rFonts w:asciiTheme="majorBidi" w:hAnsiTheme="majorBidi" w:cstheme="majorBidi"/>
          <w:sz w:val="24"/>
          <w:szCs w:val="24"/>
        </w:rPr>
        <w:t xml:space="preserve"> </w:t>
      </w:r>
    </w:p>
    <w:p w14:paraId="5DD6B69C" w14:textId="77777777" w:rsidR="00580F39" w:rsidRPr="00580F39" w:rsidRDefault="00580F39" w:rsidP="00BF76D1">
      <w:pPr>
        <w:pStyle w:val="ListParagraph"/>
        <w:tabs>
          <w:tab w:val="left" w:pos="1701"/>
        </w:tabs>
        <w:spacing w:line="480" w:lineRule="auto"/>
        <w:ind w:left="788" w:firstLine="567"/>
        <w:jc w:val="both"/>
        <w:rPr>
          <w:rFonts w:asciiTheme="majorBidi" w:hAnsiTheme="majorBidi" w:cstheme="majorBidi"/>
          <w:sz w:val="24"/>
          <w:szCs w:val="24"/>
        </w:rPr>
      </w:pPr>
    </w:p>
    <w:p w14:paraId="76674643" w14:textId="202A1AF4" w:rsidR="00317A2E" w:rsidRPr="005279AA" w:rsidRDefault="00823306" w:rsidP="00BF76D1">
      <w:pPr>
        <w:pStyle w:val="ListParagraph"/>
        <w:tabs>
          <w:tab w:val="left" w:pos="1701"/>
        </w:tabs>
        <w:spacing w:line="480" w:lineRule="auto"/>
        <w:ind w:left="788" w:firstLine="567"/>
        <w:jc w:val="both"/>
        <w:rPr>
          <w:rFonts w:asciiTheme="majorBidi" w:hAnsiTheme="majorBidi" w:cstheme="majorBidi"/>
          <w:sz w:val="24"/>
          <w:szCs w:val="24"/>
        </w:rPr>
      </w:pPr>
      <w:r w:rsidRPr="005279AA">
        <w:rPr>
          <w:rFonts w:asciiTheme="majorBidi" w:hAnsiTheme="majorBidi" w:cstheme="majorBidi"/>
          <w:sz w:val="24"/>
          <w:szCs w:val="24"/>
        </w:rPr>
        <w:lastRenderedPageBreak/>
        <w:t>Berdasarkan penjelasan diatas, kerangka pemikiran konseptual dalam penelitian ini adalah sebagai berikut:</w:t>
      </w:r>
    </w:p>
    <w:p w14:paraId="469FADE2" w14:textId="2D822FE0" w:rsidR="00C84018" w:rsidRPr="005279AA" w:rsidRDefault="00553D8F" w:rsidP="00BF76D1">
      <w:pPr>
        <w:pStyle w:val="ListParagraph"/>
        <w:tabs>
          <w:tab w:val="left" w:pos="1701"/>
        </w:tabs>
        <w:spacing w:line="480" w:lineRule="auto"/>
        <w:ind w:left="360"/>
        <w:jc w:val="center"/>
        <w:rPr>
          <w:rFonts w:asciiTheme="majorBidi" w:hAnsiTheme="majorBidi" w:cstheme="majorBidi"/>
          <w:b/>
          <w:bCs/>
          <w:sz w:val="24"/>
          <w:szCs w:val="24"/>
        </w:rPr>
      </w:pPr>
      <w:r w:rsidRPr="005279AA">
        <w:rPr>
          <w:rFonts w:asciiTheme="majorBidi" w:hAnsiTheme="majorBidi" w:cstheme="majorBidi"/>
          <w:b/>
          <w:bCs/>
          <w:noProof/>
          <w:sz w:val="24"/>
          <w:szCs w:val="24"/>
          <w:lang w:val="en-US"/>
        </w:rPr>
        <mc:AlternateContent>
          <mc:Choice Requires="wps">
            <w:drawing>
              <wp:anchor distT="0" distB="0" distL="114300" distR="114300" simplePos="0" relativeHeight="251682304" behindDoc="0" locked="0" layoutInCell="1" allowOverlap="1" wp14:anchorId="652FCFCA" wp14:editId="0C9CBEF2">
                <wp:simplePos x="0" y="0"/>
                <wp:positionH relativeFrom="column">
                  <wp:posOffset>1661443</wp:posOffset>
                </wp:positionH>
                <wp:positionV relativeFrom="paragraph">
                  <wp:posOffset>125095</wp:posOffset>
                </wp:positionV>
                <wp:extent cx="474134" cy="406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74134" cy="406400"/>
                        </a:xfrm>
                        <a:prstGeom prst="rect">
                          <a:avLst/>
                        </a:prstGeom>
                        <a:noFill/>
                        <a:ln w="6350">
                          <a:noFill/>
                        </a:ln>
                      </wps:spPr>
                      <wps:txbx>
                        <w:txbxContent>
                          <w:p w14:paraId="11CFAE33" w14:textId="7D9A9410" w:rsidR="00553D8F" w:rsidRPr="00553D8F" w:rsidRDefault="00553D8F">
                            <w:pPr>
                              <w:rPr>
                                <w:rFonts w:asciiTheme="majorBidi" w:hAnsiTheme="majorBidi" w:cstheme="majorBidi"/>
                                <w:sz w:val="24"/>
                                <w:szCs w:val="24"/>
                              </w:rPr>
                            </w:pPr>
                            <w:r w:rsidRPr="00553D8F">
                              <w:rPr>
                                <w:rFonts w:asciiTheme="majorBidi" w:hAnsiTheme="majorBidi" w:cstheme="majorBidi"/>
                                <w:sz w:val="24"/>
                                <w:szCs w:val="24"/>
                              </w:rP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2FCFCA" id="_x0000_t202" coordsize="21600,21600" o:spt="202" path="m,l,21600r21600,l21600,xe">
                <v:stroke joinstyle="miter"/>
                <v:path gradientshapeok="t" o:connecttype="rect"/>
              </v:shapetype>
              <v:shape id="Text Box 9" o:spid="_x0000_s1026" type="#_x0000_t202" style="position:absolute;left:0;text-align:left;margin-left:130.8pt;margin-top:9.85pt;width:37.35pt;height:32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" filled="f" stroked="f" strokeweight=".5pt">
                <v:textbox>
                  <w:txbxContent>
                    <w:p w14:paraId="11CFAE33" w14:textId="7D9A9410" w:rsidR="00553D8F" w:rsidRPr="00553D8F" w:rsidRDefault="00553D8F">
                      <w:pPr>
                        <w:rPr>
                          <w:rFonts w:asciiTheme="majorBidi" w:hAnsiTheme="majorBidi" w:cstheme="majorBidi"/>
                          <w:sz w:val="24"/>
                          <w:szCs w:val="24"/>
                        </w:rPr>
                      </w:pPr>
                      <w:r w:rsidRPr="00553D8F">
                        <w:rPr>
                          <w:rFonts w:asciiTheme="majorBidi" w:hAnsiTheme="majorBidi" w:cstheme="majorBidi"/>
                          <w:sz w:val="24"/>
                          <w:szCs w:val="24"/>
                        </w:rPr>
                        <w:t>H1</w:t>
                      </w:r>
                    </w:p>
                  </w:txbxContent>
                </v:textbox>
              </v:shape>
            </w:pict>
          </mc:Fallback>
        </mc:AlternateContent>
      </w:r>
      <w:r w:rsidR="00317A2E" w:rsidRPr="005279AA">
        <w:rPr>
          <w:rFonts w:asciiTheme="majorBidi" w:hAnsiTheme="majorBidi" w:cstheme="majorBidi"/>
          <w:b/>
          <w:bCs/>
          <w:noProof/>
          <w:sz w:val="24"/>
          <w:szCs w:val="24"/>
          <w:lang w:val="en-US"/>
        </w:rPr>
        <mc:AlternateContent>
          <mc:Choice Requires="wps">
            <w:drawing>
              <wp:anchor distT="0" distB="0" distL="114300" distR="114300" simplePos="0" relativeHeight="251652608" behindDoc="0" locked="0" layoutInCell="1" allowOverlap="1" wp14:anchorId="4C1031D4" wp14:editId="301EE859">
                <wp:simplePos x="0" y="0"/>
                <wp:positionH relativeFrom="column">
                  <wp:posOffset>303953</wp:posOffset>
                </wp:positionH>
                <wp:positionV relativeFrom="paragraph">
                  <wp:posOffset>70838</wp:posOffset>
                </wp:positionV>
                <wp:extent cx="1233170" cy="637822"/>
                <wp:effectExtent l="0" t="0" r="24130" b="1016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637822"/>
                        </a:xfrm>
                        <a:prstGeom prst="rect">
                          <a:avLst/>
                        </a:prstGeom>
                        <a:solidFill>
                          <a:srgbClr val="FFFFFF"/>
                        </a:solidFill>
                        <a:ln w="9525">
                          <a:solidFill>
                            <a:srgbClr val="000000"/>
                          </a:solidFill>
                          <a:miter lim="800000"/>
                          <a:headEnd/>
                          <a:tailEnd/>
                        </a:ln>
                      </wps:spPr>
                      <wps:txbx>
                        <w:txbxContent>
                          <w:p w14:paraId="0A02AB9B" w14:textId="5BB876C9" w:rsidR="004406E0" w:rsidRDefault="004406E0" w:rsidP="00D21BED">
                            <w:pPr>
                              <w:spacing w:line="240" w:lineRule="auto"/>
                              <w:jc w:val="center"/>
                              <w:rPr>
                                <w:rFonts w:asciiTheme="majorBidi" w:hAnsiTheme="majorBidi" w:cstheme="majorBidi"/>
                                <w:sz w:val="24"/>
                                <w:szCs w:val="24"/>
                              </w:rPr>
                            </w:pPr>
                            <w:r w:rsidRPr="00931413">
                              <w:rPr>
                                <w:rFonts w:asciiTheme="majorBidi" w:hAnsiTheme="majorBidi" w:cstheme="majorBidi"/>
                                <w:sz w:val="24"/>
                                <w:szCs w:val="24"/>
                              </w:rPr>
                              <w:t>Profitabilitas</w:t>
                            </w:r>
                            <w:r w:rsidR="00317A2E">
                              <w:rPr>
                                <w:rFonts w:asciiTheme="majorBidi" w:hAnsiTheme="majorBidi" w:cstheme="majorBidi"/>
                                <w:sz w:val="24"/>
                                <w:szCs w:val="24"/>
                              </w:rPr>
                              <w:t xml:space="preserve"> </w:t>
                            </w:r>
                          </w:p>
                          <w:p w14:paraId="4EB1D715" w14:textId="566CC547" w:rsidR="00317A2E" w:rsidRDefault="00F64A0D" w:rsidP="00D21BED">
                            <w:pPr>
                              <w:spacing w:line="240" w:lineRule="auto"/>
                              <w:jc w:val="center"/>
                              <w:rPr>
                                <w:rFonts w:asciiTheme="majorBidi" w:hAnsiTheme="majorBidi" w:cstheme="majorBidi"/>
                                <w:sz w:val="24"/>
                                <w:szCs w:val="24"/>
                              </w:rPr>
                            </w:pPr>
                            <w:r>
                              <w:rPr>
                                <w:rFonts w:asciiTheme="majorBidi" w:hAnsiTheme="majorBidi" w:cstheme="majorBidi"/>
                                <w:sz w:val="24"/>
                                <w:szCs w:val="24"/>
                              </w:rPr>
                              <w:t>(</w:t>
                            </w:r>
                            <w:r w:rsidR="00317A2E">
                              <w:rPr>
                                <w:rFonts w:asciiTheme="majorBidi" w:hAnsiTheme="majorBidi" w:cstheme="majorBidi"/>
                                <w:sz w:val="24"/>
                                <w:szCs w:val="24"/>
                              </w:rPr>
                              <w:t>X</w:t>
                            </w:r>
                            <w:r>
                              <w:rPr>
                                <w:rFonts w:asciiTheme="majorBidi" w:hAnsiTheme="majorBidi" w:cstheme="majorBidi"/>
                                <w:sz w:val="24"/>
                                <w:szCs w:val="24"/>
                              </w:rPr>
                              <w:t>1)</w:t>
                            </w:r>
                          </w:p>
                          <w:p w14:paraId="541D81AC" w14:textId="77777777" w:rsidR="00317A2E" w:rsidRDefault="00317A2E" w:rsidP="00D21BED">
                            <w:pPr>
                              <w:spacing w:line="240" w:lineRule="auto"/>
                              <w:jc w:val="center"/>
                              <w:rPr>
                                <w:rFonts w:asciiTheme="majorBidi" w:hAnsiTheme="majorBidi" w:cstheme="majorBidi"/>
                                <w:sz w:val="24"/>
                                <w:szCs w:val="24"/>
                              </w:rPr>
                            </w:pPr>
                          </w:p>
                          <w:p w14:paraId="511C5B0F" w14:textId="47DE3EB1" w:rsidR="00317A2E" w:rsidRDefault="00317A2E" w:rsidP="00D21BED">
                            <w:pPr>
                              <w:spacing w:line="240" w:lineRule="auto"/>
                              <w:jc w:val="center"/>
                              <w:rPr>
                                <w:rFonts w:asciiTheme="majorBidi" w:hAnsiTheme="majorBidi" w:cstheme="majorBidi"/>
                                <w:sz w:val="24"/>
                                <w:szCs w:val="24"/>
                              </w:rPr>
                            </w:pPr>
                            <w:r>
                              <w:rPr>
                                <w:rFonts w:asciiTheme="majorBidi" w:hAnsiTheme="majorBidi" w:cstheme="majorBidi"/>
                                <w:sz w:val="24"/>
                                <w:szCs w:val="24"/>
                              </w:rPr>
                              <w:t>X</w:t>
                            </w:r>
                          </w:p>
                          <w:p w14:paraId="2C655362" w14:textId="77777777" w:rsidR="00317A2E" w:rsidRPr="00931413" w:rsidRDefault="00317A2E" w:rsidP="00D21BED">
                            <w:pPr>
                              <w:spacing w:line="240" w:lineRule="auto"/>
                              <w:jc w:val="center"/>
                              <w:rPr>
                                <w:rFonts w:asciiTheme="majorBidi" w:hAnsiTheme="majorBidi" w:cstheme="majorBid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031D4" id="Rectangle 2" o:spid="_x0000_s1027" style="position:absolute;left:0;text-align:left;margin-left:23.95pt;margin-top:5.6pt;width:97.1pt;height:50.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">
                <v:textbox>
                  <w:txbxContent>
                    <w:p w14:paraId="0A02AB9B" w14:textId="5BB876C9" w:rsidR="004406E0" w:rsidRDefault="004406E0" w:rsidP="00D21BED">
                      <w:pPr>
                        <w:spacing w:line="240" w:lineRule="auto"/>
                        <w:jc w:val="center"/>
                        <w:rPr>
                          <w:rFonts w:asciiTheme="majorBidi" w:hAnsiTheme="majorBidi" w:cstheme="majorBidi"/>
                          <w:sz w:val="24"/>
                          <w:szCs w:val="24"/>
                        </w:rPr>
                      </w:pPr>
                      <w:r w:rsidRPr="00931413">
                        <w:rPr>
                          <w:rFonts w:asciiTheme="majorBidi" w:hAnsiTheme="majorBidi" w:cstheme="majorBidi"/>
                          <w:sz w:val="24"/>
                          <w:szCs w:val="24"/>
                        </w:rPr>
                        <w:t>Profitabilitas</w:t>
                      </w:r>
                      <w:r w:rsidR="00317A2E">
                        <w:rPr>
                          <w:rFonts w:asciiTheme="majorBidi" w:hAnsiTheme="majorBidi" w:cstheme="majorBidi"/>
                          <w:sz w:val="24"/>
                          <w:szCs w:val="24"/>
                        </w:rPr>
                        <w:t xml:space="preserve"> </w:t>
                      </w:r>
                    </w:p>
                    <w:p w14:paraId="4EB1D715" w14:textId="566CC547" w:rsidR="00317A2E" w:rsidRDefault="00F64A0D" w:rsidP="00D21BED">
                      <w:pPr>
                        <w:spacing w:line="240" w:lineRule="auto"/>
                        <w:jc w:val="center"/>
                        <w:rPr>
                          <w:rFonts w:asciiTheme="majorBidi" w:hAnsiTheme="majorBidi" w:cstheme="majorBidi"/>
                          <w:sz w:val="24"/>
                          <w:szCs w:val="24"/>
                        </w:rPr>
                      </w:pPr>
                      <w:r>
                        <w:rPr>
                          <w:rFonts w:asciiTheme="majorBidi" w:hAnsiTheme="majorBidi" w:cstheme="majorBidi"/>
                          <w:sz w:val="24"/>
                          <w:szCs w:val="24"/>
                        </w:rPr>
                        <w:t>(</w:t>
                      </w:r>
                      <w:r w:rsidR="00317A2E">
                        <w:rPr>
                          <w:rFonts w:asciiTheme="majorBidi" w:hAnsiTheme="majorBidi" w:cstheme="majorBidi"/>
                          <w:sz w:val="24"/>
                          <w:szCs w:val="24"/>
                        </w:rPr>
                        <w:t>X</w:t>
                      </w:r>
                      <w:r>
                        <w:rPr>
                          <w:rFonts w:asciiTheme="majorBidi" w:hAnsiTheme="majorBidi" w:cstheme="majorBidi"/>
                          <w:sz w:val="24"/>
                          <w:szCs w:val="24"/>
                        </w:rPr>
                        <w:t>1)</w:t>
                      </w:r>
                    </w:p>
                    <w:p w14:paraId="541D81AC" w14:textId="77777777" w:rsidR="00317A2E" w:rsidRDefault="00317A2E" w:rsidP="00D21BED">
                      <w:pPr>
                        <w:spacing w:line="240" w:lineRule="auto"/>
                        <w:jc w:val="center"/>
                        <w:rPr>
                          <w:rFonts w:asciiTheme="majorBidi" w:hAnsiTheme="majorBidi" w:cstheme="majorBidi"/>
                          <w:sz w:val="24"/>
                          <w:szCs w:val="24"/>
                        </w:rPr>
                      </w:pPr>
                    </w:p>
                    <w:p w14:paraId="511C5B0F" w14:textId="47DE3EB1" w:rsidR="00317A2E" w:rsidRDefault="00317A2E" w:rsidP="00D21BED">
                      <w:pPr>
                        <w:spacing w:line="240" w:lineRule="auto"/>
                        <w:jc w:val="center"/>
                        <w:rPr>
                          <w:rFonts w:asciiTheme="majorBidi" w:hAnsiTheme="majorBidi" w:cstheme="majorBidi"/>
                          <w:sz w:val="24"/>
                          <w:szCs w:val="24"/>
                        </w:rPr>
                      </w:pPr>
                      <w:r>
                        <w:rPr>
                          <w:rFonts w:asciiTheme="majorBidi" w:hAnsiTheme="majorBidi" w:cstheme="majorBidi"/>
                          <w:sz w:val="24"/>
                          <w:szCs w:val="24"/>
                        </w:rPr>
                        <w:t>X</w:t>
                      </w:r>
                    </w:p>
                    <w:p w14:paraId="2C655362" w14:textId="77777777" w:rsidR="00317A2E" w:rsidRPr="00931413" w:rsidRDefault="00317A2E" w:rsidP="00D21BED">
                      <w:pPr>
                        <w:spacing w:line="240" w:lineRule="auto"/>
                        <w:jc w:val="center"/>
                        <w:rPr>
                          <w:rFonts w:asciiTheme="majorBidi" w:hAnsiTheme="majorBidi" w:cstheme="majorBidi"/>
                          <w:sz w:val="24"/>
                          <w:szCs w:val="24"/>
                        </w:rPr>
                      </w:pPr>
                    </w:p>
                  </w:txbxContent>
                </v:textbox>
              </v:rect>
            </w:pict>
          </mc:Fallback>
        </mc:AlternateContent>
      </w:r>
    </w:p>
    <w:p w14:paraId="76DE99EE" w14:textId="5D597123" w:rsidR="003949BD" w:rsidRPr="005279AA" w:rsidRDefault="00553D8F" w:rsidP="00BF76D1">
      <w:pPr>
        <w:pStyle w:val="ListParagraph"/>
        <w:tabs>
          <w:tab w:val="left" w:pos="1701"/>
        </w:tabs>
        <w:spacing w:line="480" w:lineRule="auto"/>
        <w:ind w:left="360"/>
        <w:jc w:val="center"/>
        <w:rPr>
          <w:rFonts w:asciiTheme="majorBidi" w:hAnsiTheme="majorBidi" w:cstheme="majorBidi"/>
          <w:b/>
          <w:bCs/>
          <w:sz w:val="24"/>
          <w:szCs w:val="24"/>
        </w:rPr>
      </w:pPr>
      <w:r w:rsidRPr="005279AA">
        <w:rPr>
          <w:rFonts w:asciiTheme="majorBidi" w:hAnsiTheme="majorBidi" w:cstheme="majorBidi"/>
          <w:b/>
          <w:bCs/>
          <w:noProof/>
          <w:sz w:val="24"/>
          <w:szCs w:val="24"/>
          <w:lang w:val="en-US"/>
        </w:rPr>
        <mc:AlternateContent>
          <mc:Choice Requires="wps">
            <w:drawing>
              <wp:anchor distT="0" distB="0" distL="114300" distR="114300" simplePos="0" relativeHeight="251675136" behindDoc="0" locked="0" layoutInCell="1" allowOverlap="1" wp14:anchorId="60F2CE82" wp14:editId="6B9CCFBC">
                <wp:simplePos x="0" y="0"/>
                <wp:positionH relativeFrom="column">
                  <wp:posOffset>2136303</wp:posOffset>
                </wp:positionH>
                <wp:positionV relativeFrom="paragraph">
                  <wp:posOffset>268563</wp:posOffset>
                </wp:positionV>
                <wp:extent cx="45719" cy="2567121"/>
                <wp:effectExtent l="76200" t="38100" r="50165" b="24130"/>
                <wp:wrapNone/>
                <wp:docPr id="23" name="Straight Arrow Connector 23"/>
                <wp:cNvGraphicFramePr/>
                <a:graphic xmlns:a="http://schemas.openxmlformats.org/drawingml/2006/main">
                  <a:graphicData uri="http://schemas.microsoft.com/office/word/2010/wordprocessingShape">
                    <wps:wsp>
                      <wps:cNvCnPr/>
                      <wps:spPr>
                        <a:xfrm flipH="1" flipV="1">
                          <a:off x="0" y="0"/>
                          <a:ext cx="45719" cy="2567121"/>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6D698F96" id="_x0000_t32" coordsize="21600,21600" o:spt="32" o:oned="t" path="m,l21600,21600e" filled="f">
                <v:path arrowok="t" fillok="f" o:connecttype="none"/>
                <o:lock v:ext="edit" shapetype="t"/>
              </v:shapetype>
              <v:shape id="Straight Arrow Connector 23" o:spid="_x0000_s1026" type="#_x0000_t32" style="position:absolute;margin-left:168.2pt;margin-top:21.15pt;width:3.6pt;height:202.15pt;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" strokecolor="black [3213]">
                <v:stroke dashstyle="longDash" endarrow="block"/>
              </v:shape>
            </w:pict>
          </mc:Fallback>
        </mc:AlternateContent>
      </w:r>
      <w:r w:rsidR="001C05C3" w:rsidRPr="005279AA">
        <w:rPr>
          <w:rFonts w:asciiTheme="majorBidi" w:hAnsiTheme="majorBidi" w:cstheme="majorBidi"/>
          <w:b/>
          <w:bCs/>
          <w:noProof/>
          <w:sz w:val="24"/>
          <w:szCs w:val="24"/>
          <w:lang w:val="en-US"/>
        </w:rPr>
        <mc:AlternateContent>
          <mc:Choice Requires="wps">
            <w:drawing>
              <wp:anchor distT="0" distB="0" distL="114300" distR="114300" simplePos="0" relativeHeight="251671040" behindDoc="0" locked="0" layoutInCell="1" allowOverlap="1" wp14:anchorId="6D7DED75" wp14:editId="5F892F6E">
                <wp:simplePos x="0" y="0"/>
                <wp:positionH relativeFrom="column">
                  <wp:posOffset>1531319</wp:posOffset>
                </wp:positionH>
                <wp:positionV relativeFrom="paragraph">
                  <wp:posOffset>27071</wp:posOffset>
                </wp:positionV>
                <wp:extent cx="2237105" cy="1034715"/>
                <wp:effectExtent l="0" t="0" r="67945" b="51435"/>
                <wp:wrapNone/>
                <wp:docPr id="7" name="Straight Arrow Connector 7"/>
                <wp:cNvGraphicFramePr/>
                <a:graphic xmlns:a="http://schemas.openxmlformats.org/drawingml/2006/main">
                  <a:graphicData uri="http://schemas.microsoft.com/office/word/2010/wordprocessingShape">
                    <wps:wsp>
                      <wps:cNvCnPr/>
                      <wps:spPr>
                        <a:xfrm>
                          <a:off x="0" y="0"/>
                          <a:ext cx="2237105" cy="10347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94C492E" id="Straight Arrow Connector 7" o:spid="_x0000_s1026" type="#_x0000_t32" style="position:absolute;margin-left:120.6pt;margin-top:2.15pt;width:176.15pt;height:81.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" strokecolor="black [3213]">
                <v:stroke endarrow="block"/>
              </v:shape>
            </w:pict>
          </mc:Fallback>
        </mc:AlternateContent>
      </w:r>
    </w:p>
    <w:p w14:paraId="54C42FB4" w14:textId="3A83650F" w:rsidR="004406E0" w:rsidRPr="005279AA" w:rsidRDefault="00553D8F" w:rsidP="00BF76D1">
      <w:pPr>
        <w:pStyle w:val="ListParagraph"/>
        <w:tabs>
          <w:tab w:val="left" w:pos="1701"/>
        </w:tabs>
        <w:spacing w:line="480" w:lineRule="auto"/>
        <w:ind w:left="360"/>
        <w:jc w:val="center"/>
        <w:rPr>
          <w:rFonts w:asciiTheme="majorBidi" w:hAnsiTheme="majorBidi" w:cstheme="majorBidi"/>
          <w:b/>
          <w:bCs/>
          <w:sz w:val="24"/>
          <w:szCs w:val="24"/>
        </w:rPr>
      </w:pPr>
      <w:r w:rsidRPr="005279AA">
        <w:rPr>
          <w:rFonts w:asciiTheme="majorBidi" w:hAnsiTheme="majorBidi" w:cstheme="majorBidi"/>
          <w:b/>
          <w:bCs/>
          <w:noProof/>
          <w:sz w:val="24"/>
          <w:szCs w:val="24"/>
          <w:lang w:val="en-US"/>
        </w:rPr>
        <mc:AlternateContent>
          <mc:Choice Requires="wps">
            <w:drawing>
              <wp:anchor distT="0" distB="0" distL="114300" distR="114300" simplePos="0" relativeHeight="251684352" behindDoc="0" locked="0" layoutInCell="1" allowOverlap="1" wp14:anchorId="38DB5E9C" wp14:editId="09ED8A98">
                <wp:simplePos x="0" y="0"/>
                <wp:positionH relativeFrom="column">
                  <wp:posOffset>1663629</wp:posOffset>
                </wp:positionH>
                <wp:positionV relativeFrom="paragraph">
                  <wp:posOffset>207434</wp:posOffset>
                </wp:positionV>
                <wp:extent cx="439843" cy="406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9843" cy="406400"/>
                        </a:xfrm>
                        <a:prstGeom prst="rect">
                          <a:avLst/>
                        </a:prstGeom>
                        <a:noFill/>
                        <a:ln w="6350">
                          <a:noFill/>
                        </a:ln>
                      </wps:spPr>
                      <wps:txbx>
                        <w:txbxContent>
                          <w:p w14:paraId="3EB2A209" w14:textId="629024BC" w:rsidR="00553D8F" w:rsidRPr="00553D8F" w:rsidRDefault="00553D8F" w:rsidP="00553D8F">
                            <w:pPr>
                              <w:rPr>
                                <w:rFonts w:asciiTheme="majorBidi" w:hAnsiTheme="majorBidi" w:cstheme="majorBidi"/>
                                <w:sz w:val="24"/>
                                <w:szCs w:val="24"/>
                              </w:rPr>
                            </w:pPr>
                            <w:r w:rsidRPr="00553D8F">
                              <w:rPr>
                                <w:rFonts w:asciiTheme="majorBidi" w:hAnsiTheme="majorBidi" w:cstheme="majorBidi"/>
                                <w:sz w:val="24"/>
                                <w:szCs w:val="24"/>
                              </w:rPr>
                              <w:t>H</w:t>
                            </w:r>
                            <w:r>
                              <w:rPr>
                                <w:rFonts w:asciiTheme="majorBidi" w:hAnsiTheme="majorBidi" w:cstheme="majorBidi"/>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B5E9C" id="Text Box 10" o:spid="_x0000_s1028" type="#_x0000_t202" style="position:absolute;left:0;text-align:left;margin-left:131pt;margin-top:16.35pt;width:34.65pt;height:32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" filled="f" stroked="f" strokeweight=".5pt">
                <v:textbox>
                  <w:txbxContent>
                    <w:p w14:paraId="3EB2A209" w14:textId="629024BC" w:rsidR="00553D8F" w:rsidRPr="00553D8F" w:rsidRDefault="00553D8F" w:rsidP="00553D8F">
                      <w:pPr>
                        <w:rPr>
                          <w:rFonts w:asciiTheme="majorBidi" w:hAnsiTheme="majorBidi" w:cstheme="majorBidi"/>
                          <w:sz w:val="24"/>
                          <w:szCs w:val="24"/>
                        </w:rPr>
                      </w:pPr>
                      <w:r w:rsidRPr="00553D8F">
                        <w:rPr>
                          <w:rFonts w:asciiTheme="majorBidi" w:hAnsiTheme="majorBidi" w:cstheme="majorBidi"/>
                          <w:sz w:val="24"/>
                          <w:szCs w:val="24"/>
                        </w:rPr>
                        <w:t>H</w:t>
                      </w:r>
                      <w:r>
                        <w:rPr>
                          <w:rFonts w:asciiTheme="majorBidi" w:hAnsiTheme="majorBidi" w:cstheme="majorBidi"/>
                          <w:sz w:val="24"/>
                          <w:szCs w:val="24"/>
                        </w:rPr>
                        <w:t>2</w:t>
                      </w:r>
                    </w:p>
                  </w:txbxContent>
                </v:textbox>
              </v:shape>
            </w:pict>
          </mc:Fallback>
        </mc:AlternateContent>
      </w:r>
      <w:r w:rsidR="00F6542B" w:rsidRPr="005279AA">
        <w:rPr>
          <w:rFonts w:asciiTheme="majorBidi" w:hAnsiTheme="majorBidi" w:cstheme="majorBidi"/>
          <w:b/>
          <w:bCs/>
          <w:noProof/>
          <w:sz w:val="24"/>
          <w:szCs w:val="24"/>
          <w:lang w:val="en-US"/>
        </w:rPr>
        <mc:AlternateContent>
          <mc:Choice Requires="wps">
            <w:drawing>
              <wp:anchor distT="0" distB="0" distL="114300" distR="114300" simplePos="0" relativeHeight="251653632" behindDoc="0" locked="0" layoutInCell="1" allowOverlap="1" wp14:anchorId="53871B94" wp14:editId="305B66CA">
                <wp:simplePos x="0" y="0"/>
                <wp:positionH relativeFrom="column">
                  <wp:posOffset>303953</wp:posOffset>
                </wp:positionH>
                <wp:positionV relativeFrom="paragraph">
                  <wp:posOffset>205176</wp:posOffset>
                </wp:positionV>
                <wp:extent cx="1233170" cy="614962"/>
                <wp:effectExtent l="0" t="0" r="24130" b="1397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614962"/>
                        </a:xfrm>
                        <a:prstGeom prst="rect">
                          <a:avLst/>
                        </a:prstGeom>
                        <a:solidFill>
                          <a:srgbClr val="FFFFFF"/>
                        </a:solidFill>
                        <a:ln w="9525">
                          <a:solidFill>
                            <a:srgbClr val="000000"/>
                          </a:solidFill>
                          <a:miter lim="800000"/>
                          <a:headEnd/>
                          <a:tailEnd/>
                        </a:ln>
                      </wps:spPr>
                      <wps:txbx>
                        <w:txbxContent>
                          <w:p w14:paraId="36360743" w14:textId="7F60D339" w:rsidR="004406E0" w:rsidRDefault="004406E0" w:rsidP="004406E0">
                            <w:pPr>
                              <w:jc w:val="center"/>
                              <w:rPr>
                                <w:rFonts w:asciiTheme="majorBidi" w:hAnsiTheme="majorBidi" w:cstheme="majorBidi"/>
                                <w:sz w:val="24"/>
                                <w:szCs w:val="24"/>
                              </w:rPr>
                            </w:pPr>
                            <w:r w:rsidRPr="00931413">
                              <w:rPr>
                                <w:rFonts w:asciiTheme="majorBidi" w:hAnsiTheme="majorBidi" w:cstheme="majorBidi"/>
                                <w:sz w:val="24"/>
                                <w:szCs w:val="24"/>
                              </w:rPr>
                              <w:t>Likuiditas</w:t>
                            </w:r>
                          </w:p>
                          <w:p w14:paraId="40942971" w14:textId="16380A51" w:rsidR="00317A2E" w:rsidRPr="00931413" w:rsidRDefault="00F64A0D" w:rsidP="004406E0">
                            <w:pPr>
                              <w:jc w:val="center"/>
                              <w:rPr>
                                <w:rFonts w:asciiTheme="majorBidi" w:hAnsiTheme="majorBidi" w:cstheme="majorBidi"/>
                                <w:sz w:val="24"/>
                                <w:szCs w:val="24"/>
                              </w:rPr>
                            </w:pPr>
                            <w:r>
                              <w:rPr>
                                <w:rFonts w:asciiTheme="majorBidi" w:hAnsiTheme="majorBidi" w:cstheme="majorBidi"/>
                                <w:sz w:val="24"/>
                                <w:szCs w:val="24"/>
                              </w:rPr>
                              <w:t>(</w:t>
                            </w:r>
                            <w:r w:rsidR="00317A2E">
                              <w:rPr>
                                <w:rFonts w:asciiTheme="majorBidi" w:hAnsiTheme="majorBidi" w:cstheme="majorBidi"/>
                                <w:sz w:val="24"/>
                                <w:szCs w:val="24"/>
                              </w:rPr>
                              <w:t>X2</w:t>
                            </w:r>
                            <w:r>
                              <w:rPr>
                                <w:rFonts w:asciiTheme="majorBidi" w:hAnsiTheme="majorBidi" w:cstheme="majorBidi"/>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71B94" id="Rectangle 3" o:spid="_x0000_s1029" style="position:absolute;left:0;text-align:left;margin-left:23.95pt;margin-top:16.15pt;width:97.1pt;height:48.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">
                <v:textbox>
                  <w:txbxContent>
                    <w:p w14:paraId="36360743" w14:textId="7F60D339" w:rsidR="004406E0" w:rsidRDefault="004406E0" w:rsidP="004406E0">
                      <w:pPr>
                        <w:jc w:val="center"/>
                        <w:rPr>
                          <w:rFonts w:asciiTheme="majorBidi" w:hAnsiTheme="majorBidi" w:cstheme="majorBidi"/>
                          <w:sz w:val="24"/>
                          <w:szCs w:val="24"/>
                        </w:rPr>
                      </w:pPr>
                      <w:r w:rsidRPr="00931413">
                        <w:rPr>
                          <w:rFonts w:asciiTheme="majorBidi" w:hAnsiTheme="majorBidi" w:cstheme="majorBidi"/>
                          <w:sz w:val="24"/>
                          <w:szCs w:val="24"/>
                        </w:rPr>
                        <w:t>Likuiditas</w:t>
                      </w:r>
                    </w:p>
                    <w:p w14:paraId="40942971" w14:textId="16380A51" w:rsidR="00317A2E" w:rsidRPr="00931413" w:rsidRDefault="00F64A0D" w:rsidP="004406E0">
                      <w:pPr>
                        <w:jc w:val="center"/>
                        <w:rPr>
                          <w:rFonts w:asciiTheme="majorBidi" w:hAnsiTheme="majorBidi" w:cstheme="majorBidi"/>
                          <w:sz w:val="24"/>
                          <w:szCs w:val="24"/>
                        </w:rPr>
                      </w:pPr>
                      <w:r>
                        <w:rPr>
                          <w:rFonts w:asciiTheme="majorBidi" w:hAnsiTheme="majorBidi" w:cstheme="majorBidi"/>
                          <w:sz w:val="24"/>
                          <w:szCs w:val="24"/>
                        </w:rPr>
                        <w:t>(</w:t>
                      </w:r>
                      <w:r w:rsidR="00317A2E">
                        <w:rPr>
                          <w:rFonts w:asciiTheme="majorBidi" w:hAnsiTheme="majorBidi" w:cstheme="majorBidi"/>
                          <w:sz w:val="24"/>
                          <w:szCs w:val="24"/>
                        </w:rPr>
                        <w:t>X2</w:t>
                      </w:r>
                      <w:r>
                        <w:rPr>
                          <w:rFonts w:asciiTheme="majorBidi" w:hAnsiTheme="majorBidi" w:cstheme="majorBidi"/>
                          <w:sz w:val="24"/>
                          <w:szCs w:val="24"/>
                        </w:rPr>
                        <w:t>)</w:t>
                      </w:r>
                    </w:p>
                  </w:txbxContent>
                </v:textbox>
              </v:rect>
            </w:pict>
          </mc:Fallback>
        </mc:AlternateContent>
      </w:r>
    </w:p>
    <w:p w14:paraId="0566EA21" w14:textId="4A5156F7" w:rsidR="004406E0" w:rsidRPr="005279AA" w:rsidRDefault="0061610A" w:rsidP="00BF76D1">
      <w:pPr>
        <w:pStyle w:val="ListParagraph"/>
        <w:tabs>
          <w:tab w:val="left" w:pos="1701"/>
        </w:tabs>
        <w:spacing w:line="480" w:lineRule="auto"/>
        <w:ind w:left="360"/>
        <w:jc w:val="center"/>
        <w:rPr>
          <w:rFonts w:asciiTheme="majorBidi" w:hAnsiTheme="majorBidi" w:cstheme="majorBidi"/>
          <w:b/>
          <w:bCs/>
          <w:sz w:val="24"/>
          <w:szCs w:val="24"/>
        </w:rPr>
      </w:pPr>
      <w:r w:rsidRPr="005279AA">
        <w:rPr>
          <w:rFonts w:asciiTheme="majorBidi" w:hAnsiTheme="majorBidi" w:cstheme="majorBidi"/>
          <w:b/>
          <w:bCs/>
          <w:noProof/>
          <w:sz w:val="24"/>
          <w:szCs w:val="24"/>
          <w:lang w:val="en-US"/>
        </w:rPr>
        <mc:AlternateContent>
          <mc:Choice Requires="wps">
            <w:drawing>
              <wp:anchor distT="0" distB="0" distL="114300" distR="114300" simplePos="0" relativeHeight="251656704" behindDoc="0" locked="0" layoutInCell="1" allowOverlap="1" wp14:anchorId="0139D842" wp14:editId="47CF14E0">
                <wp:simplePos x="0" y="0"/>
                <wp:positionH relativeFrom="column">
                  <wp:posOffset>3836035</wp:posOffset>
                </wp:positionH>
                <wp:positionV relativeFrom="paragraph">
                  <wp:posOffset>104517</wp:posOffset>
                </wp:positionV>
                <wp:extent cx="1846580" cy="760730"/>
                <wp:effectExtent l="0" t="0" r="20320" b="2032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6580" cy="760730"/>
                        </a:xfrm>
                        <a:prstGeom prst="rect">
                          <a:avLst/>
                        </a:prstGeom>
                        <a:solidFill>
                          <a:srgbClr val="FFFFFF"/>
                        </a:solidFill>
                        <a:ln w="9525">
                          <a:solidFill>
                            <a:srgbClr val="000000"/>
                          </a:solidFill>
                          <a:miter lim="800000"/>
                          <a:headEnd/>
                          <a:tailEnd/>
                        </a:ln>
                      </wps:spPr>
                      <wps:txbx>
                        <w:txbxContent>
                          <w:p w14:paraId="01D0AC0C" w14:textId="1E175E09" w:rsidR="004406E0" w:rsidRDefault="004406E0" w:rsidP="004406E0">
                            <w:pPr>
                              <w:jc w:val="center"/>
                              <w:rPr>
                                <w:rFonts w:asciiTheme="majorBidi" w:hAnsiTheme="majorBidi" w:cstheme="majorBidi"/>
                                <w:sz w:val="24"/>
                                <w:szCs w:val="24"/>
                              </w:rPr>
                            </w:pPr>
                            <w:r w:rsidRPr="00931413">
                              <w:rPr>
                                <w:rFonts w:asciiTheme="majorBidi" w:hAnsiTheme="majorBidi" w:cstheme="majorBidi"/>
                                <w:sz w:val="24"/>
                                <w:szCs w:val="24"/>
                              </w:rPr>
                              <w:t>Kebijakan Dividen</w:t>
                            </w:r>
                          </w:p>
                          <w:p w14:paraId="017F2E67" w14:textId="7540EF4B" w:rsidR="002A5ED5" w:rsidRPr="00931413" w:rsidRDefault="00F64A0D" w:rsidP="004406E0">
                            <w:pPr>
                              <w:jc w:val="center"/>
                              <w:rPr>
                                <w:rFonts w:asciiTheme="majorBidi" w:hAnsiTheme="majorBidi" w:cstheme="majorBidi"/>
                                <w:sz w:val="24"/>
                                <w:szCs w:val="24"/>
                              </w:rPr>
                            </w:pPr>
                            <w:r>
                              <w:rPr>
                                <w:rFonts w:asciiTheme="majorBidi" w:hAnsiTheme="majorBidi" w:cstheme="majorBidi"/>
                                <w:sz w:val="24"/>
                                <w:szCs w:val="24"/>
                              </w:rPr>
                              <w:t>(</w:t>
                            </w:r>
                            <w:r w:rsidR="002A5ED5">
                              <w:rPr>
                                <w:rFonts w:asciiTheme="majorBidi" w:hAnsiTheme="majorBidi" w:cstheme="majorBidi"/>
                                <w:sz w:val="24"/>
                                <w:szCs w:val="24"/>
                              </w:rPr>
                              <w:t>Y</w:t>
                            </w:r>
                            <w:r>
                              <w:rPr>
                                <w:rFonts w:asciiTheme="majorBidi" w:hAnsiTheme="majorBidi" w:cstheme="majorBidi"/>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9D842" id="Rectangle 6" o:spid="_x0000_s1030" style="position:absolute;left:0;text-align:left;margin-left:302.05pt;margin-top:8.25pt;width:145.4pt;height:59.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">
                <v:textbox>
                  <w:txbxContent>
                    <w:p w14:paraId="01D0AC0C" w14:textId="1E175E09" w:rsidR="004406E0" w:rsidRDefault="004406E0" w:rsidP="004406E0">
                      <w:pPr>
                        <w:jc w:val="center"/>
                        <w:rPr>
                          <w:rFonts w:asciiTheme="majorBidi" w:hAnsiTheme="majorBidi" w:cstheme="majorBidi"/>
                          <w:sz w:val="24"/>
                          <w:szCs w:val="24"/>
                        </w:rPr>
                      </w:pPr>
                      <w:r w:rsidRPr="00931413">
                        <w:rPr>
                          <w:rFonts w:asciiTheme="majorBidi" w:hAnsiTheme="majorBidi" w:cstheme="majorBidi"/>
                          <w:sz w:val="24"/>
                          <w:szCs w:val="24"/>
                        </w:rPr>
                        <w:t>Kebijakan Dividen</w:t>
                      </w:r>
                    </w:p>
                    <w:p w14:paraId="017F2E67" w14:textId="7540EF4B" w:rsidR="002A5ED5" w:rsidRPr="00931413" w:rsidRDefault="00F64A0D" w:rsidP="004406E0">
                      <w:pPr>
                        <w:jc w:val="center"/>
                        <w:rPr>
                          <w:rFonts w:asciiTheme="majorBidi" w:hAnsiTheme="majorBidi" w:cstheme="majorBidi"/>
                          <w:sz w:val="24"/>
                          <w:szCs w:val="24"/>
                        </w:rPr>
                      </w:pPr>
                      <w:r>
                        <w:rPr>
                          <w:rFonts w:asciiTheme="majorBidi" w:hAnsiTheme="majorBidi" w:cstheme="majorBidi"/>
                          <w:sz w:val="24"/>
                          <w:szCs w:val="24"/>
                        </w:rPr>
                        <w:t>(</w:t>
                      </w:r>
                      <w:r w:rsidR="002A5ED5">
                        <w:rPr>
                          <w:rFonts w:asciiTheme="majorBidi" w:hAnsiTheme="majorBidi" w:cstheme="majorBidi"/>
                          <w:sz w:val="24"/>
                          <w:szCs w:val="24"/>
                        </w:rPr>
                        <w:t>Y</w:t>
                      </w:r>
                      <w:r>
                        <w:rPr>
                          <w:rFonts w:asciiTheme="majorBidi" w:hAnsiTheme="majorBidi" w:cstheme="majorBidi"/>
                          <w:sz w:val="24"/>
                          <w:szCs w:val="24"/>
                        </w:rPr>
                        <w:t>)</w:t>
                      </w:r>
                    </w:p>
                  </w:txbxContent>
                </v:textbox>
              </v:rect>
            </w:pict>
          </mc:Fallback>
        </mc:AlternateContent>
      </w:r>
      <w:r w:rsidR="00553D8F" w:rsidRPr="005279AA">
        <w:rPr>
          <w:rFonts w:asciiTheme="majorBidi" w:hAnsiTheme="majorBidi" w:cstheme="majorBidi"/>
          <w:b/>
          <w:bCs/>
          <w:noProof/>
          <w:sz w:val="24"/>
          <w:szCs w:val="24"/>
          <w:lang w:val="en-US"/>
        </w:rPr>
        <mc:AlternateContent>
          <mc:Choice Requires="wps">
            <w:drawing>
              <wp:anchor distT="0" distB="0" distL="114300" distR="114300" simplePos="0" relativeHeight="251676160" behindDoc="0" locked="0" layoutInCell="1" allowOverlap="1" wp14:anchorId="64D68D6D" wp14:editId="0F5971EF">
                <wp:simplePos x="0" y="0"/>
                <wp:positionH relativeFrom="column">
                  <wp:posOffset>2529593</wp:posOffset>
                </wp:positionH>
                <wp:positionV relativeFrom="paragraph">
                  <wp:posOffset>255782</wp:posOffset>
                </wp:positionV>
                <wp:extent cx="45719" cy="1878412"/>
                <wp:effectExtent l="76200" t="38100" r="50165" b="26670"/>
                <wp:wrapNone/>
                <wp:docPr id="24" name="Straight Arrow Connector 24"/>
                <wp:cNvGraphicFramePr/>
                <a:graphic xmlns:a="http://schemas.openxmlformats.org/drawingml/2006/main">
                  <a:graphicData uri="http://schemas.microsoft.com/office/word/2010/wordprocessingShape">
                    <wps:wsp>
                      <wps:cNvCnPr/>
                      <wps:spPr>
                        <a:xfrm flipH="1" flipV="1">
                          <a:off x="0" y="0"/>
                          <a:ext cx="45719" cy="1878412"/>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B5FE928" id="Straight Arrow Connector 24" o:spid="_x0000_s1026" type="#_x0000_t32" style="position:absolute;margin-left:199.2pt;margin-top:20.15pt;width:3.6pt;height:147.9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" strokecolor="black [3213]">
                <v:stroke dashstyle="dash" endarrow="block"/>
              </v:shape>
            </w:pict>
          </mc:Fallback>
        </mc:AlternateContent>
      </w:r>
      <w:r w:rsidR="001C05C3" w:rsidRPr="005279AA">
        <w:rPr>
          <w:rFonts w:asciiTheme="majorBidi" w:hAnsiTheme="majorBidi" w:cstheme="majorBidi"/>
          <w:b/>
          <w:bCs/>
          <w:noProof/>
          <w:sz w:val="24"/>
          <w:szCs w:val="24"/>
          <w:lang w:val="en-US"/>
        </w:rPr>
        <mc:AlternateContent>
          <mc:Choice Requires="wps">
            <w:drawing>
              <wp:anchor distT="0" distB="0" distL="114300" distR="114300" simplePos="0" relativeHeight="251672064" behindDoc="0" locked="0" layoutInCell="1" allowOverlap="1" wp14:anchorId="70B80CE9" wp14:editId="5132EEBD">
                <wp:simplePos x="0" y="0"/>
                <wp:positionH relativeFrom="column">
                  <wp:posOffset>1531619</wp:posOffset>
                </wp:positionH>
                <wp:positionV relativeFrom="paragraph">
                  <wp:posOffset>114300</wp:posOffset>
                </wp:positionV>
                <wp:extent cx="2237105" cy="318837"/>
                <wp:effectExtent l="0" t="0" r="67945" b="81280"/>
                <wp:wrapNone/>
                <wp:docPr id="20" name="Straight Arrow Connector 20"/>
                <wp:cNvGraphicFramePr/>
                <a:graphic xmlns:a="http://schemas.openxmlformats.org/drawingml/2006/main">
                  <a:graphicData uri="http://schemas.microsoft.com/office/word/2010/wordprocessingShape">
                    <wps:wsp>
                      <wps:cNvCnPr/>
                      <wps:spPr>
                        <a:xfrm>
                          <a:off x="0" y="0"/>
                          <a:ext cx="2237105" cy="3188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F9026EC" id="Straight Arrow Connector 20" o:spid="_x0000_s1026" type="#_x0000_t32" style="position:absolute;margin-left:120.6pt;margin-top:9pt;width:176.15pt;height:25.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" strokecolor="black [3213]">
                <v:stroke endarrow="block"/>
              </v:shape>
            </w:pict>
          </mc:Fallback>
        </mc:AlternateContent>
      </w:r>
    </w:p>
    <w:p w14:paraId="5830B061" w14:textId="6175357C" w:rsidR="004406E0" w:rsidRPr="005279AA" w:rsidRDefault="00553D8F" w:rsidP="00BF76D1">
      <w:pPr>
        <w:pStyle w:val="ListParagraph"/>
        <w:tabs>
          <w:tab w:val="left" w:pos="1701"/>
        </w:tabs>
        <w:spacing w:line="480" w:lineRule="auto"/>
        <w:ind w:left="360"/>
        <w:jc w:val="center"/>
        <w:rPr>
          <w:rFonts w:asciiTheme="majorBidi" w:hAnsiTheme="majorBidi" w:cstheme="majorBidi"/>
          <w:b/>
          <w:bCs/>
          <w:sz w:val="24"/>
          <w:szCs w:val="24"/>
        </w:rPr>
      </w:pPr>
      <w:r w:rsidRPr="005279AA">
        <w:rPr>
          <w:rFonts w:asciiTheme="majorBidi" w:hAnsiTheme="majorBidi" w:cstheme="majorBidi"/>
          <w:b/>
          <w:bCs/>
          <w:noProof/>
          <w:sz w:val="24"/>
          <w:szCs w:val="24"/>
          <w:lang w:val="en-US"/>
        </w:rPr>
        <mc:AlternateContent>
          <mc:Choice Requires="wps">
            <w:drawing>
              <wp:anchor distT="0" distB="0" distL="114300" distR="114300" simplePos="0" relativeHeight="251674112" behindDoc="0" locked="0" layoutInCell="1" allowOverlap="1" wp14:anchorId="08950A30" wp14:editId="31DBF112">
                <wp:simplePos x="0" y="0"/>
                <wp:positionH relativeFrom="column">
                  <wp:posOffset>1542277</wp:posOffset>
                </wp:positionH>
                <wp:positionV relativeFrom="paragraph">
                  <wp:posOffset>241190</wp:posOffset>
                </wp:positionV>
                <wp:extent cx="2236387" cy="1204291"/>
                <wp:effectExtent l="0" t="38100" r="50165" b="34290"/>
                <wp:wrapNone/>
                <wp:docPr id="22" name="Straight Arrow Connector 22"/>
                <wp:cNvGraphicFramePr/>
                <a:graphic xmlns:a="http://schemas.openxmlformats.org/drawingml/2006/main">
                  <a:graphicData uri="http://schemas.microsoft.com/office/word/2010/wordprocessingShape">
                    <wps:wsp>
                      <wps:cNvCnPr/>
                      <wps:spPr>
                        <a:xfrm flipV="1">
                          <a:off x="0" y="0"/>
                          <a:ext cx="2236387" cy="12042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1F56F537" id="Straight Arrow Connector 22" o:spid="_x0000_s1026" type="#_x0000_t32" style="position:absolute;margin-left:121.45pt;margin-top:19pt;width:176.1pt;height:94.85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" strokecolor="black [3213]">
                <v:stroke endarrow="block"/>
              </v:shape>
            </w:pict>
          </mc:Fallback>
        </mc:AlternateContent>
      </w:r>
      <w:r w:rsidRPr="005279AA">
        <w:rPr>
          <w:rFonts w:asciiTheme="majorBidi" w:hAnsiTheme="majorBidi" w:cstheme="majorBidi"/>
          <w:b/>
          <w:bCs/>
          <w:noProof/>
          <w:sz w:val="24"/>
          <w:szCs w:val="24"/>
          <w:lang w:val="en-US"/>
        </w:rPr>
        <mc:AlternateContent>
          <mc:Choice Requires="wps">
            <w:drawing>
              <wp:anchor distT="0" distB="0" distL="114300" distR="114300" simplePos="0" relativeHeight="251673088" behindDoc="0" locked="0" layoutInCell="1" allowOverlap="1" wp14:anchorId="246C1EA5" wp14:editId="5D759387">
                <wp:simplePos x="0" y="0"/>
                <wp:positionH relativeFrom="column">
                  <wp:posOffset>1542277</wp:posOffset>
                </wp:positionH>
                <wp:positionV relativeFrom="paragraph">
                  <wp:posOffset>150909</wp:posOffset>
                </wp:positionV>
                <wp:extent cx="2236387" cy="479563"/>
                <wp:effectExtent l="0" t="57150" r="0" b="34925"/>
                <wp:wrapNone/>
                <wp:docPr id="21" name="Straight Arrow Connector 21"/>
                <wp:cNvGraphicFramePr/>
                <a:graphic xmlns:a="http://schemas.openxmlformats.org/drawingml/2006/main">
                  <a:graphicData uri="http://schemas.microsoft.com/office/word/2010/wordprocessingShape">
                    <wps:wsp>
                      <wps:cNvCnPr/>
                      <wps:spPr>
                        <a:xfrm flipV="1">
                          <a:off x="0" y="0"/>
                          <a:ext cx="2236387" cy="4795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4C2EE409" id="_x0000_t32" coordsize="21600,21600" o:spt="32" o:oned="t" path="m,l21600,21600e" filled="f">
                <v:path arrowok="t" fillok="f" o:connecttype="none"/>
                <o:lock v:ext="edit" shapetype="t"/>
              </v:shapetype>
              <v:shape id="Straight Arrow Connector 21" o:spid="_x0000_s1026" type="#_x0000_t32" style="position:absolute;margin-left:121.45pt;margin-top:11.9pt;width:176.1pt;height:37.7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" strokecolor="black [3213]">
                <v:stroke endarrow="block"/>
              </v:shape>
            </w:pict>
          </mc:Fallback>
        </mc:AlternateContent>
      </w:r>
      <w:r w:rsidRPr="005279AA">
        <w:rPr>
          <w:rFonts w:asciiTheme="majorBidi" w:hAnsiTheme="majorBidi" w:cstheme="majorBidi"/>
          <w:b/>
          <w:bCs/>
          <w:noProof/>
          <w:sz w:val="24"/>
          <w:szCs w:val="24"/>
          <w:lang w:val="en-US"/>
        </w:rPr>
        <mc:AlternateContent>
          <mc:Choice Requires="wps">
            <w:drawing>
              <wp:anchor distT="0" distB="0" distL="114300" distR="114300" simplePos="0" relativeHeight="251654656" behindDoc="0" locked="0" layoutInCell="1" allowOverlap="1" wp14:anchorId="196CD7B7" wp14:editId="67B3B780">
                <wp:simplePos x="0" y="0"/>
                <wp:positionH relativeFrom="column">
                  <wp:posOffset>302260</wp:posOffset>
                </wp:positionH>
                <wp:positionV relativeFrom="paragraph">
                  <wp:posOffset>319074</wp:posOffset>
                </wp:positionV>
                <wp:extent cx="1233170" cy="642690"/>
                <wp:effectExtent l="0" t="0" r="24130" b="241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642690"/>
                        </a:xfrm>
                        <a:prstGeom prst="rect">
                          <a:avLst/>
                        </a:prstGeom>
                        <a:solidFill>
                          <a:srgbClr val="FFFFFF"/>
                        </a:solidFill>
                        <a:ln w="9525">
                          <a:solidFill>
                            <a:srgbClr val="000000"/>
                          </a:solidFill>
                          <a:miter lim="800000"/>
                          <a:headEnd/>
                          <a:tailEnd/>
                        </a:ln>
                      </wps:spPr>
                      <wps:txbx>
                        <w:txbxContent>
                          <w:p w14:paraId="64D66128" w14:textId="40B2EF8D" w:rsidR="004406E0" w:rsidRPr="00684718" w:rsidRDefault="008C727B" w:rsidP="004406E0">
                            <w:pPr>
                              <w:jc w:val="center"/>
                              <w:rPr>
                                <w:rFonts w:asciiTheme="majorBidi" w:hAnsiTheme="majorBidi" w:cstheme="majorBidi"/>
                                <w:sz w:val="24"/>
                                <w:szCs w:val="24"/>
                              </w:rPr>
                            </w:pPr>
                            <w:r w:rsidRPr="00684718">
                              <w:rPr>
                                <w:rFonts w:asciiTheme="majorBidi" w:hAnsiTheme="majorBidi" w:cstheme="majorBidi"/>
                                <w:i/>
                                <w:sz w:val="24"/>
                                <w:szCs w:val="24"/>
                              </w:rPr>
                              <w:t>Leverage</w:t>
                            </w:r>
                          </w:p>
                          <w:p w14:paraId="5ECDEFCD" w14:textId="1202A6CA" w:rsidR="00317A2E" w:rsidRPr="00684718" w:rsidRDefault="00F64A0D" w:rsidP="004406E0">
                            <w:pPr>
                              <w:jc w:val="center"/>
                              <w:rPr>
                                <w:rFonts w:asciiTheme="majorBidi" w:hAnsiTheme="majorBidi" w:cstheme="majorBidi"/>
                                <w:sz w:val="24"/>
                                <w:szCs w:val="24"/>
                              </w:rPr>
                            </w:pPr>
                            <w:r w:rsidRPr="00684718">
                              <w:rPr>
                                <w:rFonts w:asciiTheme="majorBidi" w:hAnsiTheme="majorBidi" w:cstheme="majorBidi"/>
                                <w:sz w:val="24"/>
                                <w:szCs w:val="24"/>
                              </w:rPr>
                              <w:t>(X</w:t>
                            </w:r>
                            <w:r w:rsidR="00317A2E" w:rsidRPr="00684718">
                              <w:rPr>
                                <w:rFonts w:asciiTheme="majorBidi" w:hAnsiTheme="majorBidi" w:cstheme="majorBidi"/>
                                <w:sz w:val="24"/>
                                <w:szCs w:val="24"/>
                              </w:rPr>
                              <w:t>3</w:t>
                            </w:r>
                            <w:r w:rsidRPr="00684718">
                              <w:rPr>
                                <w:rFonts w:asciiTheme="majorBidi" w:hAnsiTheme="majorBidi" w:cstheme="majorBidi"/>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CD7B7" id="Rectangle 4" o:spid="_x0000_s1031" style="position:absolute;left:0;text-align:left;margin-left:23.8pt;margin-top:25.1pt;width:97.1pt;height:50.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">
                <v:textbox>
                  <w:txbxContent>
                    <w:p w14:paraId="64D66128" w14:textId="40B2EF8D" w:rsidR="004406E0" w:rsidRPr="00684718" w:rsidRDefault="008C727B" w:rsidP="004406E0">
                      <w:pPr>
                        <w:jc w:val="center"/>
                        <w:rPr>
                          <w:rFonts w:asciiTheme="majorBidi" w:hAnsiTheme="majorBidi" w:cstheme="majorBidi"/>
                          <w:sz w:val="24"/>
                          <w:szCs w:val="24"/>
                        </w:rPr>
                      </w:pPr>
                      <w:r w:rsidRPr="00684718">
                        <w:rPr>
                          <w:rFonts w:asciiTheme="majorBidi" w:hAnsiTheme="majorBidi" w:cstheme="majorBidi"/>
                          <w:i/>
                          <w:sz w:val="24"/>
                          <w:szCs w:val="24"/>
                        </w:rPr>
                        <w:t>Leverage</w:t>
                      </w:r>
                    </w:p>
                    <w:p w14:paraId="5ECDEFCD" w14:textId="1202A6CA" w:rsidR="00317A2E" w:rsidRPr="00684718" w:rsidRDefault="00F64A0D" w:rsidP="004406E0">
                      <w:pPr>
                        <w:jc w:val="center"/>
                        <w:rPr>
                          <w:rFonts w:asciiTheme="majorBidi" w:hAnsiTheme="majorBidi" w:cstheme="majorBidi"/>
                          <w:sz w:val="24"/>
                          <w:szCs w:val="24"/>
                        </w:rPr>
                      </w:pPr>
                      <w:r w:rsidRPr="00684718">
                        <w:rPr>
                          <w:rFonts w:asciiTheme="majorBidi" w:hAnsiTheme="majorBidi" w:cstheme="majorBidi"/>
                          <w:sz w:val="24"/>
                          <w:szCs w:val="24"/>
                        </w:rPr>
                        <w:t>(X</w:t>
                      </w:r>
                      <w:r w:rsidR="00317A2E" w:rsidRPr="00684718">
                        <w:rPr>
                          <w:rFonts w:asciiTheme="majorBidi" w:hAnsiTheme="majorBidi" w:cstheme="majorBidi"/>
                          <w:sz w:val="24"/>
                          <w:szCs w:val="24"/>
                        </w:rPr>
                        <w:t>3</w:t>
                      </w:r>
                      <w:r w:rsidRPr="00684718">
                        <w:rPr>
                          <w:rFonts w:asciiTheme="majorBidi" w:hAnsiTheme="majorBidi" w:cstheme="majorBidi"/>
                          <w:sz w:val="24"/>
                          <w:szCs w:val="24"/>
                        </w:rPr>
                        <w:t>)</w:t>
                      </w:r>
                    </w:p>
                  </w:txbxContent>
                </v:textbox>
              </v:rect>
            </w:pict>
          </mc:Fallback>
        </mc:AlternateContent>
      </w:r>
      <w:r w:rsidRPr="005279AA">
        <w:rPr>
          <w:rFonts w:asciiTheme="majorBidi" w:hAnsiTheme="majorBidi" w:cstheme="majorBidi"/>
          <w:b/>
          <w:bCs/>
          <w:noProof/>
          <w:sz w:val="24"/>
          <w:szCs w:val="24"/>
          <w:lang w:val="en-US"/>
        </w:rPr>
        <mc:AlternateContent>
          <mc:Choice Requires="wps">
            <w:drawing>
              <wp:anchor distT="0" distB="0" distL="114300" distR="114300" simplePos="0" relativeHeight="251686400" behindDoc="0" locked="0" layoutInCell="1" allowOverlap="1" wp14:anchorId="30AE0504" wp14:editId="714BC22F">
                <wp:simplePos x="0" y="0"/>
                <wp:positionH relativeFrom="column">
                  <wp:posOffset>1659466</wp:posOffset>
                </wp:positionH>
                <wp:positionV relativeFrom="paragraph">
                  <wp:posOffset>320534</wp:posOffset>
                </wp:positionV>
                <wp:extent cx="474134" cy="406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74134" cy="406400"/>
                        </a:xfrm>
                        <a:prstGeom prst="rect">
                          <a:avLst/>
                        </a:prstGeom>
                        <a:noFill/>
                        <a:ln w="6350">
                          <a:noFill/>
                        </a:ln>
                      </wps:spPr>
                      <wps:txbx>
                        <w:txbxContent>
                          <w:p w14:paraId="13AD1375" w14:textId="0BE960D5" w:rsidR="00553D8F" w:rsidRPr="00553D8F" w:rsidRDefault="00553D8F" w:rsidP="00553D8F">
                            <w:pPr>
                              <w:rPr>
                                <w:rFonts w:asciiTheme="majorBidi" w:hAnsiTheme="majorBidi" w:cstheme="majorBidi"/>
                                <w:sz w:val="24"/>
                                <w:szCs w:val="24"/>
                              </w:rPr>
                            </w:pPr>
                            <w:r w:rsidRPr="00553D8F">
                              <w:rPr>
                                <w:rFonts w:asciiTheme="majorBidi" w:hAnsiTheme="majorBidi" w:cstheme="majorBidi"/>
                                <w:sz w:val="24"/>
                                <w:szCs w:val="24"/>
                              </w:rPr>
                              <w:t>H</w:t>
                            </w:r>
                            <w:r>
                              <w:rPr>
                                <w:rFonts w:asciiTheme="majorBidi" w:hAnsiTheme="majorBidi" w:cstheme="majorBidi"/>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AE0504" id="Text Box 12" o:spid="_x0000_s1032" type="#_x0000_t202" style="position:absolute;left:0;text-align:left;margin-left:130.65pt;margin-top:25.25pt;width:37.35pt;height:32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" filled="f" stroked="f" strokeweight=".5pt">
                <v:textbox>
                  <w:txbxContent>
                    <w:p w14:paraId="13AD1375" w14:textId="0BE960D5" w:rsidR="00553D8F" w:rsidRPr="00553D8F" w:rsidRDefault="00553D8F" w:rsidP="00553D8F">
                      <w:pPr>
                        <w:rPr>
                          <w:rFonts w:asciiTheme="majorBidi" w:hAnsiTheme="majorBidi" w:cstheme="majorBidi"/>
                          <w:sz w:val="24"/>
                          <w:szCs w:val="24"/>
                        </w:rPr>
                      </w:pPr>
                      <w:r w:rsidRPr="00553D8F">
                        <w:rPr>
                          <w:rFonts w:asciiTheme="majorBidi" w:hAnsiTheme="majorBidi" w:cstheme="majorBidi"/>
                          <w:sz w:val="24"/>
                          <w:szCs w:val="24"/>
                        </w:rPr>
                        <w:t>H</w:t>
                      </w:r>
                      <w:r>
                        <w:rPr>
                          <w:rFonts w:asciiTheme="majorBidi" w:hAnsiTheme="majorBidi" w:cstheme="majorBidi"/>
                          <w:sz w:val="24"/>
                          <w:szCs w:val="24"/>
                        </w:rPr>
                        <w:t>3</w:t>
                      </w:r>
                    </w:p>
                  </w:txbxContent>
                </v:textbox>
              </v:shape>
            </w:pict>
          </mc:Fallback>
        </mc:AlternateContent>
      </w:r>
    </w:p>
    <w:p w14:paraId="5EEB6283" w14:textId="743C6E15" w:rsidR="004406E0" w:rsidRPr="005279AA" w:rsidRDefault="005F3C5C" w:rsidP="00BF76D1">
      <w:pPr>
        <w:pStyle w:val="ListParagraph"/>
        <w:tabs>
          <w:tab w:val="left" w:pos="1701"/>
        </w:tabs>
        <w:spacing w:line="480" w:lineRule="auto"/>
        <w:ind w:left="360"/>
        <w:jc w:val="center"/>
        <w:rPr>
          <w:rFonts w:asciiTheme="majorBidi" w:hAnsiTheme="majorBidi" w:cstheme="majorBidi"/>
          <w:b/>
          <w:bCs/>
          <w:sz w:val="24"/>
          <w:szCs w:val="24"/>
        </w:rPr>
      </w:pPr>
      <w:r w:rsidRPr="005279AA">
        <w:rPr>
          <w:rFonts w:asciiTheme="majorBidi" w:hAnsiTheme="majorBidi" w:cstheme="majorBidi"/>
          <w:b/>
          <w:bCs/>
          <w:noProof/>
          <w:sz w:val="24"/>
          <w:szCs w:val="24"/>
          <w:lang w:val="en-US"/>
        </w:rPr>
        <mc:AlternateContent>
          <mc:Choice Requires="wps">
            <w:drawing>
              <wp:anchor distT="0" distB="0" distL="114300" distR="114300" simplePos="0" relativeHeight="251678208" behindDoc="0" locked="0" layoutInCell="1" allowOverlap="1" wp14:anchorId="40223525" wp14:editId="60816A88">
                <wp:simplePos x="0" y="0"/>
                <wp:positionH relativeFrom="column">
                  <wp:posOffset>3276845</wp:posOffset>
                </wp:positionH>
                <wp:positionV relativeFrom="paragraph">
                  <wp:posOffset>164342</wp:posOffset>
                </wp:positionV>
                <wp:extent cx="45719" cy="1268730"/>
                <wp:effectExtent l="76200" t="38100" r="50165" b="26670"/>
                <wp:wrapNone/>
                <wp:docPr id="26" name="Straight Arrow Connector 26"/>
                <wp:cNvGraphicFramePr/>
                <a:graphic xmlns:a="http://schemas.openxmlformats.org/drawingml/2006/main">
                  <a:graphicData uri="http://schemas.microsoft.com/office/word/2010/wordprocessingShape">
                    <wps:wsp>
                      <wps:cNvCnPr/>
                      <wps:spPr>
                        <a:xfrm flipH="1" flipV="1">
                          <a:off x="0" y="0"/>
                          <a:ext cx="45719" cy="126873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80353D5" id="Straight Arrow Connector 26" o:spid="_x0000_s1026" type="#_x0000_t32" style="position:absolute;margin-left:258pt;margin-top:12.95pt;width:3.6pt;height:99.9pt;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" strokecolor="black [3213]">
                <v:stroke dashstyle="dash" endarrow="block"/>
              </v:shape>
            </w:pict>
          </mc:Fallback>
        </mc:AlternateContent>
      </w:r>
      <w:r w:rsidR="00553D8F" w:rsidRPr="005279AA">
        <w:rPr>
          <w:rFonts w:asciiTheme="majorBidi" w:hAnsiTheme="majorBidi" w:cstheme="majorBidi"/>
          <w:b/>
          <w:bCs/>
          <w:noProof/>
          <w:sz w:val="24"/>
          <w:szCs w:val="24"/>
          <w:lang w:val="en-US"/>
        </w:rPr>
        <mc:AlternateContent>
          <mc:Choice Requires="wps">
            <w:drawing>
              <wp:anchor distT="0" distB="0" distL="114300" distR="114300" simplePos="0" relativeHeight="251677184" behindDoc="0" locked="0" layoutInCell="1" allowOverlap="1" wp14:anchorId="084C1779" wp14:editId="64DAC458">
                <wp:simplePos x="0" y="0"/>
                <wp:positionH relativeFrom="column">
                  <wp:posOffset>2913051</wp:posOffset>
                </wp:positionH>
                <wp:positionV relativeFrom="paragraph">
                  <wp:posOffset>7026</wp:posOffset>
                </wp:positionV>
                <wp:extent cx="45719" cy="1426906"/>
                <wp:effectExtent l="76200" t="38100" r="50165" b="20955"/>
                <wp:wrapNone/>
                <wp:docPr id="25" name="Straight Arrow Connector 25"/>
                <wp:cNvGraphicFramePr/>
                <a:graphic xmlns:a="http://schemas.openxmlformats.org/drawingml/2006/main">
                  <a:graphicData uri="http://schemas.microsoft.com/office/word/2010/wordprocessingShape">
                    <wps:wsp>
                      <wps:cNvCnPr/>
                      <wps:spPr>
                        <a:xfrm flipH="1" flipV="1">
                          <a:off x="0" y="0"/>
                          <a:ext cx="45719" cy="1426906"/>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1F955BDF" id="Straight Arrow Connector 25" o:spid="_x0000_s1026" type="#_x0000_t32" style="position:absolute;margin-left:229.35pt;margin-top:.55pt;width:3.6pt;height:112.35pt;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" strokecolor="black [3213]">
                <v:stroke dashstyle="dash" endarrow="block"/>
              </v:shape>
            </w:pict>
          </mc:Fallback>
        </mc:AlternateContent>
      </w:r>
    </w:p>
    <w:p w14:paraId="072F1D4D" w14:textId="7C8B78EA" w:rsidR="005B32C4" w:rsidRPr="005279AA" w:rsidRDefault="00553D8F" w:rsidP="00BF76D1">
      <w:pPr>
        <w:pStyle w:val="ListParagraph"/>
        <w:tabs>
          <w:tab w:val="left" w:pos="1701"/>
        </w:tabs>
        <w:spacing w:line="480" w:lineRule="auto"/>
        <w:ind w:left="360"/>
        <w:jc w:val="center"/>
        <w:rPr>
          <w:rFonts w:asciiTheme="majorBidi" w:hAnsiTheme="majorBidi" w:cstheme="majorBidi"/>
          <w:b/>
          <w:bCs/>
          <w:sz w:val="24"/>
          <w:szCs w:val="24"/>
        </w:rPr>
      </w:pPr>
      <w:r w:rsidRPr="005279AA">
        <w:rPr>
          <w:rFonts w:asciiTheme="majorBidi" w:hAnsiTheme="majorBidi" w:cstheme="majorBidi"/>
          <w:b/>
          <w:bCs/>
          <w:noProof/>
          <w:sz w:val="24"/>
          <w:szCs w:val="24"/>
          <w:lang w:val="en-US"/>
        </w:rPr>
        <mc:AlternateContent>
          <mc:Choice Requires="wps">
            <w:drawing>
              <wp:anchor distT="0" distB="0" distL="114300" distR="114300" simplePos="0" relativeHeight="251688448" behindDoc="0" locked="0" layoutInCell="1" allowOverlap="1" wp14:anchorId="73FAACA6" wp14:editId="3117ED04">
                <wp:simplePos x="0" y="0"/>
                <wp:positionH relativeFrom="column">
                  <wp:posOffset>1708503</wp:posOffset>
                </wp:positionH>
                <wp:positionV relativeFrom="paragraph">
                  <wp:posOffset>272063</wp:posOffset>
                </wp:positionV>
                <wp:extent cx="474134" cy="4064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74134" cy="406400"/>
                        </a:xfrm>
                        <a:prstGeom prst="rect">
                          <a:avLst/>
                        </a:prstGeom>
                        <a:noFill/>
                        <a:ln w="6350">
                          <a:noFill/>
                        </a:ln>
                      </wps:spPr>
                      <wps:txbx>
                        <w:txbxContent>
                          <w:p w14:paraId="483476D3" w14:textId="7431ACC5" w:rsidR="00553D8F" w:rsidRPr="00553D8F" w:rsidRDefault="00553D8F" w:rsidP="00553D8F">
                            <w:pPr>
                              <w:rPr>
                                <w:rFonts w:asciiTheme="majorBidi" w:hAnsiTheme="majorBidi" w:cstheme="majorBidi"/>
                                <w:sz w:val="24"/>
                                <w:szCs w:val="24"/>
                              </w:rPr>
                            </w:pPr>
                            <w:r w:rsidRPr="00553D8F">
                              <w:rPr>
                                <w:rFonts w:asciiTheme="majorBidi" w:hAnsiTheme="majorBidi" w:cstheme="majorBidi"/>
                                <w:sz w:val="24"/>
                                <w:szCs w:val="24"/>
                              </w:rPr>
                              <w:t>H</w:t>
                            </w:r>
                            <w:r>
                              <w:rPr>
                                <w:rFonts w:asciiTheme="majorBidi" w:hAnsiTheme="majorBidi" w:cstheme="majorBidi"/>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FAACA6" id="Text Box 15" o:spid="_x0000_s1033" type="#_x0000_t202" style="position:absolute;left:0;text-align:left;margin-left:134.55pt;margin-top:21.4pt;width:37.35pt;height:32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" filled="f" stroked="f" strokeweight=".5pt">
                <v:textbox>
                  <w:txbxContent>
                    <w:p w14:paraId="483476D3" w14:textId="7431ACC5" w:rsidR="00553D8F" w:rsidRPr="00553D8F" w:rsidRDefault="00553D8F" w:rsidP="00553D8F">
                      <w:pPr>
                        <w:rPr>
                          <w:rFonts w:asciiTheme="majorBidi" w:hAnsiTheme="majorBidi" w:cstheme="majorBidi"/>
                          <w:sz w:val="24"/>
                          <w:szCs w:val="24"/>
                        </w:rPr>
                      </w:pPr>
                      <w:r w:rsidRPr="00553D8F">
                        <w:rPr>
                          <w:rFonts w:asciiTheme="majorBidi" w:hAnsiTheme="majorBidi" w:cstheme="majorBidi"/>
                          <w:sz w:val="24"/>
                          <w:szCs w:val="24"/>
                        </w:rPr>
                        <w:t>H</w:t>
                      </w:r>
                      <w:r>
                        <w:rPr>
                          <w:rFonts w:asciiTheme="majorBidi" w:hAnsiTheme="majorBidi" w:cstheme="majorBidi"/>
                          <w:sz w:val="24"/>
                          <w:szCs w:val="24"/>
                        </w:rPr>
                        <w:t>4</w:t>
                      </w:r>
                    </w:p>
                  </w:txbxContent>
                </v:textbox>
              </v:shape>
            </w:pict>
          </mc:Fallback>
        </mc:AlternateContent>
      </w:r>
    </w:p>
    <w:p w14:paraId="3583C10E" w14:textId="036115D2" w:rsidR="004406E0" w:rsidRPr="005279AA" w:rsidRDefault="00F6542B" w:rsidP="00BF76D1">
      <w:pPr>
        <w:pStyle w:val="ListParagraph"/>
        <w:tabs>
          <w:tab w:val="left" w:pos="1701"/>
        </w:tabs>
        <w:spacing w:line="480" w:lineRule="auto"/>
        <w:ind w:left="360"/>
        <w:jc w:val="center"/>
        <w:rPr>
          <w:rFonts w:asciiTheme="majorBidi" w:hAnsiTheme="majorBidi" w:cstheme="majorBidi"/>
          <w:b/>
          <w:bCs/>
          <w:sz w:val="24"/>
          <w:szCs w:val="24"/>
        </w:rPr>
      </w:pPr>
      <w:r w:rsidRPr="005279AA">
        <w:rPr>
          <w:rFonts w:asciiTheme="majorBidi" w:hAnsiTheme="majorBidi" w:cstheme="majorBidi"/>
          <w:b/>
          <w:bCs/>
          <w:noProof/>
          <w:sz w:val="24"/>
          <w:szCs w:val="24"/>
          <w:lang w:val="en-US"/>
        </w:rPr>
        <mc:AlternateContent>
          <mc:Choice Requires="wps">
            <w:drawing>
              <wp:anchor distT="0" distB="0" distL="114300" distR="114300" simplePos="0" relativeHeight="251655680" behindDoc="0" locked="0" layoutInCell="1" allowOverlap="1" wp14:anchorId="279FD9E7" wp14:editId="1F7CA4FE">
                <wp:simplePos x="0" y="0"/>
                <wp:positionH relativeFrom="column">
                  <wp:posOffset>311481</wp:posOffset>
                </wp:positionH>
                <wp:positionV relativeFrom="paragraph">
                  <wp:posOffset>132577</wp:posOffset>
                </wp:positionV>
                <wp:extent cx="1233170" cy="599440"/>
                <wp:effectExtent l="0" t="0" r="24130" b="1016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99440"/>
                        </a:xfrm>
                        <a:prstGeom prst="rect">
                          <a:avLst/>
                        </a:prstGeom>
                        <a:solidFill>
                          <a:srgbClr val="FFFFFF"/>
                        </a:solidFill>
                        <a:ln w="9525">
                          <a:solidFill>
                            <a:srgbClr val="000000"/>
                          </a:solidFill>
                          <a:miter lim="800000"/>
                          <a:headEnd/>
                          <a:tailEnd/>
                        </a:ln>
                      </wps:spPr>
                      <wps:txbx>
                        <w:txbxContent>
                          <w:p w14:paraId="12BE17F7" w14:textId="531DCC72" w:rsidR="004406E0" w:rsidRPr="00684718" w:rsidRDefault="004406E0" w:rsidP="004406E0">
                            <w:pPr>
                              <w:jc w:val="center"/>
                              <w:rPr>
                                <w:rFonts w:asciiTheme="majorBidi" w:hAnsiTheme="majorBidi" w:cstheme="majorBidi"/>
                                <w:i/>
                                <w:iCs/>
                                <w:sz w:val="24"/>
                                <w:szCs w:val="24"/>
                              </w:rPr>
                            </w:pPr>
                            <w:r w:rsidRPr="00684718">
                              <w:rPr>
                                <w:rFonts w:asciiTheme="majorBidi" w:hAnsiTheme="majorBidi" w:cstheme="majorBidi"/>
                                <w:i/>
                                <w:iCs/>
                                <w:sz w:val="24"/>
                                <w:szCs w:val="24"/>
                              </w:rPr>
                              <w:t>Free Cash Flow</w:t>
                            </w:r>
                          </w:p>
                          <w:p w14:paraId="393906AF" w14:textId="4C6D40E8" w:rsidR="00317A2E" w:rsidRPr="00931413" w:rsidRDefault="00F64A0D" w:rsidP="004406E0">
                            <w:pPr>
                              <w:jc w:val="center"/>
                              <w:rPr>
                                <w:rFonts w:asciiTheme="majorBidi" w:hAnsiTheme="majorBidi" w:cstheme="majorBidi"/>
                                <w:sz w:val="24"/>
                                <w:szCs w:val="24"/>
                              </w:rPr>
                            </w:pPr>
                            <w:r>
                              <w:rPr>
                                <w:rFonts w:asciiTheme="majorBidi" w:hAnsiTheme="majorBidi" w:cstheme="majorBidi"/>
                                <w:sz w:val="24"/>
                                <w:szCs w:val="24"/>
                              </w:rPr>
                              <w:t>(</w:t>
                            </w:r>
                            <w:r w:rsidR="00317A2E">
                              <w:rPr>
                                <w:rFonts w:asciiTheme="majorBidi" w:hAnsiTheme="majorBidi" w:cstheme="majorBidi"/>
                                <w:sz w:val="24"/>
                                <w:szCs w:val="24"/>
                              </w:rPr>
                              <w:t>X4</w:t>
                            </w:r>
                            <w:r>
                              <w:rPr>
                                <w:rFonts w:asciiTheme="majorBidi" w:hAnsiTheme="majorBidi" w:cstheme="majorBidi"/>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FD9E7" id="Rectangle 5" o:spid="_x0000_s1034" style="position:absolute;left:0;text-align:left;margin-left:24.55pt;margin-top:10.45pt;width:97.1pt;height:47.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">
                <v:textbox>
                  <w:txbxContent>
                    <w:p w14:paraId="12BE17F7" w14:textId="531DCC72" w:rsidR="004406E0" w:rsidRPr="00684718" w:rsidRDefault="004406E0" w:rsidP="004406E0">
                      <w:pPr>
                        <w:jc w:val="center"/>
                        <w:rPr>
                          <w:rFonts w:asciiTheme="majorBidi" w:hAnsiTheme="majorBidi" w:cstheme="majorBidi"/>
                          <w:i/>
                          <w:iCs/>
                          <w:sz w:val="24"/>
                          <w:szCs w:val="24"/>
                        </w:rPr>
                      </w:pPr>
                      <w:r w:rsidRPr="00684718">
                        <w:rPr>
                          <w:rFonts w:asciiTheme="majorBidi" w:hAnsiTheme="majorBidi" w:cstheme="majorBidi"/>
                          <w:i/>
                          <w:iCs/>
                          <w:sz w:val="24"/>
                          <w:szCs w:val="24"/>
                        </w:rPr>
                        <w:t>Free Cash Flow</w:t>
                      </w:r>
                    </w:p>
                    <w:p w14:paraId="393906AF" w14:textId="4C6D40E8" w:rsidR="00317A2E" w:rsidRPr="00931413" w:rsidRDefault="00F64A0D" w:rsidP="004406E0">
                      <w:pPr>
                        <w:jc w:val="center"/>
                        <w:rPr>
                          <w:rFonts w:asciiTheme="majorBidi" w:hAnsiTheme="majorBidi" w:cstheme="majorBidi"/>
                          <w:sz w:val="24"/>
                          <w:szCs w:val="24"/>
                        </w:rPr>
                      </w:pPr>
                      <w:r>
                        <w:rPr>
                          <w:rFonts w:asciiTheme="majorBidi" w:hAnsiTheme="majorBidi" w:cstheme="majorBidi"/>
                          <w:sz w:val="24"/>
                          <w:szCs w:val="24"/>
                        </w:rPr>
                        <w:t>(</w:t>
                      </w:r>
                      <w:r w:rsidR="00317A2E">
                        <w:rPr>
                          <w:rFonts w:asciiTheme="majorBidi" w:hAnsiTheme="majorBidi" w:cstheme="majorBidi"/>
                          <w:sz w:val="24"/>
                          <w:szCs w:val="24"/>
                        </w:rPr>
                        <w:t>X4</w:t>
                      </w:r>
                      <w:r>
                        <w:rPr>
                          <w:rFonts w:asciiTheme="majorBidi" w:hAnsiTheme="majorBidi" w:cstheme="majorBidi"/>
                          <w:sz w:val="24"/>
                          <w:szCs w:val="24"/>
                        </w:rPr>
                        <w:t>)</w:t>
                      </w:r>
                    </w:p>
                  </w:txbxContent>
                </v:textbox>
              </v:rect>
            </w:pict>
          </mc:Fallback>
        </mc:AlternateContent>
      </w:r>
    </w:p>
    <w:p w14:paraId="1A9204C3" w14:textId="19502E8F" w:rsidR="004406E0" w:rsidRPr="005279AA" w:rsidRDefault="005F3C5C" w:rsidP="00BF76D1">
      <w:pPr>
        <w:pStyle w:val="ListParagraph"/>
        <w:tabs>
          <w:tab w:val="left" w:pos="1701"/>
        </w:tabs>
        <w:spacing w:line="480" w:lineRule="auto"/>
        <w:ind w:left="360"/>
        <w:jc w:val="center"/>
        <w:rPr>
          <w:rFonts w:asciiTheme="majorBidi" w:hAnsiTheme="majorBidi" w:cstheme="majorBidi"/>
          <w:sz w:val="24"/>
          <w:szCs w:val="24"/>
        </w:rPr>
      </w:pPr>
      <w:r w:rsidRPr="005279AA">
        <w:rPr>
          <w:rFonts w:asciiTheme="majorBidi" w:hAnsiTheme="majorBidi" w:cstheme="majorBidi"/>
          <w:b/>
          <w:bCs/>
          <w:noProof/>
          <w:sz w:val="24"/>
          <w:szCs w:val="24"/>
          <w:lang w:val="en-US"/>
        </w:rPr>
        <mc:AlternateContent>
          <mc:Choice Requires="wps">
            <w:drawing>
              <wp:anchor distT="0" distB="0" distL="114300" distR="114300" simplePos="0" relativeHeight="251696640" behindDoc="0" locked="0" layoutInCell="1" allowOverlap="1" wp14:anchorId="165343F6" wp14:editId="2F3ED19C">
                <wp:simplePos x="0" y="0"/>
                <wp:positionH relativeFrom="column">
                  <wp:posOffset>3275433</wp:posOffset>
                </wp:positionH>
                <wp:positionV relativeFrom="paragraph">
                  <wp:posOffset>128475</wp:posOffset>
                </wp:positionV>
                <wp:extent cx="474134" cy="4064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74134" cy="406400"/>
                        </a:xfrm>
                        <a:prstGeom prst="rect">
                          <a:avLst/>
                        </a:prstGeom>
                        <a:noFill/>
                        <a:ln w="6350">
                          <a:noFill/>
                        </a:ln>
                      </wps:spPr>
                      <wps:txbx>
                        <w:txbxContent>
                          <w:p w14:paraId="5582E7E1" w14:textId="45840CF4" w:rsidR="00DD3367" w:rsidRPr="00553D8F" w:rsidRDefault="00DD3367" w:rsidP="00DD3367">
                            <w:pPr>
                              <w:rPr>
                                <w:rFonts w:asciiTheme="majorBidi" w:hAnsiTheme="majorBidi" w:cstheme="majorBidi"/>
                                <w:sz w:val="24"/>
                                <w:szCs w:val="24"/>
                              </w:rPr>
                            </w:pPr>
                            <w:r w:rsidRPr="00553D8F">
                              <w:rPr>
                                <w:rFonts w:asciiTheme="majorBidi" w:hAnsiTheme="majorBidi" w:cstheme="majorBidi"/>
                                <w:sz w:val="24"/>
                                <w:szCs w:val="24"/>
                              </w:rPr>
                              <w:t>H</w:t>
                            </w:r>
                            <w:r>
                              <w:rPr>
                                <w:rFonts w:asciiTheme="majorBidi" w:hAnsiTheme="majorBidi" w:cstheme="majorBidi"/>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5343F6" id="Text Box 29" o:spid="_x0000_s1035" type="#_x0000_t202" style="position:absolute;left:0;text-align:left;margin-left:257.9pt;margin-top:10.1pt;width:37.35pt;height:32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" filled="f" stroked="f" strokeweight=".5pt">
                <v:textbox>
                  <w:txbxContent>
                    <w:p w14:paraId="5582E7E1" w14:textId="45840CF4" w:rsidR="00DD3367" w:rsidRPr="00553D8F" w:rsidRDefault="00DD3367" w:rsidP="00DD3367">
                      <w:pPr>
                        <w:rPr>
                          <w:rFonts w:asciiTheme="majorBidi" w:hAnsiTheme="majorBidi" w:cstheme="majorBidi"/>
                          <w:sz w:val="24"/>
                          <w:szCs w:val="24"/>
                        </w:rPr>
                      </w:pPr>
                      <w:r w:rsidRPr="00553D8F">
                        <w:rPr>
                          <w:rFonts w:asciiTheme="majorBidi" w:hAnsiTheme="majorBidi" w:cstheme="majorBidi"/>
                          <w:sz w:val="24"/>
                          <w:szCs w:val="24"/>
                        </w:rPr>
                        <w:t>H</w:t>
                      </w:r>
                      <w:r>
                        <w:rPr>
                          <w:rFonts w:asciiTheme="majorBidi" w:hAnsiTheme="majorBidi" w:cstheme="majorBidi"/>
                          <w:sz w:val="24"/>
                          <w:szCs w:val="24"/>
                        </w:rPr>
                        <w:t>8</w:t>
                      </w:r>
                    </w:p>
                  </w:txbxContent>
                </v:textbox>
              </v:shape>
            </w:pict>
          </mc:Fallback>
        </mc:AlternateContent>
      </w:r>
      <w:r w:rsidRPr="005279AA">
        <w:rPr>
          <w:rFonts w:asciiTheme="majorBidi" w:hAnsiTheme="majorBidi" w:cstheme="majorBidi"/>
          <w:b/>
          <w:bCs/>
          <w:noProof/>
          <w:sz w:val="24"/>
          <w:szCs w:val="24"/>
          <w:lang w:val="en-US"/>
        </w:rPr>
        <mc:AlternateContent>
          <mc:Choice Requires="wps">
            <w:drawing>
              <wp:anchor distT="0" distB="0" distL="114300" distR="114300" simplePos="0" relativeHeight="251694592" behindDoc="0" locked="0" layoutInCell="1" allowOverlap="1" wp14:anchorId="75BB1E34" wp14:editId="0F0F18EF">
                <wp:simplePos x="0" y="0"/>
                <wp:positionH relativeFrom="column">
                  <wp:posOffset>2958465</wp:posOffset>
                </wp:positionH>
                <wp:positionV relativeFrom="paragraph">
                  <wp:posOffset>128270</wp:posOffset>
                </wp:positionV>
                <wp:extent cx="473710" cy="4064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73710" cy="406400"/>
                        </a:xfrm>
                        <a:prstGeom prst="rect">
                          <a:avLst/>
                        </a:prstGeom>
                        <a:noFill/>
                        <a:ln w="6350">
                          <a:noFill/>
                        </a:ln>
                      </wps:spPr>
                      <wps:txbx>
                        <w:txbxContent>
                          <w:p w14:paraId="411A6814" w14:textId="66689758" w:rsidR="00DD3367" w:rsidRPr="00553D8F" w:rsidRDefault="00DD3367" w:rsidP="00DD3367">
                            <w:pPr>
                              <w:rPr>
                                <w:rFonts w:asciiTheme="majorBidi" w:hAnsiTheme="majorBidi" w:cstheme="majorBidi"/>
                                <w:sz w:val="24"/>
                                <w:szCs w:val="24"/>
                              </w:rPr>
                            </w:pPr>
                            <w:r w:rsidRPr="00553D8F">
                              <w:rPr>
                                <w:rFonts w:asciiTheme="majorBidi" w:hAnsiTheme="majorBidi" w:cstheme="majorBidi"/>
                                <w:sz w:val="24"/>
                                <w:szCs w:val="24"/>
                              </w:rPr>
                              <w:t>H</w:t>
                            </w:r>
                            <w:r>
                              <w:rPr>
                                <w:rFonts w:asciiTheme="majorBidi" w:hAnsiTheme="majorBidi" w:cstheme="majorBidi"/>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BB1E34" id="Text Box 28" o:spid="_x0000_s1036" type="#_x0000_t202" style="position:absolute;left:0;text-align:left;margin-left:232.95pt;margin-top:10.1pt;width:37.3pt;height:32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" filled="f" stroked="f" strokeweight=".5pt">
                <v:textbox>
                  <w:txbxContent>
                    <w:p w14:paraId="411A6814" w14:textId="66689758" w:rsidR="00DD3367" w:rsidRPr="00553D8F" w:rsidRDefault="00DD3367" w:rsidP="00DD3367">
                      <w:pPr>
                        <w:rPr>
                          <w:rFonts w:asciiTheme="majorBidi" w:hAnsiTheme="majorBidi" w:cstheme="majorBidi"/>
                          <w:sz w:val="24"/>
                          <w:szCs w:val="24"/>
                        </w:rPr>
                      </w:pPr>
                      <w:r w:rsidRPr="00553D8F">
                        <w:rPr>
                          <w:rFonts w:asciiTheme="majorBidi" w:hAnsiTheme="majorBidi" w:cstheme="majorBidi"/>
                          <w:sz w:val="24"/>
                          <w:szCs w:val="24"/>
                        </w:rPr>
                        <w:t>H</w:t>
                      </w:r>
                      <w:r>
                        <w:rPr>
                          <w:rFonts w:asciiTheme="majorBidi" w:hAnsiTheme="majorBidi" w:cstheme="majorBidi"/>
                          <w:sz w:val="24"/>
                          <w:szCs w:val="24"/>
                        </w:rPr>
                        <w:t>7</w:t>
                      </w:r>
                    </w:p>
                  </w:txbxContent>
                </v:textbox>
              </v:shape>
            </w:pict>
          </mc:Fallback>
        </mc:AlternateContent>
      </w:r>
      <w:r w:rsidRPr="005279AA">
        <w:rPr>
          <w:rFonts w:asciiTheme="majorBidi" w:hAnsiTheme="majorBidi" w:cstheme="majorBidi"/>
          <w:b/>
          <w:bCs/>
          <w:noProof/>
          <w:sz w:val="24"/>
          <w:szCs w:val="24"/>
          <w:lang w:val="en-US"/>
        </w:rPr>
        <mc:AlternateContent>
          <mc:Choice Requires="wps">
            <w:drawing>
              <wp:anchor distT="0" distB="0" distL="114300" distR="114300" simplePos="0" relativeHeight="251692544" behindDoc="0" locked="0" layoutInCell="1" allowOverlap="1" wp14:anchorId="4CC37FAB" wp14:editId="46F9DDDE">
                <wp:simplePos x="0" y="0"/>
                <wp:positionH relativeFrom="column">
                  <wp:posOffset>2571115</wp:posOffset>
                </wp:positionH>
                <wp:positionV relativeFrom="paragraph">
                  <wp:posOffset>124235</wp:posOffset>
                </wp:positionV>
                <wp:extent cx="474134" cy="4064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74134" cy="406400"/>
                        </a:xfrm>
                        <a:prstGeom prst="rect">
                          <a:avLst/>
                        </a:prstGeom>
                        <a:noFill/>
                        <a:ln w="6350">
                          <a:noFill/>
                        </a:ln>
                      </wps:spPr>
                      <wps:txbx>
                        <w:txbxContent>
                          <w:p w14:paraId="0033FCEE" w14:textId="36CDFB57" w:rsidR="00DD3367" w:rsidRPr="00553D8F" w:rsidRDefault="00DD3367" w:rsidP="00DD3367">
                            <w:pPr>
                              <w:rPr>
                                <w:rFonts w:asciiTheme="majorBidi" w:hAnsiTheme="majorBidi" w:cstheme="majorBidi"/>
                                <w:sz w:val="24"/>
                                <w:szCs w:val="24"/>
                              </w:rPr>
                            </w:pPr>
                            <w:r w:rsidRPr="00553D8F">
                              <w:rPr>
                                <w:rFonts w:asciiTheme="majorBidi" w:hAnsiTheme="majorBidi" w:cstheme="majorBidi"/>
                                <w:sz w:val="24"/>
                                <w:szCs w:val="24"/>
                              </w:rPr>
                              <w:t>H</w:t>
                            </w:r>
                            <w:r>
                              <w:rPr>
                                <w:rFonts w:asciiTheme="majorBidi" w:hAnsiTheme="majorBidi" w:cstheme="majorBidi"/>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C37FAB" id="Text Box 27" o:spid="_x0000_s1037" type="#_x0000_t202" style="position:absolute;left:0;text-align:left;margin-left:202.45pt;margin-top:9.8pt;width:37.35pt;height:32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" filled="f" stroked="f" strokeweight=".5pt">
                <v:textbox>
                  <w:txbxContent>
                    <w:p w14:paraId="0033FCEE" w14:textId="36CDFB57" w:rsidR="00DD3367" w:rsidRPr="00553D8F" w:rsidRDefault="00DD3367" w:rsidP="00DD3367">
                      <w:pPr>
                        <w:rPr>
                          <w:rFonts w:asciiTheme="majorBidi" w:hAnsiTheme="majorBidi" w:cstheme="majorBidi"/>
                          <w:sz w:val="24"/>
                          <w:szCs w:val="24"/>
                        </w:rPr>
                      </w:pPr>
                      <w:r w:rsidRPr="00553D8F">
                        <w:rPr>
                          <w:rFonts w:asciiTheme="majorBidi" w:hAnsiTheme="majorBidi" w:cstheme="majorBidi"/>
                          <w:sz w:val="24"/>
                          <w:szCs w:val="24"/>
                        </w:rPr>
                        <w:t>H</w:t>
                      </w:r>
                      <w:r>
                        <w:rPr>
                          <w:rFonts w:asciiTheme="majorBidi" w:hAnsiTheme="majorBidi" w:cstheme="majorBidi"/>
                          <w:sz w:val="24"/>
                          <w:szCs w:val="24"/>
                        </w:rPr>
                        <w:t>6</w:t>
                      </w:r>
                    </w:p>
                  </w:txbxContent>
                </v:textbox>
              </v:shape>
            </w:pict>
          </mc:Fallback>
        </mc:AlternateContent>
      </w:r>
      <w:r w:rsidRPr="005279AA">
        <w:rPr>
          <w:rFonts w:asciiTheme="majorBidi" w:hAnsiTheme="majorBidi" w:cstheme="majorBidi"/>
          <w:b/>
          <w:bCs/>
          <w:noProof/>
          <w:sz w:val="24"/>
          <w:szCs w:val="24"/>
          <w:lang w:val="en-US"/>
        </w:rPr>
        <mc:AlternateContent>
          <mc:Choice Requires="wps">
            <w:drawing>
              <wp:anchor distT="0" distB="0" distL="114300" distR="114300" simplePos="0" relativeHeight="251690496" behindDoc="0" locked="0" layoutInCell="1" allowOverlap="1" wp14:anchorId="123C65C2" wp14:editId="4562813A">
                <wp:simplePos x="0" y="0"/>
                <wp:positionH relativeFrom="column">
                  <wp:posOffset>2188845</wp:posOffset>
                </wp:positionH>
                <wp:positionV relativeFrom="paragraph">
                  <wp:posOffset>128475</wp:posOffset>
                </wp:positionV>
                <wp:extent cx="474134" cy="406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74134" cy="406400"/>
                        </a:xfrm>
                        <a:prstGeom prst="rect">
                          <a:avLst/>
                        </a:prstGeom>
                        <a:noFill/>
                        <a:ln w="6350">
                          <a:noFill/>
                        </a:ln>
                      </wps:spPr>
                      <wps:txbx>
                        <w:txbxContent>
                          <w:p w14:paraId="21CE3D12" w14:textId="68B4B8BD" w:rsidR="00553D8F" w:rsidRPr="00553D8F" w:rsidRDefault="00553D8F" w:rsidP="00553D8F">
                            <w:pPr>
                              <w:rPr>
                                <w:rFonts w:asciiTheme="majorBidi" w:hAnsiTheme="majorBidi" w:cstheme="majorBidi"/>
                                <w:sz w:val="24"/>
                                <w:szCs w:val="24"/>
                              </w:rPr>
                            </w:pPr>
                            <w:r w:rsidRPr="00553D8F">
                              <w:rPr>
                                <w:rFonts w:asciiTheme="majorBidi" w:hAnsiTheme="majorBidi" w:cstheme="majorBidi"/>
                                <w:sz w:val="24"/>
                                <w:szCs w:val="24"/>
                              </w:rPr>
                              <w:t>H</w:t>
                            </w:r>
                            <w:r>
                              <w:rPr>
                                <w:rFonts w:asciiTheme="majorBidi" w:hAnsiTheme="majorBidi" w:cstheme="majorBidi"/>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C65C2" id="Text Box 17" o:spid="_x0000_s1038" type="#_x0000_t202" style="position:absolute;left:0;text-align:left;margin-left:172.35pt;margin-top:10.1pt;width:37.35pt;height:32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" filled="f" stroked="f" strokeweight=".5pt">
                <v:textbox>
                  <w:txbxContent>
                    <w:p w14:paraId="21CE3D12" w14:textId="68B4B8BD" w:rsidR="00553D8F" w:rsidRPr="00553D8F" w:rsidRDefault="00553D8F" w:rsidP="00553D8F">
                      <w:pPr>
                        <w:rPr>
                          <w:rFonts w:asciiTheme="majorBidi" w:hAnsiTheme="majorBidi" w:cstheme="majorBidi"/>
                          <w:sz w:val="24"/>
                          <w:szCs w:val="24"/>
                        </w:rPr>
                      </w:pPr>
                      <w:r w:rsidRPr="00553D8F">
                        <w:rPr>
                          <w:rFonts w:asciiTheme="majorBidi" w:hAnsiTheme="majorBidi" w:cstheme="majorBidi"/>
                          <w:sz w:val="24"/>
                          <w:szCs w:val="24"/>
                        </w:rPr>
                        <w:t>H</w:t>
                      </w:r>
                      <w:r>
                        <w:rPr>
                          <w:rFonts w:asciiTheme="majorBidi" w:hAnsiTheme="majorBidi" w:cstheme="majorBidi"/>
                          <w:sz w:val="24"/>
                          <w:szCs w:val="24"/>
                        </w:rPr>
                        <w:t>5</w:t>
                      </w:r>
                    </w:p>
                  </w:txbxContent>
                </v:textbox>
              </v:shape>
            </w:pict>
          </mc:Fallback>
        </mc:AlternateContent>
      </w:r>
    </w:p>
    <w:p w14:paraId="667E5034" w14:textId="0301569E" w:rsidR="00931413" w:rsidRPr="005279AA" w:rsidRDefault="002A5ED5" w:rsidP="00BF76D1">
      <w:pPr>
        <w:pStyle w:val="ListParagraph"/>
        <w:tabs>
          <w:tab w:val="left" w:pos="1701"/>
        </w:tabs>
        <w:spacing w:line="480" w:lineRule="auto"/>
        <w:ind w:left="360"/>
        <w:jc w:val="center"/>
        <w:rPr>
          <w:rFonts w:asciiTheme="majorBidi" w:hAnsiTheme="majorBidi" w:cstheme="majorBidi"/>
          <w:b/>
          <w:bCs/>
          <w:sz w:val="24"/>
          <w:szCs w:val="24"/>
        </w:rPr>
      </w:pPr>
      <w:r w:rsidRPr="005279AA">
        <w:rPr>
          <w:rFonts w:asciiTheme="majorBidi" w:hAnsiTheme="majorBidi" w:cstheme="majorBidi"/>
          <w:b/>
          <w:bCs/>
          <w:noProof/>
          <w:sz w:val="24"/>
          <w:szCs w:val="24"/>
          <w:lang w:val="en-US"/>
        </w:rPr>
        <mc:AlternateContent>
          <mc:Choice Requires="wps">
            <w:drawing>
              <wp:anchor distT="0" distB="0" distL="114300" distR="114300" simplePos="0" relativeHeight="251661824" behindDoc="0" locked="0" layoutInCell="1" allowOverlap="1" wp14:anchorId="3A773395" wp14:editId="223AC095">
                <wp:simplePos x="0" y="0"/>
                <wp:positionH relativeFrom="column">
                  <wp:posOffset>1841500</wp:posOffset>
                </wp:positionH>
                <wp:positionV relativeFrom="paragraph">
                  <wp:posOffset>28821</wp:posOffset>
                </wp:positionV>
                <wp:extent cx="1846580" cy="606392"/>
                <wp:effectExtent l="0" t="0" r="20320" b="22860"/>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6580" cy="606392"/>
                        </a:xfrm>
                        <a:prstGeom prst="rect">
                          <a:avLst/>
                        </a:prstGeom>
                        <a:solidFill>
                          <a:srgbClr val="FFFFFF"/>
                        </a:solidFill>
                        <a:ln w="9525">
                          <a:solidFill>
                            <a:srgbClr val="000000"/>
                          </a:solidFill>
                          <a:miter lim="800000"/>
                          <a:headEnd/>
                          <a:tailEnd/>
                        </a:ln>
                      </wps:spPr>
                      <wps:txbx>
                        <w:txbxContent>
                          <w:p w14:paraId="1538A50A" w14:textId="161480D2" w:rsidR="00931413" w:rsidRDefault="00BC1FD0" w:rsidP="00931413">
                            <w:pPr>
                              <w:jc w:val="center"/>
                              <w:rPr>
                                <w:rFonts w:asciiTheme="majorBidi" w:hAnsiTheme="majorBidi" w:cstheme="majorBidi"/>
                                <w:sz w:val="24"/>
                                <w:szCs w:val="24"/>
                              </w:rPr>
                            </w:pPr>
                            <w:r>
                              <w:rPr>
                                <w:rFonts w:asciiTheme="majorBidi" w:hAnsiTheme="majorBidi" w:cstheme="majorBidi"/>
                                <w:sz w:val="24"/>
                                <w:szCs w:val="24"/>
                              </w:rPr>
                              <w:t>Kepemilikan Institusional</w:t>
                            </w:r>
                          </w:p>
                          <w:p w14:paraId="13452B01" w14:textId="5ECD4D7C" w:rsidR="002A5ED5" w:rsidRPr="00931413" w:rsidRDefault="00F64A0D" w:rsidP="00931413">
                            <w:pPr>
                              <w:jc w:val="center"/>
                              <w:rPr>
                                <w:rFonts w:asciiTheme="majorBidi" w:hAnsiTheme="majorBidi" w:cstheme="majorBidi"/>
                                <w:sz w:val="24"/>
                                <w:szCs w:val="24"/>
                              </w:rPr>
                            </w:pPr>
                            <w:r>
                              <w:rPr>
                                <w:rFonts w:asciiTheme="majorBidi" w:hAnsiTheme="majorBidi" w:cstheme="majorBidi"/>
                                <w:sz w:val="24"/>
                                <w:szCs w:val="24"/>
                              </w:rPr>
                              <w:t>(</w:t>
                            </w:r>
                            <w:r w:rsidR="002A5ED5">
                              <w:rPr>
                                <w:rFonts w:asciiTheme="majorBidi" w:hAnsiTheme="majorBidi" w:cstheme="majorBidi"/>
                                <w:sz w:val="24"/>
                                <w:szCs w:val="24"/>
                              </w:rPr>
                              <w:t>Z</w:t>
                            </w:r>
                            <w:r>
                              <w:rPr>
                                <w:rFonts w:asciiTheme="majorBidi" w:hAnsiTheme="majorBidi" w:cstheme="majorBidi"/>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73395" id="Rectangle 11" o:spid="_x0000_s1039" style="position:absolute;left:0;text-align:left;margin-left:145pt;margin-top:2.25pt;width:145.4pt;height:4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">
                <v:textbox>
                  <w:txbxContent>
                    <w:p w14:paraId="1538A50A" w14:textId="161480D2" w:rsidR="00931413" w:rsidRDefault="00BC1FD0" w:rsidP="00931413">
                      <w:pPr>
                        <w:jc w:val="center"/>
                        <w:rPr>
                          <w:rFonts w:asciiTheme="majorBidi" w:hAnsiTheme="majorBidi" w:cstheme="majorBidi"/>
                          <w:sz w:val="24"/>
                          <w:szCs w:val="24"/>
                        </w:rPr>
                      </w:pPr>
                      <w:r>
                        <w:rPr>
                          <w:rFonts w:asciiTheme="majorBidi" w:hAnsiTheme="majorBidi" w:cstheme="majorBidi"/>
                          <w:sz w:val="24"/>
                          <w:szCs w:val="24"/>
                        </w:rPr>
                        <w:t>Kepemilikan Institusional</w:t>
                      </w:r>
                    </w:p>
                    <w:p w14:paraId="13452B01" w14:textId="5ECD4D7C" w:rsidR="002A5ED5" w:rsidRPr="00931413" w:rsidRDefault="00F64A0D" w:rsidP="00931413">
                      <w:pPr>
                        <w:jc w:val="center"/>
                        <w:rPr>
                          <w:rFonts w:asciiTheme="majorBidi" w:hAnsiTheme="majorBidi" w:cstheme="majorBidi"/>
                          <w:sz w:val="24"/>
                          <w:szCs w:val="24"/>
                        </w:rPr>
                      </w:pPr>
                      <w:r>
                        <w:rPr>
                          <w:rFonts w:asciiTheme="majorBidi" w:hAnsiTheme="majorBidi" w:cstheme="majorBidi"/>
                          <w:sz w:val="24"/>
                          <w:szCs w:val="24"/>
                        </w:rPr>
                        <w:t>(</w:t>
                      </w:r>
                      <w:r w:rsidR="002A5ED5">
                        <w:rPr>
                          <w:rFonts w:asciiTheme="majorBidi" w:hAnsiTheme="majorBidi" w:cstheme="majorBidi"/>
                          <w:sz w:val="24"/>
                          <w:szCs w:val="24"/>
                        </w:rPr>
                        <w:t>Z</w:t>
                      </w:r>
                      <w:r>
                        <w:rPr>
                          <w:rFonts w:asciiTheme="majorBidi" w:hAnsiTheme="majorBidi" w:cstheme="majorBidi"/>
                          <w:sz w:val="24"/>
                          <w:szCs w:val="24"/>
                        </w:rPr>
                        <w:t>)</w:t>
                      </w:r>
                    </w:p>
                  </w:txbxContent>
                </v:textbox>
              </v:rect>
            </w:pict>
          </mc:Fallback>
        </mc:AlternateContent>
      </w:r>
    </w:p>
    <w:p w14:paraId="54F31D90" w14:textId="77777777" w:rsidR="00B51A7B" w:rsidRPr="005279AA" w:rsidRDefault="00B51A7B" w:rsidP="00BF76D1">
      <w:pPr>
        <w:pStyle w:val="ListParagraph"/>
        <w:tabs>
          <w:tab w:val="left" w:pos="1701"/>
        </w:tabs>
        <w:spacing w:line="480" w:lineRule="auto"/>
        <w:ind w:left="360"/>
        <w:jc w:val="center"/>
        <w:rPr>
          <w:rFonts w:asciiTheme="majorBidi" w:hAnsiTheme="majorBidi" w:cstheme="majorBidi"/>
          <w:b/>
          <w:bCs/>
          <w:sz w:val="24"/>
          <w:szCs w:val="24"/>
        </w:rPr>
      </w:pPr>
    </w:p>
    <w:p w14:paraId="5BF78691" w14:textId="38DD8963" w:rsidR="00054FBF" w:rsidRPr="005279AA" w:rsidRDefault="00C34D7D" w:rsidP="00BF76D1">
      <w:pPr>
        <w:tabs>
          <w:tab w:val="left" w:pos="1701"/>
        </w:tabs>
        <w:spacing w:line="240" w:lineRule="auto"/>
        <w:jc w:val="center"/>
        <w:rPr>
          <w:rFonts w:asciiTheme="majorBidi" w:hAnsiTheme="majorBidi" w:cstheme="majorBidi"/>
          <w:b/>
          <w:bCs/>
          <w:sz w:val="24"/>
          <w:szCs w:val="24"/>
        </w:rPr>
      </w:pPr>
      <w:r w:rsidRPr="005279AA">
        <w:rPr>
          <w:rFonts w:asciiTheme="majorBidi" w:hAnsiTheme="majorBidi" w:cstheme="majorBidi"/>
          <w:b/>
          <w:bCs/>
          <w:sz w:val="24"/>
          <w:szCs w:val="24"/>
        </w:rPr>
        <w:t xml:space="preserve">Gambar </w:t>
      </w:r>
      <w:r w:rsidR="00522632">
        <w:rPr>
          <w:rFonts w:asciiTheme="majorBidi" w:hAnsiTheme="majorBidi" w:cstheme="majorBidi"/>
          <w:b/>
          <w:bCs/>
          <w:sz w:val="24"/>
          <w:szCs w:val="24"/>
        </w:rPr>
        <w:t>1</w:t>
      </w:r>
    </w:p>
    <w:p w14:paraId="54CE41D3" w14:textId="4DF21AB6" w:rsidR="004C75A2" w:rsidRPr="005279AA" w:rsidRDefault="00C34D7D" w:rsidP="00BF76D1">
      <w:pPr>
        <w:tabs>
          <w:tab w:val="left" w:pos="1701"/>
        </w:tabs>
        <w:spacing w:line="240" w:lineRule="auto"/>
        <w:jc w:val="center"/>
        <w:rPr>
          <w:rFonts w:asciiTheme="majorBidi" w:hAnsiTheme="majorBidi" w:cstheme="majorBidi"/>
          <w:b/>
          <w:bCs/>
          <w:sz w:val="24"/>
          <w:szCs w:val="24"/>
        </w:rPr>
      </w:pPr>
      <w:r w:rsidRPr="005279AA">
        <w:rPr>
          <w:rFonts w:asciiTheme="majorBidi" w:hAnsiTheme="majorBidi" w:cstheme="majorBidi"/>
          <w:b/>
          <w:bCs/>
          <w:sz w:val="24"/>
          <w:szCs w:val="24"/>
        </w:rPr>
        <w:t>Kerangka Konseptual</w:t>
      </w:r>
    </w:p>
    <w:p w14:paraId="2B2FFDB6" w14:textId="2B0AB4FE" w:rsidR="00C34D7D" w:rsidRPr="005279AA" w:rsidRDefault="00D37437" w:rsidP="00BF76D1">
      <w:pPr>
        <w:tabs>
          <w:tab w:val="left" w:pos="1701"/>
        </w:tabs>
        <w:spacing w:line="480" w:lineRule="auto"/>
        <w:ind w:left="851"/>
        <w:jc w:val="both"/>
        <w:rPr>
          <w:rFonts w:asciiTheme="majorBidi" w:hAnsiTheme="majorBidi" w:cstheme="majorBidi"/>
          <w:b/>
          <w:bCs/>
          <w:sz w:val="24"/>
          <w:szCs w:val="24"/>
        </w:rPr>
      </w:pPr>
      <w:r w:rsidRPr="005279AA">
        <w:rPr>
          <w:rFonts w:asciiTheme="majorBidi" w:hAnsiTheme="majorBidi" w:cstheme="majorBidi"/>
          <w:b/>
          <w:bCs/>
          <w:sz w:val="24"/>
          <w:szCs w:val="24"/>
        </w:rPr>
        <w:t>Keterangan</w:t>
      </w:r>
    </w:p>
    <w:p w14:paraId="25D839EA" w14:textId="2AD88614" w:rsidR="00D37437" w:rsidRPr="005279AA" w:rsidRDefault="006F749C" w:rsidP="00BF76D1">
      <w:pPr>
        <w:pStyle w:val="ListParagraph"/>
        <w:tabs>
          <w:tab w:val="left" w:pos="838"/>
          <w:tab w:val="left" w:pos="1701"/>
        </w:tabs>
        <w:spacing w:line="480" w:lineRule="auto"/>
        <w:ind w:left="360"/>
        <w:rPr>
          <w:rFonts w:asciiTheme="majorBidi" w:hAnsiTheme="majorBidi" w:cstheme="majorBidi"/>
          <w:b/>
          <w:bCs/>
          <w:sz w:val="24"/>
          <w:szCs w:val="24"/>
        </w:rPr>
      </w:pPr>
      <w:r w:rsidRPr="005279AA">
        <w:rPr>
          <w:rFonts w:asciiTheme="majorBidi" w:hAnsiTheme="majorBidi" w:cstheme="majorBidi"/>
          <w:b/>
          <w:bCs/>
          <w:noProof/>
          <w:sz w:val="24"/>
          <w:szCs w:val="24"/>
          <w:lang w:val="en-US"/>
        </w:rPr>
        <mc:AlternateContent>
          <mc:Choice Requires="wps">
            <w:drawing>
              <wp:anchor distT="0" distB="0" distL="114300" distR="114300" simplePos="0" relativeHeight="251679232" behindDoc="0" locked="0" layoutInCell="1" allowOverlap="1" wp14:anchorId="3318BD9C" wp14:editId="4AFBF732">
                <wp:simplePos x="0" y="0"/>
                <wp:positionH relativeFrom="column">
                  <wp:posOffset>551815</wp:posOffset>
                </wp:positionH>
                <wp:positionV relativeFrom="paragraph">
                  <wp:posOffset>101884</wp:posOffset>
                </wp:positionV>
                <wp:extent cx="1064525" cy="0"/>
                <wp:effectExtent l="0" t="76200" r="21590" b="95250"/>
                <wp:wrapNone/>
                <wp:docPr id="3" name="Straight Arrow Connector 3"/>
                <wp:cNvGraphicFramePr/>
                <a:graphic xmlns:a="http://schemas.openxmlformats.org/drawingml/2006/main">
                  <a:graphicData uri="http://schemas.microsoft.com/office/word/2010/wordprocessingShape">
                    <wps:wsp>
                      <wps:cNvCnPr/>
                      <wps:spPr>
                        <a:xfrm>
                          <a:off x="0" y="0"/>
                          <a:ext cx="1064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oel="http://schemas.microsoft.com/office/2019/extlst">
            <w:pict>
              <v:shape w14:anchorId="0BC1DF61" id="Straight Arrow Connector 3" o:spid="_x0000_s1026" type="#_x0000_t32" style="position:absolute;margin-left:43.45pt;margin-top:8pt;width:83.8pt;height:0;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" strokecolor="black [3040]">
                <v:stroke endarrow="block"/>
              </v:shape>
            </w:pict>
          </mc:Fallback>
        </mc:AlternateContent>
      </w:r>
      <w:r w:rsidR="00D37437" w:rsidRPr="005279AA">
        <w:rPr>
          <w:rFonts w:asciiTheme="majorBidi" w:hAnsiTheme="majorBidi" w:cstheme="majorBidi"/>
          <w:b/>
          <w:bCs/>
          <w:sz w:val="24"/>
          <w:szCs w:val="24"/>
        </w:rPr>
        <w:tab/>
      </w:r>
      <w:r w:rsidR="00D37437" w:rsidRPr="005279AA">
        <w:rPr>
          <w:rFonts w:asciiTheme="majorBidi" w:hAnsiTheme="majorBidi" w:cstheme="majorBidi"/>
          <w:b/>
          <w:bCs/>
          <w:sz w:val="24"/>
          <w:szCs w:val="24"/>
        </w:rPr>
        <w:tab/>
      </w:r>
      <w:r w:rsidR="00D37437" w:rsidRPr="005279AA">
        <w:rPr>
          <w:rFonts w:asciiTheme="majorBidi" w:hAnsiTheme="majorBidi" w:cstheme="majorBidi"/>
          <w:b/>
          <w:bCs/>
          <w:sz w:val="24"/>
          <w:szCs w:val="24"/>
        </w:rPr>
        <w:tab/>
      </w:r>
      <w:r w:rsidR="00D37437" w:rsidRPr="005279AA">
        <w:rPr>
          <w:rFonts w:asciiTheme="majorBidi" w:hAnsiTheme="majorBidi" w:cstheme="majorBidi"/>
          <w:b/>
          <w:bCs/>
          <w:sz w:val="24"/>
          <w:szCs w:val="24"/>
        </w:rPr>
        <w:tab/>
        <w:t xml:space="preserve">: Garis </w:t>
      </w:r>
      <w:r w:rsidR="009C005E" w:rsidRPr="005279AA">
        <w:rPr>
          <w:rFonts w:asciiTheme="majorBidi" w:hAnsiTheme="majorBidi" w:cstheme="majorBidi"/>
          <w:b/>
          <w:bCs/>
          <w:sz w:val="24"/>
          <w:szCs w:val="24"/>
        </w:rPr>
        <w:t xml:space="preserve">Pengaruh </w:t>
      </w:r>
      <w:r w:rsidR="00D37437" w:rsidRPr="005279AA">
        <w:rPr>
          <w:rFonts w:asciiTheme="majorBidi" w:hAnsiTheme="majorBidi" w:cstheme="majorBidi"/>
          <w:b/>
          <w:bCs/>
          <w:sz w:val="24"/>
          <w:szCs w:val="24"/>
        </w:rPr>
        <w:t>Parsial</w:t>
      </w:r>
    </w:p>
    <w:p w14:paraId="0CBA6D76" w14:textId="34E10E53" w:rsidR="004C75A2" w:rsidRPr="00BB0097" w:rsidRDefault="006F749C" w:rsidP="00BF76D1">
      <w:pPr>
        <w:pStyle w:val="ListParagraph"/>
        <w:tabs>
          <w:tab w:val="left" w:pos="838"/>
          <w:tab w:val="left" w:pos="1701"/>
        </w:tabs>
        <w:spacing w:line="480" w:lineRule="auto"/>
        <w:ind w:left="360"/>
        <w:rPr>
          <w:rFonts w:asciiTheme="majorBidi" w:hAnsiTheme="majorBidi" w:cstheme="majorBidi"/>
          <w:b/>
          <w:bCs/>
          <w:sz w:val="24"/>
          <w:szCs w:val="24"/>
        </w:rPr>
      </w:pPr>
      <w:r w:rsidRPr="005279AA">
        <w:rPr>
          <w:rFonts w:asciiTheme="majorBidi" w:hAnsiTheme="majorBidi" w:cstheme="majorBidi"/>
          <w:b/>
          <w:bCs/>
          <w:noProof/>
          <w:sz w:val="24"/>
          <w:szCs w:val="24"/>
          <w:lang w:val="en-US"/>
        </w:rPr>
        <mc:AlternateContent>
          <mc:Choice Requires="wps">
            <w:drawing>
              <wp:anchor distT="0" distB="0" distL="114300" distR="114300" simplePos="0" relativeHeight="251681280" behindDoc="0" locked="0" layoutInCell="1" allowOverlap="1" wp14:anchorId="73622AEA" wp14:editId="474003A1">
                <wp:simplePos x="0" y="0"/>
                <wp:positionH relativeFrom="column">
                  <wp:posOffset>553720</wp:posOffset>
                </wp:positionH>
                <wp:positionV relativeFrom="paragraph">
                  <wp:posOffset>116167</wp:posOffset>
                </wp:positionV>
                <wp:extent cx="1064525" cy="0"/>
                <wp:effectExtent l="0" t="76200" r="21590" b="95250"/>
                <wp:wrapNone/>
                <wp:docPr id="6" name="Straight Arrow Connector 6"/>
                <wp:cNvGraphicFramePr/>
                <a:graphic xmlns:a="http://schemas.openxmlformats.org/drawingml/2006/main">
                  <a:graphicData uri="http://schemas.microsoft.com/office/word/2010/wordprocessingShape">
                    <wps:wsp>
                      <wps:cNvCnPr/>
                      <wps:spPr>
                        <a:xfrm>
                          <a:off x="0" y="0"/>
                          <a:ext cx="1064525"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oel="http://schemas.microsoft.com/office/2019/extlst">
            <w:pict>
              <v:shape w14:anchorId="20D2A4A5" id="Straight Arrow Connector 6" o:spid="_x0000_s1026" type="#_x0000_t32" style="position:absolute;margin-left:43.6pt;margin-top:9.15pt;width:83.8pt;height:0;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" strokecolor="black [3040]">
                <v:stroke dashstyle="dash" endarrow="block"/>
              </v:shape>
            </w:pict>
          </mc:Fallback>
        </mc:AlternateContent>
      </w:r>
      <w:r w:rsidR="00D37437" w:rsidRPr="005279AA">
        <w:rPr>
          <w:rFonts w:asciiTheme="majorBidi" w:hAnsiTheme="majorBidi" w:cstheme="majorBidi"/>
          <w:b/>
          <w:bCs/>
          <w:sz w:val="24"/>
          <w:szCs w:val="24"/>
        </w:rPr>
        <w:tab/>
      </w:r>
      <w:r w:rsidR="00D37437" w:rsidRPr="005279AA">
        <w:rPr>
          <w:rFonts w:asciiTheme="majorBidi" w:hAnsiTheme="majorBidi" w:cstheme="majorBidi"/>
          <w:b/>
          <w:bCs/>
          <w:sz w:val="24"/>
          <w:szCs w:val="24"/>
        </w:rPr>
        <w:tab/>
      </w:r>
      <w:r w:rsidR="00D37437" w:rsidRPr="005279AA">
        <w:rPr>
          <w:rFonts w:asciiTheme="majorBidi" w:hAnsiTheme="majorBidi" w:cstheme="majorBidi"/>
          <w:b/>
          <w:bCs/>
          <w:sz w:val="24"/>
          <w:szCs w:val="24"/>
        </w:rPr>
        <w:tab/>
      </w:r>
      <w:r w:rsidR="00D37437" w:rsidRPr="005279AA">
        <w:rPr>
          <w:rFonts w:asciiTheme="majorBidi" w:hAnsiTheme="majorBidi" w:cstheme="majorBidi"/>
          <w:b/>
          <w:bCs/>
          <w:sz w:val="24"/>
          <w:szCs w:val="24"/>
        </w:rPr>
        <w:tab/>
        <w:t xml:space="preserve">: Garis </w:t>
      </w:r>
      <w:r w:rsidR="009C005E" w:rsidRPr="005279AA">
        <w:rPr>
          <w:rFonts w:asciiTheme="majorBidi" w:hAnsiTheme="majorBidi" w:cstheme="majorBidi"/>
          <w:b/>
          <w:bCs/>
          <w:sz w:val="24"/>
          <w:szCs w:val="24"/>
        </w:rPr>
        <w:t xml:space="preserve">Pengaruh </w:t>
      </w:r>
      <w:r w:rsidR="00684718" w:rsidRPr="005279AA">
        <w:rPr>
          <w:rFonts w:asciiTheme="majorBidi" w:hAnsiTheme="majorBidi" w:cstheme="majorBidi"/>
          <w:b/>
          <w:bCs/>
          <w:sz w:val="24"/>
          <w:szCs w:val="24"/>
        </w:rPr>
        <w:t>Moderasi</w:t>
      </w:r>
    </w:p>
    <w:p w14:paraId="2155FCCE" w14:textId="102BD538" w:rsidR="00531F18" w:rsidRDefault="005B32C4" w:rsidP="00BF76D1">
      <w:pPr>
        <w:pStyle w:val="ListParagraph"/>
        <w:tabs>
          <w:tab w:val="left" w:pos="1701"/>
        </w:tabs>
        <w:spacing w:line="480" w:lineRule="auto"/>
        <w:ind w:left="357" w:firstLine="567"/>
        <w:jc w:val="both"/>
        <w:rPr>
          <w:rFonts w:asciiTheme="majorBidi" w:hAnsiTheme="majorBidi" w:cstheme="majorBidi"/>
          <w:sz w:val="24"/>
          <w:szCs w:val="24"/>
        </w:rPr>
      </w:pPr>
      <w:r w:rsidRPr="005279AA">
        <w:rPr>
          <w:rFonts w:asciiTheme="majorBidi" w:hAnsiTheme="majorBidi" w:cstheme="majorBidi"/>
          <w:sz w:val="24"/>
          <w:szCs w:val="24"/>
        </w:rPr>
        <w:t xml:space="preserve">Berdasarkan gambar kerangka konseptual diatas, dapat dijelaskan bahwa ada pengaruh antara Profitabilitas (X1), Likuiditas (X2), </w:t>
      </w:r>
      <w:r w:rsidR="008C727B"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(X3), </w:t>
      </w:r>
      <w:r w:rsidR="008C727B"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(X4)</w:t>
      </w:r>
      <w:r w:rsidR="00A13CEB" w:rsidRPr="005279AA">
        <w:rPr>
          <w:rFonts w:asciiTheme="majorBidi" w:hAnsiTheme="majorBidi" w:cstheme="majorBidi"/>
          <w:sz w:val="24"/>
          <w:szCs w:val="24"/>
        </w:rPr>
        <w:t xml:space="preserve"> terhadap Kebijakan </w:t>
      </w:r>
      <w:r w:rsidR="00063754" w:rsidRPr="005279AA">
        <w:rPr>
          <w:rFonts w:asciiTheme="majorBidi" w:hAnsiTheme="majorBidi" w:cstheme="majorBidi"/>
          <w:sz w:val="24"/>
          <w:szCs w:val="24"/>
        </w:rPr>
        <w:t>di</w:t>
      </w:r>
      <w:r w:rsidR="00A13CEB" w:rsidRPr="005279AA">
        <w:rPr>
          <w:rFonts w:asciiTheme="majorBidi" w:hAnsiTheme="majorBidi" w:cstheme="majorBidi"/>
          <w:sz w:val="24"/>
          <w:szCs w:val="24"/>
        </w:rPr>
        <w:t xml:space="preserve">viden (Y) dengan </w:t>
      </w:r>
      <w:r w:rsidR="00BC1FD0" w:rsidRPr="005279AA">
        <w:rPr>
          <w:rFonts w:asciiTheme="majorBidi" w:hAnsiTheme="majorBidi" w:cstheme="majorBidi"/>
          <w:sz w:val="24"/>
          <w:szCs w:val="24"/>
        </w:rPr>
        <w:t xml:space="preserve">Kemilikan Institusional (Z) </w:t>
      </w:r>
      <w:r w:rsidR="00A13CEB" w:rsidRPr="005279AA">
        <w:rPr>
          <w:rFonts w:asciiTheme="majorBidi" w:hAnsiTheme="majorBidi" w:cstheme="majorBidi"/>
          <w:sz w:val="24"/>
          <w:szCs w:val="24"/>
        </w:rPr>
        <w:t xml:space="preserve">sebagai variabel moderasi. </w:t>
      </w:r>
    </w:p>
    <w:p w14:paraId="7C9F74D8" w14:textId="77777777" w:rsidR="00016653" w:rsidRPr="002B577E" w:rsidRDefault="00016653" w:rsidP="00BF76D1">
      <w:pPr>
        <w:pStyle w:val="ListParagraph"/>
        <w:tabs>
          <w:tab w:val="left" w:pos="1701"/>
        </w:tabs>
        <w:spacing w:line="480" w:lineRule="auto"/>
        <w:ind w:left="357" w:firstLine="567"/>
        <w:jc w:val="both"/>
        <w:rPr>
          <w:rFonts w:asciiTheme="majorBidi" w:hAnsiTheme="majorBidi" w:cstheme="majorBidi"/>
          <w:sz w:val="24"/>
          <w:szCs w:val="24"/>
        </w:rPr>
      </w:pPr>
    </w:p>
    <w:p w14:paraId="2F2C3F55" w14:textId="3BF0DCDA" w:rsidR="00C34D7D" w:rsidRPr="005279AA" w:rsidRDefault="006503BE" w:rsidP="00BF76D1">
      <w:pPr>
        <w:pStyle w:val="ListParagraph"/>
        <w:numPr>
          <w:ilvl w:val="0"/>
          <w:numId w:val="7"/>
        </w:numPr>
        <w:tabs>
          <w:tab w:val="left" w:pos="170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Hipotesis</w:t>
      </w:r>
    </w:p>
    <w:p w14:paraId="21CD2B5F" w14:textId="6E5925E8" w:rsidR="009F745D" w:rsidRPr="005279AA" w:rsidRDefault="005B1E16" w:rsidP="00BF76D1">
      <w:pPr>
        <w:pStyle w:val="ListParagraph"/>
        <w:tabs>
          <w:tab w:val="left" w:pos="1701"/>
        </w:tabs>
        <w:spacing w:line="480" w:lineRule="auto"/>
        <w:ind w:left="357" w:firstLine="567"/>
        <w:jc w:val="both"/>
        <w:rPr>
          <w:rFonts w:asciiTheme="majorBidi" w:hAnsiTheme="majorBidi" w:cstheme="majorBidi"/>
          <w:b/>
          <w:bCs/>
          <w:sz w:val="24"/>
          <w:szCs w:val="24"/>
        </w:rPr>
      </w:pPr>
      <w:bookmarkStart w:id="7" w:name="_Hlk160179796"/>
      <w:r w:rsidRPr="005279AA">
        <w:rPr>
          <w:rFonts w:asciiTheme="majorBidi" w:hAnsiTheme="majorBidi" w:cstheme="majorBidi"/>
          <w:sz w:val="24"/>
          <w:szCs w:val="24"/>
        </w:rPr>
        <w:t>Hipotesis merupakan jawaban sementara terhadap rumusan masalah</w:t>
      </w:r>
      <w:r w:rsidR="001D6EF7" w:rsidRPr="005279AA">
        <w:rPr>
          <w:rFonts w:asciiTheme="majorBidi" w:hAnsiTheme="majorBidi" w:cstheme="majorBidi"/>
          <w:sz w:val="24"/>
          <w:szCs w:val="24"/>
        </w:rPr>
        <w:t xml:space="preserve"> </w:t>
      </w:r>
      <w:r w:rsidR="00580F39">
        <w:rPr>
          <w:rFonts w:asciiTheme="majorBidi" w:hAnsiTheme="majorBidi" w:cstheme="majorBidi"/>
          <w:sz w:val="24"/>
          <w:szCs w:val="24"/>
        </w:rPr>
        <w:t>penelitian</w:t>
      </w:r>
      <w:r w:rsidRPr="005279AA">
        <w:rPr>
          <w:rFonts w:asciiTheme="majorBidi" w:hAnsiTheme="majorBidi" w:cstheme="majorBidi"/>
          <w:sz w:val="24"/>
          <w:szCs w:val="24"/>
        </w:rPr>
        <w:t>.</w:t>
      </w:r>
      <w:r w:rsidR="001D6EF7" w:rsidRPr="005279AA">
        <w:rPr>
          <w:rFonts w:asciiTheme="majorBidi" w:hAnsiTheme="majorBidi" w:cstheme="majorBidi"/>
          <w:sz w:val="24"/>
          <w:szCs w:val="24"/>
        </w:rPr>
        <w:t xml:space="preserve"> Jawaban yang diberikan didasarkan pada fakta aktual yang dikumpulkan melalui pengumpulan data, sehingga dianggap bersifat sementara </w:t>
      </w:r>
      <w:r w:rsidRPr="005279AA">
        <w:rPr>
          <w:rFonts w:asciiTheme="majorBidi" w:hAnsiTheme="majorBidi" w:cstheme="majorBidi"/>
          <w:sz w:val="24"/>
          <w:szCs w:val="24"/>
        </w:rPr>
        <w:t xml:space="preserve">(Sugiono, 2019:99-100). </w:t>
      </w:r>
      <w:r w:rsidR="00C34D7D" w:rsidRPr="005279AA">
        <w:rPr>
          <w:rFonts w:asciiTheme="majorBidi" w:hAnsiTheme="majorBidi" w:cstheme="majorBidi"/>
          <w:sz w:val="24"/>
          <w:szCs w:val="24"/>
        </w:rPr>
        <w:t xml:space="preserve">Berdasarkan landasan teori dan uraian mengenai </w:t>
      </w:r>
      <w:r w:rsidR="00580F39">
        <w:rPr>
          <w:rFonts w:asciiTheme="majorBidi" w:hAnsiTheme="majorBidi" w:cstheme="majorBidi"/>
          <w:sz w:val="24"/>
          <w:szCs w:val="24"/>
        </w:rPr>
        <w:t>penelitian</w:t>
      </w:r>
      <w:r w:rsidR="001D6EF7" w:rsidRPr="005279AA">
        <w:rPr>
          <w:rFonts w:asciiTheme="majorBidi" w:hAnsiTheme="majorBidi" w:cstheme="majorBidi"/>
          <w:i/>
          <w:iCs/>
          <w:sz w:val="24"/>
          <w:szCs w:val="24"/>
        </w:rPr>
        <w:t xml:space="preserve"> </w:t>
      </w:r>
      <w:r w:rsidR="00C34D7D" w:rsidRPr="005279AA">
        <w:rPr>
          <w:rFonts w:asciiTheme="majorBidi" w:hAnsiTheme="majorBidi" w:cstheme="majorBidi"/>
          <w:sz w:val="24"/>
          <w:szCs w:val="24"/>
        </w:rPr>
        <w:t xml:space="preserve">terdahulu </w:t>
      </w:r>
      <w:r w:rsidR="004332BC" w:rsidRPr="005279AA">
        <w:rPr>
          <w:rFonts w:asciiTheme="majorBidi" w:hAnsiTheme="majorBidi" w:cstheme="majorBidi"/>
          <w:sz w:val="24"/>
          <w:szCs w:val="24"/>
        </w:rPr>
        <w:t xml:space="preserve">maka dapat ditentukan hipotesis pada </w:t>
      </w:r>
      <w:r w:rsidR="00580F39">
        <w:rPr>
          <w:rFonts w:asciiTheme="majorBidi" w:hAnsiTheme="majorBidi" w:cstheme="majorBidi"/>
          <w:sz w:val="24"/>
          <w:szCs w:val="24"/>
        </w:rPr>
        <w:t>penelitian</w:t>
      </w:r>
      <w:r w:rsidR="00FC6ACE" w:rsidRPr="005279AA">
        <w:rPr>
          <w:rFonts w:asciiTheme="majorBidi" w:hAnsiTheme="majorBidi" w:cstheme="majorBidi"/>
          <w:sz w:val="24"/>
          <w:szCs w:val="24"/>
        </w:rPr>
        <w:t xml:space="preserve"> </w:t>
      </w:r>
      <w:r w:rsidR="004332BC" w:rsidRPr="005279AA">
        <w:rPr>
          <w:rFonts w:asciiTheme="majorBidi" w:hAnsiTheme="majorBidi" w:cstheme="majorBidi"/>
          <w:sz w:val="24"/>
          <w:szCs w:val="24"/>
        </w:rPr>
        <w:t>ini adalah</w:t>
      </w:r>
      <w:r w:rsidRPr="005279AA">
        <w:rPr>
          <w:rFonts w:asciiTheme="majorBidi" w:hAnsiTheme="majorBidi" w:cstheme="majorBidi"/>
          <w:sz w:val="24"/>
          <w:szCs w:val="24"/>
        </w:rPr>
        <w:t xml:space="preserve"> sebagai berikut</w:t>
      </w:r>
      <w:r w:rsidR="004332BC" w:rsidRPr="005279AA">
        <w:rPr>
          <w:rFonts w:asciiTheme="majorBidi" w:hAnsiTheme="majorBidi" w:cstheme="majorBidi"/>
          <w:sz w:val="24"/>
          <w:szCs w:val="24"/>
        </w:rPr>
        <w:t>:</w:t>
      </w:r>
      <w:r w:rsidR="00C353C8" w:rsidRPr="005279AA">
        <w:rPr>
          <w:rFonts w:asciiTheme="majorBidi" w:hAnsiTheme="majorBidi" w:cstheme="majorBidi"/>
          <w:b/>
          <w:bCs/>
          <w:sz w:val="24"/>
          <w:szCs w:val="24"/>
        </w:rPr>
        <w:tab/>
      </w:r>
      <w:bookmarkEnd w:id="7"/>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
        <w:gridCol w:w="6802"/>
      </w:tblGrid>
      <w:tr w:rsidR="005B1E16" w:rsidRPr="005279AA" w14:paraId="271283E4" w14:textId="77777777" w:rsidTr="00173D4C">
        <w:tc>
          <w:tcPr>
            <w:tcW w:w="772" w:type="dxa"/>
          </w:tcPr>
          <w:p w14:paraId="7D5BC297" w14:textId="77777777" w:rsidR="005B1E16" w:rsidRPr="005279AA" w:rsidRDefault="005B1E16"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 xml:space="preserve">H1 </w:t>
            </w:r>
            <w:proofErr w:type="gramStart"/>
            <w:r w:rsidRPr="005279AA">
              <w:rPr>
                <w:rFonts w:asciiTheme="majorBidi" w:hAnsiTheme="majorBidi" w:cstheme="majorBidi"/>
                <w:sz w:val="24"/>
                <w:szCs w:val="24"/>
              </w:rPr>
              <w:t xml:space="preserve">  :</w:t>
            </w:r>
            <w:proofErr w:type="gramEnd"/>
            <w:r w:rsidRPr="005279AA">
              <w:rPr>
                <w:rFonts w:asciiTheme="majorBidi" w:hAnsiTheme="majorBidi" w:cstheme="majorBidi"/>
                <w:sz w:val="24"/>
                <w:szCs w:val="24"/>
              </w:rPr>
              <w:t xml:space="preserve"> </w:t>
            </w:r>
          </w:p>
        </w:tc>
        <w:tc>
          <w:tcPr>
            <w:tcW w:w="6802" w:type="dxa"/>
          </w:tcPr>
          <w:p w14:paraId="44450661" w14:textId="77777777" w:rsidR="005B1E16" w:rsidRPr="005279AA" w:rsidRDefault="005B1E16"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 xml:space="preserve">Profitabilitas berpengaruh terhadap kebijakan dividen pada sektor </w:t>
            </w:r>
            <w:r w:rsidRPr="005279AA">
              <w:rPr>
                <w:rFonts w:asciiTheme="majorBidi" w:hAnsiTheme="majorBidi" w:cstheme="majorBidi"/>
                <w:i/>
                <w:iCs/>
                <w:sz w:val="24"/>
                <w:szCs w:val="24"/>
              </w:rPr>
              <w:t>consumer non cyclical</w:t>
            </w:r>
            <w:r w:rsidRPr="005279AA">
              <w:rPr>
                <w:rFonts w:asciiTheme="majorBidi" w:hAnsiTheme="majorBidi" w:cstheme="majorBidi"/>
                <w:sz w:val="24"/>
                <w:szCs w:val="24"/>
              </w:rPr>
              <w:t xml:space="preserve"> yang terdaftar di Bursa Efek Indonesia tahun 2019-2023.</w:t>
            </w:r>
          </w:p>
        </w:tc>
      </w:tr>
      <w:tr w:rsidR="005B1E16" w:rsidRPr="005279AA" w14:paraId="59E68D4D" w14:textId="77777777" w:rsidTr="00173D4C">
        <w:tc>
          <w:tcPr>
            <w:tcW w:w="772" w:type="dxa"/>
          </w:tcPr>
          <w:p w14:paraId="0C5A94B4" w14:textId="77777777" w:rsidR="005B1E16" w:rsidRPr="005279AA" w:rsidRDefault="005B1E16"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H</w:t>
            </w:r>
            <w:proofErr w:type="gramStart"/>
            <w:r w:rsidRPr="005279AA">
              <w:rPr>
                <w:rFonts w:asciiTheme="majorBidi" w:hAnsiTheme="majorBidi" w:cstheme="majorBidi"/>
                <w:sz w:val="24"/>
                <w:szCs w:val="24"/>
              </w:rPr>
              <w:t>2  :</w:t>
            </w:r>
            <w:proofErr w:type="gramEnd"/>
          </w:p>
        </w:tc>
        <w:tc>
          <w:tcPr>
            <w:tcW w:w="6802" w:type="dxa"/>
          </w:tcPr>
          <w:p w14:paraId="0A076CD3" w14:textId="77777777" w:rsidR="005B1E16" w:rsidRPr="005279AA" w:rsidRDefault="005B1E16"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 xml:space="preserve">Likuiditas berpengaruh terhadap kebijakan dividen pada sektor </w:t>
            </w:r>
            <w:r w:rsidRPr="005279AA">
              <w:rPr>
                <w:rFonts w:asciiTheme="majorBidi" w:hAnsiTheme="majorBidi" w:cstheme="majorBidi"/>
                <w:i/>
                <w:iCs/>
                <w:sz w:val="24"/>
                <w:szCs w:val="24"/>
              </w:rPr>
              <w:t>consumer non cyclical</w:t>
            </w:r>
            <w:r w:rsidRPr="005279AA">
              <w:rPr>
                <w:rFonts w:asciiTheme="majorBidi" w:hAnsiTheme="majorBidi" w:cstheme="majorBidi"/>
                <w:sz w:val="24"/>
                <w:szCs w:val="24"/>
              </w:rPr>
              <w:t xml:space="preserve"> yang terdaftar di Bursa Efek Indonesia tahun 2019-2023.</w:t>
            </w:r>
          </w:p>
        </w:tc>
      </w:tr>
      <w:tr w:rsidR="005B1E16" w:rsidRPr="005279AA" w14:paraId="43A3582A" w14:textId="77777777" w:rsidTr="00173D4C">
        <w:tc>
          <w:tcPr>
            <w:tcW w:w="772" w:type="dxa"/>
          </w:tcPr>
          <w:p w14:paraId="7CC7BB14" w14:textId="77777777" w:rsidR="005B1E16" w:rsidRPr="005279AA" w:rsidRDefault="005B1E16"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H</w:t>
            </w:r>
            <w:proofErr w:type="gramStart"/>
            <w:r w:rsidRPr="005279AA">
              <w:rPr>
                <w:rFonts w:asciiTheme="majorBidi" w:hAnsiTheme="majorBidi" w:cstheme="majorBidi"/>
                <w:sz w:val="24"/>
                <w:szCs w:val="24"/>
              </w:rPr>
              <w:t>3  :</w:t>
            </w:r>
            <w:proofErr w:type="gramEnd"/>
          </w:p>
        </w:tc>
        <w:tc>
          <w:tcPr>
            <w:tcW w:w="6802" w:type="dxa"/>
          </w:tcPr>
          <w:p w14:paraId="1560F4FD" w14:textId="77777777" w:rsidR="005B1E16" w:rsidRPr="005279AA" w:rsidRDefault="005B1E16"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i/>
                <w:iCs/>
                <w:sz w:val="24"/>
                <w:szCs w:val="24"/>
              </w:rPr>
              <w:t>Leverage</w:t>
            </w:r>
            <w:r w:rsidRPr="005279AA">
              <w:rPr>
                <w:rFonts w:asciiTheme="majorBidi" w:hAnsiTheme="majorBidi" w:cstheme="majorBidi"/>
                <w:sz w:val="24"/>
                <w:szCs w:val="24"/>
              </w:rPr>
              <w:t xml:space="preserve"> berpengaruh terhadap kebijakan dividen pada sektor </w:t>
            </w:r>
            <w:r w:rsidRPr="005279AA">
              <w:rPr>
                <w:rFonts w:asciiTheme="majorBidi" w:hAnsiTheme="majorBidi" w:cstheme="majorBidi"/>
                <w:i/>
                <w:iCs/>
                <w:sz w:val="24"/>
                <w:szCs w:val="24"/>
              </w:rPr>
              <w:t>consumer non cyclical</w:t>
            </w:r>
            <w:r w:rsidRPr="005279AA">
              <w:rPr>
                <w:rFonts w:asciiTheme="majorBidi" w:hAnsiTheme="majorBidi" w:cstheme="majorBidi"/>
                <w:sz w:val="24"/>
                <w:szCs w:val="24"/>
              </w:rPr>
              <w:t xml:space="preserve"> yang terdaftar di Bursa Efek Indonesia tahun 2019-2023.</w:t>
            </w:r>
          </w:p>
        </w:tc>
      </w:tr>
      <w:tr w:rsidR="005B1E16" w:rsidRPr="005279AA" w14:paraId="26AB1840" w14:textId="77777777" w:rsidTr="00173D4C">
        <w:tc>
          <w:tcPr>
            <w:tcW w:w="772" w:type="dxa"/>
          </w:tcPr>
          <w:p w14:paraId="6C7A1D52" w14:textId="77777777" w:rsidR="005B1E16" w:rsidRPr="005279AA" w:rsidRDefault="005B1E16"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H</w:t>
            </w:r>
            <w:proofErr w:type="gramStart"/>
            <w:r w:rsidRPr="005279AA">
              <w:rPr>
                <w:rFonts w:asciiTheme="majorBidi" w:hAnsiTheme="majorBidi" w:cstheme="majorBidi"/>
                <w:sz w:val="24"/>
                <w:szCs w:val="24"/>
              </w:rPr>
              <w:t>4  :</w:t>
            </w:r>
            <w:proofErr w:type="gramEnd"/>
          </w:p>
        </w:tc>
        <w:tc>
          <w:tcPr>
            <w:tcW w:w="6802" w:type="dxa"/>
          </w:tcPr>
          <w:p w14:paraId="23C3B95E" w14:textId="77777777" w:rsidR="005B1E16" w:rsidRPr="005279AA" w:rsidRDefault="005B1E16"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i/>
                <w:iCs/>
                <w:sz w:val="24"/>
                <w:szCs w:val="24"/>
              </w:rPr>
              <w:t>Free Cash Flow</w:t>
            </w:r>
            <w:r w:rsidRPr="005279AA">
              <w:rPr>
                <w:rFonts w:asciiTheme="majorBidi" w:hAnsiTheme="majorBidi" w:cstheme="majorBidi"/>
                <w:sz w:val="24"/>
                <w:szCs w:val="24"/>
              </w:rPr>
              <w:t xml:space="preserve"> berpengaruh terhadap kebijakan dividen pada sektor </w:t>
            </w:r>
            <w:r w:rsidRPr="005279AA">
              <w:rPr>
                <w:rFonts w:asciiTheme="majorBidi" w:hAnsiTheme="majorBidi" w:cstheme="majorBidi"/>
                <w:i/>
                <w:iCs/>
                <w:sz w:val="24"/>
                <w:szCs w:val="24"/>
              </w:rPr>
              <w:t>consumer non cyclical</w:t>
            </w:r>
            <w:r w:rsidRPr="005279AA">
              <w:rPr>
                <w:rFonts w:asciiTheme="majorBidi" w:hAnsiTheme="majorBidi" w:cstheme="majorBidi"/>
                <w:sz w:val="24"/>
                <w:szCs w:val="24"/>
              </w:rPr>
              <w:t xml:space="preserve"> yang terdaftar di Bursa Efek Indonesia tahun 2019-2023.</w:t>
            </w:r>
          </w:p>
        </w:tc>
      </w:tr>
      <w:tr w:rsidR="005B1E16" w:rsidRPr="005279AA" w14:paraId="74445A12" w14:textId="77777777" w:rsidTr="00173D4C">
        <w:tc>
          <w:tcPr>
            <w:tcW w:w="772" w:type="dxa"/>
          </w:tcPr>
          <w:p w14:paraId="0CCE2592" w14:textId="77777777" w:rsidR="005B1E16" w:rsidRPr="005279AA" w:rsidRDefault="005B1E16"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H</w:t>
            </w:r>
            <w:proofErr w:type="gramStart"/>
            <w:r w:rsidRPr="005279AA">
              <w:rPr>
                <w:rFonts w:asciiTheme="majorBidi" w:hAnsiTheme="majorBidi" w:cstheme="majorBidi"/>
                <w:sz w:val="24"/>
                <w:szCs w:val="24"/>
              </w:rPr>
              <w:t>5  :</w:t>
            </w:r>
            <w:proofErr w:type="gramEnd"/>
          </w:p>
        </w:tc>
        <w:tc>
          <w:tcPr>
            <w:tcW w:w="6802" w:type="dxa"/>
          </w:tcPr>
          <w:p w14:paraId="5B840F1B" w14:textId="0D7718DA" w:rsidR="005B1E16" w:rsidRPr="005279AA" w:rsidRDefault="005B1E16"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 xml:space="preserve">Kepemilikan Institusional </w:t>
            </w:r>
            <w:r w:rsidR="00B37A18">
              <w:rPr>
                <w:rFonts w:asciiTheme="majorBidi" w:hAnsiTheme="majorBidi" w:cstheme="majorBidi"/>
                <w:sz w:val="24"/>
                <w:szCs w:val="24"/>
              </w:rPr>
              <w:t>dapat</w:t>
            </w:r>
            <w:r w:rsidRPr="005279AA">
              <w:rPr>
                <w:rFonts w:asciiTheme="majorBidi" w:hAnsiTheme="majorBidi" w:cstheme="majorBidi"/>
                <w:sz w:val="24"/>
                <w:szCs w:val="24"/>
              </w:rPr>
              <w:t xml:space="preserve"> memoderasi pengaruh antara profitabilitas </w:t>
            </w:r>
            <w:r w:rsidR="00B37A18">
              <w:rPr>
                <w:rFonts w:asciiTheme="majorBidi" w:hAnsiTheme="majorBidi" w:cstheme="majorBidi"/>
                <w:sz w:val="24"/>
                <w:szCs w:val="24"/>
              </w:rPr>
              <w:t>terhadap</w:t>
            </w:r>
            <w:r w:rsidRPr="005279AA">
              <w:rPr>
                <w:rFonts w:asciiTheme="majorBidi" w:hAnsiTheme="majorBidi" w:cstheme="majorBidi"/>
                <w:sz w:val="24"/>
                <w:szCs w:val="24"/>
              </w:rPr>
              <w:t xml:space="preserve"> kebijakan dividen pada sektor </w:t>
            </w:r>
            <w:r w:rsidRPr="005279AA">
              <w:rPr>
                <w:rFonts w:asciiTheme="majorBidi" w:hAnsiTheme="majorBidi" w:cstheme="majorBidi"/>
                <w:i/>
                <w:iCs/>
                <w:sz w:val="24"/>
                <w:szCs w:val="24"/>
              </w:rPr>
              <w:t>consumer non cyclical</w:t>
            </w:r>
            <w:r w:rsidRPr="005279AA">
              <w:rPr>
                <w:rFonts w:asciiTheme="majorBidi" w:hAnsiTheme="majorBidi" w:cstheme="majorBidi"/>
                <w:sz w:val="24"/>
                <w:szCs w:val="24"/>
              </w:rPr>
              <w:t xml:space="preserve"> yang terdaftar di Bursa Efek Indonesia </w:t>
            </w:r>
            <w:r w:rsidR="00781DBE">
              <w:rPr>
                <w:rFonts w:asciiTheme="majorBidi" w:hAnsiTheme="majorBidi" w:cstheme="majorBidi"/>
                <w:sz w:val="24"/>
                <w:szCs w:val="24"/>
              </w:rPr>
              <w:t>t</w:t>
            </w:r>
            <w:r w:rsidRPr="005279AA">
              <w:rPr>
                <w:rFonts w:asciiTheme="majorBidi" w:hAnsiTheme="majorBidi" w:cstheme="majorBidi"/>
                <w:sz w:val="24"/>
                <w:szCs w:val="24"/>
              </w:rPr>
              <w:t xml:space="preserve">ahun 2019-2023. </w:t>
            </w:r>
          </w:p>
        </w:tc>
      </w:tr>
      <w:tr w:rsidR="005B1E16" w:rsidRPr="005279AA" w14:paraId="18437AA5" w14:textId="77777777" w:rsidTr="00173D4C">
        <w:tc>
          <w:tcPr>
            <w:tcW w:w="772" w:type="dxa"/>
          </w:tcPr>
          <w:p w14:paraId="7D404784" w14:textId="77777777" w:rsidR="005B1E16" w:rsidRPr="005279AA" w:rsidRDefault="005B1E16"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lastRenderedPageBreak/>
              <w:t>H</w:t>
            </w:r>
            <w:proofErr w:type="gramStart"/>
            <w:r w:rsidRPr="005279AA">
              <w:rPr>
                <w:rFonts w:asciiTheme="majorBidi" w:hAnsiTheme="majorBidi" w:cstheme="majorBidi"/>
                <w:sz w:val="24"/>
                <w:szCs w:val="24"/>
              </w:rPr>
              <w:t>6  :</w:t>
            </w:r>
            <w:proofErr w:type="gramEnd"/>
          </w:p>
        </w:tc>
        <w:tc>
          <w:tcPr>
            <w:tcW w:w="6802" w:type="dxa"/>
          </w:tcPr>
          <w:p w14:paraId="26049136" w14:textId="1D739A4C" w:rsidR="005B1E16" w:rsidRPr="005279AA" w:rsidRDefault="005B1E16"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 xml:space="preserve">Kepemilikan Institusional </w:t>
            </w:r>
            <w:r w:rsidR="00B37A18">
              <w:rPr>
                <w:rFonts w:asciiTheme="majorBidi" w:hAnsiTheme="majorBidi" w:cstheme="majorBidi"/>
                <w:sz w:val="24"/>
                <w:szCs w:val="24"/>
              </w:rPr>
              <w:t xml:space="preserve">dapat </w:t>
            </w:r>
            <w:r w:rsidRPr="005279AA">
              <w:rPr>
                <w:rFonts w:asciiTheme="majorBidi" w:hAnsiTheme="majorBidi" w:cstheme="majorBidi"/>
                <w:sz w:val="24"/>
                <w:szCs w:val="24"/>
              </w:rPr>
              <w:t xml:space="preserve">memoderasi pengaruh antara likuiditas </w:t>
            </w:r>
            <w:r w:rsidR="00B37A18">
              <w:rPr>
                <w:rFonts w:asciiTheme="majorBidi" w:hAnsiTheme="majorBidi" w:cstheme="majorBidi"/>
                <w:sz w:val="24"/>
                <w:szCs w:val="24"/>
              </w:rPr>
              <w:t>terhadap</w:t>
            </w:r>
            <w:r w:rsidRPr="005279AA">
              <w:rPr>
                <w:rFonts w:asciiTheme="majorBidi" w:hAnsiTheme="majorBidi" w:cstheme="majorBidi"/>
                <w:sz w:val="24"/>
                <w:szCs w:val="24"/>
              </w:rPr>
              <w:t xml:space="preserve"> kebijakan dividen pada sektor </w:t>
            </w:r>
            <w:r w:rsidRPr="005279AA">
              <w:rPr>
                <w:rFonts w:asciiTheme="majorBidi" w:hAnsiTheme="majorBidi" w:cstheme="majorBidi"/>
                <w:i/>
                <w:iCs/>
                <w:sz w:val="24"/>
                <w:szCs w:val="24"/>
              </w:rPr>
              <w:t>consumer non cyclical</w:t>
            </w:r>
            <w:r w:rsidRPr="005279AA">
              <w:rPr>
                <w:rFonts w:asciiTheme="majorBidi" w:hAnsiTheme="majorBidi" w:cstheme="majorBidi"/>
                <w:sz w:val="24"/>
                <w:szCs w:val="24"/>
              </w:rPr>
              <w:t xml:space="preserve"> yang terdaftar di Bursa Efek indonesia </w:t>
            </w:r>
            <w:r w:rsidR="00781DBE">
              <w:rPr>
                <w:rFonts w:asciiTheme="majorBidi" w:hAnsiTheme="majorBidi" w:cstheme="majorBidi"/>
                <w:sz w:val="24"/>
                <w:szCs w:val="24"/>
              </w:rPr>
              <w:t>t</w:t>
            </w:r>
            <w:r w:rsidRPr="005279AA">
              <w:rPr>
                <w:rFonts w:asciiTheme="majorBidi" w:hAnsiTheme="majorBidi" w:cstheme="majorBidi"/>
                <w:sz w:val="24"/>
                <w:szCs w:val="24"/>
              </w:rPr>
              <w:t xml:space="preserve">ahun 2019-2023. </w:t>
            </w:r>
          </w:p>
        </w:tc>
      </w:tr>
      <w:tr w:rsidR="005B1E16" w:rsidRPr="005279AA" w14:paraId="113BFB0B" w14:textId="77777777" w:rsidTr="00173D4C">
        <w:tc>
          <w:tcPr>
            <w:tcW w:w="772" w:type="dxa"/>
          </w:tcPr>
          <w:p w14:paraId="6FC4BDFE" w14:textId="77777777" w:rsidR="005B1E16" w:rsidRPr="005279AA" w:rsidRDefault="005B1E16"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H</w:t>
            </w:r>
            <w:proofErr w:type="gramStart"/>
            <w:r w:rsidRPr="005279AA">
              <w:rPr>
                <w:rFonts w:asciiTheme="majorBidi" w:hAnsiTheme="majorBidi" w:cstheme="majorBidi"/>
                <w:sz w:val="24"/>
                <w:szCs w:val="24"/>
              </w:rPr>
              <w:t>7  :</w:t>
            </w:r>
            <w:proofErr w:type="gramEnd"/>
          </w:p>
        </w:tc>
        <w:tc>
          <w:tcPr>
            <w:tcW w:w="6802" w:type="dxa"/>
          </w:tcPr>
          <w:p w14:paraId="69B99FFF" w14:textId="67230678" w:rsidR="005B1E16" w:rsidRPr="005279AA" w:rsidRDefault="005B1E16"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 xml:space="preserve">Kepemilikan Institusional </w:t>
            </w:r>
            <w:r w:rsidR="00B37A18">
              <w:rPr>
                <w:rFonts w:asciiTheme="majorBidi" w:hAnsiTheme="majorBidi" w:cstheme="majorBidi"/>
                <w:sz w:val="24"/>
                <w:szCs w:val="24"/>
              </w:rPr>
              <w:t xml:space="preserve">dapat </w:t>
            </w:r>
            <w:r w:rsidRPr="005279AA">
              <w:rPr>
                <w:rFonts w:asciiTheme="majorBidi" w:hAnsiTheme="majorBidi" w:cstheme="majorBidi"/>
                <w:sz w:val="24"/>
                <w:szCs w:val="24"/>
              </w:rPr>
              <w:t xml:space="preserve">memoderasi pengaruh antara </w:t>
            </w:r>
            <w:r w:rsidRPr="005279AA">
              <w:rPr>
                <w:rFonts w:asciiTheme="majorBidi" w:hAnsiTheme="majorBidi" w:cstheme="majorBidi"/>
                <w:i/>
                <w:iCs/>
                <w:sz w:val="24"/>
                <w:szCs w:val="24"/>
              </w:rPr>
              <w:t>leverage</w:t>
            </w:r>
            <w:r w:rsidRPr="005279AA">
              <w:rPr>
                <w:rFonts w:asciiTheme="majorBidi" w:hAnsiTheme="majorBidi" w:cstheme="majorBidi"/>
                <w:sz w:val="24"/>
                <w:szCs w:val="24"/>
              </w:rPr>
              <w:t xml:space="preserve"> </w:t>
            </w:r>
            <w:r w:rsidR="00B37A18">
              <w:rPr>
                <w:rFonts w:asciiTheme="majorBidi" w:hAnsiTheme="majorBidi" w:cstheme="majorBidi"/>
                <w:sz w:val="24"/>
                <w:szCs w:val="24"/>
              </w:rPr>
              <w:t>terhadap</w:t>
            </w:r>
            <w:r w:rsidRPr="005279AA">
              <w:rPr>
                <w:rFonts w:asciiTheme="majorBidi" w:hAnsiTheme="majorBidi" w:cstheme="majorBidi"/>
                <w:sz w:val="24"/>
                <w:szCs w:val="24"/>
              </w:rPr>
              <w:t xml:space="preserve"> kebijakan dividen pada sektor </w:t>
            </w:r>
            <w:r w:rsidRPr="005279AA">
              <w:rPr>
                <w:rFonts w:asciiTheme="majorBidi" w:hAnsiTheme="majorBidi" w:cstheme="majorBidi"/>
                <w:i/>
                <w:iCs/>
                <w:sz w:val="24"/>
                <w:szCs w:val="24"/>
              </w:rPr>
              <w:t>consumer non cyclical</w:t>
            </w:r>
            <w:r w:rsidRPr="005279AA">
              <w:rPr>
                <w:rFonts w:asciiTheme="majorBidi" w:hAnsiTheme="majorBidi" w:cstheme="majorBidi"/>
                <w:sz w:val="24"/>
                <w:szCs w:val="24"/>
              </w:rPr>
              <w:t xml:space="preserve"> yang terdaftar di Bursa Efek Indonesia </w:t>
            </w:r>
            <w:r w:rsidR="00781DBE">
              <w:rPr>
                <w:rFonts w:asciiTheme="majorBidi" w:hAnsiTheme="majorBidi" w:cstheme="majorBidi"/>
                <w:sz w:val="24"/>
                <w:szCs w:val="24"/>
              </w:rPr>
              <w:t>t</w:t>
            </w:r>
            <w:r w:rsidRPr="005279AA">
              <w:rPr>
                <w:rFonts w:asciiTheme="majorBidi" w:hAnsiTheme="majorBidi" w:cstheme="majorBidi"/>
                <w:sz w:val="24"/>
                <w:szCs w:val="24"/>
              </w:rPr>
              <w:t xml:space="preserve">ahun 2019-2023. </w:t>
            </w:r>
          </w:p>
        </w:tc>
      </w:tr>
      <w:tr w:rsidR="005B1E16" w:rsidRPr="005279AA" w14:paraId="3C83180B" w14:textId="77777777" w:rsidTr="00173D4C">
        <w:tc>
          <w:tcPr>
            <w:tcW w:w="772" w:type="dxa"/>
          </w:tcPr>
          <w:p w14:paraId="451A7CB5" w14:textId="77777777" w:rsidR="005B1E16" w:rsidRPr="005279AA" w:rsidRDefault="005B1E16"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H</w:t>
            </w:r>
            <w:proofErr w:type="gramStart"/>
            <w:r w:rsidRPr="005279AA">
              <w:rPr>
                <w:rFonts w:asciiTheme="majorBidi" w:hAnsiTheme="majorBidi" w:cstheme="majorBidi"/>
                <w:sz w:val="24"/>
                <w:szCs w:val="24"/>
              </w:rPr>
              <w:t>8  :</w:t>
            </w:r>
            <w:proofErr w:type="gramEnd"/>
          </w:p>
        </w:tc>
        <w:tc>
          <w:tcPr>
            <w:tcW w:w="6802" w:type="dxa"/>
          </w:tcPr>
          <w:p w14:paraId="242F0FEF" w14:textId="5C23E53B" w:rsidR="005B1E16" w:rsidRPr="005279AA" w:rsidRDefault="005B1E16"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 xml:space="preserve">Kepemilikan Institusional </w:t>
            </w:r>
            <w:r w:rsidR="00B37A18">
              <w:rPr>
                <w:rFonts w:asciiTheme="majorBidi" w:hAnsiTheme="majorBidi" w:cstheme="majorBidi"/>
                <w:sz w:val="24"/>
                <w:szCs w:val="24"/>
              </w:rPr>
              <w:t xml:space="preserve">dapat </w:t>
            </w:r>
            <w:r w:rsidRPr="005279AA">
              <w:rPr>
                <w:rFonts w:asciiTheme="majorBidi" w:hAnsiTheme="majorBidi" w:cstheme="majorBidi"/>
                <w:sz w:val="24"/>
                <w:szCs w:val="24"/>
              </w:rPr>
              <w:t xml:space="preserve">memoderasi pengaruh antara </w:t>
            </w:r>
            <w:r w:rsidRPr="005279AA">
              <w:rPr>
                <w:rFonts w:asciiTheme="majorBidi" w:hAnsiTheme="majorBidi" w:cstheme="majorBidi"/>
                <w:i/>
                <w:iCs/>
                <w:sz w:val="24"/>
                <w:szCs w:val="24"/>
              </w:rPr>
              <w:t>free cash flow</w:t>
            </w:r>
            <w:r w:rsidRPr="005279AA">
              <w:rPr>
                <w:rFonts w:asciiTheme="majorBidi" w:hAnsiTheme="majorBidi" w:cstheme="majorBidi"/>
                <w:sz w:val="24"/>
                <w:szCs w:val="24"/>
              </w:rPr>
              <w:t xml:space="preserve"> </w:t>
            </w:r>
            <w:r w:rsidR="00B37A18">
              <w:rPr>
                <w:rFonts w:asciiTheme="majorBidi" w:hAnsiTheme="majorBidi" w:cstheme="majorBidi"/>
                <w:sz w:val="24"/>
                <w:szCs w:val="24"/>
              </w:rPr>
              <w:t>terhadap</w:t>
            </w:r>
            <w:r w:rsidRPr="005279AA">
              <w:rPr>
                <w:rFonts w:asciiTheme="majorBidi" w:hAnsiTheme="majorBidi" w:cstheme="majorBidi"/>
                <w:sz w:val="24"/>
                <w:szCs w:val="24"/>
              </w:rPr>
              <w:t xml:space="preserve"> kebijakan dividen pada sektor </w:t>
            </w:r>
            <w:r w:rsidRPr="005279AA">
              <w:rPr>
                <w:rFonts w:asciiTheme="majorBidi" w:hAnsiTheme="majorBidi" w:cstheme="majorBidi"/>
                <w:i/>
                <w:iCs/>
                <w:sz w:val="24"/>
                <w:szCs w:val="24"/>
              </w:rPr>
              <w:t>consumer non cyclical</w:t>
            </w:r>
            <w:r w:rsidRPr="005279AA">
              <w:rPr>
                <w:rFonts w:asciiTheme="majorBidi" w:hAnsiTheme="majorBidi" w:cstheme="majorBidi"/>
                <w:sz w:val="24"/>
                <w:szCs w:val="24"/>
              </w:rPr>
              <w:t xml:space="preserve"> yang terdaftar di Bursa Efek Indonesia </w:t>
            </w:r>
            <w:r w:rsidR="00781DBE">
              <w:rPr>
                <w:rFonts w:asciiTheme="majorBidi" w:hAnsiTheme="majorBidi" w:cstheme="majorBidi"/>
                <w:sz w:val="24"/>
                <w:szCs w:val="24"/>
              </w:rPr>
              <w:t>t</w:t>
            </w:r>
            <w:r w:rsidRPr="005279AA">
              <w:rPr>
                <w:rFonts w:asciiTheme="majorBidi" w:hAnsiTheme="majorBidi" w:cstheme="majorBidi"/>
                <w:sz w:val="24"/>
                <w:szCs w:val="24"/>
              </w:rPr>
              <w:t>ahun 2019-2023</w:t>
            </w:r>
            <w:r w:rsidR="0091068D" w:rsidRPr="005279AA">
              <w:rPr>
                <w:rFonts w:asciiTheme="majorBidi" w:hAnsiTheme="majorBidi" w:cstheme="majorBidi"/>
                <w:sz w:val="24"/>
                <w:szCs w:val="24"/>
              </w:rPr>
              <w:t>.</w:t>
            </w:r>
          </w:p>
        </w:tc>
      </w:tr>
    </w:tbl>
    <w:p w14:paraId="78D8E606" w14:textId="41F5855B" w:rsidR="0099269F" w:rsidRPr="005279AA" w:rsidRDefault="0099269F" w:rsidP="00BF76D1">
      <w:pPr>
        <w:pStyle w:val="ListParagraph"/>
        <w:tabs>
          <w:tab w:val="left" w:pos="1701"/>
        </w:tabs>
        <w:spacing w:line="480" w:lineRule="auto"/>
        <w:ind w:left="1560" w:hanging="1134"/>
        <w:rPr>
          <w:rFonts w:asciiTheme="majorBidi" w:hAnsiTheme="majorBidi" w:cstheme="majorBidi"/>
          <w:sz w:val="24"/>
          <w:szCs w:val="24"/>
        </w:rPr>
      </w:pPr>
    </w:p>
    <w:p w14:paraId="1A41C990" w14:textId="77777777" w:rsidR="0099269F" w:rsidRPr="005279AA" w:rsidRDefault="0099269F" w:rsidP="00BF76D1">
      <w:pPr>
        <w:pStyle w:val="ListParagraph"/>
        <w:tabs>
          <w:tab w:val="left" w:pos="1701"/>
        </w:tabs>
        <w:spacing w:line="480" w:lineRule="auto"/>
        <w:ind w:left="1560" w:hanging="1134"/>
        <w:rPr>
          <w:rFonts w:asciiTheme="majorBidi" w:hAnsiTheme="majorBidi" w:cstheme="majorBidi"/>
          <w:sz w:val="24"/>
          <w:szCs w:val="24"/>
        </w:rPr>
      </w:pPr>
    </w:p>
    <w:p w14:paraId="34A1C2A2" w14:textId="77777777" w:rsidR="0099269F" w:rsidRPr="005279AA" w:rsidRDefault="0099269F" w:rsidP="00BF76D1">
      <w:pPr>
        <w:pStyle w:val="ListParagraph"/>
        <w:tabs>
          <w:tab w:val="left" w:pos="1701"/>
        </w:tabs>
        <w:spacing w:line="480" w:lineRule="auto"/>
        <w:ind w:left="1560" w:hanging="1134"/>
        <w:rPr>
          <w:rFonts w:asciiTheme="majorBidi" w:hAnsiTheme="majorBidi" w:cstheme="majorBidi"/>
          <w:sz w:val="24"/>
          <w:szCs w:val="24"/>
        </w:rPr>
      </w:pPr>
    </w:p>
    <w:p w14:paraId="73DC554B" w14:textId="77777777" w:rsidR="0099269F" w:rsidRPr="005279AA" w:rsidRDefault="0099269F" w:rsidP="00BF76D1">
      <w:pPr>
        <w:pStyle w:val="ListParagraph"/>
        <w:tabs>
          <w:tab w:val="left" w:pos="1701"/>
        </w:tabs>
        <w:spacing w:line="480" w:lineRule="auto"/>
        <w:ind w:left="1560" w:hanging="1134"/>
        <w:rPr>
          <w:rFonts w:asciiTheme="majorBidi" w:hAnsiTheme="majorBidi" w:cstheme="majorBidi"/>
          <w:sz w:val="24"/>
          <w:szCs w:val="24"/>
        </w:rPr>
      </w:pPr>
    </w:p>
    <w:p w14:paraId="0A1002A5" w14:textId="0309BC85" w:rsidR="0099269F" w:rsidRPr="005279AA" w:rsidRDefault="0099269F" w:rsidP="00BF76D1">
      <w:pPr>
        <w:pStyle w:val="ListParagraph"/>
        <w:tabs>
          <w:tab w:val="left" w:pos="1701"/>
        </w:tabs>
        <w:spacing w:line="480" w:lineRule="auto"/>
        <w:ind w:left="1560" w:hanging="1134"/>
        <w:rPr>
          <w:rFonts w:asciiTheme="majorBidi" w:hAnsiTheme="majorBidi" w:cstheme="majorBidi"/>
          <w:sz w:val="24"/>
          <w:szCs w:val="24"/>
        </w:rPr>
        <w:sectPr w:rsidR="0099269F" w:rsidRPr="005279AA" w:rsidSect="009A2843">
          <w:headerReference w:type="first" r:id="rId22"/>
          <w:footerReference w:type="first" r:id="rId23"/>
          <w:pgSz w:w="11910" w:h="16840" w:code="9"/>
          <w:pgMar w:top="2268" w:right="1701" w:bottom="1701" w:left="2268" w:header="737" w:footer="720" w:gutter="0"/>
          <w:pgNumType w:start="13"/>
          <w:cols w:space="708"/>
          <w:titlePg/>
          <w:docGrid w:linePitch="299"/>
        </w:sectPr>
      </w:pPr>
    </w:p>
    <w:p w14:paraId="1CD531F4" w14:textId="7B2C652B" w:rsidR="00757025" w:rsidRPr="005279AA" w:rsidRDefault="00757025" w:rsidP="00BF76D1">
      <w:pPr>
        <w:tabs>
          <w:tab w:val="left" w:pos="1701"/>
          <w:tab w:val="left" w:leader="dot" w:pos="7371"/>
        </w:tabs>
        <w:spacing w:line="480" w:lineRule="auto"/>
        <w:jc w:val="center"/>
        <w:rPr>
          <w:rFonts w:asciiTheme="majorBidi" w:hAnsiTheme="majorBidi" w:cstheme="majorBidi"/>
          <w:b/>
          <w:bCs/>
          <w:sz w:val="24"/>
          <w:szCs w:val="24"/>
        </w:rPr>
      </w:pPr>
      <w:r w:rsidRPr="005279AA">
        <w:rPr>
          <w:rFonts w:asciiTheme="majorBidi" w:hAnsiTheme="majorBidi" w:cstheme="majorBidi"/>
          <w:b/>
          <w:bCs/>
          <w:sz w:val="24"/>
          <w:szCs w:val="24"/>
        </w:rPr>
        <w:lastRenderedPageBreak/>
        <w:t>BAB III</w:t>
      </w:r>
    </w:p>
    <w:p w14:paraId="729CB29A" w14:textId="1F221397" w:rsidR="001D25FB" w:rsidRPr="005279AA" w:rsidRDefault="00757025" w:rsidP="00BF76D1">
      <w:pPr>
        <w:tabs>
          <w:tab w:val="left" w:pos="1701"/>
          <w:tab w:val="left" w:leader="dot" w:pos="7371"/>
        </w:tabs>
        <w:spacing w:line="480" w:lineRule="auto"/>
        <w:jc w:val="center"/>
        <w:rPr>
          <w:rFonts w:asciiTheme="majorBidi" w:hAnsiTheme="majorBidi" w:cstheme="majorBidi"/>
          <w:b/>
          <w:bCs/>
          <w:sz w:val="24"/>
          <w:szCs w:val="24"/>
        </w:rPr>
      </w:pPr>
      <w:r w:rsidRPr="005279AA">
        <w:rPr>
          <w:rFonts w:asciiTheme="majorBidi" w:hAnsiTheme="majorBidi" w:cstheme="majorBidi"/>
          <w:b/>
          <w:bCs/>
          <w:sz w:val="24"/>
          <w:szCs w:val="24"/>
        </w:rPr>
        <w:t>METODE PENELITIAN</w:t>
      </w:r>
    </w:p>
    <w:p w14:paraId="7956467E" w14:textId="77777777" w:rsidR="001D25FB" w:rsidRPr="005279AA" w:rsidRDefault="001D25FB" w:rsidP="00BF76D1">
      <w:pPr>
        <w:tabs>
          <w:tab w:val="left" w:pos="1701"/>
          <w:tab w:val="left" w:leader="dot" w:pos="7371"/>
        </w:tabs>
        <w:spacing w:line="480" w:lineRule="auto"/>
        <w:jc w:val="center"/>
        <w:rPr>
          <w:rFonts w:asciiTheme="majorBidi" w:hAnsiTheme="majorBidi" w:cstheme="majorBidi"/>
          <w:b/>
          <w:bCs/>
          <w:sz w:val="24"/>
          <w:szCs w:val="24"/>
        </w:rPr>
      </w:pPr>
    </w:p>
    <w:p w14:paraId="11F649CC" w14:textId="42C738FA" w:rsidR="00757025" w:rsidRPr="005279AA" w:rsidRDefault="006503BE" w:rsidP="00BF76D1">
      <w:pPr>
        <w:pStyle w:val="ListParagraph"/>
        <w:numPr>
          <w:ilvl w:val="0"/>
          <w:numId w:val="9"/>
        </w:numPr>
        <w:tabs>
          <w:tab w:val="left" w:pos="1701"/>
          <w:tab w:val="left" w:leader="dot" w:pos="7371"/>
        </w:tabs>
        <w:spacing w:line="480" w:lineRule="auto"/>
        <w:rPr>
          <w:rFonts w:asciiTheme="majorBidi" w:hAnsiTheme="majorBidi" w:cstheme="majorBidi"/>
          <w:b/>
          <w:bCs/>
          <w:sz w:val="24"/>
          <w:szCs w:val="24"/>
        </w:rPr>
      </w:pPr>
      <w:r w:rsidRPr="005279AA">
        <w:rPr>
          <w:rFonts w:asciiTheme="majorBidi" w:hAnsiTheme="majorBidi" w:cstheme="majorBidi"/>
          <w:b/>
          <w:bCs/>
          <w:sz w:val="24"/>
          <w:szCs w:val="24"/>
        </w:rPr>
        <w:t>Jenis Penelitian</w:t>
      </w:r>
    </w:p>
    <w:p w14:paraId="7025C8EB" w14:textId="3B05AE9B" w:rsidR="00D35DAB" w:rsidRPr="005279AA" w:rsidRDefault="00580F39" w:rsidP="00BF76D1">
      <w:pPr>
        <w:pStyle w:val="ListParagraph"/>
        <w:tabs>
          <w:tab w:val="left" w:pos="1701"/>
        </w:tabs>
        <w:spacing w:line="480" w:lineRule="auto"/>
        <w:ind w:left="357" w:firstLine="567"/>
        <w:jc w:val="both"/>
        <w:rPr>
          <w:rFonts w:asciiTheme="majorBidi" w:hAnsiTheme="majorBidi" w:cstheme="majorBidi"/>
          <w:sz w:val="24"/>
          <w:szCs w:val="24"/>
        </w:rPr>
      </w:pPr>
      <w:r>
        <w:rPr>
          <w:rFonts w:asciiTheme="majorBidi" w:hAnsiTheme="majorBidi" w:cstheme="majorBidi"/>
          <w:sz w:val="24"/>
          <w:szCs w:val="24"/>
        </w:rPr>
        <w:t>Penelitian</w:t>
      </w:r>
      <w:r w:rsidR="009C1B7E" w:rsidRPr="005279AA">
        <w:rPr>
          <w:rFonts w:asciiTheme="majorBidi" w:hAnsiTheme="majorBidi" w:cstheme="majorBidi"/>
          <w:sz w:val="24"/>
          <w:szCs w:val="24"/>
        </w:rPr>
        <w:t xml:space="preserve"> </w:t>
      </w:r>
      <w:r w:rsidR="00022436" w:rsidRPr="005279AA">
        <w:rPr>
          <w:rFonts w:asciiTheme="majorBidi" w:hAnsiTheme="majorBidi" w:cstheme="majorBidi"/>
          <w:sz w:val="24"/>
          <w:szCs w:val="24"/>
        </w:rPr>
        <w:t>adalah pendek</w:t>
      </w:r>
      <w:r w:rsidR="00712036" w:rsidRPr="005279AA">
        <w:rPr>
          <w:rFonts w:asciiTheme="majorBidi" w:hAnsiTheme="majorBidi" w:cstheme="majorBidi"/>
          <w:sz w:val="24"/>
          <w:szCs w:val="24"/>
        </w:rPr>
        <w:t>a</w:t>
      </w:r>
      <w:r w:rsidR="00022436" w:rsidRPr="005279AA">
        <w:rPr>
          <w:rFonts w:asciiTheme="majorBidi" w:hAnsiTheme="majorBidi" w:cstheme="majorBidi"/>
          <w:sz w:val="24"/>
          <w:szCs w:val="24"/>
        </w:rPr>
        <w:t xml:space="preserve">tan metodis untuk mengumpulkan data </w:t>
      </w:r>
      <w:r w:rsidR="00B56C28" w:rsidRPr="005279AA">
        <w:rPr>
          <w:rFonts w:asciiTheme="majorBidi" w:hAnsiTheme="majorBidi" w:cstheme="majorBidi"/>
          <w:sz w:val="24"/>
          <w:szCs w:val="24"/>
        </w:rPr>
        <w:t xml:space="preserve">serta </w:t>
      </w:r>
      <w:r w:rsidR="00022436" w:rsidRPr="005279AA">
        <w:rPr>
          <w:rFonts w:asciiTheme="majorBidi" w:hAnsiTheme="majorBidi" w:cstheme="majorBidi"/>
          <w:sz w:val="24"/>
          <w:szCs w:val="24"/>
        </w:rPr>
        <w:t>menafsirkan temuan atau hasil penelitian. Metode penelitian adalah seperangkat prosedur yang mencakup pengumpulan data, analisis data dan menginterprestasikan sehubungan dengan tujuan penelitian</w:t>
      </w:r>
      <w:r w:rsidR="00D35DAB" w:rsidRPr="005279AA">
        <w:rPr>
          <w:rFonts w:asciiTheme="majorBidi" w:hAnsiTheme="majorBidi" w:cstheme="majorBidi"/>
          <w:sz w:val="24"/>
          <w:szCs w:val="24"/>
        </w:rPr>
        <w:t xml:space="preserve"> (Sugiono, 2019:2).</w:t>
      </w:r>
      <w:r w:rsidR="009F745D" w:rsidRPr="005279AA">
        <w:rPr>
          <w:rFonts w:asciiTheme="majorBidi" w:hAnsiTheme="majorBidi" w:cstheme="majorBidi"/>
          <w:sz w:val="24"/>
          <w:szCs w:val="24"/>
        </w:rPr>
        <w:t xml:space="preserve"> </w:t>
      </w:r>
      <w:r>
        <w:rPr>
          <w:rFonts w:asciiTheme="majorBidi" w:hAnsiTheme="majorBidi" w:cstheme="majorBidi"/>
          <w:sz w:val="24"/>
          <w:szCs w:val="24"/>
        </w:rPr>
        <w:t>Penelitian</w:t>
      </w:r>
      <w:r w:rsidR="009C1B7E" w:rsidRPr="005279AA">
        <w:rPr>
          <w:rFonts w:asciiTheme="majorBidi" w:hAnsiTheme="majorBidi" w:cstheme="majorBidi"/>
          <w:sz w:val="24"/>
          <w:szCs w:val="24"/>
        </w:rPr>
        <w:t xml:space="preserve"> </w:t>
      </w:r>
      <w:r w:rsidR="009F745D" w:rsidRPr="005279AA">
        <w:rPr>
          <w:rFonts w:asciiTheme="majorBidi" w:hAnsiTheme="majorBidi" w:cstheme="majorBidi"/>
          <w:sz w:val="24"/>
          <w:szCs w:val="24"/>
        </w:rPr>
        <w:t xml:space="preserve">ini merupakan </w:t>
      </w:r>
      <w:r>
        <w:rPr>
          <w:rFonts w:asciiTheme="majorBidi" w:hAnsiTheme="majorBidi" w:cstheme="majorBidi"/>
          <w:sz w:val="24"/>
          <w:szCs w:val="24"/>
        </w:rPr>
        <w:t>penelitian</w:t>
      </w:r>
      <w:r w:rsidR="009C1B7E" w:rsidRPr="005279AA">
        <w:rPr>
          <w:rFonts w:asciiTheme="majorBidi" w:hAnsiTheme="majorBidi" w:cstheme="majorBidi"/>
          <w:sz w:val="24"/>
          <w:szCs w:val="24"/>
        </w:rPr>
        <w:t xml:space="preserve"> </w:t>
      </w:r>
      <w:r w:rsidR="009F745D" w:rsidRPr="005279AA">
        <w:rPr>
          <w:rFonts w:asciiTheme="majorBidi" w:hAnsiTheme="majorBidi" w:cstheme="majorBidi"/>
          <w:sz w:val="24"/>
          <w:szCs w:val="24"/>
        </w:rPr>
        <w:t>kuantitatif berdasarkan jenis data yang digunakan</w:t>
      </w:r>
      <w:r w:rsidR="00022436" w:rsidRPr="005279AA">
        <w:rPr>
          <w:rFonts w:asciiTheme="majorBidi" w:hAnsiTheme="majorBidi" w:cstheme="majorBidi"/>
          <w:sz w:val="24"/>
          <w:szCs w:val="24"/>
        </w:rPr>
        <w:t xml:space="preserve">. Filsafat positivis menjadi landasan bagi </w:t>
      </w:r>
      <w:r>
        <w:rPr>
          <w:rFonts w:asciiTheme="majorBidi" w:hAnsiTheme="majorBidi" w:cstheme="majorBidi"/>
          <w:sz w:val="24"/>
          <w:szCs w:val="24"/>
        </w:rPr>
        <w:t>penelitian</w:t>
      </w:r>
      <w:r w:rsidR="009C1B7E" w:rsidRPr="005279AA">
        <w:rPr>
          <w:rFonts w:asciiTheme="majorBidi" w:hAnsiTheme="majorBidi" w:cstheme="majorBidi"/>
          <w:sz w:val="24"/>
          <w:szCs w:val="24"/>
        </w:rPr>
        <w:t xml:space="preserve"> </w:t>
      </w:r>
      <w:r w:rsidR="00022436" w:rsidRPr="005279AA">
        <w:rPr>
          <w:rFonts w:asciiTheme="majorBidi" w:hAnsiTheme="majorBidi" w:cstheme="majorBidi"/>
          <w:sz w:val="24"/>
          <w:szCs w:val="24"/>
        </w:rPr>
        <w:t xml:space="preserve">kuantitatif karena menganut standar keilmuan yang kongrit, obyektif, terukur, logis, </w:t>
      </w:r>
      <w:r w:rsidR="002B382A" w:rsidRPr="005279AA">
        <w:rPr>
          <w:rFonts w:asciiTheme="majorBidi" w:hAnsiTheme="majorBidi" w:cstheme="majorBidi"/>
          <w:sz w:val="24"/>
          <w:szCs w:val="24"/>
        </w:rPr>
        <w:t>dan metodis, maka pendekatan ini dianggap ilmiah</w:t>
      </w:r>
      <w:r w:rsidR="00532CD4" w:rsidRPr="005279AA">
        <w:rPr>
          <w:rFonts w:asciiTheme="majorBidi" w:hAnsiTheme="majorBidi" w:cstheme="majorBidi"/>
          <w:sz w:val="24"/>
          <w:szCs w:val="24"/>
        </w:rPr>
        <w:t xml:space="preserve">. </w:t>
      </w:r>
      <w:r w:rsidR="00C53E43" w:rsidRPr="005279AA">
        <w:rPr>
          <w:rFonts w:asciiTheme="majorBidi" w:hAnsiTheme="majorBidi" w:cstheme="majorBidi"/>
          <w:sz w:val="24"/>
          <w:szCs w:val="24"/>
        </w:rPr>
        <w:t>Dengan menganalisis populasi atau sampel tertentu, mengumpulkan data dengan instrumen</w:t>
      </w:r>
      <w:r w:rsidR="009C1B7E" w:rsidRPr="005279AA">
        <w:rPr>
          <w:rFonts w:asciiTheme="majorBidi" w:hAnsiTheme="majorBidi" w:cstheme="majorBidi"/>
          <w:sz w:val="24"/>
          <w:szCs w:val="24"/>
        </w:rPr>
        <w:t xml:space="preserve"> </w:t>
      </w:r>
      <w:r>
        <w:rPr>
          <w:rFonts w:asciiTheme="majorBidi" w:hAnsiTheme="majorBidi" w:cstheme="majorBidi"/>
          <w:sz w:val="24"/>
          <w:szCs w:val="24"/>
        </w:rPr>
        <w:t>penelitian</w:t>
      </w:r>
      <w:r w:rsidR="00C53E43" w:rsidRPr="005279AA">
        <w:rPr>
          <w:rFonts w:asciiTheme="majorBidi" w:hAnsiTheme="majorBidi" w:cstheme="majorBidi"/>
          <w:sz w:val="24"/>
          <w:szCs w:val="24"/>
        </w:rPr>
        <w:t xml:space="preserve">, dan menafsirkan data statistik, </w:t>
      </w:r>
      <w:r>
        <w:rPr>
          <w:rFonts w:asciiTheme="majorBidi" w:hAnsiTheme="majorBidi" w:cstheme="majorBidi"/>
          <w:sz w:val="24"/>
          <w:szCs w:val="24"/>
        </w:rPr>
        <w:t>penelitian</w:t>
      </w:r>
      <w:r w:rsidR="009C1B7E" w:rsidRPr="005279AA">
        <w:rPr>
          <w:rFonts w:asciiTheme="majorBidi" w:hAnsiTheme="majorBidi" w:cstheme="majorBidi"/>
          <w:sz w:val="24"/>
          <w:szCs w:val="24"/>
        </w:rPr>
        <w:t xml:space="preserve"> </w:t>
      </w:r>
      <w:r w:rsidR="00C53E43" w:rsidRPr="005279AA">
        <w:rPr>
          <w:rFonts w:asciiTheme="majorBidi" w:hAnsiTheme="majorBidi" w:cstheme="majorBidi"/>
          <w:sz w:val="24"/>
          <w:szCs w:val="24"/>
        </w:rPr>
        <w:t xml:space="preserve">ini bertujuan untuk menguji hipotesis </w:t>
      </w:r>
      <w:r w:rsidR="00C3559F" w:rsidRPr="005279AA">
        <w:rPr>
          <w:rFonts w:asciiTheme="majorBidi" w:hAnsiTheme="majorBidi" w:cstheme="majorBidi"/>
          <w:sz w:val="24"/>
          <w:szCs w:val="24"/>
        </w:rPr>
        <w:t>(Sugiono, 2019:16</w:t>
      </w:r>
      <w:r w:rsidR="00C53E43" w:rsidRPr="005279AA">
        <w:rPr>
          <w:rFonts w:asciiTheme="majorBidi" w:hAnsiTheme="majorBidi" w:cstheme="majorBidi"/>
          <w:sz w:val="24"/>
          <w:szCs w:val="24"/>
        </w:rPr>
        <w:t>-17</w:t>
      </w:r>
      <w:r w:rsidR="00C3559F" w:rsidRPr="005279AA">
        <w:rPr>
          <w:rFonts w:asciiTheme="majorBidi" w:hAnsiTheme="majorBidi" w:cstheme="majorBidi"/>
          <w:sz w:val="24"/>
          <w:szCs w:val="24"/>
        </w:rPr>
        <w:t xml:space="preserve">).  </w:t>
      </w:r>
    </w:p>
    <w:p w14:paraId="5FBBE8B6" w14:textId="0213DFC6" w:rsidR="009C1B7E" w:rsidRPr="00316BC9" w:rsidRDefault="005B63B4" w:rsidP="00BF76D1">
      <w:pPr>
        <w:pStyle w:val="ListParagraph"/>
        <w:tabs>
          <w:tab w:val="left" w:pos="1701"/>
        </w:tabs>
        <w:spacing w:line="480" w:lineRule="auto"/>
        <w:ind w:left="357" w:firstLine="567"/>
        <w:jc w:val="both"/>
        <w:rPr>
          <w:rFonts w:asciiTheme="majorBidi" w:hAnsiTheme="majorBidi" w:cstheme="majorBidi"/>
          <w:sz w:val="24"/>
          <w:szCs w:val="24"/>
        </w:rPr>
      </w:pPr>
      <w:r w:rsidRPr="005279AA">
        <w:rPr>
          <w:rFonts w:asciiTheme="majorBidi" w:hAnsiTheme="majorBidi" w:cstheme="majorBidi"/>
          <w:sz w:val="24"/>
          <w:szCs w:val="24"/>
        </w:rPr>
        <w:t xml:space="preserve">Pada </w:t>
      </w:r>
      <w:r w:rsidR="00580F39">
        <w:rPr>
          <w:rFonts w:asciiTheme="majorBidi" w:hAnsiTheme="majorBidi" w:cstheme="majorBidi"/>
          <w:sz w:val="24"/>
          <w:szCs w:val="24"/>
        </w:rPr>
        <w:t>penelitian</w:t>
      </w:r>
      <w:r w:rsidR="009C1B7E" w:rsidRPr="005279AA">
        <w:rPr>
          <w:rFonts w:asciiTheme="majorBidi" w:hAnsiTheme="majorBidi" w:cstheme="majorBidi"/>
          <w:sz w:val="24"/>
          <w:szCs w:val="24"/>
        </w:rPr>
        <w:t xml:space="preserve"> </w:t>
      </w:r>
      <w:r w:rsidRPr="005279AA">
        <w:rPr>
          <w:rFonts w:asciiTheme="majorBidi" w:hAnsiTheme="majorBidi" w:cstheme="majorBidi"/>
          <w:sz w:val="24"/>
          <w:szCs w:val="24"/>
        </w:rPr>
        <w:t>ini berfokus terhadap pengaruh</w:t>
      </w:r>
      <w:r w:rsidR="0086219C"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variabel </w:t>
      </w:r>
      <w:r w:rsidR="00DC1CF4" w:rsidRPr="005279AA">
        <w:rPr>
          <w:rFonts w:asciiTheme="majorBidi" w:hAnsiTheme="majorBidi" w:cstheme="majorBidi"/>
          <w:sz w:val="24"/>
          <w:szCs w:val="24"/>
        </w:rPr>
        <w:t xml:space="preserve">bebas </w:t>
      </w:r>
      <w:r w:rsidRPr="005279AA">
        <w:rPr>
          <w:rFonts w:asciiTheme="majorBidi" w:hAnsiTheme="majorBidi" w:cstheme="majorBidi"/>
          <w:sz w:val="24"/>
          <w:szCs w:val="24"/>
        </w:rPr>
        <w:t>yaitu profitabilitas (X</w:t>
      </w:r>
      <w:r w:rsidRPr="005279AA">
        <w:rPr>
          <w:rFonts w:asciiTheme="majorBidi" w:hAnsiTheme="majorBidi" w:cstheme="majorBidi"/>
          <w:sz w:val="24"/>
          <w:szCs w:val="24"/>
          <w:vertAlign w:val="subscript"/>
        </w:rPr>
        <w:t>1</w:t>
      </w:r>
      <w:r w:rsidRPr="005279AA">
        <w:rPr>
          <w:rFonts w:asciiTheme="majorBidi" w:hAnsiTheme="majorBidi" w:cstheme="majorBidi"/>
          <w:sz w:val="24"/>
          <w:szCs w:val="24"/>
        </w:rPr>
        <w:t>), likuiditas (X</w:t>
      </w:r>
      <w:r w:rsidRPr="005279AA">
        <w:rPr>
          <w:rFonts w:asciiTheme="majorBidi" w:hAnsiTheme="majorBidi" w:cstheme="majorBidi"/>
          <w:sz w:val="24"/>
          <w:szCs w:val="24"/>
          <w:vertAlign w:val="subscript"/>
        </w:rPr>
        <w:t>2</w:t>
      </w:r>
      <w:r w:rsidRPr="005279AA">
        <w:rPr>
          <w:rFonts w:asciiTheme="majorBidi" w:hAnsiTheme="majorBidi" w:cstheme="majorBidi"/>
          <w:sz w:val="24"/>
          <w:szCs w:val="24"/>
        </w:rPr>
        <w:t xml:space="preserve">),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(X</w:t>
      </w:r>
      <w:r w:rsidRPr="005279AA">
        <w:rPr>
          <w:rFonts w:asciiTheme="majorBidi" w:hAnsiTheme="majorBidi" w:cstheme="majorBidi"/>
          <w:sz w:val="24"/>
          <w:szCs w:val="24"/>
          <w:vertAlign w:val="subscript"/>
        </w:rPr>
        <w:t>3</w:t>
      </w:r>
      <w:r w:rsidRPr="005279AA">
        <w:rPr>
          <w:rFonts w:asciiTheme="majorBidi" w:hAnsiTheme="majorBidi" w:cstheme="majorBidi"/>
          <w:sz w:val="24"/>
          <w:szCs w:val="24"/>
        </w:rPr>
        <w:t xml:space="preserve">),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(X</w:t>
      </w:r>
      <w:r w:rsidRPr="005279AA">
        <w:rPr>
          <w:rFonts w:asciiTheme="majorBidi" w:hAnsiTheme="majorBidi" w:cstheme="majorBidi"/>
          <w:sz w:val="24"/>
          <w:szCs w:val="24"/>
          <w:vertAlign w:val="subscript"/>
        </w:rPr>
        <w:t>4</w:t>
      </w:r>
      <w:r w:rsidRPr="005279AA">
        <w:rPr>
          <w:rFonts w:asciiTheme="majorBidi" w:hAnsiTheme="majorBidi" w:cstheme="majorBidi"/>
          <w:sz w:val="24"/>
          <w:szCs w:val="24"/>
        </w:rPr>
        <w:t>), terhadap variabel terikat yaitu kebijakan dividen (Y),</w:t>
      </w:r>
      <w:r w:rsidR="00C441E1"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serta satu variabel moderasi yaitu kepemilikan institusional (KI), </w:t>
      </w:r>
      <w:r w:rsidR="007D6525" w:rsidRPr="005279AA">
        <w:rPr>
          <w:rFonts w:asciiTheme="majorBidi" w:hAnsiTheme="majorBidi" w:cstheme="majorBidi"/>
          <w:sz w:val="24"/>
          <w:szCs w:val="24"/>
        </w:rPr>
        <w:t xml:space="preserve">berdasarkan atas teoristik serta penelitian terdahulu yang sudah diteliti oleh peneliti sebelumnya. Sehingga akan diketahui </w:t>
      </w:r>
      <w:r w:rsidR="00F10FC0" w:rsidRPr="005279AA">
        <w:rPr>
          <w:rFonts w:asciiTheme="majorBidi" w:hAnsiTheme="majorBidi" w:cstheme="majorBidi"/>
          <w:sz w:val="24"/>
          <w:szCs w:val="24"/>
        </w:rPr>
        <w:t xml:space="preserve">pengaruh </w:t>
      </w:r>
      <w:r w:rsidR="007D6525" w:rsidRPr="005279AA">
        <w:rPr>
          <w:rFonts w:asciiTheme="majorBidi" w:hAnsiTheme="majorBidi" w:cstheme="majorBidi"/>
          <w:sz w:val="24"/>
          <w:szCs w:val="24"/>
        </w:rPr>
        <w:t xml:space="preserve">antara </w:t>
      </w:r>
      <w:r w:rsidR="00F10FC0" w:rsidRPr="005279AA">
        <w:rPr>
          <w:rFonts w:asciiTheme="majorBidi" w:hAnsiTheme="majorBidi" w:cstheme="majorBidi"/>
          <w:sz w:val="24"/>
          <w:szCs w:val="24"/>
        </w:rPr>
        <w:t xml:space="preserve">variabel </w:t>
      </w:r>
      <w:r w:rsidR="00E871DF" w:rsidRPr="005279AA">
        <w:rPr>
          <w:rFonts w:asciiTheme="majorBidi" w:hAnsiTheme="majorBidi" w:cstheme="majorBidi"/>
          <w:sz w:val="24"/>
          <w:szCs w:val="24"/>
        </w:rPr>
        <w:t xml:space="preserve">bebas </w:t>
      </w:r>
      <w:r w:rsidR="00F10FC0" w:rsidRPr="005279AA">
        <w:rPr>
          <w:rFonts w:asciiTheme="majorBidi" w:hAnsiTheme="majorBidi" w:cstheme="majorBidi"/>
          <w:sz w:val="24"/>
          <w:szCs w:val="24"/>
        </w:rPr>
        <w:t xml:space="preserve">(X) terhadap variabel </w:t>
      </w:r>
      <w:r w:rsidR="00E871DF" w:rsidRPr="005279AA">
        <w:rPr>
          <w:rFonts w:asciiTheme="majorBidi" w:hAnsiTheme="majorBidi" w:cstheme="majorBidi"/>
          <w:sz w:val="24"/>
          <w:szCs w:val="24"/>
        </w:rPr>
        <w:t xml:space="preserve">terikat </w:t>
      </w:r>
      <w:r w:rsidR="00F10FC0" w:rsidRPr="005279AA">
        <w:rPr>
          <w:rFonts w:asciiTheme="majorBidi" w:hAnsiTheme="majorBidi" w:cstheme="majorBidi"/>
          <w:sz w:val="24"/>
          <w:szCs w:val="24"/>
        </w:rPr>
        <w:t xml:space="preserve">(Y) dengan menambahkan variabel moderasi </w:t>
      </w:r>
      <w:r w:rsidR="00B33CAE" w:rsidRPr="005279AA">
        <w:rPr>
          <w:rFonts w:asciiTheme="majorBidi" w:hAnsiTheme="majorBidi" w:cstheme="majorBidi"/>
          <w:sz w:val="24"/>
          <w:szCs w:val="24"/>
        </w:rPr>
        <w:t xml:space="preserve">(Z) </w:t>
      </w:r>
      <w:r w:rsidR="00F10FC0" w:rsidRPr="005279AA">
        <w:rPr>
          <w:rFonts w:asciiTheme="majorBidi" w:hAnsiTheme="majorBidi" w:cstheme="majorBidi"/>
          <w:sz w:val="24"/>
          <w:szCs w:val="24"/>
        </w:rPr>
        <w:t>pada</w:t>
      </w:r>
      <w:r w:rsidR="009C1B7E" w:rsidRPr="005279AA">
        <w:rPr>
          <w:rFonts w:asciiTheme="majorBidi" w:hAnsiTheme="majorBidi" w:cstheme="majorBidi"/>
          <w:sz w:val="24"/>
          <w:szCs w:val="24"/>
        </w:rPr>
        <w:t xml:space="preserve"> </w:t>
      </w:r>
      <w:r w:rsidR="00580F39">
        <w:rPr>
          <w:rFonts w:asciiTheme="majorBidi" w:hAnsiTheme="majorBidi" w:cstheme="majorBidi"/>
          <w:sz w:val="24"/>
          <w:szCs w:val="24"/>
        </w:rPr>
        <w:t>penelitian</w:t>
      </w:r>
      <w:r w:rsidR="005E21C7" w:rsidRPr="005279AA">
        <w:rPr>
          <w:rFonts w:asciiTheme="majorBidi" w:hAnsiTheme="majorBidi" w:cstheme="majorBidi"/>
          <w:sz w:val="24"/>
          <w:szCs w:val="24"/>
        </w:rPr>
        <w:t xml:space="preserve">. </w:t>
      </w:r>
    </w:p>
    <w:p w14:paraId="0EC46A44" w14:textId="3E2FF727" w:rsidR="00757025" w:rsidRPr="005279AA" w:rsidRDefault="006503BE" w:rsidP="00BF76D1">
      <w:pPr>
        <w:pStyle w:val="ListParagraph"/>
        <w:numPr>
          <w:ilvl w:val="0"/>
          <w:numId w:val="9"/>
        </w:numPr>
        <w:tabs>
          <w:tab w:val="left" w:pos="1701"/>
          <w:tab w:val="left" w:leader="dot" w:pos="737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Populasi Dan Sampel</w:t>
      </w:r>
    </w:p>
    <w:p w14:paraId="4F3140F3" w14:textId="0C7EE333" w:rsidR="00927894" w:rsidRPr="005279AA" w:rsidRDefault="00927894" w:rsidP="00BF76D1">
      <w:pPr>
        <w:pStyle w:val="ListParagraph"/>
        <w:numPr>
          <w:ilvl w:val="0"/>
          <w:numId w:val="12"/>
        </w:numPr>
        <w:tabs>
          <w:tab w:val="left" w:pos="1701"/>
          <w:tab w:val="left" w:leader="dot" w:pos="7371"/>
        </w:tabs>
        <w:spacing w:line="480" w:lineRule="auto"/>
        <w:ind w:left="720"/>
        <w:jc w:val="both"/>
        <w:rPr>
          <w:rFonts w:asciiTheme="majorBidi" w:hAnsiTheme="majorBidi" w:cstheme="majorBidi"/>
          <w:b/>
          <w:bCs/>
          <w:sz w:val="24"/>
          <w:szCs w:val="24"/>
        </w:rPr>
      </w:pPr>
      <w:r w:rsidRPr="005279AA">
        <w:rPr>
          <w:rFonts w:asciiTheme="majorBidi" w:hAnsiTheme="majorBidi" w:cstheme="majorBidi"/>
          <w:b/>
          <w:bCs/>
          <w:sz w:val="24"/>
          <w:szCs w:val="24"/>
        </w:rPr>
        <w:t>Populasi</w:t>
      </w:r>
    </w:p>
    <w:p w14:paraId="287BD6A2" w14:textId="49D3BE0D" w:rsidR="00D94CEE" w:rsidRPr="005279AA" w:rsidRDefault="00766254" w:rsidP="00BF76D1">
      <w:pPr>
        <w:pStyle w:val="ListParagraph"/>
        <w:tabs>
          <w:tab w:val="left" w:pos="1701"/>
          <w:tab w:val="left" w:leader="dot" w:pos="7371"/>
        </w:tabs>
        <w:spacing w:line="480" w:lineRule="auto"/>
        <w:ind w:left="717" w:firstLine="567"/>
        <w:jc w:val="both"/>
        <w:rPr>
          <w:rFonts w:asciiTheme="majorBidi" w:hAnsiTheme="majorBidi" w:cstheme="majorBidi"/>
          <w:sz w:val="24"/>
          <w:szCs w:val="24"/>
          <w:highlight w:val="yellow"/>
        </w:rPr>
      </w:pPr>
      <w:r w:rsidRPr="005279AA">
        <w:rPr>
          <w:rFonts w:asciiTheme="majorBidi" w:hAnsiTheme="majorBidi" w:cstheme="majorBidi"/>
          <w:sz w:val="24"/>
          <w:szCs w:val="24"/>
        </w:rPr>
        <w:t xml:space="preserve">Populasi terdiri dari semua elemen yang digunakan sebagai </w:t>
      </w:r>
      <w:r w:rsidR="0076429F" w:rsidRPr="005279AA">
        <w:rPr>
          <w:rFonts w:asciiTheme="majorBidi" w:hAnsiTheme="majorBidi" w:cstheme="majorBidi"/>
          <w:sz w:val="24"/>
          <w:szCs w:val="24"/>
        </w:rPr>
        <w:t xml:space="preserve">bagian </w:t>
      </w:r>
      <w:r w:rsidRPr="005279AA">
        <w:rPr>
          <w:rFonts w:asciiTheme="majorBidi" w:hAnsiTheme="majorBidi" w:cstheme="majorBidi"/>
          <w:sz w:val="24"/>
          <w:szCs w:val="24"/>
        </w:rPr>
        <w:t xml:space="preserve">generalisasi, seperti </w:t>
      </w:r>
      <w:r w:rsidR="00C11403" w:rsidRPr="005279AA">
        <w:rPr>
          <w:rFonts w:asciiTheme="majorBidi" w:hAnsiTheme="majorBidi" w:cstheme="majorBidi"/>
          <w:sz w:val="24"/>
          <w:szCs w:val="24"/>
        </w:rPr>
        <w:t xml:space="preserve">subyek </w:t>
      </w:r>
      <w:r w:rsidRPr="005279AA">
        <w:rPr>
          <w:rFonts w:asciiTheme="majorBidi" w:hAnsiTheme="majorBidi" w:cstheme="majorBidi"/>
          <w:sz w:val="24"/>
          <w:szCs w:val="24"/>
        </w:rPr>
        <w:t xml:space="preserve">atau </w:t>
      </w:r>
      <w:r w:rsidR="00C11403" w:rsidRPr="005279AA">
        <w:rPr>
          <w:rFonts w:asciiTheme="majorBidi" w:hAnsiTheme="majorBidi" w:cstheme="majorBidi"/>
          <w:sz w:val="24"/>
          <w:szCs w:val="24"/>
        </w:rPr>
        <w:t xml:space="preserve">obyek </w:t>
      </w:r>
      <w:r w:rsidRPr="005279AA">
        <w:rPr>
          <w:rFonts w:asciiTheme="majorBidi" w:hAnsiTheme="majorBidi" w:cstheme="majorBidi"/>
          <w:sz w:val="24"/>
          <w:szCs w:val="24"/>
        </w:rPr>
        <w:t xml:space="preserve">yang memiliki </w:t>
      </w:r>
      <w:r w:rsidR="00FD078A" w:rsidRPr="005279AA">
        <w:rPr>
          <w:rFonts w:asciiTheme="majorBidi" w:hAnsiTheme="majorBidi" w:cstheme="majorBidi"/>
          <w:sz w:val="24"/>
          <w:szCs w:val="24"/>
        </w:rPr>
        <w:t xml:space="preserve">kualifikasi </w:t>
      </w:r>
      <w:r w:rsidRPr="005279AA">
        <w:rPr>
          <w:rFonts w:asciiTheme="majorBidi" w:hAnsiTheme="majorBidi" w:cstheme="majorBidi"/>
          <w:sz w:val="24"/>
          <w:szCs w:val="24"/>
        </w:rPr>
        <w:t>dan nilai, yang kemudian dapat diambil kesimpulannya. Keseluruhan subjek yang akan diukur atau unit analisisnya adalah unsur dari populasi</w:t>
      </w:r>
      <w:r w:rsidR="00803B16" w:rsidRPr="005279AA">
        <w:rPr>
          <w:rFonts w:asciiTheme="majorBidi" w:hAnsiTheme="majorBidi" w:cstheme="majorBidi"/>
          <w:sz w:val="24"/>
          <w:szCs w:val="24"/>
        </w:rPr>
        <w:t xml:space="preserve"> </w:t>
      </w:r>
      <w:r w:rsidR="002273E4" w:rsidRPr="005279AA">
        <w:rPr>
          <w:rFonts w:asciiTheme="majorBidi" w:hAnsiTheme="majorBidi" w:cstheme="majorBidi"/>
          <w:sz w:val="24"/>
          <w:szCs w:val="24"/>
        </w:rPr>
        <w:t>(Sugiono, 2019:126).</w:t>
      </w:r>
      <w:r w:rsidR="00561AFB" w:rsidRPr="005279AA">
        <w:rPr>
          <w:rFonts w:asciiTheme="majorBidi" w:hAnsiTheme="majorBidi" w:cstheme="majorBidi"/>
          <w:sz w:val="24"/>
          <w:szCs w:val="24"/>
        </w:rPr>
        <w:t xml:space="preserve"> Populasi yang menjadi fokus </w:t>
      </w:r>
      <w:r w:rsidR="00580F39">
        <w:rPr>
          <w:rFonts w:asciiTheme="majorBidi" w:hAnsiTheme="majorBidi" w:cstheme="majorBidi"/>
          <w:sz w:val="24"/>
          <w:szCs w:val="24"/>
        </w:rPr>
        <w:t>penelitian</w:t>
      </w:r>
      <w:r w:rsidR="00796A1F" w:rsidRPr="005279AA">
        <w:rPr>
          <w:rFonts w:asciiTheme="majorBidi" w:hAnsiTheme="majorBidi" w:cstheme="majorBidi"/>
          <w:sz w:val="24"/>
          <w:szCs w:val="24"/>
        </w:rPr>
        <w:t xml:space="preserve"> </w:t>
      </w:r>
      <w:r w:rsidR="00561AFB" w:rsidRPr="005279AA">
        <w:rPr>
          <w:rFonts w:asciiTheme="majorBidi" w:hAnsiTheme="majorBidi" w:cstheme="majorBidi"/>
          <w:sz w:val="24"/>
          <w:szCs w:val="24"/>
        </w:rPr>
        <w:t xml:space="preserve">ini adalah 125 </w:t>
      </w:r>
      <w:r w:rsidR="001B0918">
        <w:rPr>
          <w:rFonts w:asciiTheme="majorBidi" w:hAnsiTheme="majorBidi" w:cstheme="majorBidi"/>
          <w:sz w:val="24"/>
          <w:szCs w:val="24"/>
        </w:rPr>
        <w:t>perusahaan</w:t>
      </w:r>
      <w:r w:rsidR="00796A1F" w:rsidRPr="005279AA">
        <w:rPr>
          <w:rFonts w:asciiTheme="majorBidi" w:hAnsiTheme="majorBidi" w:cstheme="majorBidi"/>
          <w:sz w:val="24"/>
          <w:szCs w:val="24"/>
        </w:rPr>
        <w:t xml:space="preserve"> </w:t>
      </w:r>
      <w:r w:rsidR="00796A1F" w:rsidRPr="00580F39">
        <w:rPr>
          <w:rFonts w:asciiTheme="majorBidi" w:hAnsiTheme="majorBidi" w:cstheme="majorBidi"/>
          <w:i/>
          <w:iCs/>
          <w:sz w:val="24"/>
          <w:szCs w:val="24"/>
        </w:rPr>
        <w:t xml:space="preserve">go </w:t>
      </w:r>
      <w:r w:rsidR="00580F39" w:rsidRPr="00580F39">
        <w:rPr>
          <w:rFonts w:asciiTheme="majorBidi" w:hAnsiTheme="majorBidi" w:cstheme="majorBidi"/>
          <w:i/>
          <w:iCs/>
          <w:sz w:val="24"/>
          <w:szCs w:val="24"/>
        </w:rPr>
        <w:t>public</w:t>
      </w:r>
      <w:r w:rsidR="00580F39">
        <w:rPr>
          <w:rFonts w:asciiTheme="majorBidi" w:hAnsiTheme="majorBidi" w:cstheme="majorBidi"/>
          <w:sz w:val="24"/>
          <w:szCs w:val="24"/>
        </w:rPr>
        <w:t xml:space="preserve"> </w:t>
      </w:r>
      <w:r w:rsidR="00561AFB" w:rsidRPr="005279AA">
        <w:rPr>
          <w:rFonts w:asciiTheme="majorBidi" w:hAnsiTheme="majorBidi" w:cstheme="majorBidi"/>
          <w:sz w:val="24"/>
          <w:szCs w:val="24"/>
        </w:rPr>
        <w:t xml:space="preserve">di sektor </w:t>
      </w:r>
      <w:r w:rsidR="00561AFB" w:rsidRPr="005279AA">
        <w:rPr>
          <w:rFonts w:asciiTheme="majorBidi" w:hAnsiTheme="majorBidi" w:cstheme="majorBidi"/>
          <w:i/>
          <w:iCs/>
          <w:sz w:val="24"/>
          <w:szCs w:val="24"/>
        </w:rPr>
        <w:t>consumer non cyclical</w:t>
      </w:r>
      <w:r w:rsidR="00561AFB" w:rsidRPr="005279AA">
        <w:rPr>
          <w:rFonts w:asciiTheme="majorBidi" w:hAnsiTheme="majorBidi" w:cstheme="majorBidi"/>
          <w:sz w:val="24"/>
          <w:szCs w:val="24"/>
        </w:rPr>
        <w:t xml:space="preserve"> yang terdaftar di Bursa Efek Indonesia</w:t>
      </w:r>
      <w:r w:rsidR="00D94CEE" w:rsidRPr="005279AA">
        <w:rPr>
          <w:rFonts w:asciiTheme="majorBidi" w:hAnsiTheme="majorBidi" w:cstheme="majorBidi"/>
          <w:sz w:val="24"/>
          <w:szCs w:val="24"/>
        </w:rPr>
        <w:t xml:space="preserve">. </w:t>
      </w:r>
    </w:p>
    <w:p w14:paraId="569D7FCC" w14:textId="05827370" w:rsidR="00CE094E" w:rsidRPr="005279AA" w:rsidRDefault="00D94CEE" w:rsidP="00BF76D1">
      <w:pPr>
        <w:pStyle w:val="ListParagraph"/>
        <w:tabs>
          <w:tab w:val="left" w:pos="1701"/>
          <w:tab w:val="left" w:leader="dot" w:pos="7371"/>
        </w:tabs>
        <w:spacing w:line="240" w:lineRule="auto"/>
        <w:jc w:val="center"/>
        <w:rPr>
          <w:rFonts w:asciiTheme="majorBidi" w:hAnsiTheme="majorBidi" w:cstheme="majorBidi"/>
          <w:b/>
          <w:bCs/>
          <w:sz w:val="24"/>
          <w:szCs w:val="24"/>
        </w:rPr>
      </w:pPr>
      <w:r w:rsidRPr="005279AA">
        <w:rPr>
          <w:rFonts w:asciiTheme="majorBidi" w:hAnsiTheme="majorBidi" w:cstheme="majorBidi"/>
          <w:b/>
          <w:bCs/>
          <w:sz w:val="24"/>
          <w:szCs w:val="24"/>
        </w:rPr>
        <w:t>Tabel</w:t>
      </w:r>
      <w:r w:rsidR="0060288B" w:rsidRPr="005279AA">
        <w:rPr>
          <w:rFonts w:asciiTheme="majorBidi" w:hAnsiTheme="majorBidi" w:cstheme="majorBidi"/>
          <w:b/>
          <w:bCs/>
          <w:sz w:val="24"/>
          <w:szCs w:val="24"/>
        </w:rPr>
        <w:t xml:space="preserve"> 2</w:t>
      </w:r>
    </w:p>
    <w:p w14:paraId="12CC2AA2" w14:textId="48A65715" w:rsidR="00054FBF" w:rsidRPr="005279AA" w:rsidRDefault="00D94CEE" w:rsidP="00BF76D1">
      <w:pPr>
        <w:pStyle w:val="ListParagraph"/>
        <w:tabs>
          <w:tab w:val="left" w:pos="1701"/>
          <w:tab w:val="left" w:leader="dot" w:pos="7371"/>
        </w:tabs>
        <w:spacing w:line="240" w:lineRule="auto"/>
        <w:jc w:val="center"/>
        <w:rPr>
          <w:rFonts w:asciiTheme="majorBidi" w:hAnsiTheme="majorBidi" w:cstheme="majorBidi"/>
          <w:b/>
          <w:bCs/>
          <w:sz w:val="24"/>
          <w:szCs w:val="24"/>
        </w:rPr>
      </w:pPr>
      <w:r w:rsidRPr="005279AA">
        <w:rPr>
          <w:rFonts w:asciiTheme="majorBidi" w:hAnsiTheme="majorBidi" w:cstheme="majorBidi"/>
          <w:b/>
          <w:bCs/>
          <w:sz w:val="24"/>
          <w:szCs w:val="24"/>
        </w:rPr>
        <w:t>Daftar Populasi Penelitian</w:t>
      </w:r>
    </w:p>
    <w:tbl>
      <w:tblPr>
        <w:tblW w:w="737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550"/>
        <w:gridCol w:w="5245"/>
      </w:tblGrid>
      <w:tr w:rsidR="00531F18" w:rsidRPr="005279AA" w14:paraId="201F62E9" w14:textId="77777777" w:rsidTr="00CA7326">
        <w:trPr>
          <w:trHeight w:val="315"/>
          <w:tblHeader/>
        </w:trPr>
        <w:tc>
          <w:tcPr>
            <w:tcW w:w="576" w:type="dxa"/>
            <w:shd w:val="clear" w:color="auto" w:fill="auto"/>
            <w:noWrap/>
            <w:vAlign w:val="bottom"/>
            <w:hideMark/>
          </w:tcPr>
          <w:p w14:paraId="496D26A2"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b/>
                <w:bCs/>
                <w:sz w:val="24"/>
                <w:szCs w:val="24"/>
                <w:lang w:eastAsia="en-GB"/>
              </w:rPr>
            </w:pPr>
            <w:r w:rsidRPr="005279AA">
              <w:rPr>
                <w:rFonts w:asciiTheme="majorBidi" w:eastAsia="Times New Roman" w:hAnsiTheme="majorBidi" w:cstheme="majorBidi"/>
                <w:b/>
                <w:bCs/>
                <w:sz w:val="24"/>
                <w:szCs w:val="24"/>
                <w:lang w:eastAsia="en-GB"/>
              </w:rPr>
              <w:t>No</w:t>
            </w:r>
          </w:p>
        </w:tc>
        <w:tc>
          <w:tcPr>
            <w:tcW w:w="1550" w:type="dxa"/>
            <w:shd w:val="clear" w:color="auto" w:fill="auto"/>
            <w:noWrap/>
            <w:vAlign w:val="bottom"/>
            <w:hideMark/>
          </w:tcPr>
          <w:p w14:paraId="7B6FF2CF" w14:textId="5B32164E" w:rsidR="00531F18" w:rsidRPr="005279AA" w:rsidRDefault="00531F18" w:rsidP="00BF76D1">
            <w:pPr>
              <w:tabs>
                <w:tab w:val="left" w:pos="1701"/>
              </w:tabs>
              <w:spacing w:after="0" w:line="240" w:lineRule="auto"/>
              <w:jc w:val="center"/>
              <w:rPr>
                <w:rFonts w:asciiTheme="majorBidi" w:eastAsia="Times New Roman" w:hAnsiTheme="majorBidi" w:cstheme="majorBidi"/>
                <w:b/>
                <w:bCs/>
                <w:sz w:val="24"/>
                <w:szCs w:val="24"/>
                <w:lang w:eastAsia="en-GB"/>
              </w:rPr>
            </w:pPr>
            <w:r w:rsidRPr="005279AA">
              <w:rPr>
                <w:rFonts w:asciiTheme="majorBidi" w:eastAsia="Times New Roman" w:hAnsiTheme="majorBidi" w:cstheme="majorBidi"/>
                <w:b/>
                <w:bCs/>
                <w:sz w:val="24"/>
                <w:szCs w:val="24"/>
                <w:lang w:eastAsia="en-GB"/>
              </w:rPr>
              <w:t>Kode</w:t>
            </w:r>
            <w:r w:rsidR="00085971">
              <w:rPr>
                <w:rFonts w:asciiTheme="majorBidi" w:eastAsia="Times New Roman" w:hAnsiTheme="majorBidi" w:cstheme="majorBidi"/>
                <w:b/>
                <w:bCs/>
                <w:sz w:val="24"/>
                <w:szCs w:val="24"/>
                <w:lang w:eastAsia="en-GB"/>
              </w:rPr>
              <w:t xml:space="preserve"> Saham</w:t>
            </w:r>
          </w:p>
        </w:tc>
        <w:tc>
          <w:tcPr>
            <w:tcW w:w="5245" w:type="dxa"/>
            <w:shd w:val="clear" w:color="auto" w:fill="auto"/>
            <w:noWrap/>
            <w:vAlign w:val="bottom"/>
            <w:hideMark/>
          </w:tcPr>
          <w:p w14:paraId="10C2E6DD" w14:textId="6FA79BBB" w:rsidR="00531F18" w:rsidRPr="005279AA" w:rsidRDefault="00531F18" w:rsidP="00BF76D1">
            <w:pPr>
              <w:tabs>
                <w:tab w:val="left" w:pos="1701"/>
              </w:tabs>
              <w:spacing w:after="0" w:line="240" w:lineRule="auto"/>
              <w:jc w:val="center"/>
              <w:rPr>
                <w:rFonts w:asciiTheme="majorBidi" w:eastAsia="Times New Roman" w:hAnsiTheme="majorBidi" w:cstheme="majorBidi"/>
                <w:b/>
                <w:bCs/>
                <w:sz w:val="24"/>
                <w:szCs w:val="24"/>
                <w:lang w:eastAsia="en-GB"/>
              </w:rPr>
            </w:pPr>
            <w:r w:rsidRPr="005279AA">
              <w:rPr>
                <w:rFonts w:asciiTheme="majorBidi" w:eastAsia="Times New Roman" w:hAnsiTheme="majorBidi" w:cstheme="majorBidi"/>
                <w:b/>
                <w:bCs/>
                <w:sz w:val="24"/>
                <w:szCs w:val="24"/>
                <w:lang w:eastAsia="en-GB"/>
              </w:rPr>
              <w:t xml:space="preserve">Nama </w:t>
            </w:r>
            <w:r w:rsidR="001B0918">
              <w:rPr>
                <w:rFonts w:asciiTheme="majorBidi" w:eastAsia="Times New Roman" w:hAnsiTheme="majorBidi" w:cstheme="majorBidi"/>
                <w:b/>
                <w:bCs/>
                <w:sz w:val="24"/>
                <w:szCs w:val="24"/>
                <w:lang w:eastAsia="en-GB"/>
              </w:rPr>
              <w:t>Perusahaan</w:t>
            </w:r>
          </w:p>
        </w:tc>
      </w:tr>
      <w:tr w:rsidR="00531F18" w:rsidRPr="005279AA" w14:paraId="31BF2744" w14:textId="77777777" w:rsidTr="00CA7326">
        <w:trPr>
          <w:trHeight w:val="315"/>
        </w:trPr>
        <w:tc>
          <w:tcPr>
            <w:tcW w:w="576" w:type="dxa"/>
            <w:shd w:val="clear" w:color="auto" w:fill="auto"/>
            <w:noWrap/>
            <w:vAlign w:val="bottom"/>
            <w:hideMark/>
          </w:tcPr>
          <w:p w14:paraId="6F224814"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w:t>
            </w:r>
          </w:p>
        </w:tc>
        <w:tc>
          <w:tcPr>
            <w:tcW w:w="1550" w:type="dxa"/>
            <w:shd w:val="clear" w:color="auto" w:fill="auto"/>
            <w:noWrap/>
            <w:vAlign w:val="bottom"/>
            <w:hideMark/>
          </w:tcPr>
          <w:p w14:paraId="11341364"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AALI</w:t>
            </w:r>
          </w:p>
        </w:tc>
        <w:tc>
          <w:tcPr>
            <w:tcW w:w="5245" w:type="dxa"/>
            <w:shd w:val="clear" w:color="auto" w:fill="auto"/>
            <w:noWrap/>
            <w:vAlign w:val="bottom"/>
            <w:hideMark/>
          </w:tcPr>
          <w:p w14:paraId="15D89B01" w14:textId="20DAA593"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Astra Agro Lestari Tbk</w:t>
            </w:r>
          </w:p>
        </w:tc>
      </w:tr>
      <w:tr w:rsidR="00531F18" w:rsidRPr="005279AA" w14:paraId="4A017C7A" w14:textId="77777777" w:rsidTr="00CA7326">
        <w:trPr>
          <w:trHeight w:val="315"/>
        </w:trPr>
        <w:tc>
          <w:tcPr>
            <w:tcW w:w="576" w:type="dxa"/>
            <w:shd w:val="clear" w:color="auto" w:fill="auto"/>
            <w:noWrap/>
            <w:vAlign w:val="bottom"/>
            <w:hideMark/>
          </w:tcPr>
          <w:p w14:paraId="0D52347F"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2</w:t>
            </w:r>
          </w:p>
        </w:tc>
        <w:tc>
          <w:tcPr>
            <w:tcW w:w="1550" w:type="dxa"/>
            <w:shd w:val="clear" w:color="auto" w:fill="auto"/>
            <w:noWrap/>
            <w:vAlign w:val="bottom"/>
            <w:hideMark/>
          </w:tcPr>
          <w:p w14:paraId="25B4A8FB"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ADES</w:t>
            </w:r>
          </w:p>
        </w:tc>
        <w:tc>
          <w:tcPr>
            <w:tcW w:w="5245" w:type="dxa"/>
            <w:shd w:val="clear" w:color="auto" w:fill="auto"/>
            <w:noWrap/>
            <w:vAlign w:val="bottom"/>
            <w:hideMark/>
          </w:tcPr>
          <w:p w14:paraId="1EC36B8B" w14:textId="7F0ECE57"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Akasha Wira International Tbk</w:t>
            </w:r>
          </w:p>
        </w:tc>
      </w:tr>
      <w:tr w:rsidR="00531F18" w:rsidRPr="005279AA" w14:paraId="3DD901E3" w14:textId="77777777" w:rsidTr="00CA7326">
        <w:trPr>
          <w:trHeight w:val="315"/>
        </w:trPr>
        <w:tc>
          <w:tcPr>
            <w:tcW w:w="576" w:type="dxa"/>
            <w:shd w:val="clear" w:color="auto" w:fill="auto"/>
            <w:noWrap/>
            <w:vAlign w:val="bottom"/>
            <w:hideMark/>
          </w:tcPr>
          <w:p w14:paraId="36112B03"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3</w:t>
            </w:r>
          </w:p>
        </w:tc>
        <w:tc>
          <w:tcPr>
            <w:tcW w:w="1550" w:type="dxa"/>
            <w:shd w:val="clear" w:color="auto" w:fill="auto"/>
            <w:noWrap/>
            <w:vAlign w:val="bottom"/>
            <w:hideMark/>
          </w:tcPr>
          <w:p w14:paraId="4BABF1FF"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AISA</w:t>
            </w:r>
          </w:p>
        </w:tc>
        <w:tc>
          <w:tcPr>
            <w:tcW w:w="5245" w:type="dxa"/>
            <w:shd w:val="clear" w:color="auto" w:fill="auto"/>
            <w:noWrap/>
            <w:vAlign w:val="bottom"/>
            <w:hideMark/>
          </w:tcPr>
          <w:p w14:paraId="1E6FB0A9" w14:textId="760EECEB"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FKS Food Sejahtera Tbk</w:t>
            </w:r>
          </w:p>
        </w:tc>
      </w:tr>
      <w:tr w:rsidR="00531F18" w:rsidRPr="005279AA" w14:paraId="6B853F12" w14:textId="77777777" w:rsidTr="00CA7326">
        <w:trPr>
          <w:trHeight w:val="315"/>
        </w:trPr>
        <w:tc>
          <w:tcPr>
            <w:tcW w:w="576" w:type="dxa"/>
            <w:shd w:val="clear" w:color="auto" w:fill="auto"/>
            <w:noWrap/>
            <w:vAlign w:val="bottom"/>
            <w:hideMark/>
          </w:tcPr>
          <w:p w14:paraId="492A27AC"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4</w:t>
            </w:r>
          </w:p>
        </w:tc>
        <w:tc>
          <w:tcPr>
            <w:tcW w:w="1550" w:type="dxa"/>
            <w:shd w:val="clear" w:color="auto" w:fill="auto"/>
            <w:noWrap/>
            <w:vAlign w:val="bottom"/>
            <w:hideMark/>
          </w:tcPr>
          <w:p w14:paraId="7140D2E3"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ALTO</w:t>
            </w:r>
          </w:p>
        </w:tc>
        <w:tc>
          <w:tcPr>
            <w:tcW w:w="5245" w:type="dxa"/>
            <w:shd w:val="clear" w:color="auto" w:fill="auto"/>
            <w:noWrap/>
            <w:vAlign w:val="bottom"/>
            <w:hideMark/>
          </w:tcPr>
          <w:p w14:paraId="5EE753C3" w14:textId="35A3E364"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Tri Banyan Tirta Tbk</w:t>
            </w:r>
          </w:p>
        </w:tc>
      </w:tr>
      <w:tr w:rsidR="00531F18" w:rsidRPr="005279AA" w14:paraId="18D9ADFA" w14:textId="77777777" w:rsidTr="00CA7326">
        <w:trPr>
          <w:trHeight w:val="315"/>
        </w:trPr>
        <w:tc>
          <w:tcPr>
            <w:tcW w:w="576" w:type="dxa"/>
            <w:shd w:val="clear" w:color="auto" w:fill="auto"/>
            <w:noWrap/>
            <w:vAlign w:val="bottom"/>
            <w:hideMark/>
          </w:tcPr>
          <w:p w14:paraId="71D19092"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5</w:t>
            </w:r>
          </w:p>
        </w:tc>
        <w:tc>
          <w:tcPr>
            <w:tcW w:w="1550" w:type="dxa"/>
            <w:shd w:val="clear" w:color="auto" w:fill="auto"/>
            <w:noWrap/>
            <w:vAlign w:val="bottom"/>
            <w:hideMark/>
          </w:tcPr>
          <w:p w14:paraId="0FA414C6"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AMRT</w:t>
            </w:r>
          </w:p>
        </w:tc>
        <w:tc>
          <w:tcPr>
            <w:tcW w:w="5245" w:type="dxa"/>
            <w:shd w:val="clear" w:color="auto" w:fill="auto"/>
            <w:noWrap/>
            <w:vAlign w:val="bottom"/>
            <w:hideMark/>
          </w:tcPr>
          <w:p w14:paraId="24BD9A6B" w14:textId="6B573C15"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Sumber Alfaria Trijaya Tbk</w:t>
            </w:r>
          </w:p>
        </w:tc>
      </w:tr>
      <w:tr w:rsidR="00531F18" w:rsidRPr="005279AA" w14:paraId="2DAD3F84" w14:textId="77777777" w:rsidTr="00CA7326">
        <w:trPr>
          <w:trHeight w:val="315"/>
        </w:trPr>
        <w:tc>
          <w:tcPr>
            <w:tcW w:w="576" w:type="dxa"/>
            <w:shd w:val="clear" w:color="auto" w:fill="auto"/>
            <w:noWrap/>
            <w:vAlign w:val="bottom"/>
            <w:hideMark/>
          </w:tcPr>
          <w:p w14:paraId="71F3FEA6"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6</w:t>
            </w:r>
          </w:p>
        </w:tc>
        <w:tc>
          <w:tcPr>
            <w:tcW w:w="1550" w:type="dxa"/>
            <w:shd w:val="clear" w:color="auto" w:fill="auto"/>
            <w:noWrap/>
            <w:vAlign w:val="bottom"/>
            <w:hideMark/>
          </w:tcPr>
          <w:p w14:paraId="387D144D"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ANJT</w:t>
            </w:r>
          </w:p>
        </w:tc>
        <w:tc>
          <w:tcPr>
            <w:tcW w:w="5245" w:type="dxa"/>
            <w:shd w:val="clear" w:color="auto" w:fill="auto"/>
            <w:noWrap/>
            <w:vAlign w:val="bottom"/>
            <w:hideMark/>
          </w:tcPr>
          <w:p w14:paraId="31809A53" w14:textId="0CA8D9C8"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Austindo Nusantara Jaya Tbk</w:t>
            </w:r>
          </w:p>
        </w:tc>
      </w:tr>
      <w:tr w:rsidR="00531F18" w:rsidRPr="005279AA" w14:paraId="242D0569" w14:textId="77777777" w:rsidTr="00CA7326">
        <w:trPr>
          <w:trHeight w:val="315"/>
        </w:trPr>
        <w:tc>
          <w:tcPr>
            <w:tcW w:w="576" w:type="dxa"/>
            <w:shd w:val="clear" w:color="auto" w:fill="auto"/>
            <w:noWrap/>
            <w:vAlign w:val="bottom"/>
            <w:hideMark/>
          </w:tcPr>
          <w:p w14:paraId="6A6A6ADD"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7</w:t>
            </w:r>
          </w:p>
        </w:tc>
        <w:tc>
          <w:tcPr>
            <w:tcW w:w="1550" w:type="dxa"/>
            <w:shd w:val="clear" w:color="auto" w:fill="auto"/>
            <w:noWrap/>
            <w:vAlign w:val="bottom"/>
            <w:hideMark/>
          </w:tcPr>
          <w:p w14:paraId="0F929E2B"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BISI</w:t>
            </w:r>
          </w:p>
        </w:tc>
        <w:tc>
          <w:tcPr>
            <w:tcW w:w="5245" w:type="dxa"/>
            <w:shd w:val="clear" w:color="auto" w:fill="auto"/>
            <w:noWrap/>
            <w:vAlign w:val="bottom"/>
            <w:hideMark/>
          </w:tcPr>
          <w:p w14:paraId="06CA9118" w14:textId="44B793B7"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BISI International Tbk</w:t>
            </w:r>
          </w:p>
        </w:tc>
      </w:tr>
      <w:tr w:rsidR="00531F18" w:rsidRPr="005279AA" w14:paraId="68F7FFAA" w14:textId="77777777" w:rsidTr="00CA7326">
        <w:trPr>
          <w:trHeight w:val="315"/>
        </w:trPr>
        <w:tc>
          <w:tcPr>
            <w:tcW w:w="576" w:type="dxa"/>
            <w:shd w:val="clear" w:color="auto" w:fill="auto"/>
            <w:noWrap/>
            <w:vAlign w:val="bottom"/>
            <w:hideMark/>
          </w:tcPr>
          <w:p w14:paraId="6E354FC1"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8</w:t>
            </w:r>
          </w:p>
        </w:tc>
        <w:tc>
          <w:tcPr>
            <w:tcW w:w="1550" w:type="dxa"/>
            <w:shd w:val="clear" w:color="auto" w:fill="auto"/>
            <w:noWrap/>
            <w:vAlign w:val="bottom"/>
            <w:hideMark/>
          </w:tcPr>
          <w:p w14:paraId="0E418B50"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BTEK</w:t>
            </w:r>
          </w:p>
        </w:tc>
        <w:tc>
          <w:tcPr>
            <w:tcW w:w="5245" w:type="dxa"/>
            <w:shd w:val="clear" w:color="auto" w:fill="auto"/>
            <w:noWrap/>
            <w:vAlign w:val="bottom"/>
            <w:hideMark/>
          </w:tcPr>
          <w:p w14:paraId="038A3AA2" w14:textId="77777777"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Bumi Teknokultura Unggul Tbk</w:t>
            </w:r>
          </w:p>
        </w:tc>
      </w:tr>
      <w:tr w:rsidR="00531F18" w:rsidRPr="005279AA" w14:paraId="541DFDFD" w14:textId="77777777" w:rsidTr="00CA7326">
        <w:trPr>
          <w:trHeight w:val="315"/>
        </w:trPr>
        <w:tc>
          <w:tcPr>
            <w:tcW w:w="576" w:type="dxa"/>
            <w:shd w:val="clear" w:color="auto" w:fill="auto"/>
            <w:noWrap/>
            <w:vAlign w:val="bottom"/>
            <w:hideMark/>
          </w:tcPr>
          <w:p w14:paraId="0D17FA0C"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9</w:t>
            </w:r>
          </w:p>
        </w:tc>
        <w:tc>
          <w:tcPr>
            <w:tcW w:w="1550" w:type="dxa"/>
            <w:shd w:val="clear" w:color="auto" w:fill="auto"/>
            <w:noWrap/>
            <w:vAlign w:val="bottom"/>
            <w:hideMark/>
          </w:tcPr>
          <w:p w14:paraId="6BE0574D"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BUDI</w:t>
            </w:r>
          </w:p>
        </w:tc>
        <w:tc>
          <w:tcPr>
            <w:tcW w:w="5245" w:type="dxa"/>
            <w:shd w:val="clear" w:color="auto" w:fill="auto"/>
            <w:noWrap/>
            <w:vAlign w:val="bottom"/>
            <w:hideMark/>
          </w:tcPr>
          <w:p w14:paraId="188226FA" w14:textId="51AAA6F3"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Budi Starch &amp; Sweetener Tbk</w:t>
            </w:r>
          </w:p>
        </w:tc>
      </w:tr>
      <w:tr w:rsidR="00531F18" w:rsidRPr="005279AA" w14:paraId="22F288CA" w14:textId="77777777" w:rsidTr="00CA7326">
        <w:trPr>
          <w:trHeight w:val="315"/>
        </w:trPr>
        <w:tc>
          <w:tcPr>
            <w:tcW w:w="576" w:type="dxa"/>
            <w:shd w:val="clear" w:color="auto" w:fill="auto"/>
            <w:noWrap/>
            <w:vAlign w:val="bottom"/>
            <w:hideMark/>
          </w:tcPr>
          <w:p w14:paraId="1DA5C374"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10</w:t>
            </w:r>
          </w:p>
        </w:tc>
        <w:tc>
          <w:tcPr>
            <w:tcW w:w="1550" w:type="dxa"/>
            <w:shd w:val="clear" w:color="auto" w:fill="auto"/>
            <w:noWrap/>
            <w:vAlign w:val="bottom"/>
            <w:hideMark/>
          </w:tcPr>
          <w:p w14:paraId="7B480C3C"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BWPT</w:t>
            </w:r>
          </w:p>
        </w:tc>
        <w:tc>
          <w:tcPr>
            <w:tcW w:w="5245" w:type="dxa"/>
            <w:shd w:val="clear" w:color="auto" w:fill="auto"/>
            <w:noWrap/>
            <w:vAlign w:val="bottom"/>
            <w:hideMark/>
          </w:tcPr>
          <w:p w14:paraId="160A447F" w14:textId="1AD39F75"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Eagle High Plantations Tbk</w:t>
            </w:r>
          </w:p>
        </w:tc>
      </w:tr>
      <w:tr w:rsidR="00531F18" w:rsidRPr="005279AA" w14:paraId="606444DB" w14:textId="77777777" w:rsidTr="00CA7326">
        <w:trPr>
          <w:trHeight w:val="315"/>
        </w:trPr>
        <w:tc>
          <w:tcPr>
            <w:tcW w:w="576" w:type="dxa"/>
            <w:shd w:val="clear" w:color="auto" w:fill="auto"/>
            <w:noWrap/>
            <w:vAlign w:val="bottom"/>
            <w:hideMark/>
          </w:tcPr>
          <w:p w14:paraId="4D768041"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11</w:t>
            </w:r>
          </w:p>
        </w:tc>
        <w:tc>
          <w:tcPr>
            <w:tcW w:w="1550" w:type="dxa"/>
            <w:shd w:val="clear" w:color="auto" w:fill="auto"/>
            <w:noWrap/>
            <w:vAlign w:val="bottom"/>
            <w:hideMark/>
          </w:tcPr>
          <w:p w14:paraId="56231368"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CEKA</w:t>
            </w:r>
          </w:p>
        </w:tc>
        <w:tc>
          <w:tcPr>
            <w:tcW w:w="5245" w:type="dxa"/>
            <w:shd w:val="clear" w:color="auto" w:fill="auto"/>
            <w:noWrap/>
            <w:vAlign w:val="bottom"/>
            <w:hideMark/>
          </w:tcPr>
          <w:p w14:paraId="1AAC55CC" w14:textId="4399038D"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Wilmar Cahaya Indonesia Tbk</w:t>
            </w:r>
          </w:p>
        </w:tc>
      </w:tr>
      <w:tr w:rsidR="00531F18" w:rsidRPr="005279AA" w14:paraId="4132213C" w14:textId="77777777" w:rsidTr="00CA7326">
        <w:trPr>
          <w:trHeight w:val="315"/>
        </w:trPr>
        <w:tc>
          <w:tcPr>
            <w:tcW w:w="576" w:type="dxa"/>
            <w:shd w:val="clear" w:color="auto" w:fill="auto"/>
            <w:noWrap/>
            <w:vAlign w:val="bottom"/>
            <w:hideMark/>
          </w:tcPr>
          <w:p w14:paraId="01B265EC"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12</w:t>
            </w:r>
          </w:p>
        </w:tc>
        <w:tc>
          <w:tcPr>
            <w:tcW w:w="1550" w:type="dxa"/>
            <w:shd w:val="clear" w:color="auto" w:fill="auto"/>
            <w:noWrap/>
            <w:vAlign w:val="bottom"/>
            <w:hideMark/>
          </w:tcPr>
          <w:p w14:paraId="33FCB27A"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CPIN</w:t>
            </w:r>
          </w:p>
        </w:tc>
        <w:tc>
          <w:tcPr>
            <w:tcW w:w="5245" w:type="dxa"/>
            <w:shd w:val="clear" w:color="auto" w:fill="auto"/>
            <w:noWrap/>
            <w:vAlign w:val="bottom"/>
            <w:hideMark/>
          </w:tcPr>
          <w:p w14:paraId="0057BE74" w14:textId="602A0CF7"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Charoen Pokphand Indonesia Tbk</w:t>
            </w:r>
          </w:p>
        </w:tc>
      </w:tr>
      <w:tr w:rsidR="00531F18" w:rsidRPr="005279AA" w14:paraId="3C07F05F" w14:textId="77777777" w:rsidTr="00CA7326">
        <w:trPr>
          <w:trHeight w:val="315"/>
        </w:trPr>
        <w:tc>
          <w:tcPr>
            <w:tcW w:w="576" w:type="dxa"/>
            <w:shd w:val="clear" w:color="auto" w:fill="auto"/>
            <w:noWrap/>
            <w:vAlign w:val="bottom"/>
            <w:hideMark/>
          </w:tcPr>
          <w:p w14:paraId="3B31E45F"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13</w:t>
            </w:r>
          </w:p>
        </w:tc>
        <w:tc>
          <w:tcPr>
            <w:tcW w:w="1550" w:type="dxa"/>
            <w:shd w:val="clear" w:color="auto" w:fill="auto"/>
            <w:noWrap/>
            <w:vAlign w:val="bottom"/>
            <w:hideMark/>
          </w:tcPr>
          <w:p w14:paraId="0412F61E"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CPRO</w:t>
            </w:r>
          </w:p>
        </w:tc>
        <w:tc>
          <w:tcPr>
            <w:tcW w:w="5245" w:type="dxa"/>
            <w:shd w:val="clear" w:color="auto" w:fill="auto"/>
            <w:noWrap/>
            <w:vAlign w:val="bottom"/>
            <w:hideMark/>
          </w:tcPr>
          <w:p w14:paraId="66789C10" w14:textId="48404A47"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Central Proteina Prima Tbk</w:t>
            </w:r>
          </w:p>
        </w:tc>
      </w:tr>
      <w:tr w:rsidR="00531F18" w:rsidRPr="005279AA" w14:paraId="6490E348" w14:textId="77777777" w:rsidTr="00CA7326">
        <w:trPr>
          <w:trHeight w:val="315"/>
        </w:trPr>
        <w:tc>
          <w:tcPr>
            <w:tcW w:w="576" w:type="dxa"/>
            <w:shd w:val="clear" w:color="auto" w:fill="auto"/>
            <w:noWrap/>
            <w:vAlign w:val="bottom"/>
            <w:hideMark/>
          </w:tcPr>
          <w:p w14:paraId="179D4F32"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14</w:t>
            </w:r>
          </w:p>
        </w:tc>
        <w:tc>
          <w:tcPr>
            <w:tcW w:w="1550" w:type="dxa"/>
            <w:shd w:val="clear" w:color="auto" w:fill="auto"/>
            <w:noWrap/>
            <w:vAlign w:val="bottom"/>
            <w:hideMark/>
          </w:tcPr>
          <w:p w14:paraId="08F3ED1C"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DLTA</w:t>
            </w:r>
          </w:p>
        </w:tc>
        <w:tc>
          <w:tcPr>
            <w:tcW w:w="5245" w:type="dxa"/>
            <w:shd w:val="clear" w:color="auto" w:fill="auto"/>
            <w:noWrap/>
            <w:vAlign w:val="bottom"/>
            <w:hideMark/>
          </w:tcPr>
          <w:p w14:paraId="10DC0AA4" w14:textId="656E6ADF"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Delta Djakarta Tbk</w:t>
            </w:r>
          </w:p>
        </w:tc>
      </w:tr>
      <w:tr w:rsidR="00531F18" w:rsidRPr="005279AA" w14:paraId="02C66DB8" w14:textId="77777777" w:rsidTr="00CA7326">
        <w:trPr>
          <w:trHeight w:val="315"/>
        </w:trPr>
        <w:tc>
          <w:tcPr>
            <w:tcW w:w="576" w:type="dxa"/>
            <w:shd w:val="clear" w:color="auto" w:fill="auto"/>
            <w:noWrap/>
            <w:vAlign w:val="bottom"/>
            <w:hideMark/>
          </w:tcPr>
          <w:p w14:paraId="256C39B8"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15</w:t>
            </w:r>
          </w:p>
        </w:tc>
        <w:tc>
          <w:tcPr>
            <w:tcW w:w="1550" w:type="dxa"/>
            <w:shd w:val="clear" w:color="auto" w:fill="auto"/>
            <w:noWrap/>
            <w:vAlign w:val="bottom"/>
            <w:hideMark/>
          </w:tcPr>
          <w:p w14:paraId="43EF0549"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DSFI</w:t>
            </w:r>
          </w:p>
        </w:tc>
        <w:tc>
          <w:tcPr>
            <w:tcW w:w="5245" w:type="dxa"/>
            <w:shd w:val="clear" w:color="auto" w:fill="auto"/>
            <w:noWrap/>
            <w:vAlign w:val="bottom"/>
            <w:hideMark/>
          </w:tcPr>
          <w:p w14:paraId="43AA9943" w14:textId="5806C820"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Dharma Samudera Fishing Indust</w:t>
            </w:r>
            <w:r w:rsidR="00CA7326">
              <w:rPr>
                <w:rFonts w:asciiTheme="majorBidi" w:eastAsia="Times New Roman" w:hAnsiTheme="majorBidi" w:cstheme="majorBidi"/>
                <w:sz w:val="24"/>
                <w:szCs w:val="24"/>
                <w:lang w:eastAsia="en-GB"/>
              </w:rPr>
              <w:t>ries Tbk</w:t>
            </w:r>
          </w:p>
        </w:tc>
      </w:tr>
      <w:tr w:rsidR="00531F18" w:rsidRPr="005279AA" w14:paraId="5930803E" w14:textId="77777777" w:rsidTr="00CA7326">
        <w:trPr>
          <w:trHeight w:val="315"/>
        </w:trPr>
        <w:tc>
          <w:tcPr>
            <w:tcW w:w="576" w:type="dxa"/>
            <w:shd w:val="clear" w:color="auto" w:fill="auto"/>
            <w:noWrap/>
            <w:vAlign w:val="bottom"/>
            <w:hideMark/>
          </w:tcPr>
          <w:p w14:paraId="116BDF2C"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16</w:t>
            </w:r>
          </w:p>
        </w:tc>
        <w:tc>
          <w:tcPr>
            <w:tcW w:w="1550" w:type="dxa"/>
            <w:shd w:val="clear" w:color="auto" w:fill="auto"/>
            <w:noWrap/>
            <w:vAlign w:val="bottom"/>
            <w:hideMark/>
          </w:tcPr>
          <w:p w14:paraId="725D5EB8"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DSNG</w:t>
            </w:r>
          </w:p>
        </w:tc>
        <w:tc>
          <w:tcPr>
            <w:tcW w:w="5245" w:type="dxa"/>
            <w:shd w:val="clear" w:color="auto" w:fill="auto"/>
            <w:noWrap/>
            <w:vAlign w:val="bottom"/>
            <w:hideMark/>
          </w:tcPr>
          <w:p w14:paraId="0307B17B" w14:textId="173848AC"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Dharma Satya Nusantara Tbk</w:t>
            </w:r>
          </w:p>
        </w:tc>
      </w:tr>
      <w:tr w:rsidR="00531F18" w:rsidRPr="005279AA" w14:paraId="64E95ABC" w14:textId="77777777" w:rsidTr="00CA7326">
        <w:trPr>
          <w:trHeight w:val="315"/>
        </w:trPr>
        <w:tc>
          <w:tcPr>
            <w:tcW w:w="576" w:type="dxa"/>
            <w:shd w:val="clear" w:color="auto" w:fill="auto"/>
            <w:noWrap/>
            <w:vAlign w:val="bottom"/>
            <w:hideMark/>
          </w:tcPr>
          <w:p w14:paraId="34B4AC15"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17</w:t>
            </w:r>
          </w:p>
        </w:tc>
        <w:tc>
          <w:tcPr>
            <w:tcW w:w="1550" w:type="dxa"/>
            <w:shd w:val="clear" w:color="auto" w:fill="auto"/>
            <w:noWrap/>
            <w:vAlign w:val="bottom"/>
            <w:hideMark/>
          </w:tcPr>
          <w:p w14:paraId="123A7F24"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EPMT</w:t>
            </w:r>
          </w:p>
        </w:tc>
        <w:tc>
          <w:tcPr>
            <w:tcW w:w="5245" w:type="dxa"/>
            <w:shd w:val="clear" w:color="auto" w:fill="auto"/>
            <w:noWrap/>
            <w:vAlign w:val="bottom"/>
            <w:hideMark/>
          </w:tcPr>
          <w:p w14:paraId="692C55ED" w14:textId="6548A82D"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Enseval Putera Megatrading Tbk</w:t>
            </w:r>
          </w:p>
        </w:tc>
      </w:tr>
      <w:tr w:rsidR="00531F18" w:rsidRPr="005279AA" w14:paraId="4C2B5E88" w14:textId="77777777" w:rsidTr="00CA7326">
        <w:trPr>
          <w:trHeight w:val="315"/>
        </w:trPr>
        <w:tc>
          <w:tcPr>
            <w:tcW w:w="576" w:type="dxa"/>
            <w:shd w:val="clear" w:color="auto" w:fill="auto"/>
            <w:noWrap/>
            <w:vAlign w:val="bottom"/>
            <w:hideMark/>
          </w:tcPr>
          <w:p w14:paraId="674ABEE1"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18</w:t>
            </w:r>
          </w:p>
        </w:tc>
        <w:tc>
          <w:tcPr>
            <w:tcW w:w="1550" w:type="dxa"/>
            <w:shd w:val="clear" w:color="auto" w:fill="auto"/>
            <w:noWrap/>
            <w:vAlign w:val="bottom"/>
            <w:hideMark/>
          </w:tcPr>
          <w:p w14:paraId="39899CC0"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FISH</w:t>
            </w:r>
          </w:p>
        </w:tc>
        <w:tc>
          <w:tcPr>
            <w:tcW w:w="5245" w:type="dxa"/>
            <w:shd w:val="clear" w:color="auto" w:fill="auto"/>
            <w:noWrap/>
            <w:vAlign w:val="bottom"/>
            <w:hideMark/>
          </w:tcPr>
          <w:p w14:paraId="6F4F3183" w14:textId="2F68C14E"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FKS Multi Agro Tbk</w:t>
            </w:r>
          </w:p>
        </w:tc>
      </w:tr>
      <w:tr w:rsidR="00531F18" w:rsidRPr="005279AA" w14:paraId="787F80C2" w14:textId="77777777" w:rsidTr="00CA7326">
        <w:trPr>
          <w:trHeight w:val="315"/>
        </w:trPr>
        <w:tc>
          <w:tcPr>
            <w:tcW w:w="576" w:type="dxa"/>
            <w:shd w:val="clear" w:color="auto" w:fill="auto"/>
            <w:noWrap/>
            <w:vAlign w:val="bottom"/>
            <w:hideMark/>
          </w:tcPr>
          <w:p w14:paraId="36D66FA2"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19</w:t>
            </w:r>
          </w:p>
        </w:tc>
        <w:tc>
          <w:tcPr>
            <w:tcW w:w="1550" w:type="dxa"/>
            <w:shd w:val="clear" w:color="auto" w:fill="auto"/>
            <w:noWrap/>
            <w:vAlign w:val="bottom"/>
            <w:hideMark/>
          </w:tcPr>
          <w:p w14:paraId="5B8566BA"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GGRM</w:t>
            </w:r>
          </w:p>
        </w:tc>
        <w:tc>
          <w:tcPr>
            <w:tcW w:w="5245" w:type="dxa"/>
            <w:shd w:val="clear" w:color="auto" w:fill="auto"/>
            <w:noWrap/>
            <w:vAlign w:val="bottom"/>
            <w:hideMark/>
          </w:tcPr>
          <w:p w14:paraId="27C2D559" w14:textId="60CCA9F2"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Gudang Garam Tbk</w:t>
            </w:r>
          </w:p>
        </w:tc>
      </w:tr>
      <w:tr w:rsidR="00531F18" w:rsidRPr="005279AA" w14:paraId="7210B3D9" w14:textId="77777777" w:rsidTr="00CA7326">
        <w:trPr>
          <w:trHeight w:val="315"/>
        </w:trPr>
        <w:tc>
          <w:tcPr>
            <w:tcW w:w="576" w:type="dxa"/>
            <w:shd w:val="clear" w:color="auto" w:fill="auto"/>
            <w:noWrap/>
            <w:vAlign w:val="bottom"/>
            <w:hideMark/>
          </w:tcPr>
          <w:p w14:paraId="4E7B92FA"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20</w:t>
            </w:r>
          </w:p>
        </w:tc>
        <w:tc>
          <w:tcPr>
            <w:tcW w:w="1550" w:type="dxa"/>
            <w:shd w:val="clear" w:color="auto" w:fill="auto"/>
            <w:noWrap/>
            <w:vAlign w:val="bottom"/>
            <w:hideMark/>
          </w:tcPr>
          <w:p w14:paraId="75C26E70"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GOLL</w:t>
            </w:r>
          </w:p>
        </w:tc>
        <w:tc>
          <w:tcPr>
            <w:tcW w:w="5245" w:type="dxa"/>
            <w:shd w:val="clear" w:color="auto" w:fill="auto"/>
            <w:noWrap/>
            <w:vAlign w:val="bottom"/>
            <w:hideMark/>
          </w:tcPr>
          <w:p w14:paraId="3F13B4ED" w14:textId="26A0963C"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Golden Plantation Tbk</w:t>
            </w:r>
          </w:p>
        </w:tc>
      </w:tr>
      <w:tr w:rsidR="00531F18" w:rsidRPr="005279AA" w14:paraId="3278DE0C" w14:textId="77777777" w:rsidTr="00CA7326">
        <w:trPr>
          <w:trHeight w:val="315"/>
        </w:trPr>
        <w:tc>
          <w:tcPr>
            <w:tcW w:w="576" w:type="dxa"/>
            <w:shd w:val="clear" w:color="auto" w:fill="auto"/>
            <w:noWrap/>
            <w:vAlign w:val="bottom"/>
            <w:hideMark/>
          </w:tcPr>
          <w:p w14:paraId="05D07E2D"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lastRenderedPageBreak/>
              <w:t>21</w:t>
            </w:r>
          </w:p>
        </w:tc>
        <w:tc>
          <w:tcPr>
            <w:tcW w:w="1550" w:type="dxa"/>
            <w:shd w:val="clear" w:color="auto" w:fill="auto"/>
            <w:noWrap/>
            <w:vAlign w:val="bottom"/>
            <w:hideMark/>
          </w:tcPr>
          <w:p w14:paraId="2A853F05"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ICBP</w:t>
            </w:r>
          </w:p>
        </w:tc>
        <w:tc>
          <w:tcPr>
            <w:tcW w:w="5245" w:type="dxa"/>
            <w:shd w:val="clear" w:color="auto" w:fill="auto"/>
            <w:noWrap/>
            <w:vAlign w:val="bottom"/>
            <w:hideMark/>
          </w:tcPr>
          <w:p w14:paraId="54CF5EE8" w14:textId="77777777"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Indofood CBP Sukses Makmur Tbk</w:t>
            </w:r>
          </w:p>
        </w:tc>
      </w:tr>
      <w:tr w:rsidR="00531F18" w:rsidRPr="005279AA" w14:paraId="5C97FAAD" w14:textId="77777777" w:rsidTr="00CA7326">
        <w:trPr>
          <w:trHeight w:val="315"/>
        </w:trPr>
        <w:tc>
          <w:tcPr>
            <w:tcW w:w="576" w:type="dxa"/>
            <w:shd w:val="clear" w:color="auto" w:fill="auto"/>
            <w:noWrap/>
            <w:vAlign w:val="bottom"/>
            <w:hideMark/>
          </w:tcPr>
          <w:p w14:paraId="61EB3E2F"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22</w:t>
            </w:r>
          </w:p>
        </w:tc>
        <w:tc>
          <w:tcPr>
            <w:tcW w:w="1550" w:type="dxa"/>
            <w:shd w:val="clear" w:color="auto" w:fill="auto"/>
            <w:noWrap/>
            <w:vAlign w:val="bottom"/>
            <w:hideMark/>
          </w:tcPr>
          <w:p w14:paraId="18BD8A63"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INDF</w:t>
            </w:r>
          </w:p>
        </w:tc>
        <w:tc>
          <w:tcPr>
            <w:tcW w:w="5245" w:type="dxa"/>
            <w:shd w:val="clear" w:color="auto" w:fill="auto"/>
            <w:noWrap/>
            <w:vAlign w:val="bottom"/>
            <w:hideMark/>
          </w:tcPr>
          <w:p w14:paraId="3A72AE5D" w14:textId="79B05628"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Indofood Sukses Makmur Tbk</w:t>
            </w:r>
          </w:p>
        </w:tc>
      </w:tr>
      <w:tr w:rsidR="00531F18" w:rsidRPr="005279AA" w14:paraId="6ECDD9F7" w14:textId="77777777" w:rsidTr="00CA7326">
        <w:trPr>
          <w:trHeight w:val="315"/>
        </w:trPr>
        <w:tc>
          <w:tcPr>
            <w:tcW w:w="576" w:type="dxa"/>
            <w:shd w:val="clear" w:color="auto" w:fill="auto"/>
            <w:noWrap/>
            <w:vAlign w:val="bottom"/>
            <w:hideMark/>
          </w:tcPr>
          <w:p w14:paraId="4D78B755"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23</w:t>
            </w:r>
          </w:p>
        </w:tc>
        <w:tc>
          <w:tcPr>
            <w:tcW w:w="1550" w:type="dxa"/>
            <w:shd w:val="clear" w:color="auto" w:fill="auto"/>
            <w:noWrap/>
            <w:vAlign w:val="bottom"/>
            <w:hideMark/>
          </w:tcPr>
          <w:p w14:paraId="2B1E14B7"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JAWA</w:t>
            </w:r>
          </w:p>
        </w:tc>
        <w:tc>
          <w:tcPr>
            <w:tcW w:w="5245" w:type="dxa"/>
            <w:shd w:val="clear" w:color="auto" w:fill="auto"/>
            <w:noWrap/>
            <w:vAlign w:val="bottom"/>
            <w:hideMark/>
          </w:tcPr>
          <w:p w14:paraId="3C0D8C58" w14:textId="7CE63EFA"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Jaya Agra Wattie Tbk</w:t>
            </w:r>
          </w:p>
        </w:tc>
      </w:tr>
      <w:tr w:rsidR="00531F18" w:rsidRPr="005279AA" w14:paraId="5FFE4964" w14:textId="77777777" w:rsidTr="00CA7326">
        <w:trPr>
          <w:trHeight w:val="315"/>
        </w:trPr>
        <w:tc>
          <w:tcPr>
            <w:tcW w:w="576" w:type="dxa"/>
            <w:shd w:val="clear" w:color="auto" w:fill="auto"/>
            <w:noWrap/>
            <w:vAlign w:val="bottom"/>
            <w:hideMark/>
          </w:tcPr>
          <w:p w14:paraId="6A2FDC4D"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24</w:t>
            </w:r>
          </w:p>
        </w:tc>
        <w:tc>
          <w:tcPr>
            <w:tcW w:w="1550" w:type="dxa"/>
            <w:shd w:val="clear" w:color="auto" w:fill="auto"/>
            <w:noWrap/>
            <w:vAlign w:val="bottom"/>
            <w:hideMark/>
          </w:tcPr>
          <w:p w14:paraId="492374AD"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JPFA</w:t>
            </w:r>
          </w:p>
        </w:tc>
        <w:tc>
          <w:tcPr>
            <w:tcW w:w="5245" w:type="dxa"/>
            <w:shd w:val="clear" w:color="auto" w:fill="auto"/>
            <w:noWrap/>
            <w:vAlign w:val="bottom"/>
            <w:hideMark/>
          </w:tcPr>
          <w:p w14:paraId="703FF09A" w14:textId="280B062A"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Japfa Comfeed Indonesia Tbk</w:t>
            </w:r>
          </w:p>
        </w:tc>
      </w:tr>
      <w:tr w:rsidR="00531F18" w:rsidRPr="005279AA" w14:paraId="475C6FC1" w14:textId="77777777" w:rsidTr="00CA7326">
        <w:trPr>
          <w:trHeight w:val="315"/>
        </w:trPr>
        <w:tc>
          <w:tcPr>
            <w:tcW w:w="576" w:type="dxa"/>
            <w:shd w:val="clear" w:color="auto" w:fill="auto"/>
            <w:noWrap/>
            <w:vAlign w:val="bottom"/>
            <w:hideMark/>
          </w:tcPr>
          <w:p w14:paraId="39526E80"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25</w:t>
            </w:r>
          </w:p>
        </w:tc>
        <w:tc>
          <w:tcPr>
            <w:tcW w:w="1550" w:type="dxa"/>
            <w:shd w:val="clear" w:color="auto" w:fill="auto"/>
            <w:noWrap/>
            <w:vAlign w:val="bottom"/>
            <w:hideMark/>
          </w:tcPr>
          <w:p w14:paraId="2A65F0EE"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LSIP</w:t>
            </w:r>
          </w:p>
        </w:tc>
        <w:tc>
          <w:tcPr>
            <w:tcW w:w="5245" w:type="dxa"/>
            <w:shd w:val="clear" w:color="auto" w:fill="auto"/>
            <w:noWrap/>
            <w:vAlign w:val="bottom"/>
            <w:hideMark/>
          </w:tcPr>
          <w:p w14:paraId="23D8986E" w14:textId="49F85126" w:rsidR="00531F18" w:rsidRPr="005279AA" w:rsidRDefault="00531F18" w:rsidP="00BF76D1">
            <w:pPr>
              <w:tabs>
                <w:tab w:val="left" w:pos="1701"/>
              </w:tabs>
              <w:spacing w:after="0" w:line="240" w:lineRule="auto"/>
              <w:rPr>
                <w:rFonts w:asciiTheme="majorBidi" w:eastAsia="Times New Roman" w:hAnsiTheme="majorBidi" w:cstheme="majorBidi"/>
                <w:sz w:val="24"/>
                <w:szCs w:val="24"/>
                <w:lang w:val="id-ID" w:eastAsia="en-GB"/>
              </w:rPr>
            </w:pPr>
            <w:r w:rsidRPr="005279AA">
              <w:rPr>
                <w:rFonts w:asciiTheme="majorBidi" w:eastAsia="Times New Roman" w:hAnsiTheme="majorBidi" w:cstheme="majorBidi"/>
                <w:sz w:val="24"/>
                <w:szCs w:val="24"/>
                <w:lang w:eastAsia="en-GB"/>
              </w:rPr>
              <w:t>PP London Sumatra Indonesia Tb</w:t>
            </w:r>
            <w:r w:rsidR="00C96E91" w:rsidRPr="005279AA">
              <w:rPr>
                <w:rFonts w:asciiTheme="majorBidi" w:eastAsia="Times New Roman" w:hAnsiTheme="majorBidi" w:cstheme="majorBidi"/>
                <w:sz w:val="24"/>
                <w:szCs w:val="24"/>
                <w:lang w:val="id-ID" w:eastAsia="en-GB"/>
              </w:rPr>
              <w:t>k</w:t>
            </w:r>
          </w:p>
        </w:tc>
      </w:tr>
      <w:tr w:rsidR="00531F18" w:rsidRPr="005279AA" w14:paraId="16203319" w14:textId="77777777" w:rsidTr="00CA7326">
        <w:trPr>
          <w:trHeight w:val="315"/>
        </w:trPr>
        <w:tc>
          <w:tcPr>
            <w:tcW w:w="576" w:type="dxa"/>
            <w:shd w:val="clear" w:color="auto" w:fill="auto"/>
            <w:noWrap/>
            <w:vAlign w:val="bottom"/>
            <w:hideMark/>
          </w:tcPr>
          <w:p w14:paraId="40381701"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26</w:t>
            </w:r>
          </w:p>
        </w:tc>
        <w:tc>
          <w:tcPr>
            <w:tcW w:w="1550" w:type="dxa"/>
            <w:shd w:val="clear" w:color="auto" w:fill="auto"/>
            <w:noWrap/>
            <w:vAlign w:val="bottom"/>
            <w:hideMark/>
          </w:tcPr>
          <w:p w14:paraId="42D75DAD"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MAGP</w:t>
            </w:r>
          </w:p>
        </w:tc>
        <w:tc>
          <w:tcPr>
            <w:tcW w:w="5245" w:type="dxa"/>
            <w:shd w:val="clear" w:color="auto" w:fill="auto"/>
            <w:noWrap/>
            <w:vAlign w:val="bottom"/>
            <w:hideMark/>
          </w:tcPr>
          <w:p w14:paraId="5B31874B" w14:textId="564DFB1E"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Multi Agro Gemilang Plantation</w:t>
            </w:r>
            <w:r w:rsidR="00CA7326">
              <w:rPr>
                <w:rFonts w:asciiTheme="majorBidi" w:eastAsia="Times New Roman" w:hAnsiTheme="majorBidi" w:cstheme="majorBidi"/>
                <w:sz w:val="24"/>
                <w:szCs w:val="24"/>
                <w:lang w:eastAsia="en-GB"/>
              </w:rPr>
              <w:t xml:space="preserve"> Tbk</w:t>
            </w:r>
          </w:p>
        </w:tc>
      </w:tr>
      <w:tr w:rsidR="00531F18" w:rsidRPr="005279AA" w14:paraId="5CA5F56B" w14:textId="77777777" w:rsidTr="00CA7326">
        <w:trPr>
          <w:trHeight w:val="315"/>
        </w:trPr>
        <w:tc>
          <w:tcPr>
            <w:tcW w:w="576" w:type="dxa"/>
            <w:shd w:val="clear" w:color="auto" w:fill="auto"/>
            <w:noWrap/>
            <w:vAlign w:val="bottom"/>
            <w:hideMark/>
          </w:tcPr>
          <w:p w14:paraId="6C54FA4E"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27</w:t>
            </w:r>
          </w:p>
        </w:tc>
        <w:tc>
          <w:tcPr>
            <w:tcW w:w="1550" w:type="dxa"/>
            <w:shd w:val="clear" w:color="auto" w:fill="auto"/>
            <w:noWrap/>
            <w:vAlign w:val="bottom"/>
            <w:hideMark/>
          </w:tcPr>
          <w:p w14:paraId="13137355"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MAIN</w:t>
            </w:r>
          </w:p>
        </w:tc>
        <w:tc>
          <w:tcPr>
            <w:tcW w:w="5245" w:type="dxa"/>
            <w:shd w:val="clear" w:color="auto" w:fill="auto"/>
            <w:noWrap/>
            <w:vAlign w:val="bottom"/>
            <w:hideMark/>
          </w:tcPr>
          <w:p w14:paraId="6C3C340E" w14:textId="08A77F59"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Malindo Feedmill Tbk</w:t>
            </w:r>
          </w:p>
        </w:tc>
      </w:tr>
      <w:tr w:rsidR="00531F18" w:rsidRPr="005279AA" w14:paraId="19A128C7" w14:textId="77777777" w:rsidTr="00CA7326">
        <w:trPr>
          <w:trHeight w:val="315"/>
        </w:trPr>
        <w:tc>
          <w:tcPr>
            <w:tcW w:w="576" w:type="dxa"/>
            <w:shd w:val="clear" w:color="auto" w:fill="auto"/>
            <w:noWrap/>
            <w:vAlign w:val="bottom"/>
            <w:hideMark/>
          </w:tcPr>
          <w:p w14:paraId="65C4FF48"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28</w:t>
            </w:r>
          </w:p>
        </w:tc>
        <w:tc>
          <w:tcPr>
            <w:tcW w:w="1550" w:type="dxa"/>
            <w:shd w:val="clear" w:color="auto" w:fill="auto"/>
            <w:noWrap/>
            <w:vAlign w:val="bottom"/>
            <w:hideMark/>
          </w:tcPr>
          <w:p w14:paraId="51825F32"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MBTO</w:t>
            </w:r>
          </w:p>
        </w:tc>
        <w:tc>
          <w:tcPr>
            <w:tcW w:w="5245" w:type="dxa"/>
            <w:shd w:val="clear" w:color="auto" w:fill="auto"/>
            <w:noWrap/>
            <w:vAlign w:val="bottom"/>
            <w:hideMark/>
          </w:tcPr>
          <w:p w14:paraId="118AEC8A" w14:textId="1CCD3DD2"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Martina Berto Tbk</w:t>
            </w:r>
          </w:p>
        </w:tc>
      </w:tr>
      <w:tr w:rsidR="00531F18" w:rsidRPr="005279AA" w14:paraId="5CE49909" w14:textId="77777777" w:rsidTr="00CA7326">
        <w:trPr>
          <w:trHeight w:val="315"/>
        </w:trPr>
        <w:tc>
          <w:tcPr>
            <w:tcW w:w="576" w:type="dxa"/>
            <w:shd w:val="clear" w:color="auto" w:fill="auto"/>
            <w:noWrap/>
            <w:vAlign w:val="bottom"/>
            <w:hideMark/>
          </w:tcPr>
          <w:p w14:paraId="56A60813"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29</w:t>
            </w:r>
          </w:p>
        </w:tc>
        <w:tc>
          <w:tcPr>
            <w:tcW w:w="1550" w:type="dxa"/>
            <w:shd w:val="clear" w:color="auto" w:fill="auto"/>
            <w:noWrap/>
            <w:vAlign w:val="bottom"/>
            <w:hideMark/>
          </w:tcPr>
          <w:p w14:paraId="3A909A11"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MIDI</w:t>
            </w:r>
          </w:p>
        </w:tc>
        <w:tc>
          <w:tcPr>
            <w:tcW w:w="5245" w:type="dxa"/>
            <w:shd w:val="clear" w:color="auto" w:fill="auto"/>
            <w:noWrap/>
            <w:vAlign w:val="bottom"/>
            <w:hideMark/>
          </w:tcPr>
          <w:p w14:paraId="58735DDC" w14:textId="08C95585"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Midi Utama Indonesia Tbk</w:t>
            </w:r>
          </w:p>
        </w:tc>
      </w:tr>
      <w:tr w:rsidR="00531F18" w:rsidRPr="005279AA" w14:paraId="5AA7C369" w14:textId="77777777" w:rsidTr="00CA7326">
        <w:trPr>
          <w:trHeight w:val="315"/>
        </w:trPr>
        <w:tc>
          <w:tcPr>
            <w:tcW w:w="576" w:type="dxa"/>
            <w:shd w:val="clear" w:color="auto" w:fill="auto"/>
            <w:noWrap/>
            <w:vAlign w:val="bottom"/>
            <w:hideMark/>
          </w:tcPr>
          <w:p w14:paraId="48CFDF7C"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30</w:t>
            </w:r>
          </w:p>
        </w:tc>
        <w:tc>
          <w:tcPr>
            <w:tcW w:w="1550" w:type="dxa"/>
            <w:shd w:val="clear" w:color="auto" w:fill="auto"/>
            <w:noWrap/>
            <w:vAlign w:val="bottom"/>
            <w:hideMark/>
          </w:tcPr>
          <w:p w14:paraId="69BD837E"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MLBI</w:t>
            </w:r>
          </w:p>
        </w:tc>
        <w:tc>
          <w:tcPr>
            <w:tcW w:w="5245" w:type="dxa"/>
            <w:shd w:val="clear" w:color="auto" w:fill="auto"/>
            <w:noWrap/>
            <w:vAlign w:val="bottom"/>
            <w:hideMark/>
          </w:tcPr>
          <w:p w14:paraId="266A64BF" w14:textId="0F35FB9A"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Multi Bintang Indonesia Tb</w:t>
            </w:r>
            <w:r w:rsidR="00E20F67">
              <w:rPr>
                <w:rFonts w:asciiTheme="majorBidi" w:eastAsia="Times New Roman" w:hAnsiTheme="majorBidi" w:cstheme="majorBidi"/>
                <w:sz w:val="24"/>
                <w:szCs w:val="24"/>
                <w:lang w:eastAsia="en-GB"/>
              </w:rPr>
              <w:t>k</w:t>
            </w:r>
          </w:p>
        </w:tc>
      </w:tr>
      <w:tr w:rsidR="00531F18" w:rsidRPr="005279AA" w14:paraId="76DCBB73" w14:textId="77777777" w:rsidTr="00CA7326">
        <w:trPr>
          <w:trHeight w:val="315"/>
        </w:trPr>
        <w:tc>
          <w:tcPr>
            <w:tcW w:w="576" w:type="dxa"/>
            <w:shd w:val="clear" w:color="auto" w:fill="auto"/>
            <w:noWrap/>
            <w:vAlign w:val="bottom"/>
            <w:hideMark/>
          </w:tcPr>
          <w:p w14:paraId="71006CAE"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31</w:t>
            </w:r>
          </w:p>
        </w:tc>
        <w:tc>
          <w:tcPr>
            <w:tcW w:w="1550" w:type="dxa"/>
            <w:shd w:val="clear" w:color="auto" w:fill="auto"/>
            <w:noWrap/>
            <w:vAlign w:val="bottom"/>
            <w:hideMark/>
          </w:tcPr>
          <w:p w14:paraId="385651BD"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MLPL</w:t>
            </w:r>
          </w:p>
        </w:tc>
        <w:tc>
          <w:tcPr>
            <w:tcW w:w="5245" w:type="dxa"/>
            <w:shd w:val="clear" w:color="auto" w:fill="auto"/>
            <w:noWrap/>
            <w:vAlign w:val="bottom"/>
            <w:hideMark/>
          </w:tcPr>
          <w:p w14:paraId="628A8352" w14:textId="2501F0CE"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Multipolar Tbk</w:t>
            </w:r>
          </w:p>
        </w:tc>
      </w:tr>
      <w:tr w:rsidR="00531F18" w:rsidRPr="005279AA" w14:paraId="6D6F1E16" w14:textId="77777777" w:rsidTr="00CA7326">
        <w:trPr>
          <w:trHeight w:val="315"/>
        </w:trPr>
        <w:tc>
          <w:tcPr>
            <w:tcW w:w="576" w:type="dxa"/>
            <w:shd w:val="clear" w:color="auto" w:fill="auto"/>
            <w:noWrap/>
            <w:vAlign w:val="bottom"/>
            <w:hideMark/>
          </w:tcPr>
          <w:p w14:paraId="0D1022BE"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32</w:t>
            </w:r>
          </w:p>
        </w:tc>
        <w:tc>
          <w:tcPr>
            <w:tcW w:w="1550" w:type="dxa"/>
            <w:shd w:val="clear" w:color="auto" w:fill="auto"/>
            <w:noWrap/>
            <w:vAlign w:val="bottom"/>
            <w:hideMark/>
          </w:tcPr>
          <w:p w14:paraId="3F117F28"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MPPA</w:t>
            </w:r>
          </w:p>
        </w:tc>
        <w:tc>
          <w:tcPr>
            <w:tcW w:w="5245" w:type="dxa"/>
            <w:shd w:val="clear" w:color="auto" w:fill="auto"/>
            <w:noWrap/>
            <w:vAlign w:val="bottom"/>
            <w:hideMark/>
          </w:tcPr>
          <w:p w14:paraId="1D47FAD9" w14:textId="567FC89B"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Matahari Putra Prima Tbk</w:t>
            </w:r>
          </w:p>
        </w:tc>
      </w:tr>
      <w:tr w:rsidR="00531F18" w:rsidRPr="005279AA" w14:paraId="30EC6F64" w14:textId="77777777" w:rsidTr="00CA7326">
        <w:trPr>
          <w:trHeight w:val="315"/>
        </w:trPr>
        <w:tc>
          <w:tcPr>
            <w:tcW w:w="576" w:type="dxa"/>
            <w:shd w:val="clear" w:color="auto" w:fill="auto"/>
            <w:noWrap/>
            <w:vAlign w:val="bottom"/>
            <w:hideMark/>
          </w:tcPr>
          <w:p w14:paraId="5AE2283A"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33</w:t>
            </w:r>
          </w:p>
        </w:tc>
        <w:tc>
          <w:tcPr>
            <w:tcW w:w="1550" w:type="dxa"/>
            <w:shd w:val="clear" w:color="auto" w:fill="auto"/>
            <w:noWrap/>
            <w:vAlign w:val="bottom"/>
            <w:hideMark/>
          </w:tcPr>
          <w:p w14:paraId="312E2B30"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MRAT</w:t>
            </w:r>
          </w:p>
        </w:tc>
        <w:tc>
          <w:tcPr>
            <w:tcW w:w="5245" w:type="dxa"/>
            <w:shd w:val="clear" w:color="auto" w:fill="auto"/>
            <w:noWrap/>
            <w:vAlign w:val="bottom"/>
            <w:hideMark/>
          </w:tcPr>
          <w:p w14:paraId="533B9C6A" w14:textId="7F3FBDDE"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Mustika Ratu Tbk</w:t>
            </w:r>
          </w:p>
        </w:tc>
      </w:tr>
      <w:tr w:rsidR="00531F18" w:rsidRPr="005279AA" w14:paraId="2E0342EA" w14:textId="77777777" w:rsidTr="00CA7326">
        <w:trPr>
          <w:trHeight w:val="315"/>
        </w:trPr>
        <w:tc>
          <w:tcPr>
            <w:tcW w:w="576" w:type="dxa"/>
            <w:shd w:val="clear" w:color="auto" w:fill="auto"/>
            <w:noWrap/>
            <w:vAlign w:val="bottom"/>
            <w:hideMark/>
          </w:tcPr>
          <w:p w14:paraId="797A23D8"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34</w:t>
            </w:r>
          </w:p>
        </w:tc>
        <w:tc>
          <w:tcPr>
            <w:tcW w:w="1550" w:type="dxa"/>
            <w:shd w:val="clear" w:color="auto" w:fill="auto"/>
            <w:noWrap/>
            <w:vAlign w:val="bottom"/>
            <w:hideMark/>
          </w:tcPr>
          <w:p w14:paraId="5DBE1179"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MYOR</w:t>
            </w:r>
          </w:p>
        </w:tc>
        <w:tc>
          <w:tcPr>
            <w:tcW w:w="5245" w:type="dxa"/>
            <w:shd w:val="clear" w:color="auto" w:fill="auto"/>
            <w:noWrap/>
            <w:vAlign w:val="bottom"/>
            <w:hideMark/>
          </w:tcPr>
          <w:p w14:paraId="5FB14079" w14:textId="4499ACE0"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Mayora Indah Tb</w:t>
            </w:r>
            <w:r w:rsidR="00E20F67">
              <w:rPr>
                <w:rFonts w:asciiTheme="majorBidi" w:eastAsia="Times New Roman" w:hAnsiTheme="majorBidi" w:cstheme="majorBidi"/>
                <w:sz w:val="24"/>
                <w:szCs w:val="24"/>
                <w:lang w:eastAsia="en-GB"/>
              </w:rPr>
              <w:t>k</w:t>
            </w:r>
          </w:p>
        </w:tc>
      </w:tr>
      <w:tr w:rsidR="00531F18" w:rsidRPr="005279AA" w14:paraId="7337204C" w14:textId="77777777" w:rsidTr="00CA7326">
        <w:trPr>
          <w:trHeight w:val="315"/>
        </w:trPr>
        <w:tc>
          <w:tcPr>
            <w:tcW w:w="576" w:type="dxa"/>
            <w:shd w:val="clear" w:color="auto" w:fill="auto"/>
            <w:noWrap/>
            <w:vAlign w:val="bottom"/>
            <w:hideMark/>
          </w:tcPr>
          <w:p w14:paraId="4E2AE67F"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35</w:t>
            </w:r>
          </w:p>
        </w:tc>
        <w:tc>
          <w:tcPr>
            <w:tcW w:w="1550" w:type="dxa"/>
            <w:shd w:val="clear" w:color="auto" w:fill="auto"/>
            <w:noWrap/>
            <w:vAlign w:val="bottom"/>
            <w:hideMark/>
          </w:tcPr>
          <w:p w14:paraId="5ED967A8"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PSDN</w:t>
            </w:r>
          </w:p>
        </w:tc>
        <w:tc>
          <w:tcPr>
            <w:tcW w:w="5245" w:type="dxa"/>
            <w:shd w:val="clear" w:color="auto" w:fill="auto"/>
            <w:noWrap/>
            <w:vAlign w:val="bottom"/>
            <w:hideMark/>
          </w:tcPr>
          <w:p w14:paraId="556A89D9" w14:textId="77777777"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Prasidha Aneka Niaga Tbk</w:t>
            </w:r>
          </w:p>
        </w:tc>
      </w:tr>
      <w:tr w:rsidR="00531F18" w:rsidRPr="005279AA" w14:paraId="0F333069" w14:textId="77777777" w:rsidTr="00CA7326">
        <w:trPr>
          <w:trHeight w:val="315"/>
        </w:trPr>
        <w:tc>
          <w:tcPr>
            <w:tcW w:w="576" w:type="dxa"/>
            <w:shd w:val="clear" w:color="auto" w:fill="auto"/>
            <w:noWrap/>
            <w:vAlign w:val="bottom"/>
            <w:hideMark/>
          </w:tcPr>
          <w:p w14:paraId="24DEF4FA"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36</w:t>
            </w:r>
          </w:p>
        </w:tc>
        <w:tc>
          <w:tcPr>
            <w:tcW w:w="1550" w:type="dxa"/>
            <w:shd w:val="clear" w:color="auto" w:fill="auto"/>
            <w:noWrap/>
            <w:vAlign w:val="bottom"/>
            <w:hideMark/>
          </w:tcPr>
          <w:p w14:paraId="1868EDEB"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RANC</w:t>
            </w:r>
          </w:p>
        </w:tc>
        <w:tc>
          <w:tcPr>
            <w:tcW w:w="5245" w:type="dxa"/>
            <w:shd w:val="clear" w:color="auto" w:fill="auto"/>
            <w:noWrap/>
            <w:vAlign w:val="bottom"/>
            <w:hideMark/>
          </w:tcPr>
          <w:p w14:paraId="0C7C14B6" w14:textId="5689F719"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Supra Boga Lestari Tbk</w:t>
            </w:r>
          </w:p>
        </w:tc>
      </w:tr>
      <w:tr w:rsidR="00531F18" w:rsidRPr="005279AA" w14:paraId="575DAED9" w14:textId="77777777" w:rsidTr="00CA7326">
        <w:trPr>
          <w:trHeight w:val="315"/>
        </w:trPr>
        <w:tc>
          <w:tcPr>
            <w:tcW w:w="576" w:type="dxa"/>
            <w:shd w:val="clear" w:color="auto" w:fill="auto"/>
            <w:noWrap/>
            <w:vAlign w:val="bottom"/>
            <w:hideMark/>
          </w:tcPr>
          <w:p w14:paraId="39D4D8A7"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37</w:t>
            </w:r>
          </w:p>
        </w:tc>
        <w:tc>
          <w:tcPr>
            <w:tcW w:w="1550" w:type="dxa"/>
            <w:shd w:val="clear" w:color="auto" w:fill="auto"/>
            <w:noWrap/>
            <w:vAlign w:val="bottom"/>
            <w:hideMark/>
          </w:tcPr>
          <w:p w14:paraId="35885476"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RMBA</w:t>
            </w:r>
          </w:p>
        </w:tc>
        <w:tc>
          <w:tcPr>
            <w:tcW w:w="5245" w:type="dxa"/>
            <w:shd w:val="clear" w:color="auto" w:fill="auto"/>
            <w:noWrap/>
            <w:vAlign w:val="bottom"/>
            <w:hideMark/>
          </w:tcPr>
          <w:p w14:paraId="4A1D0BE2" w14:textId="05D95F3D"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Bentoel Internasional Investam</w:t>
            </w:r>
            <w:r w:rsidR="00CA7326">
              <w:rPr>
                <w:rFonts w:asciiTheme="majorBidi" w:eastAsia="Times New Roman" w:hAnsiTheme="majorBidi" w:cstheme="majorBidi"/>
                <w:sz w:val="24"/>
                <w:szCs w:val="24"/>
                <w:lang w:eastAsia="en-GB"/>
              </w:rPr>
              <w:t>a Tbk</w:t>
            </w:r>
          </w:p>
        </w:tc>
      </w:tr>
      <w:tr w:rsidR="00531F18" w:rsidRPr="005279AA" w14:paraId="4B36C49A" w14:textId="77777777" w:rsidTr="00CA7326">
        <w:trPr>
          <w:trHeight w:val="315"/>
        </w:trPr>
        <w:tc>
          <w:tcPr>
            <w:tcW w:w="576" w:type="dxa"/>
            <w:shd w:val="clear" w:color="auto" w:fill="auto"/>
            <w:noWrap/>
            <w:vAlign w:val="bottom"/>
            <w:hideMark/>
          </w:tcPr>
          <w:p w14:paraId="40099B31"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38</w:t>
            </w:r>
          </w:p>
        </w:tc>
        <w:tc>
          <w:tcPr>
            <w:tcW w:w="1550" w:type="dxa"/>
            <w:shd w:val="clear" w:color="auto" w:fill="auto"/>
            <w:noWrap/>
            <w:vAlign w:val="bottom"/>
            <w:hideMark/>
          </w:tcPr>
          <w:p w14:paraId="4B9370E8"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ROTI</w:t>
            </w:r>
          </w:p>
        </w:tc>
        <w:tc>
          <w:tcPr>
            <w:tcW w:w="5245" w:type="dxa"/>
            <w:shd w:val="clear" w:color="auto" w:fill="auto"/>
            <w:noWrap/>
            <w:vAlign w:val="bottom"/>
            <w:hideMark/>
          </w:tcPr>
          <w:p w14:paraId="725F4068" w14:textId="6A838DD3"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Nippon Indosari Corpindo Tbk</w:t>
            </w:r>
          </w:p>
        </w:tc>
      </w:tr>
      <w:tr w:rsidR="00531F18" w:rsidRPr="005279AA" w14:paraId="773A8807" w14:textId="77777777" w:rsidTr="00CA7326">
        <w:trPr>
          <w:trHeight w:val="315"/>
        </w:trPr>
        <w:tc>
          <w:tcPr>
            <w:tcW w:w="576" w:type="dxa"/>
            <w:shd w:val="clear" w:color="auto" w:fill="auto"/>
            <w:noWrap/>
            <w:vAlign w:val="bottom"/>
            <w:hideMark/>
          </w:tcPr>
          <w:p w14:paraId="0F21144D"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39</w:t>
            </w:r>
          </w:p>
        </w:tc>
        <w:tc>
          <w:tcPr>
            <w:tcW w:w="1550" w:type="dxa"/>
            <w:shd w:val="clear" w:color="auto" w:fill="auto"/>
            <w:noWrap/>
            <w:vAlign w:val="bottom"/>
            <w:hideMark/>
          </w:tcPr>
          <w:p w14:paraId="031484F9"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SDPC</w:t>
            </w:r>
          </w:p>
        </w:tc>
        <w:tc>
          <w:tcPr>
            <w:tcW w:w="5245" w:type="dxa"/>
            <w:shd w:val="clear" w:color="auto" w:fill="auto"/>
            <w:noWrap/>
            <w:vAlign w:val="bottom"/>
            <w:hideMark/>
          </w:tcPr>
          <w:p w14:paraId="453E045F" w14:textId="5E146FA9" w:rsidR="00531F18" w:rsidRPr="005279AA" w:rsidRDefault="00531F18" w:rsidP="00BF76D1">
            <w:pPr>
              <w:tabs>
                <w:tab w:val="left" w:pos="1701"/>
              </w:tabs>
              <w:spacing w:after="0" w:line="240" w:lineRule="auto"/>
              <w:rPr>
                <w:rFonts w:asciiTheme="majorBidi" w:eastAsia="Times New Roman" w:hAnsiTheme="majorBidi" w:cstheme="majorBidi"/>
                <w:sz w:val="24"/>
                <w:szCs w:val="24"/>
                <w:lang w:val="id-ID" w:eastAsia="en-GB"/>
              </w:rPr>
            </w:pPr>
            <w:r w:rsidRPr="005279AA">
              <w:rPr>
                <w:rFonts w:asciiTheme="majorBidi" w:eastAsia="Times New Roman" w:hAnsiTheme="majorBidi" w:cstheme="majorBidi"/>
                <w:sz w:val="24"/>
                <w:szCs w:val="24"/>
                <w:lang w:eastAsia="en-GB"/>
              </w:rPr>
              <w:t>Millennium Pharmacon Internati</w:t>
            </w:r>
            <w:r w:rsidR="00C96E91" w:rsidRPr="005279AA">
              <w:rPr>
                <w:rFonts w:asciiTheme="majorBidi" w:eastAsia="Times New Roman" w:hAnsiTheme="majorBidi" w:cstheme="majorBidi"/>
                <w:sz w:val="24"/>
                <w:szCs w:val="24"/>
                <w:lang w:val="id-ID" w:eastAsia="en-GB"/>
              </w:rPr>
              <w:t>onal Tbk</w:t>
            </w:r>
          </w:p>
        </w:tc>
      </w:tr>
      <w:tr w:rsidR="00531F18" w:rsidRPr="005279AA" w14:paraId="70A065C3" w14:textId="77777777" w:rsidTr="00CA7326">
        <w:trPr>
          <w:trHeight w:val="315"/>
        </w:trPr>
        <w:tc>
          <w:tcPr>
            <w:tcW w:w="576" w:type="dxa"/>
            <w:shd w:val="clear" w:color="auto" w:fill="auto"/>
            <w:noWrap/>
            <w:vAlign w:val="bottom"/>
            <w:hideMark/>
          </w:tcPr>
          <w:p w14:paraId="1B816B62"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40</w:t>
            </w:r>
          </w:p>
        </w:tc>
        <w:tc>
          <w:tcPr>
            <w:tcW w:w="1550" w:type="dxa"/>
            <w:shd w:val="clear" w:color="auto" w:fill="auto"/>
            <w:noWrap/>
            <w:vAlign w:val="bottom"/>
            <w:hideMark/>
          </w:tcPr>
          <w:p w14:paraId="4F014560"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SGRO</w:t>
            </w:r>
          </w:p>
        </w:tc>
        <w:tc>
          <w:tcPr>
            <w:tcW w:w="5245" w:type="dxa"/>
            <w:shd w:val="clear" w:color="auto" w:fill="auto"/>
            <w:noWrap/>
            <w:vAlign w:val="bottom"/>
            <w:hideMark/>
          </w:tcPr>
          <w:p w14:paraId="7ECF453E" w14:textId="53E4CF16"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Sampoerna Agro Tbk</w:t>
            </w:r>
          </w:p>
        </w:tc>
      </w:tr>
      <w:tr w:rsidR="00531F18" w:rsidRPr="005279AA" w14:paraId="462A7D17" w14:textId="77777777" w:rsidTr="00CA7326">
        <w:trPr>
          <w:trHeight w:val="315"/>
        </w:trPr>
        <w:tc>
          <w:tcPr>
            <w:tcW w:w="576" w:type="dxa"/>
            <w:shd w:val="clear" w:color="auto" w:fill="auto"/>
            <w:noWrap/>
            <w:vAlign w:val="bottom"/>
            <w:hideMark/>
          </w:tcPr>
          <w:p w14:paraId="546CEEFD"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41</w:t>
            </w:r>
          </w:p>
        </w:tc>
        <w:tc>
          <w:tcPr>
            <w:tcW w:w="1550" w:type="dxa"/>
            <w:shd w:val="clear" w:color="auto" w:fill="auto"/>
            <w:noWrap/>
            <w:vAlign w:val="bottom"/>
            <w:hideMark/>
          </w:tcPr>
          <w:p w14:paraId="72193134"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SIMP</w:t>
            </w:r>
          </w:p>
        </w:tc>
        <w:tc>
          <w:tcPr>
            <w:tcW w:w="5245" w:type="dxa"/>
            <w:shd w:val="clear" w:color="auto" w:fill="auto"/>
            <w:noWrap/>
            <w:vAlign w:val="bottom"/>
            <w:hideMark/>
          </w:tcPr>
          <w:p w14:paraId="4B819B2A" w14:textId="0BE96D5D"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Salim Ivomas Pratama Tbk</w:t>
            </w:r>
          </w:p>
        </w:tc>
      </w:tr>
      <w:tr w:rsidR="00531F18" w:rsidRPr="005279AA" w14:paraId="00B81A64" w14:textId="77777777" w:rsidTr="00CA7326">
        <w:trPr>
          <w:trHeight w:val="315"/>
        </w:trPr>
        <w:tc>
          <w:tcPr>
            <w:tcW w:w="576" w:type="dxa"/>
            <w:shd w:val="clear" w:color="auto" w:fill="auto"/>
            <w:noWrap/>
            <w:vAlign w:val="bottom"/>
            <w:hideMark/>
          </w:tcPr>
          <w:p w14:paraId="670DA53C"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42</w:t>
            </w:r>
          </w:p>
        </w:tc>
        <w:tc>
          <w:tcPr>
            <w:tcW w:w="1550" w:type="dxa"/>
            <w:shd w:val="clear" w:color="auto" w:fill="auto"/>
            <w:noWrap/>
            <w:vAlign w:val="bottom"/>
            <w:hideMark/>
          </w:tcPr>
          <w:p w14:paraId="1188CC63"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SIPD</w:t>
            </w:r>
          </w:p>
        </w:tc>
        <w:tc>
          <w:tcPr>
            <w:tcW w:w="5245" w:type="dxa"/>
            <w:shd w:val="clear" w:color="auto" w:fill="auto"/>
            <w:noWrap/>
            <w:vAlign w:val="bottom"/>
            <w:hideMark/>
          </w:tcPr>
          <w:p w14:paraId="4815A06C" w14:textId="1515519E"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Sreeya Sewu Indonesia Tbk</w:t>
            </w:r>
          </w:p>
        </w:tc>
      </w:tr>
      <w:tr w:rsidR="00531F18" w:rsidRPr="005279AA" w14:paraId="31A8D413" w14:textId="77777777" w:rsidTr="00CA7326">
        <w:trPr>
          <w:trHeight w:val="315"/>
        </w:trPr>
        <w:tc>
          <w:tcPr>
            <w:tcW w:w="576" w:type="dxa"/>
            <w:shd w:val="clear" w:color="auto" w:fill="auto"/>
            <w:noWrap/>
            <w:vAlign w:val="bottom"/>
            <w:hideMark/>
          </w:tcPr>
          <w:p w14:paraId="31D928EC"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43</w:t>
            </w:r>
          </w:p>
        </w:tc>
        <w:tc>
          <w:tcPr>
            <w:tcW w:w="1550" w:type="dxa"/>
            <w:shd w:val="clear" w:color="auto" w:fill="auto"/>
            <w:noWrap/>
            <w:vAlign w:val="bottom"/>
            <w:hideMark/>
          </w:tcPr>
          <w:p w14:paraId="7303C138"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SKBM</w:t>
            </w:r>
          </w:p>
        </w:tc>
        <w:tc>
          <w:tcPr>
            <w:tcW w:w="5245" w:type="dxa"/>
            <w:shd w:val="clear" w:color="auto" w:fill="auto"/>
            <w:noWrap/>
            <w:vAlign w:val="bottom"/>
            <w:hideMark/>
          </w:tcPr>
          <w:p w14:paraId="721884BA" w14:textId="6DE8E327"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Sekar Bumi Tbk</w:t>
            </w:r>
          </w:p>
        </w:tc>
      </w:tr>
      <w:tr w:rsidR="00531F18" w:rsidRPr="005279AA" w14:paraId="21ED8B07" w14:textId="77777777" w:rsidTr="00CA7326">
        <w:trPr>
          <w:trHeight w:val="315"/>
        </w:trPr>
        <w:tc>
          <w:tcPr>
            <w:tcW w:w="576" w:type="dxa"/>
            <w:shd w:val="clear" w:color="auto" w:fill="auto"/>
            <w:noWrap/>
            <w:vAlign w:val="bottom"/>
            <w:hideMark/>
          </w:tcPr>
          <w:p w14:paraId="34DCA429"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44</w:t>
            </w:r>
          </w:p>
        </w:tc>
        <w:tc>
          <w:tcPr>
            <w:tcW w:w="1550" w:type="dxa"/>
            <w:shd w:val="clear" w:color="auto" w:fill="auto"/>
            <w:noWrap/>
            <w:vAlign w:val="bottom"/>
            <w:hideMark/>
          </w:tcPr>
          <w:p w14:paraId="0F9288C5"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SKLT</w:t>
            </w:r>
          </w:p>
        </w:tc>
        <w:tc>
          <w:tcPr>
            <w:tcW w:w="5245" w:type="dxa"/>
            <w:shd w:val="clear" w:color="auto" w:fill="auto"/>
            <w:noWrap/>
            <w:vAlign w:val="bottom"/>
            <w:hideMark/>
          </w:tcPr>
          <w:p w14:paraId="0395B92C" w14:textId="1A5F3752"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Sekar Laut Tbk</w:t>
            </w:r>
          </w:p>
        </w:tc>
      </w:tr>
      <w:tr w:rsidR="00531F18" w:rsidRPr="005279AA" w14:paraId="6240480F" w14:textId="77777777" w:rsidTr="00CA7326">
        <w:trPr>
          <w:trHeight w:val="315"/>
        </w:trPr>
        <w:tc>
          <w:tcPr>
            <w:tcW w:w="576" w:type="dxa"/>
            <w:shd w:val="clear" w:color="auto" w:fill="auto"/>
            <w:noWrap/>
            <w:vAlign w:val="bottom"/>
            <w:hideMark/>
          </w:tcPr>
          <w:p w14:paraId="30FB4E4E"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45</w:t>
            </w:r>
          </w:p>
        </w:tc>
        <w:tc>
          <w:tcPr>
            <w:tcW w:w="1550" w:type="dxa"/>
            <w:shd w:val="clear" w:color="auto" w:fill="auto"/>
            <w:noWrap/>
            <w:vAlign w:val="bottom"/>
            <w:hideMark/>
          </w:tcPr>
          <w:p w14:paraId="33F7DA1B"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SMAR</w:t>
            </w:r>
          </w:p>
        </w:tc>
        <w:tc>
          <w:tcPr>
            <w:tcW w:w="5245" w:type="dxa"/>
            <w:shd w:val="clear" w:color="auto" w:fill="auto"/>
            <w:noWrap/>
            <w:vAlign w:val="bottom"/>
            <w:hideMark/>
          </w:tcPr>
          <w:p w14:paraId="46771A7F" w14:textId="51DA0AD9"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Smart Tbk</w:t>
            </w:r>
          </w:p>
        </w:tc>
      </w:tr>
      <w:tr w:rsidR="00531F18" w:rsidRPr="005279AA" w14:paraId="06FCB022" w14:textId="77777777" w:rsidTr="00CA7326">
        <w:trPr>
          <w:trHeight w:val="315"/>
        </w:trPr>
        <w:tc>
          <w:tcPr>
            <w:tcW w:w="576" w:type="dxa"/>
            <w:shd w:val="clear" w:color="auto" w:fill="auto"/>
            <w:noWrap/>
            <w:vAlign w:val="bottom"/>
            <w:hideMark/>
          </w:tcPr>
          <w:p w14:paraId="5719640E"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46</w:t>
            </w:r>
          </w:p>
        </w:tc>
        <w:tc>
          <w:tcPr>
            <w:tcW w:w="1550" w:type="dxa"/>
            <w:shd w:val="clear" w:color="auto" w:fill="auto"/>
            <w:noWrap/>
            <w:vAlign w:val="bottom"/>
            <w:hideMark/>
          </w:tcPr>
          <w:p w14:paraId="0420498D"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SSMS</w:t>
            </w:r>
          </w:p>
        </w:tc>
        <w:tc>
          <w:tcPr>
            <w:tcW w:w="5245" w:type="dxa"/>
            <w:shd w:val="clear" w:color="auto" w:fill="auto"/>
            <w:noWrap/>
            <w:vAlign w:val="bottom"/>
            <w:hideMark/>
          </w:tcPr>
          <w:p w14:paraId="65B25F3E" w14:textId="34DEFA4E"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Sawit Sumbermas Sarana Tbk</w:t>
            </w:r>
          </w:p>
        </w:tc>
      </w:tr>
      <w:tr w:rsidR="00531F18" w:rsidRPr="005279AA" w14:paraId="5591CADF" w14:textId="77777777" w:rsidTr="00CA7326">
        <w:trPr>
          <w:trHeight w:val="315"/>
        </w:trPr>
        <w:tc>
          <w:tcPr>
            <w:tcW w:w="576" w:type="dxa"/>
            <w:shd w:val="clear" w:color="auto" w:fill="auto"/>
            <w:noWrap/>
            <w:vAlign w:val="bottom"/>
            <w:hideMark/>
          </w:tcPr>
          <w:p w14:paraId="26FDBD54"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47</w:t>
            </w:r>
          </w:p>
        </w:tc>
        <w:tc>
          <w:tcPr>
            <w:tcW w:w="1550" w:type="dxa"/>
            <w:shd w:val="clear" w:color="auto" w:fill="auto"/>
            <w:noWrap/>
            <w:vAlign w:val="bottom"/>
            <w:hideMark/>
          </w:tcPr>
          <w:p w14:paraId="6F550319"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STTP</w:t>
            </w:r>
          </w:p>
        </w:tc>
        <w:tc>
          <w:tcPr>
            <w:tcW w:w="5245" w:type="dxa"/>
            <w:shd w:val="clear" w:color="auto" w:fill="auto"/>
            <w:noWrap/>
            <w:vAlign w:val="bottom"/>
            <w:hideMark/>
          </w:tcPr>
          <w:p w14:paraId="2B64D024" w14:textId="69354326"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Siantar Top Tbk</w:t>
            </w:r>
          </w:p>
        </w:tc>
      </w:tr>
      <w:tr w:rsidR="00531F18" w:rsidRPr="005279AA" w14:paraId="1B915BA1" w14:textId="77777777" w:rsidTr="00CA7326">
        <w:trPr>
          <w:trHeight w:val="315"/>
        </w:trPr>
        <w:tc>
          <w:tcPr>
            <w:tcW w:w="576" w:type="dxa"/>
            <w:shd w:val="clear" w:color="auto" w:fill="auto"/>
            <w:noWrap/>
            <w:vAlign w:val="bottom"/>
            <w:hideMark/>
          </w:tcPr>
          <w:p w14:paraId="5520A607"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48</w:t>
            </w:r>
          </w:p>
        </w:tc>
        <w:tc>
          <w:tcPr>
            <w:tcW w:w="1550" w:type="dxa"/>
            <w:shd w:val="clear" w:color="auto" w:fill="auto"/>
            <w:noWrap/>
            <w:vAlign w:val="bottom"/>
            <w:hideMark/>
          </w:tcPr>
          <w:p w14:paraId="608E2C4A"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TBLA</w:t>
            </w:r>
          </w:p>
        </w:tc>
        <w:tc>
          <w:tcPr>
            <w:tcW w:w="5245" w:type="dxa"/>
            <w:shd w:val="clear" w:color="auto" w:fill="auto"/>
            <w:noWrap/>
            <w:vAlign w:val="bottom"/>
            <w:hideMark/>
          </w:tcPr>
          <w:p w14:paraId="4945F33E" w14:textId="3B5DE737"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Tunas Baru Lampung Tbk</w:t>
            </w:r>
          </w:p>
        </w:tc>
      </w:tr>
      <w:tr w:rsidR="00531F18" w:rsidRPr="005279AA" w14:paraId="066EB523" w14:textId="77777777" w:rsidTr="00CA7326">
        <w:trPr>
          <w:trHeight w:val="315"/>
        </w:trPr>
        <w:tc>
          <w:tcPr>
            <w:tcW w:w="576" w:type="dxa"/>
            <w:shd w:val="clear" w:color="auto" w:fill="auto"/>
            <w:noWrap/>
            <w:vAlign w:val="bottom"/>
            <w:hideMark/>
          </w:tcPr>
          <w:p w14:paraId="3274FB9E"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49</w:t>
            </w:r>
          </w:p>
        </w:tc>
        <w:tc>
          <w:tcPr>
            <w:tcW w:w="1550" w:type="dxa"/>
            <w:shd w:val="clear" w:color="auto" w:fill="auto"/>
            <w:noWrap/>
            <w:vAlign w:val="bottom"/>
            <w:hideMark/>
          </w:tcPr>
          <w:p w14:paraId="4CE5A4DB"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TCID</w:t>
            </w:r>
          </w:p>
        </w:tc>
        <w:tc>
          <w:tcPr>
            <w:tcW w:w="5245" w:type="dxa"/>
            <w:shd w:val="clear" w:color="auto" w:fill="auto"/>
            <w:noWrap/>
            <w:vAlign w:val="bottom"/>
            <w:hideMark/>
          </w:tcPr>
          <w:p w14:paraId="20F231D6" w14:textId="1C7BFDBA"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Mandom Indonesia Tbk</w:t>
            </w:r>
          </w:p>
        </w:tc>
      </w:tr>
      <w:tr w:rsidR="00531F18" w:rsidRPr="005279AA" w14:paraId="11364086" w14:textId="77777777" w:rsidTr="00CA7326">
        <w:trPr>
          <w:trHeight w:val="315"/>
        </w:trPr>
        <w:tc>
          <w:tcPr>
            <w:tcW w:w="576" w:type="dxa"/>
            <w:shd w:val="clear" w:color="auto" w:fill="auto"/>
            <w:noWrap/>
            <w:vAlign w:val="bottom"/>
            <w:hideMark/>
          </w:tcPr>
          <w:p w14:paraId="6027C3C0"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50</w:t>
            </w:r>
          </w:p>
        </w:tc>
        <w:tc>
          <w:tcPr>
            <w:tcW w:w="1550" w:type="dxa"/>
            <w:shd w:val="clear" w:color="auto" w:fill="auto"/>
            <w:noWrap/>
            <w:vAlign w:val="bottom"/>
            <w:hideMark/>
          </w:tcPr>
          <w:p w14:paraId="708D73E4"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TGKA</w:t>
            </w:r>
          </w:p>
        </w:tc>
        <w:tc>
          <w:tcPr>
            <w:tcW w:w="5245" w:type="dxa"/>
            <w:shd w:val="clear" w:color="auto" w:fill="auto"/>
            <w:noWrap/>
            <w:vAlign w:val="bottom"/>
            <w:hideMark/>
          </w:tcPr>
          <w:p w14:paraId="7DA3D52E" w14:textId="5BC18CC1"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Tigaraksa Satria Tbk</w:t>
            </w:r>
          </w:p>
        </w:tc>
      </w:tr>
      <w:tr w:rsidR="00531F18" w:rsidRPr="005279AA" w14:paraId="4C14465F" w14:textId="77777777" w:rsidTr="00CA7326">
        <w:trPr>
          <w:trHeight w:val="315"/>
        </w:trPr>
        <w:tc>
          <w:tcPr>
            <w:tcW w:w="576" w:type="dxa"/>
            <w:shd w:val="clear" w:color="auto" w:fill="auto"/>
            <w:noWrap/>
            <w:vAlign w:val="bottom"/>
            <w:hideMark/>
          </w:tcPr>
          <w:p w14:paraId="6955FD10"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51</w:t>
            </w:r>
          </w:p>
        </w:tc>
        <w:tc>
          <w:tcPr>
            <w:tcW w:w="1550" w:type="dxa"/>
            <w:shd w:val="clear" w:color="auto" w:fill="auto"/>
            <w:noWrap/>
            <w:vAlign w:val="bottom"/>
            <w:hideMark/>
          </w:tcPr>
          <w:p w14:paraId="22DA4B58"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WAPO</w:t>
            </w:r>
          </w:p>
        </w:tc>
        <w:tc>
          <w:tcPr>
            <w:tcW w:w="5245" w:type="dxa"/>
            <w:shd w:val="clear" w:color="auto" w:fill="auto"/>
            <w:noWrap/>
            <w:vAlign w:val="bottom"/>
            <w:hideMark/>
          </w:tcPr>
          <w:p w14:paraId="2B894477" w14:textId="2B41AD31"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Wahana Pronatural Tbk</w:t>
            </w:r>
          </w:p>
        </w:tc>
      </w:tr>
      <w:tr w:rsidR="00531F18" w:rsidRPr="005279AA" w14:paraId="21733812" w14:textId="77777777" w:rsidTr="00CA7326">
        <w:trPr>
          <w:trHeight w:val="315"/>
        </w:trPr>
        <w:tc>
          <w:tcPr>
            <w:tcW w:w="576" w:type="dxa"/>
            <w:shd w:val="clear" w:color="auto" w:fill="auto"/>
            <w:noWrap/>
            <w:vAlign w:val="bottom"/>
            <w:hideMark/>
          </w:tcPr>
          <w:p w14:paraId="40DC8CBE"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52</w:t>
            </w:r>
          </w:p>
        </w:tc>
        <w:tc>
          <w:tcPr>
            <w:tcW w:w="1550" w:type="dxa"/>
            <w:shd w:val="clear" w:color="auto" w:fill="auto"/>
            <w:noWrap/>
            <w:vAlign w:val="bottom"/>
            <w:hideMark/>
          </w:tcPr>
          <w:p w14:paraId="681033E1"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WICO</w:t>
            </w:r>
          </w:p>
        </w:tc>
        <w:tc>
          <w:tcPr>
            <w:tcW w:w="5245" w:type="dxa"/>
            <w:shd w:val="clear" w:color="auto" w:fill="auto"/>
            <w:noWrap/>
            <w:vAlign w:val="bottom"/>
            <w:hideMark/>
          </w:tcPr>
          <w:p w14:paraId="50A33D4B" w14:textId="119E0BEB" w:rsidR="00531F18" w:rsidRPr="005279AA" w:rsidRDefault="00531F18" w:rsidP="00BF76D1">
            <w:pPr>
              <w:tabs>
                <w:tab w:val="left" w:pos="1701"/>
              </w:tabs>
              <w:spacing w:after="0" w:line="240" w:lineRule="auto"/>
              <w:rPr>
                <w:rFonts w:asciiTheme="majorBidi" w:eastAsia="Times New Roman" w:hAnsiTheme="majorBidi" w:cstheme="majorBidi"/>
                <w:sz w:val="24"/>
                <w:szCs w:val="24"/>
                <w:lang w:val="id-ID" w:eastAsia="en-GB"/>
              </w:rPr>
            </w:pPr>
            <w:r w:rsidRPr="005279AA">
              <w:rPr>
                <w:rFonts w:asciiTheme="majorBidi" w:eastAsia="Times New Roman" w:hAnsiTheme="majorBidi" w:cstheme="majorBidi"/>
                <w:sz w:val="24"/>
                <w:szCs w:val="24"/>
                <w:lang w:eastAsia="en-GB"/>
              </w:rPr>
              <w:t>Wicaksana Overseas Internation</w:t>
            </w:r>
            <w:r w:rsidR="00C96E91" w:rsidRPr="005279AA">
              <w:rPr>
                <w:rFonts w:asciiTheme="majorBidi" w:eastAsia="Times New Roman" w:hAnsiTheme="majorBidi" w:cstheme="majorBidi"/>
                <w:sz w:val="24"/>
                <w:szCs w:val="24"/>
                <w:lang w:val="id-ID" w:eastAsia="en-GB"/>
              </w:rPr>
              <w:t>al Tbk</w:t>
            </w:r>
          </w:p>
        </w:tc>
      </w:tr>
      <w:tr w:rsidR="00531F18" w:rsidRPr="005279AA" w14:paraId="26BA762E" w14:textId="77777777" w:rsidTr="00CA7326">
        <w:trPr>
          <w:trHeight w:val="315"/>
        </w:trPr>
        <w:tc>
          <w:tcPr>
            <w:tcW w:w="576" w:type="dxa"/>
            <w:shd w:val="clear" w:color="auto" w:fill="auto"/>
            <w:noWrap/>
            <w:vAlign w:val="bottom"/>
            <w:hideMark/>
          </w:tcPr>
          <w:p w14:paraId="5C3ACB80"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53</w:t>
            </w:r>
          </w:p>
        </w:tc>
        <w:tc>
          <w:tcPr>
            <w:tcW w:w="1550" w:type="dxa"/>
            <w:shd w:val="clear" w:color="auto" w:fill="auto"/>
            <w:noWrap/>
            <w:vAlign w:val="bottom"/>
            <w:hideMark/>
          </w:tcPr>
          <w:p w14:paraId="569DD9D8"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WIIM</w:t>
            </w:r>
          </w:p>
        </w:tc>
        <w:tc>
          <w:tcPr>
            <w:tcW w:w="5245" w:type="dxa"/>
            <w:shd w:val="clear" w:color="auto" w:fill="auto"/>
            <w:noWrap/>
            <w:vAlign w:val="bottom"/>
            <w:hideMark/>
          </w:tcPr>
          <w:p w14:paraId="00BB2657" w14:textId="773BE50C"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Wismilak Inti Makmur Tbk</w:t>
            </w:r>
          </w:p>
        </w:tc>
      </w:tr>
      <w:tr w:rsidR="00531F18" w:rsidRPr="005279AA" w14:paraId="17A1A42D" w14:textId="77777777" w:rsidTr="00CA7326">
        <w:trPr>
          <w:trHeight w:val="315"/>
        </w:trPr>
        <w:tc>
          <w:tcPr>
            <w:tcW w:w="576" w:type="dxa"/>
            <w:shd w:val="clear" w:color="auto" w:fill="auto"/>
            <w:noWrap/>
            <w:vAlign w:val="bottom"/>
            <w:hideMark/>
          </w:tcPr>
          <w:p w14:paraId="5A547A62"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54</w:t>
            </w:r>
          </w:p>
        </w:tc>
        <w:tc>
          <w:tcPr>
            <w:tcW w:w="1550" w:type="dxa"/>
            <w:shd w:val="clear" w:color="auto" w:fill="auto"/>
            <w:noWrap/>
            <w:vAlign w:val="bottom"/>
            <w:hideMark/>
          </w:tcPr>
          <w:p w14:paraId="75E7E55E"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DAYA</w:t>
            </w:r>
          </w:p>
        </w:tc>
        <w:tc>
          <w:tcPr>
            <w:tcW w:w="5245" w:type="dxa"/>
            <w:shd w:val="clear" w:color="auto" w:fill="auto"/>
            <w:noWrap/>
            <w:vAlign w:val="bottom"/>
            <w:hideMark/>
          </w:tcPr>
          <w:p w14:paraId="5C572E8C" w14:textId="4FCF03C8"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Duta Intidaya Tbk</w:t>
            </w:r>
          </w:p>
        </w:tc>
      </w:tr>
      <w:tr w:rsidR="00531F18" w:rsidRPr="005279AA" w14:paraId="2F82994B" w14:textId="77777777" w:rsidTr="00CA7326">
        <w:trPr>
          <w:trHeight w:val="315"/>
        </w:trPr>
        <w:tc>
          <w:tcPr>
            <w:tcW w:w="576" w:type="dxa"/>
            <w:shd w:val="clear" w:color="auto" w:fill="auto"/>
            <w:noWrap/>
            <w:vAlign w:val="bottom"/>
            <w:hideMark/>
          </w:tcPr>
          <w:p w14:paraId="2F241ABB"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55</w:t>
            </w:r>
          </w:p>
        </w:tc>
        <w:tc>
          <w:tcPr>
            <w:tcW w:w="1550" w:type="dxa"/>
            <w:shd w:val="clear" w:color="auto" w:fill="auto"/>
            <w:noWrap/>
            <w:vAlign w:val="bottom"/>
            <w:hideMark/>
          </w:tcPr>
          <w:p w14:paraId="17223D3F"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DPUM</w:t>
            </w:r>
          </w:p>
        </w:tc>
        <w:tc>
          <w:tcPr>
            <w:tcW w:w="5245" w:type="dxa"/>
            <w:shd w:val="clear" w:color="auto" w:fill="auto"/>
            <w:noWrap/>
            <w:vAlign w:val="bottom"/>
            <w:hideMark/>
          </w:tcPr>
          <w:p w14:paraId="17944E0A" w14:textId="53D0E466"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Dua Putra Utama Makmur Tbk</w:t>
            </w:r>
          </w:p>
        </w:tc>
      </w:tr>
      <w:tr w:rsidR="00531F18" w:rsidRPr="005279AA" w14:paraId="58463A42" w14:textId="77777777" w:rsidTr="00CA7326">
        <w:trPr>
          <w:trHeight w:val="315"/>
        </w:trPr>
        <w:tc>
          <w:tcPr>
            <w:tcW w:w="576" w:type="dxa"/>
            <w:shd w:val="clear" w:color="auto" w:fill="auto"/>
            <w:noWrap/>
            <w:vAlign w:val="bottom"/>
            <w:hideMark/>
          </w:tcPr>
          <w:p w14:paraId="403FACE9"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56</w:t>
            </w:r>
          </w:p>
        </w:tc>
        <w:tc>
          <w:tcPr>
            <w:tcW w:w="1550" w:type="dxa"/>
            <w:shd w:val="clear" w:color="auto" w:fill="auto"/>
            <w:noWrap/>
            <w:vAlign w:val="bottom"/>
            <w:hideMark/>
          </w:tcPr>
          <w:p w14:paraId="65D9383D"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KINO</w:t>
            </w:r>
          </w:p>
        </w:tc>
        <w:tc>
          <w:tcPr>
            <w:tcW w:w="5245" w:type="dxa"/>
            <w:shd w:val="clear" w:color="auto" w:fill="auto"/>
            <w:noWrap/>
            <w:vAlign w:val="bottom"/>
            <w:hideMark/>
          </w:tcPr>
          <w:p w14:paraId="594F74F1" w14:textId="0FD7079B"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Kino Indonesia Tbk</w:t>
            </w:r>
          </w:p>
        </w:tc>
      </w:tr>
      <w:tr w:rsidR="00531F18" w:rsidRPr="005279AA" w14:paraId="0FF0835E" w14:textId="77777777" w:rsidTr="00CA7326">
        <w:trPr>
          <w:trHeight w:val="315"/>
        </w:trPr>
        <w:tc>
          <w:tcPr>
            <w:tcW w:w="576" w:type="dxa"/>
            <w:shd w:val="clear" w:color="auto" w:fill="auto"/>
            <w:noWrap/>
            <w:vAlign w:val="bottom"/>
            <w:hideMark/>
          </w:tcPr>
          <w:p w14:paraId="1935E7B8"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57</w:t>
            </w:r>
          </w:p>
        </w:tc>
        <w:tc>
          <w:tcPr>
            <w:tcW w:w="1550" w:type="dxa"/>
            <w:shd w:val="clear" w:color="auto" w:fill="auto"/>
            <w:noWrap/>
            <w:vAlign w:val="bottom"/>
            <w:hideMark/>
          </w:tcPr>
          <w:p w14:paraId="44074D58"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CLEO</w:t>
            </w:r>
          </w:p>
        </w:tc>
        <w:tc>
          <w:tcPr>
            <w:tcW w:w="5245" w:type="dxa"/>
            <w:shd w:val="clear" w:color="auto" w:fill="auto"/>
            <w:noWrap/>
            <w:vAlign w:val="bottom"/>
            <w:hideMark/>
          </w:tcPr>
          <w:p w14:paraId="672EF817" w14:textId="474B8406"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Sariguna Primatirta Tbk</w:t>
            </w:r>
          </w:p>
        </w:tc>
      </w:tr>
      <w:tr w:rsidR="00531F18" w:rsidRPr="005279AA" w14:paraId="70843305" w14:textId="77777777" w:rsidTr="00CA7326">
        <w:trPr>
          <w:trHeight w:val="315"/>
        </w:trPr>
        <w:tc>
          <w:tcPr>
            <w:tcW w:w="576" w:type="dxa"/>
            <w:shd w:val="clear" w:color="auto" w:fill="auto"/>
            <w:noWrap/>
            <w:vAlign w:val="bottom"/>
            <w:hideMark/>
          </w:tcPr>
          <w:p w14:paraId="18EC6E0A"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58</w:t>
            </w:r>
          </w:p>
        </w:tc>
        <w:tc>
          <w:tcPr>
            <w:tcW w:w="1550" w:type="dxa"/>
            <w:shd w:val="clear" w:color="auto" w:fill="auto"/>
            <w:noWrap/>
            <w:vAlign w:val="bottom"/>
            <w:hideMark/>
          </w:tcPr>
          <w:p w14:paraId="414634A6"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CAMP</w:t>
            </w:r>
          </w:p>
        </w:tc>
        <w:tc>
          <w:tcPr>
            <w:tcW w:w="5245" w:type="dxa"/>
            <w:shd w:val="clear" w:color="auto" w:fill="auto"/>
            <w:noWrap/>
            <w:vAlign w:val="bottom"/>
            <w:hideMark/>
          </w:tcPr>
          <w:p w14:paraId="3D5E94EE" w14:textId="307BD34A"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Campina Ice Cream Industry Tb</w:t>
            </w:r>
            <w:r w:rsidR="00262508">
              <w:rPr>
                <w:rFonts w:asciiTheme="majorBidi" w:eastAsia="Times New Roman" w:hAnsiTheme="majorBidi" w:cstheme="majorBidi"/>
                <w:sz w:val="24"/>
                <w:szCs w:val="24"/>
                <w:lang w:eastAsia="en-GB"/>
              </w:rPr>
              <w:t>k</w:t>
            </w:r>
          </w:p>
        </w:tc>
      </w:tr>
      <w:tr w:rsidR="00531F18" w:rsidRPr="005279AA" w14:paraId="1FA837B3" w14:textId="77777777" w:rsidTr="00CA7326">
        <w:trPr>
          <w:trHeight w:val="315"/>
        </w:trPr>
        <w:tc>
          <w:tcPr>
            <w:tcW w:w="576" w:type="dxa"/>
            <w:shd w:val="clear" w:color="auto" w:fill="auto"/>
            <w:noWrap/>
            <w:vAlign w:val="bottom"/>
            <w:hideMark/>
          </w:tcPr>
          <w:p w14:paraId="1AA62860"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lastRenderedPageBreak/>
              <w:t>59</w:t>
            </w:r>
          </w:p>
        </w:tc>
        <w:tc>
          <w:tcPr>
            <w:tcW w:w="1550" w:type="dxa"/>
            <w:shd w:val="clear" w:color="auto" w:fill="auto"/>
            <w:noWrap/>
            <w:vAlign w:val="bottom"/>
            <w:hideMark/>
          </w:tcPr>
          <w:p w14:paraId="7367B188"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PCAR</w:t>
            </w:r>
          </w:p>
        </w:tc>
        <w:tc>
          <w:tcPr>
            <w:tcW w:w="5245" w:type="dxa"/>
            <w:shd w:val="clear" w:color="auto" w:fill="auto"/>
            <w:noWrap/>
            <w:vAlign w:val="bottom"/>
            <w:hideMark/>
          </w:tcPr>
          <w:p w14:paraId="6C129342" w14:textId="19659DF2"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Prima Cakrawala Abadi Tbk</w:t>
            </w:r>
          </w:p>
        </w:tc>
      </w:tr>
      <w:tr w:rsidR="00531F18" w:rsidRPr="005279AA" w14:paraId="43AAC597" w14:textId="77777777" w:rsidTr="00CA7326">
        <w:trPr>
          <w:trHeight w:val="315"/>
        </w:trPr>
        <w:tc>
          <w:tcPr>
            <w:tcW w:w="576" w:type="dxa"/>
            <w:shd w:val="clear" w:color="auto" w:fill="auto"/>
            <w:noWrap/>
            <w:vAlign w:val="bottom"/>
            <w:hideMark/>
          </w:tcPr>
          <w:p w14:paraId="136D9716"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60</w:t>
            </w:r>
          </w:p>
        </w:tc>
        <w:tc>
          <w:tcPr>
            <w:tcW w:w="1550" w:type="dxa"/>
            <w:shd w:val="clear" w:color="auto" w:fill="auto"/>
            <w:noWrap/>
            <w:vAlign w:val="bottom"/>
            <w:hideMark/>
          </w:tcPr>
          <w:p w14:paraId="6E49DE49"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MGRO</w:t>
            </w:r>
          </w:p>
        </w:tc>
        <w:tc>
          <w:tcPr>
            <w:tcW w:w="5245" w:type="dxa"/>
            <w:shd w:val="clear" w:color="auto" w:fill="auto"/>
            <w:noWrap/>
            <w:vAlign w:val="bottom"/>
            <w:hideMark/>
          </w:tcPr>
          <w:p w14:paraId="22E198AC" w14:textId="6A68FB24"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Mahkota Group Tbk</w:t>
            </w:r>
          </w:p>
        </w:tc>
      </w:tr>
      <w:tr w:rsidR="00531F18" w:rsidRPr="005279AA" w14:paraId="1EA5FD5D" w14:textId="77777777" w:rsidTr="00CA7326">
        <w:trPr>
          <w:trHeight w:val="315"/>
        </w:trPr>
        <w:tc>
          <w:tcPr>
            <w:tcW w:w="576" w:type="dxa"/>
            <w:shd w:val="clear" w:color="auto" w:fill="auto"/>
            <w:noWrap/>
            <w:vAlign w:val="bottom"/>
            <w:hideMark/>
          </w:tcPr>
          <w:p w14:paraId="096B1A29"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61</w:t>
            </w:r>
          </w:p>
        </w:tc>
        <w:tc>
          <w:tcPr>
            <w:tcW w:w="1550" w:type="dxa"/>
            <w:shd w:val="clear" w:color="auto" w:fill="auto"/>
            <w:noWrap/>
            <w:vAlign w:val="bottom"/>
            <w:hideMark/>
          </w:tcPr>
          <w:p w14:paraId="6CD74460"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ANDI</w:t>
            </w:r>
          </w:p>
        </w:tc>
        <w:tc>
          <w:tcPr>
            <w:tcW w:w="5245" w:type="dxa"/>
            <w:shd w:val="clear" w:color="auto" w:fill="auto"/>
            <w:noWrap/>
            <w:vAlign w:val="bottom"/>
            <w:hideMark/>
          </w:tcPr>
          <w:p w14:paraId="1966FA88" w14:textId="5877970D"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Andira Agro Tbk</w:t>
            </w:r>
          </w:p>
        </w:tc>
      </w:tr>
      <w:tr w:rsidR="00531F18" w:rsidRPr="005279AA" w14:paraId="27671DE8" w14:textId="77777777" w:rsidTr="00CA7326">
        <w:trPr>
          <w:trHeight w:val="315"/>
        </w:trPr>
        <w:tc>
          <w:tcPr>
            <w:tcW w:w="576" w:type="dxa"/>
            <w:shd w:val="clear" w:color="auto" w:fill="auto"/>
            <w:noWrap/>
            <w:vAlign w:val="bottom"/>
            <w:hideMark/>
          </w:tcPr>
          <w:p w14:paraId="60F596F9"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62</w:t>
            </w:r>
          </w:p>
        </w:tc>
        <w:tc>
          <w:tcPr>
            <w:tcW w:w="1550" w:type="dxa"/>
            <w:shd w:val="clear" w:color="auto" w:fill="auto"/>
            <w:noWrap/>
            <w:vAlign w:val="bottom"/>
            <w:hideMark/>
          </w:tcPr>
          <w:p w14:paraId="48ADC585"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PANI</w:t>
            </w:r>
          </w:p>
        </w:tc>
        <w:tc>
          <w:tcPr>
            <w:tcW w:w="5245" w:type="dxa"/>
            <w:shd w:val="clear" w:color="auto" w:fill="auto"/>
            <w:noWrap/>
            <w:vAlign w:val="bottom"/>
            <w:hideMark/>
          </w:tcPr>
          <w:p w14:paraId="4D7F4AD8" w14:textId="7EEABB0A"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Pantai Indah Kapuk Dua Tbk</w:t>
            </w:r>
          </w:p>
        </w:tc>
      </w:tr>
      <w:tr w:rsidR="00531F18" w:rsidRPr="005279AA" w14:paraId="5E9EF3E7" w14:textId="77777777" w:rsidTr="00CA7326">
        <w:trPr>
          <w:trHeight w:val="315"/>
        </w:trPr>
        <w:tc>
          <w:tcPr>
            <w:tcW w:w="576" w:type="dxa"/>
            <w:shd w:val="clear" w:color="auto" w:fill="auto"/>
            <w:noWrap/>
            <w:vAlign w:val="bottom"/>
            <w:hideMark/>
          </w:tcPr>
          <w:p w14:paraId="39F3142A"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63</w:t>
            </w:r>
          </w:p>
        </w:tc>
        <w:tc>
          <w:tcPr>
            <w:tcW w:w="1550" w:type="dxa"/>
            <w:shd w:val="clear" w:color="auto" w:fill="auto"/>
            <w:noWrap/>
            <w:vAlign w:val="bottom"/>
            <w:hideMark/>
          </w:tcPr>
          <w:p w14:paraId="3D5962A7"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KPAS</w:t>
            </w:r>
          </w:p>
        </w:tc>
        <w:tc>
          <w:tcPr>
            <w:tcW w:w="5245" w:type="dxa"/>
            <w:shd w:val="clear" w:color="auto" w:fill="auto"/>
            <w:noWrap/>
            <w:vAlign w:val="bottom"/>
            <w:hideMark/>
          </w:tcPr>
          <w:p w14:paraId="292A80E1" w14:textId="0E166F5D"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Cottonindo Ariesta Tbk</w:t>
            </w:r>
          </w:p>
        </w:tc>
      </w:tr>
      <w:tr w:rsidR="00531F18" w:rsidRPr="005279AA" w14:paraId="7BF70E66" w14:textId="77777777" w:rsidTr="00CA7326">
        <w:trPr>
          <w:trHeight w:val="315"/>
        </w:trPr>
        <w:tc>
          <w:tcPr>
            <w:tcW w:w="576" w:type="dxa"/>
            <w:shd w:val="clear" w:color="auto" w:fill="auto"/>
            <w:noWrap/>
            <w:vAlign w:val="bottom"/>
            <w:hideMark/>
          </w:tcPr>
          <w:p w14:paraId="12FFDFA7"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64</w:t>
            </w:r>
          </w:p>
        </w:tc>
        <w:tc>
          <w:tcPr>
            <w:tcW w:w="1550" w:type="dxa"/>
            <w:shd w:val="clear" w:color="auto" w:fill="auto"/>
            <w:noWrap/>
            <w:vAlign w:val="bottom"/>
            <w:hideMark/>
          </w:tcPr>
          <w:p w14:paraId="7D33D15F"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GOOD</w:t>
            </w:r>
          </w:p>
        </w:tc>
        <w:tc>
          <w:tcPr>
            <w:tcW w:w="5245" w:type="dxa"/>
            <w:shd w:val="clear" w:color="auto" w:fill="auto"/>
            <w:noWrap/>
            <w:vAlign w:val="bottom"/>
            <w:hideMark/>
          </w:tcPr>
          <w:p w14:paraId="47F42332" w14:textId="0DBAF8A9" w:rsidR="00531F18" w:rsidRPr="005279AA" w:rsidRDefault="00531F18" w:rsidP="00BF76D1">
            <w:pPr>
              <w:tabs>
                <w:tab w:val="left" w:pos="1701"/>
              </w:tabs>
              <w:spacing w:after="0" w:line="240" w:lineRule="auto"/>
              <w:rPr>
                <w:rFonts w:asciiTheme="majorBidi" w:eastAsia="Times New Roman" w:hAnsiTheme="majorBidi" w:cstheme="majorBidi"/>
                <w:sz w:val="24"/>
                <w:szCs w:val="24"/>
                <w:lang w:val="id-ID" w:eastAsia="en-GB"/>
              </w:rPr>
            </w:pPr>
            <w:r w:rsidRPr="005279AA">
              <w:rPr>
                <w:rFonts w:asciiTheme="majorBidi" w:eastAsia="Times New Roman" w:hAnsiTheme="majorBidi" w:cstheme="majorBidi"/>
                <w:sz w:val="24"/>
                <w:szCs w:val="24"/>
                <w:lang w:eastAsia="en-GB"/>
              </w:rPr>
              <w:t>Garudafood Putra Putri Jaya Tb</w:t>
            </w:r>
            <w:r w:rsidR="00C96E91" w:rsidRPr="005279AA">
              <w:rPr>
                <w:rFonts w:asciiTheme="majorBidi" w:eastAsia="Times New Roman" w:hAnsiTheme="majorBidi" w:cstheme="majorBidi"/>
                <w:sz w:val="24"/>
                <w:szCs w:val="24"/>
                <w:lang w:val="id-ID" w:eastAsia="en-GB"/>
              </w:rPr>
              <w:t>k</w:t>
            </w:r>
          </w:p>
        </w:tc>
      </w:tr>
      <w:tr w:rsidR="00531F18" w:rsidRPr="005279AA" w14:paraId="5C370E58" w14:textId="77777777" w:rsidTr="00CA7326">
        <w:trPr>
          <w:trHeight w:val="315"/>
        </w:trPr>
        <w:tc>
          <w:tcPr>
            <w:tcW w:w="576" w:type="dxa"/>
            <w:shd w:val="clear" w:color="auto" w:fill="auto"/>
            <w:noWrap/>
            <w:vAlign w:val="bottom"/>
            <w:hideMark/>
          </w:tcPr>
          <w:p w14:paraId="4FF06C12"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65</w:t>
            </w:r>
          </w:p>
        </w:tc>
        <w:tc>
          <w:tcPr>
            <w:tcW w:w="1550" w:type="dxa"/>
            <w:shd w:val="clear" w:color="auto" w:fill="auto"/>
            <w:noWrap/>
            <w:vAlign w:val="bottom"/>
            <w:hideMark/>
          </w:tcPr>
          <w:p w14:paraId="556EC2AF"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FOOD</w:t>
            </w:r>
          </w:p>
        </w:tc>
        <w:tc>
          <w:tcPr>
            <w:tcW w:w="5245" w:type="dxa"/>
            <w:shd w:val="clear" w:color="auto" w:fill="auto"/>
            <w:noWrap/>
            <w:vAlign w:val="bottom"/>
            <w:hideMark/>
          </w:tcPr>
          <w:p w14:paraId="152F8CBE" w14:textId="58E235DF"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Sentra Food Indonesia Tbk</w:t>
            </w:r>
          </w:p>
        </w:tc>
      </w:tr>
      <w:tr w:rsidR="00531F18" w:rsidRPr="005279AA" w14:paraId="62AF5DFA" w14:textId="77777777" w:rsidTr="00CA7326">
        <w:trPr>
          <w:trHeight w:val="315"/>
        </w:trPr>
        <w:tc>
          <w:tcPr>
            <w:tcW w:w="576" w:type="dxa"/>
            <w:shd w:val="clear" w:color="auto" w:fill="auto"/>
            <w:noWrap/>
            <w:vAlign w:val="bottom"/>
            <w:hideMark/>
          </w:tcPr>
          <w:p w14:paraId="472E1E16"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66</w:t>
            </w:r>
          </w:p>
        </w:tc>
        <w:tc>
          <w:tcPr>
            <w:tcW w:w="1550" w:type="dxa"/>
            <w:shd w:val="clear" w:color="auto" w:fill="auto"/>
            <w:noWrap/>
            <w:vAlign w:val="bottom"/>
            <w:hideMark/>
          </w:tcPr>
          <w:p w14:paraId="4F44FCD8"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BEEF</w:t>
            </w:r>
          </w:p>
        </w:tc>
        <w:tc>
          <w:tcPr>
            <w:tcW w:w="5245" w:type="dxa"/>
            <w:shd w:val="clear" w:color="auto" w:fill="auto"/>
            <w:noWrap/>
            <w:vAlign w:val="bottom"/>
            <w:hideMark/>
          </w:tcPr>
          <w:p w14:paraId="24A4D5EB" w14:textId="79399AFA"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Estika Tata Tiara Tbk</w:t>
            </w:r>
          </w:p>
        </w:tc>
      </w:tr>
      <w:tr w:rsidR="00531F18" w:rsidRPr="005279AA" w14:paraId="3CA40107" w14:textId="77777777" w:rsidTr="00CA7326">
        <w:trPr>
          <w:trHeight w:val="315"/>
        </w:trPr>
        <w:tc>
          <w:tcPr>
            <w:tcW w:w="576" w:type="dxa"/>
            <w:shd w:val="clear" w:color="auto" w:fill="auto"/>
            <w:noWrap/>
            <w:vAlign w:val="bottom"/>
            <w:hideMark/>
          </w:tcPr>
          <w:p w14:paraId="7CB53634"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67</w:t>
            </w:r>
          </w:p>
        </w:tc>
        <w:tc>
          <w:tcPr>
            <w:tcW w:w="1550" w:type="dxa"/>
            <w:shd w:val="clear" w:color="auto" w:fill="auto"/>
            <w:noWrap/>
            <w:vAlign w:val="bottom"/>
            <w:hideMark/>
          </w:tcPr>
          <w:p w14:paraId="4EED68CB"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COCO</w:t>
            </w:r>
          </w:p>
        </w:tc>
        <w:tc>
          <w:tcPr>
            <w:tcW w:w="5245" w:type="dxa"/>
            <w:shd w:val="clear" w:color="auto" w:fill="auto"/>
            <w:noWrap/>
            <w:vAlign w:val="bottom"/>
            <w:hideMark/>
          </w:tcPr>
          <w:p w14:paraId="04DA0FFD" w14:textId="15073C35"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Wahana Interfood Nusantara Tb</w:t>
            </w:r>
            <w:r w:rsidR="00262508">
              <w:rPr>
                <w:rFonts w:asciiTheme="majorBidi" w:eastAsia="Times New Roman" w:hAnsiTheme="majorBidi" w:cstheme="majorBidi"/>
                <w:sz w:val="24"/>
                <w:szCs w:val="24"/>
                <w:lang w:eastAsia="en-GB"/>
              </w:rPr>
              <w:t>k</w:t>
            </w:r>
          </w:p>
        </w:tc>
      </w:tr>
      <w:tr w:rsidR="00531F18" w:rsidRPr="005279AA" w14:paraId="5BF10DF4" w14:textId="77777777" w:rsidTr="00CA7326">
        <w:trPr>
          <w:trHeight w:val="315"/>
        </w:trPr>
        <w:tc>
          <w:tcPr>
            <w:tcW w:w="576" w:type="dxa"/>
            <w:shd w:val="clear" w:color="auto" w:fill="auto"/>
            <w:noWrap/>
            <w:vAlign w:val="bottom"/>
            <w:hideMark/>
          </w:tcPr>
          <w:p w14:paraId="7AC83225"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68</w:t>
            </w:r>
          </w:p>
        </w:tc>
        <w:tc>
          <w:tcPr>
            <w:tcW w:w="1550" w:type="dxa"/>
            <w:shd w:val="clear" w:color="auto" w:fill="auto"/>
            <w:noWrap/>
            <w:vAlign w:val="bottom"/>
            <w:hideMark/>
          </w:tcPr>
          <w:p w14:paraId="6D38B604"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ITIC</w:t>
            </w:r>
          </w:p>
        </w:tc>
        <w:tc>
          <w:tcPr>
            <w:tcW w:w="5245" w:type="dxa"/>
            <w:shd w:val="clear" w:color="auto" w:fill="auto"/>
            <w:noWrap/>
            <w:vAlign w:val="bottom"/>
            <w:hideMark/>
          </w:tcPr>
          <w:p w14:paraId="33ABABF8" w14:textId="519D820A"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Indonesian Tobacco Tbk</w:t>
            </w:r>
          </w:p>
        </w:tc>
      </w:tr>
      <w:tr w:rsidR="00531F18" w:rsidRPr="005279AA" w14:paraId="32B46D80" w14:textId="77777777" w:rsidTr="00CA7326">
        <w:trPr>
          <w:trHeight w:val="315"/>
        </w:trPr>
        <w:tc>
          <w:tcPr>
            <w:tcW w:w="576" w:type="dxa"/>
            <w:shd w:val="clear" w:color="auto" w:fill="auto"/>
            <w:noWrap/>
            <w:vAlign w:val="bottom"/>
            <w:hideMark/>
          </w:tcPr>
          <w:p w14:paraId="49B120B5"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69</w:t>
            </w:r>
          </w:p>
        </w:tc>
        <w:tc>
          <w:tcPr>
            <w:tcW w:w="1550" w:type="dxa"/>
            <w:shd w:val="clear" w:color="auto" w:fill="auto"/>
            <w:noWrap/>
            <w:vAlign w:val="bottom"/>
            <w:hideMark/>
          </w:tcPr>
          <w:p w14:paraId="2B409C24"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CSRA</w:t>
            </w:r>
          </w:p>
        </w:tc>
        <w:tc>
          <w:tcPr>
            <w:tcW w:w="5245" w:type="dxa"/>
            <w:shd w:val="clear" w:color="auto" w:fill="auto"/>
            <w:noWrap/>
            <w:vAlign w:val="bottom"/>
            <w:hideMark/>
          </w:tcPr>
          <w:p w14:paraId="68B2E97E" w14:textId="229289BC"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Cisadane Sawit Raya Tbk</w:t>
            </w:r>
          </w:p>
        </w:tc>
      </w:tr>
      <w:tr w:rsidR="00531F18" w:rsidRPr="005279AA" w14:paraId="26A70D58" w14:textId="77777777" w:rsidTr="00CA7326">
        <w:trPr>
          <w:trHeight w:val="315"/>
        </w:trPr>
        <w:tc>
          <w:tcPr>
            <w:tcW w:w="576" w:type="dxa"/>
            <w:shd w:val="clear" w:color="auto" w:fill="auto"/>
            <w:noWrap/>
            <w:vAlign w:val="bottom"/>
            <w:hideMark/>
          </w:tcPr>
          <w:p w14:paraId="4ED9A276"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70</w:t>
            </w:r>
          </w:p>
        </w:tc>
        <w:tc>
          <w:tcPr>
            <w:tcW w:w="1550" w:type="dxa"/>
            <w:shd w:val="clear" w:color="auto" w:fill="auto"/>
            <w:noWrap/>
            <w:vAlign w:val="bottom"/>
            <w:hideMark/>
          </w:tcPr>
          <w:p w14:paraId="0E3A7657"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DMND</w:t>
            </w:r>
          </w:p>
        </w:tc>
        <w:tc>
          <w:tcPr>
            <w:tcW w:w="5245" w:type="dxa"/>
            <w:shd w:val="clear" w:color="auto" w:fill="auto"/>
            <w:noWrap/>
            <w:vAlign w:val="bottom"/>
            <w:hideMark/>
          </w:tcPr>
          <w:p w14:paraId="73DAA98A" w14:textId="6ABAAB70"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diamond Food Indonesia Tbk</w:t>
            </w:r>
          </w:p>
        </w:tc>
      </w:tr>
      <w:tr w:rsidR="00531F18" w:rsidRPr="005279AA" w14:paraId="7E517454" w14:textId="77777777" w:rsidTr="00CA7326">
        <w:trPr>
          <w:trHeight w:val="315"/>
        </w:trPr>
        <w:tc>
          <w:tcPr>
            <w:tcW w:w="576" w:type="dxa"/>
            <w:shd w:val="clear" w:color="auto" w:fill="auto"/>
            <w:noWrap/>
            <w:vAlign w:val="bottom"/>
            <w:hideMark/>
          </w:tcPr>
          <w:p w14:paraId="71B7A655"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71</w:t>
            </w:r>
          </w:p>
        </w:tc>
        <w:tc>
          <w:tcPr>
            <w:tcW w:w="1550" w:type="dxa"/>
            <w:shd w:val="clear" w:color="auto" w:fill="auto"/>
            <w:noWrap/>
            <w:vAlign w:val="bottom"/>
            <w:hideMark/>
          </w:tcPr>
          <w:p w14:paraId="2D750204"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IKAN</w:t>
            </w:r>
          </w:p>
        </w:tc>
        <w:tc>
          <w:tcPr>
            <w:tcW w:w="5245" w:type="dxa"/>
            <w:shd w:val="clear" w:color="auto" w:fill="auto"/>
            <w:noWrap/>
            <w:vAlign w:val="bottom"/>
            <w:hideMark/>
          </w:tcPr>
          <w:p w14:paraId="7CDB2618" w14:textId="164FE618"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Era Mandiri Cemerlang Tbk</w:t>
            </w:r>
          </w:p>
        </w:tc>
      </w:tr>
      <w:tr w:rsidR="00531F18" w:rsidRPr="005279AA" w14:paraId="0C07EAB8" w14:textId="77777777" w:rsidTr="00CA7326">
        <w:trPr>
          <w:trHeight w:val="315"/>
        </w:trPr>
        <w:tc>
          <w:tcPr>
            <w:tcW w:w="576" w:type="dxa"/>
            <w:shd w:val="clear" w:color="auto" w:fill="auto"/>
            <w:noWrap/>
            <w:vAlign w:val="bottom"/>
            <w:hideMark/>
          </w:tcPr>
          <w:p w14:paraId="15E8C669"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72</w:t>
            </w:r>
          </w:p>
        </w:tc>
        <w:tc>
          <w:tcPr>
            <w:tcW w:w="1550" w:type="dxa"/>
            <w:shd w:val="clear" w:color="auto" w:fill="auto"/>
            <w:noWrap/>
            <w:vAlign w:val="bottom"/>
            <w:hideMark/>
          </w:tcPr>
          <w:p w14:paraId="1E10626B"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KMDS</w:t>
            </w:r>
          </w:p>
        </w:tc>
        <w:tc>
          <w:tcPr>
            <w:tcW w:w="5245" w:type="dxa"/>
            <w:shd w:val="clear" w:color="auto" w:fill="auto"/>
            <w:noWrap/>
            <w:vAlign w:val="bottom"/>
            <w:hideMark/>
          </w:tcPr>
          <w:p w14:paraId="759C6627" w14:textId="123AEA9B"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Kurniamitra Duta Sentosa Tbk</w:t>
            </w:r>
          </w:p>
        </w:tc>
      </w:tr>
      <w:tr w:rsidR="00531F18" w:rsidRPr="005279AA" w14:paraId="0794B6DD" w14:textId="77777777" w:rsidTr="00CA7326">
        <w:trPr>
          <w:trHeight w:val="315"/>
        </w:trPr>
        <w:tc>
          <w:tcPr>
            <w:tcW w:w="576" w:type="dxa"/>
            <w:shd w:val="clear" w:color="auto" w:fill="auto"/>
            <w:noWrap/>
            <w:vAlign w:val="bottom"/>
            <w:hideMark/>
          </w:tcPr>
          <w:p w14:paraId="26C454C2"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73</w:t>
            </w:r>
          </w:p>
        </w:tc>
        <w:tc>
          <w:tcPr>
            <w:tcW w:w="1550" w:type="dxa"/>
            <w:shd w:val="clear" w:color="auto" w:fill="auto"/>
            <w:noWrap/>
            <w:vAlign w:val="bottom"/>
            <w:hideMark/>
          </w:tcPr>
          <w:p w14:paraId="54F46DFE"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ENZO</w:t>
            </w:r>
          </w:p>
        </w:tc>
        <w:tc>
          <w:tcPr>
            <w:tcW w:w="5245" w:type="dxa"/>
            <w:shd w:val="clear" w:color="auto" w:fill="auto"/>
            <w:noWrap/>
            <w:vAlign w:val="bottom"/>
            <w:hideMark/>
          </w:tcPr>
          <w:p w14:paraId="402C891B" w14:textId="79470583"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Morenzo Abadi Perkasa Tbk</w:t>
            </w:r>
          </w:p>
        </w:tc>
      </w:tr>
      <w:tr w:rsidR="00531F18" w:rsidRPr="005279AA" w14:paraId="11858B5F" w14:textId="77777777" w:rsidTr="00CA7326">
        <w:trPr>
          <w:trHeight w:val="315"/>
        </w:trPr>
        <w:tc>
          <w:tcPr>
            <w:tcW w:w="576" w:type="dxa"/>
            <w:shd w:val="clear" w:color="auto" w:fill="auto"/>
            <w:noWrap/>
            <w:vAlign w:val="bottom"/>
            <w:hideMark/>
          </w:tcPr>
          <w:p w14:paraId="6F37FEE5"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74</w:t>
            </w:r>
          </w:p>
        </w:tc>
        <w:tc>
          <w:tcPr>
            <w:tcW w:w="1550" w:type="dxa"/>
            <w:shd w:val="clear" w:color="auto" w:fill="auto"/>
            <w:noWrap/>
            <w:vAlign w:val="bottom"/>
            <w:hideMark/>
          </w:tcPr>
          <w:p w14:paraId="523A8363"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VICI</w:t>
            </w:r>
          </w:p>
        </w:tc>
        <w:tc>
          <w:tcPr>
            <w:tcW w:w="5245" w:type="dxa"/>
            <w:shd w:val="clear" w:color="auto" w:fill="auto"/>
            <w:noWrap/>
            <w:vAlign w:val="bottom"/>
            <w:hideMark/>
          </w:tcPr>
          <w:p w14:paraId="29CF51E5" w14:textId="34AB5E30"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Victoria Care Indonesia Tbk</w:t>
            </w:r>
          </w:p>
        </w:tc>
      </w:tr>
      <w:tr w:rsidR="00531F18" w:rsidRPr="005279AA" w14:paraId="136277E0" w14:textId="77777777" w:rsidTr="00CA7326">
        <w:trPr>
          <w:trHeight w:val="315"/>
        </w:trPr>
        <w:tc>
          <w:tcPr>
            <w:tcW w:w="576" w:type="dxa"/>
            <w:shd w:val="clear" w:color="auto" w:fill="auto"/>
            <w:noWrap/>
            <w:vAlign w:val="bottom"/>
            <w:hideMark/>
          </w:tcPr>
          <w:p w14:paraId="4B40726F"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75</w:t>
            </w:r>
          </w:p>
        </w:tc>
        <w:tc>
          <w:tcPr>
            <w:tcW w:w="1550" w:type="dxa"/>
            <w:shd w:val="clear" w:color="auto" w:fill="auto"/>
            <w:noWrap/>
            <w:vAlign w:val="bottom"/>
            <w:hideMark/>
          </w:tcPr>
          <w:p w14:paraId="0272EBA3"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PMMP</w:t>
            </w:r>
          </w:p>
        </w:tc>
        <w:tc>
          <w:tcPr>
            <w:tcW w:w="5245" w:type="dxa"/>
            <w:shd w:val="clear" w:color="auto" w:fill="auto"/>
            <w:noWrap/>
            <w:vAlign w:val="bottom"/>
            <w:hideMark/>
          </w:tcPr>
          <w:p w14:paraId="0DC6817E" w14:textId="2D492AFC"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Panca Mitra Multiperdana Tbk</w:t>
            </w:r>
          </w:p>
        </w:tc>
      </w:tr>
      <w:tr w:rsidR="00531F18" w:rsidRPr="005279AA" w14:paraId="5D4E9BDF" w14:textId="77777777" w:rsidTr="00CA7326">
        <w:trPr>
          <w:trHeight w:val="315"/>
        </w:trPr>
        <w:tc>
          <w:tcPr>
            <w:tcW w:w="576" w:type="dxa"/>
            <w:shd w:val="clear" w:color="auto" w:fill="auto"/>
            <w:noWrap/>
            <w:vAlign w:val="bottom"/>
            <w:hideMark/>
          </w:tcPr>
          <w:p w14:paraId="439D803A"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76</w:t>
            </w:r>
          </w:p>
        </w:tc>
        <w:tc>
          <w:tcPr>
            <w:tcW w:w="1550" w:type="dxa"/>
            <w:shd w:val="clear" w:color="auto" w:fill="auto"/>
            <w:noWrap/>
            <w:vAlign w:val="bottom"/>
            <w:hideMark/>
          </w:tcPr>
          <w:p w14:paraId="0C4CFF39"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FAPA</w:t>
            </w:r>
          </w:p>
        </w:tc>
        <w:tc>
          <w:tcPr>
            <w:tcW w:w="5245" w:type="dxa"/>
            <w:shd w:val="clear" w:color="auto" w:fill="auto"/>
            <w:noWrap/>
            <w:vAlign w:val="bottom"/>
            <w:hideMark/>
          </w:tcPr>
          <w:p w14:paraId="00E7F27F" w14:textId="6B02CD53"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FAP Agri Tbk</w:t>
            </w:r>
          </w:p>
        </w:tc>
      </w:tr>
      <w:tr w:rsidR="00531F18" w:rsidRPr="005279AA" w14:paraId="36B39A2D" w14:textId="77777777" w:rsidTr="00CA7326">
        <w:trPr>
          <w:trHeight w:val="315"/>
        </w:trPr>
        <w:tc>
          <w:tcPr>
            <w:tcW w:w="576" w:type="dxa"/>
            <w:shd w:val="clear" w:color="auto" w:fill="auto"/>
            <w:noWrap/>
            <w:vAlign w:val="bottom"/>
            <w:hideMark/>
          </w:tcPr>
          <w:p w14:paraId="2BBE9A86"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77</w:t>
            </w:r>
          </w:p>
        </w:tc>
        <w:tc>
          <w:tcPr>
            <w:tcW w:w="1550" w:type="dxa"/>
            <w:shd w:val="clear" w:color="auto" w:fill="auto"/>
            <w:noWrap/>
            <w:vAlign w:val="bottom"/>
            <w:hideMark/>
          </w:tcPr>
          <w:p w14:paraId="4A3AC3D2"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WMUU</w:t>
            </w:r>
          </w:p>
        </w:tc>
        <w:tc>
          <w:tcPr>
            <w:tcW w:w="5245" w:type="dxa"/>
            <w:shd w:val="clear" w:color="auto" w:fill="auto"/>
            <w:noWrap/>
            <w:vAlign w:val="bottom"/>
            <w:hideMark/>
          </w:tcPr>
          <w:p w14:paraId="4B773185" w14:textId="658BE9CD"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Widodo Makmur Unggas Tbk</w:t>
            </w:r>
          </w:p>
        </w:tc>
      </w:tr>
      <w:tr w:rsidR="00531F18" w:rsidRPr="005279AA" w14:paraId="3F0C8A14" w14:textId="77777777" w:rsidTr="00CA7326">
        <w:trPr>
          <w:trHeight w:val="315"/>
        </w:trPr>
        <w:tc>
          <w:tcPr>
            <w:tcW w:w="576" w:type="dxa"/>
            <w:shd w:val="clear" w:color="auto" w:fill="auto"/>
            <w:noWrap/>
            <w:vAlign w:val="bottom"/>
            <w:hideMark/>
          </w:tcPr>
          <w:p w14:paraId="232E888A"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78</w:t>
            </w:r>
          </w:p>
        </w:tc>
        <w:tc>
          <w:tcPr>
            <w:tcW w:w="1550" w:type="dxa"/>
            <w:shd w:val="clear" w:color="auto" w:fill="auto"/>
            <w:noWrap/>
            <w:vAlign w:val="bottom"/>
            <w:hideMark/>
          </w:tcPr>
          <w:p w14:paraId="4B38E7F4"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TAPG</w:t>
            </w:r>
          </w:p>
        </w:tc>
        <w:tc>
          <w:tcPr>
            <w:tcW w:w="5245" w:type="dxa"/>
            <w:shd w:val="clear" w:color="auto" w:fill="auto"/>
            <w:noWrap/>
            <w:vAlign w:val="bottom"/>
            <w:hideMark/>
          </w:tcPr>
          <w:p w14:paraId="612762F7" w14:textId="43955908"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Triputra Agro Persada Tbk</w:t>
            </w:r>
          </w:p>
        </w:tc>
      </w:tr>
      <w:tr w:rsidR="00531F18" w:rsidRPr="005279AA" w14:paraId="6E0D7709" w14:textId="77777777" w:rsidTr="00CA7326">
        <w:trPr>
          <w:trHeight w:val="315"/>
        </w:trPr>
        <w:tc>
          <w:tcPr>
            <w:tcW w:w="576" w:type="dxa"/>
            <w:shd w:val="clear" w:color="auto" w:fill="auto"/>
            <w:noWrap/>
            <w:vAlign w:val="bottom"/>
            <w:hideMark/>
          </w:tcPr>
          <w:p w14:paraId="5F19EDC4"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79</w:t>
            </w:r>
          </w:p>
        </w:tc>
        <w:tc>
          <w:tcPr>
            <w:tcW w:w="1550" w:type="dxa"/>
            <w:shd w:val="clear" w:color="auto" w:fill="auto"/>
            <w:noWrap/>
            <w:vAlign w:val="bottom"/>
            <w:hideMark/>
          </w:tcPr>
          <w:p w14:paraId="00C36381"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FLMC</w:t>
            </w:r>
          </w:p>
        </w:tc>
        <w:tc>
          <w:tcPr>
            <w:tcW w:w="5245" w:type="dxa"/>
            <w:shd w:val="clear" w:color="auto" w:fill="auto"/>
            <w:noWrap/>
            <w:vAlign w:val="bottom"/>
            <w:hideMark/>
          </w:tcPr>
          <w:p w14:paraId="62CD0389" w14:textId="53854F89"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Falmaco Nonwoven Industri Tbk</w:t>
            </w:r>
          </w:p>
        </w:tc>
      </w:tr>
      <w:tr w:rsidR="00531F18" w:rsidRPr="005279AA" w14:paraId="3051A21D" w14:textId="77777777" w:rsidTr="00CA7326">
        <w:trPr>
          <w:trHeight w:val="315"/>
        </w:trPr>
        <w:tc>
          <w:tcPr>
            <w:tcW w:w="576" w:type="dxa"/>
            <w:shd w:val="clear" w:color="auto" w:fill="auto"/>
            <w:noWrap/>
            <w:vAlign w:val="bottom"/>
            <w:hideMark/>
          </w:tcPr>
          <w:p w14:paraId="159C7887"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80</w:t>
            </w:r>
          </w:p>
        </w:tc>
        <w:tc>
          <w:tcPr>
            <w:tcW w:w="1550" w:type="dxa"/>
            <w:shd w:val="clear" w:color="auto" w:fill="auto"/>
            <w:noWrap/>
            <w:vAlign w:val="bottom"/>
            <w:hideMark/>
          </w:tcPr>
          <w:p w14:paraId="2EC88805"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OILS</w:t>
            </w:r>
          </w:p>
        </w:tc>
        <w:tc>
          <w:tcPr>
            <w:tcW w:w="5245" w:type="dxa"/>
            <w:shd w:val="clear" w:color="auto" w:fill="auto"/>
            <w:noWrap/>
            <w:vAlign w:val="bottom"/>
            <w:hideMark/>
          </w:tcPr>
          <w:p w14:paraId="5E16EB66" w14:textId="3C492D7C"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Indo Oil Perkasa Tbk</w:t>
            </w:r>
          </w:p>
        </w:tc>
      </w:tr>
      <w:tr w:rsidR="00531F18" w:rsidRPr="005279AA" w14:paraId="276C3E53" w14:textId="77777777" w:rsidTr="00CA7326">
        <w:trPr>
          <w:trHeight w:val="315"/>
        </w:trPr>
        <w:tc>
          <w:tcPr>
            <w:tcW w:w="576" w:type="dxa"/>
            <w:shd w:val="clear" w:color="auto" w:fill="auto"/>
            <w:noWrap/>
            <w:vAlign w:val="bottom"/>
            <w:hideMark/>
          </w:tcPr>
          <w:p w14:paraId="46C50841"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81</w:t>
            </w:r>
          </w:p>
        </w:tc>
        <w:tc>
          <w:tcPr>
            <w:tcW w:w="1550" w:type="dxa"/>
            <w:shd w:val="clear" w:color="auto" w:fill="auto"/>
            <w:noWrap/>
            <w:vAlign w:val="bottom"/>
            <w:hideMark/>
          </w:tcPr>
          <w:p w14:paraId="0FDA77AA"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BOBA</w:t>
            </w:r>
          </w:p>
        </w:tc>
        <w:tc>
          <w:tcPr>
            <w:tcW w:w="5245" w:type="dxa"/>
            <w:shd w:val="clear" w:color="auto" w:fill="auto"/>
            <w:noWrap/>
            <w:vAlign w:val="bottom"/>
            <w:hideMark/>
          </w:tcPr>
          <w:p w14:paraId="4B2D6443" w14:textId="0F223B10"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Formosa Ingredient Factory Tb</w:t>
            </w:r>
            <w:r w:rsidR="00262508">
              <w:rPr>
                <w:rFonts w:asciiTheme="majorBidi" w:eastAsia="Times New Roman" w:hAnsiTheme="majorBidi" w:cstheme="majorBidi"/>
                <w:sz w:val="24"/>
                <w:szCs w:val="24"/>
                <w:lang w:eastAsia="en-GB"/>
              </w:rPr>
              <w:t>k</w:t>
            </w:r>
          </w:p>
        </w:tc>
      </w:tr>
      <w:tr w:rsidR="00531F18" w:rsidRPr="005279AA" w14:paraId="66908A61" w14:textId="77777777" w:rsidTr="00CA7326">
        <w:trPr>
          <w:trHeight w:val="315"/>
        </w:trPr>
        <w:tc>
          <w:tcPr>
            <w:tcW w:w="576" w:type="dxa"/>
            <w:shd w:val="clear" w:color="auto" w:fill="auto"/>
            <w:noWrap/>
            <w:vAlign w:val="bottom"/>
            <w:hideMark/>
          </w:tcPr>
          <w:p w14:paraId="7E9FC3C6"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82</w:t>
            </w:r>
          </w:p>
        </w:tc>
        <w:tc>
          <w:tcPr>
            <w:tcW w:w="1550" w:type="dxa"/>
            <w:shd w:val="clear" w:color="auto" w:fill="auto"/>
            <w:noWrap/>
            <w:vAlign w:val="bottom"/>
            <w:hideMark/>
          </w:tcPr>
          <w:p w14:paraId="52268A06"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CMRY</w:t>
            </w:r>
          </w:p>
        </w:tc>
        <w:tc>
          <w:tcPr>
            <w:tcW w:w="5245" w:type="dxa"/>
            <w:shd w:val="clear" w:color="auto" w:fill="auto"/>
            <w:noWrap/>
            <w:vAlign w:val="bottom"/>
            <w:hideMark/>
          </w:tcPr>
          <w:p w14:paraId="2B89F534" w14:textId="2F4085F8"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Cisarua Mountain Dairy Tbk</w:t>
            </w:r>
          </w:p>
        </w:tc>
      </w:tr>
      <w:tr w:rsidR="00531F18" w:rsidRPr="005279AA" w14:paraId="38A6C7AF" w14:textId="77777777" w:rsidTr="00CA7326">
        <w:trPr>
          <w:trHeight w:val="315"/>
        </w:trPr>
        <w:tc>
          <w:tcPr>
            <w:tcW w:w="576" w:type="dxa"/>
            <w:shd w:val="clear" w:color="auto" w:fill="auto"/>
            <w:noWrap/>
            <w:vAlign w:val="bottom"/>
            <w:hideMark/>
          </w:tcPr>
          <w:p w14:paraId="521997CF"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83</w:t>
            </w:r>
          </w:p>
        </w:tc>
        <w:tc>
          <w:tcPr>
            <w:tcW w:w="1550" w:type="dxa"/>
            <w:shd w:val="clear" w:color="auto" w:fill="auto"/>
            <w:noWrap/>
            <w:vAlign w:val="bottom"/>
            <w:hideMark/>
          </w:tcPr>
          <w:p w14:paraId="3AE1C19B"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TAYS</w:t>
            </w:r>
          </w:p>
        </w:tc>
        <w:tc>
          <w:tcPr>
            <w:tcW w:w="5245" w:type="dxa"/>
            <w:shd w:val="clear" w:color="auto" w:fill="auto"/>
            <w:noWrap/>
            <w:vAlign w:val="bottom"/>
            <w:hideMark/>
          </w:tcPr>
          <w:p w14:paraId="01CD363F" w14:textId="59603490"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Jaya Swarasa Agung Tbk</w:t>
            </w:r>
          </w:p>
        </w:tc>
      </w:tr>
      <w:tr w:rsidR="00531F18" w:rsidRPr="005279AA" w14:paraId="3FDBFF20" w14:textId="77777777" w:rsidTr="00CA7326">
        <w:trPr>
          <w:trHeight w:val="315"/>
        </w:trPr>
        <w:tc>
          <w:tcPr>
            <w:tcW w:w="576" w:type="dxa"/>
            <w:shd w:val="clear" w:color="auto" w:fill="auto"/>
            <w:noWrap/>
            <w:vAlign w:val="bottom"/>
            <w:hideMark/>
          </w:tcPr>
          <w:p w14:paraId="71475246"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84</w:t>
            </w:r>
          </w:p>
        </w:tc>
        <w:tc>
          <w:tcPr>
            <w:tcW w:w="1550" w:type="dxa"/>
            <w:shd w:val="clear" w:color="auto" w:fill="auto"/>
            <w:noWrap/>
            <w:vAlign w:val="bottom"/>
            <w:hideMark/>
          </w:tcPr>
          <w:p w14:paraId="582C4622"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WMPP</w:t>
            </w:r>
          </w:p>
        </w:tc>
        <w:tc>
          <w:tcPr>
            <w:tcW w:w="5245" w:type="dxa"/>
            <w:shd w:val="clear" w:color="auto" w:fill="auto"/>
            <w:noWrap/>
            <w:vAlign w:val="bottom"/>
            <w:hideMark/>
          </w:tcPr>
          <w:p w14:paraId="358B6630" w14:textId="5ACD5E5D"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Widodo Makmur Perkasa Tbk</w:t>
            </w:r>
          </w:p>
        </w:tc>
      </w:tr>
      <w:tr w:rsidR="00531F18" w:rsidRPr="005279AA" w14:paraId="3C4AE6E2" w14:textId="77777777" w:rsidTr="00CA7326">
        <w:trPr>
          <w:trHeight w:val="315"/>
        </w:trPr>
        <w:tc>
          <w:tcPr>
            <w:tcW w:w="576" w:type="dxa"/>
            <w:shd w:val="clear" w:color="auto" w:fill="auto"/>
            <w:noWrap/>
            <w:vAlign w:val="bottom"/>
            <w:hideMark/>
          </w:tcPr>
          <w:p w14:paraId="75D75799"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85</w:t>
            </w:r>
          </w:p>
        </w:tc>
        <w:tc>
          <w:tcPr>
            <w:tcW w:w="1550" w:type="dxa"/>
            <w:shd w:val="clear" w:color="auto" w:fill="auto"/>
            <w:noWrap/>
            <w:vAlign w:val="bottom"/>
            <w:hideMark/>
          </w:tcPr>
          <w:p w14:paraId="614874C7"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IPPE</w:t>
            </w:r>
          </w:p>
        </w:tc>
        <w:tc>
          <w:tcPr>
            <w:tcW w:w="5245" w:type="dxa"/>
            <w:shd w:val="clear" w:color="auto" w:fill="auto"/>
            <w:noWrap/>
            <w:vAlign w:val="bottom"/>
            <w:hideMark/>
          </w:tcPr>
          <w:p w14:paraId="33B4DB39" w14:textId="13A9FEC3"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Indo Pureco Pratama Tbk</w:t>
            </w:r>
          </w:p>
        </w:tc>
      </w:tr>
      <w:tr w:rsidR="00531F18" w:rsidRPr="005279AA" w14:paraId="78D44AA2" w14:textId="77777777" w:rsidTr="00CA7326">
        <w:trPr>
          <w:trHeight w:val="315"/>
        </w:trPr>
        <w:tc>
          <w:tcPr>
            <w:tcW w:w="576" w:type="dxa"/>
            <w:shd w:val="clear" w:color="auto" w:fill="auto"/>
            <w:noWrap/>
            <w:vAlign w:val="bottom"/>
            <w:hideMark/>
          </w:tcPr>
          <w:p w14:paraId="20884964"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86</w:t>
            </w:r>
          </w:p>
        </w:tc>
        <w:tc>
          <w:tcPr>
            <w:tcW w:w="1550" w:type="dxa"/>
            <w:shd w:val="clear" w:color="auto" w:fill="auto"/>
            <w:noWrap/>
            <w:vAlign w:val="bottom"/>
            <w:hideMark/>
          </w:tcPr>
          <w:p w14:paraId="27743A47"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NASI</w:t>
            </w:r>
          </w:p>
        </w:tc>
        <w:tc>
          <w:tcPr>
            <w:tcW w:w="5245" w:type="dxa"/>
            <w:shd w:val="clear" w:color="auto" w:fill="auto"/>
            <w:noWrap/>
            <w:vAlign w:val="bottom"/>
            <w:hideMark/>
          </w:tcPr>
          <w:p w14:paraId="30EC6B11" w14:textId="7B9F44AB"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Wahana Inti Makmur Tbk</w:t>
            </w:r>
          </w:p>
        </w:tc>
      </w:tr>
      <w:tr w:rsidR="00531F18" w:rsidRPr="005279AA" w14:paraId="0F4ADC89" w14:textId="77777777" w:rsidTr="00CA7326">
        <w:trPr>
          <w:trHeight w:val="315"/>
        </w:trPr>
        <w:tc>
          <w:tcPr>
            <w:tcW w:w="576" w:type="dxa"/>
            <w:shd w:val="clear" w:color="auto" w:fill="auto"/>
            <w:noWrap/>
            <w:vAlign w:val="bottom"/>
            <w:hideMark/>
          </w:tcPr>
          <w:p w14:paraId="0340126E"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87</w:t>
            </w:r>
          </w:p>
        </w:tc>
        <w:tc>
          <w:tcPr>
            <w:tcW w:w="1550" w:type="dxa"/>
            <w:shd w:val="clear" w:color="auto" w:fill="auto"/>
            <w:noWrap/>
            <w:vAlign w:val="bottom"/>
            <w:hideMark/>
          </w:tcPr>
          <w:p w14:paraId="4C0FB6E4"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TLDN</w:t>
            </w:r>
          </w:p>
        </w:tc>
        <w:tc>
          <w:tcPr>
            <w:tcW w:w="5245" w:type="dxa"/>
            <w:shd w:val="clear" w:color="auto" w:fill="auto"/>
            <w:noWrap/>
            <w:vAlign w:val="bottom"/>
            <w:hideMark/>
          </w:tcPr>
          <w:p w14:paraId="11E813C3" w14:textId="281A5F6A"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Teladan Prima Agro Tbk</w:t>
            </w:r>
          </w:p>
        </w:tc>
      </w:tr>
      <w:tr w:rsidR="00531F18" w:rsidRPr="005279AA" w14:paraId="1157E537" w14:textId="77777777" w:rsidTr="00CA7326">
        <w:trPr>
          <w:trHeight w:val="315"/>
        </w:trPr>
        <w:tc>
          <w:tcPr>
            <w:tcW w:w="576" w:type="dxa"/>
            <w:shd w:val="clear" w:color="auto" w:fill="auto"/>
            <w:noWrap/>
            <w:vAlign w:val="bottom"/>
            <w:hideMark/>
          </w:tcPr>
          <w:p w14:paraId="45FB2C31"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88</w:t>
            </w:r>
          </w:p>
        </w:tc>
        <w:tc>
          <w:tcPr>
            <w:tcW w:w="1550" w:type="dxa"/>
            <w:shd w:val="clear" w:color="auto" w:fill="auto"/>
            <w:noWrap/>
            <w:vAlign w:val="bottom"/>
            <w:hideMark/>
          </w:tcPr>
          <w:p w14:paraId="4FDB2506"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IBOS</w:t>
            </w:r>
          </w:p>
        </w:tc>
        <w:tc>
          <w:tcPr>
            <w:tcW w:w="5245" w:type="dxa"/>
            <w:shd w:val="clear" w:color="auto" w:fill="auto"/>
            <w:noWrap/>
            <w:vAlign w:val="bottom"/>
            <w:hideMark/>
          </w:tcPr>
          <w:p w14:paraId="25282D20" w14:textId="16CB32C3"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Indo Boga Sukses Tbk</w:t>
            </w:r>
          </w:p>
        </w:tc>
      </w:tr>
      <w:tr w:rsidR="00531F18" w:rsidRPr="005279AA" w14:paraId="29316B93" w14:textId="77777777" w:rsidTr="00CA7326">
        <w:trPr>
          <w:trHeight w:val="315"/>
        </w:trPr>
        <w:tc>
          <w:tcPr>
            <w:tcW w:w="576" w:type="dxa"/>
            <w:shd w:val="clear" w:color="auto" w:fill="auto"/>
            <w:noWrap/>
            <w:vAlign w:val="bottom"/>
            <w:hideMark/>
          </w:tcPr>
          <w:p w14:paraId="7401387B"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89</w:t>
            </w:r>
          </w:p>
        </w:tc>
        <w:tc>
          <w:tcPr>
            <w:tcW w:w="1550" w:type="dxa"/>
            <w:shd w:val="clear" w:color="auto" w:fill="auto"/>
            <w:noWrap/>
            <w:vAlign w:val="bottom"/>
            <w:hideMark/>
          </w:tcPr>
          <w:p w14:paraId="6DE0CE27"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ASHA</w:t>
            </w:r>
          </w:p>
        </w:tc>
        <w:tc>
          <w:tcPr>
            <w:tcW w:w="5245" w:type="dxa"/>
            <w:shd w:val="clear" w:color="auto" w:fill="auto"/>
            <w:noWrap/>
            <w:vAlign w:val="bottom"/>
            <w:hideMark/>
          </w:tcPr>
          <w:p w14:paraId="64519797" w14:textId="0C6720BC"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Cilacap Samudera Fishing Indus</w:t>
            </w:r>
            <w:r w:rsidR="00CA7326">
              <w:rPr>
                <w:rFonts w:asciiTheme="majorBidi" w:eastAsia="Times New Roman" w:hAnsiTheme="majorBidi" w:cstheme="majorBidi"/>
                <w:sz w:val="24"/>
                <w:szCs w:val="24"/>
                <w:lang w:eastAsia="en-GB"/>
              </w:rPr>
              <w:t>try Tbk</w:t>
            </w:r>
          </w:p>
        </w:tc>
      </w:tr>
      <w:tr w:rsidR="00531F18" w:rsidRPr="005279AA" w14:paraId="69CB8AC3" w14:textId="77777777" w:rsidTr="00CA7326">
        <w:trPr>
          <w:trHeight w:val="315"/>
        </w:trPr>
        <w:tc>
          <w:tcPr>
            <w:tcW w:w="576" w:type="dxa"/>
            <w:shd w:val="clear" w:color="auto" w:fill="auto"/>
            <w:noWrap/>
            <w:vAlign w:val="bottom"/>
            <w:hideMark/>
          </w:tcPr>
          <w:p w14:paraId="67F8B992"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90</w:t>
            </w:r>
          </w:p>
        </w:tc>
        <w:tc>
          <w:tcPr>
            <w:tcW w:w="1550" w:type="dxa"/>
            <w:shd w:val="clear" w:color="auto" w:fill="auto"/>
            <w:noWrap/>
            <w:vAlign w:val="bottom"/>
            <w:hideMark/>
          </w:tcPr>
          <w:p w14:paraId="4BF407B4"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TRGU</w:t>
            </w:r>
          </w:p>
        </w:tc>
        <w:tc>
          <w:tcPr>
            <w:tcW w:w="5245" w:type="dxa"/>
            <w:shd w:val="clear" w:color="auto" w:fill="auto"/>
            <w:noWrap/>
            <w:vAlign w:val="bottom"/>
            <w:hideMark/>
          </w:tcPr>
          <w:p w14:paraId="6BD87348" w14:textId="6B5F811E"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Cerestar Indonesia Tbk</w:t>
            </w:r>
          </w:p>
        </w:tc>
      </w:tr>
      <w:tr w:rsidR="00531F18" w:rsidRPr="005279AA" w14:paraId="1C84468A" w14:textId="77777777" w:rsidTr="00CA7326">
        <w:trPr>
          <w:trHeight w:val="315"/>
        </w:trPr>
        <w:tc>
          <w:tcPr>
            <w:tcW w:w="576" w:type="dxa"/>
            <w:shd w:val="clear" w:color="auto" w:fill="auto"/>
            <w:noWrap/>
            <w:vAlign w:val="bottom"/>
            <w:hideMark/>
          </w:tcPr>
          <w:p w14:paraId="4097538D"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91</w:t>
            </w:r>
          </w:p>
        </w:tc>
        <w:tc>
          <w:tcPr>
            <w:tcW w:w="1550" w:type="dxa"/>
            <w:shd w:val="clear" w:color="auto" w:fill="auto"/>
            <w:noWrap/>
            <w:vAlign w:val="bottom"/>
            <w:hideMark/>
          </w:tcPr>
          <w:p w14:paraId="086D139B"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DEWI</w:t>
            </w:r>
          </w:p>
        </w:tc>
        <w:tc>
          <w:tcPr>
            <w:tcW w:w="5245" w:type="dxa"/>
            <w:shd w:val="clear" w:color="auto" w:fill="auto"/>
            <w:noWrap/>
            <w:vAlign w:val="bottom"/>
            <w:hideMark/>
          </w:tcPr>
          <w:p w14:paraId="5B95CA71" w14:textId="49E95E46"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Dewi Shri Farmindo Tbk</w:t>
            </w:r>
          </w:p>
        </w:tc>
      </w:tr>
      <w:tr w:rsidR="00531F18" w:rsidRPr="005279AA" w14:paraId="51D37DFF" w14:textId="77777777" w:rsidTr="00CA7326">
        <w:trPr>
          <w:trHeight w:val="315"/>
        </w:trPr>
        <w:tc>
          <w:tcPr>
            <w:tcW w:w="576" w:type="dxa"/>
            <w:shd w:val="clear" w:color="auto" w:fill="auto"/>
            <w:noWrap/>
            <w:vAlign w:val="bottom"/>
            <w:hideMark/>
          </w:tcPr>
          <w:p w14:paraId="1992EEC8"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92</w:t>
            </w:r>
          </w:p>
        </w:tc>
        <w:tc>
          <w:tcPr>
            <w:tcW w:w="1550" w:type="dxa"/>
            <w:shd w:val="clear" w:color="auto" w:fill="auto"/>
            <w:noWrap/>
            <w:vAlign w:val="bottom"/>
            <w:hideMark/>
          </w:tcPr>
          <w:p w14:paraId="34DF2F8C"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GULA</w:t>
            </w:r>
          </w:p>
        </w:tc>
        <w:tc>
          <w:tcPr>
            <w:tcW w:w="5245" w:type="dxa"/>
            <w:shd w:val="clear" w:color="auto" w:fill="auto"/>
            <w:noWrap/>
            <w:vAlign w:val="bottom"/>
            <w:hideMark/>
          </w:tcPr>
          <w:p w14:paraId="712FCCDF" w14:textId="18D27F5F"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Aman Agrindo Tbk</w:t>
            </w:r>
          </w:p>
        </w:tc>
      </w:tr>
      <w:tr w:rsidR="00531F18" w:rsidRPr="005279AA" w14:paraId="04855938" w14:textId="77777777" w:rsidTr="00CA7326">
        <w:trPr>
          <w:trHeight w:val="315"/>
        </w:trPr>
        <w:tc>
          <w:tcPr>
            <w:tcW w:w="576" w:type="dxa"/>
            <w:shd w:val="clear" w:color="auto" w:fill="auto"/>
            <w:noWrap/>
            <w:vAlign w:val="bottom"/>
            <w:hideMark/>
          </w:tcPr>
          <w:p w14:paraId="39958A8F"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93</w:t>
            </w:r>
          </w:p>
        </w:tc>
        <w:tc>
          <w:tcPr>
            <w:tcW w:w="1550" w:type="dxa"/>
            <w:shd w:val="clear" w:color="auto" w:fill="auto"/>
            <w:noWrap/>
            <w:vAlign w:val="bottom"/>
            <w:hideMark/>
          </w:tcPr>
          <w:p w14:paraId="38F17182"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JARR</w:t>
            </w:r>
          </w:p>
        </w:tc>
        <w:tc>
          <w:tcPr>
            <w:tcW w:w="5245" w:type="dxa"/>
            <w:shd w:val="clear" w:color="auto" w:fill="auto"/>
            <w:noWrap/>
            <w:vAlign w:val="bottom"/>
            <w:hideMark/>
          </w:tcPr>
          <w:p w14:paraId="219C4EBC" w14:textId="5E6D0E1E"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Jhonlin Agro Raya Tbk</w:t>
            </w:r>
          </w:p>
        </w:tc>
      </w:tr>
      <w:tr w:rsidR="00531F18" w:rsidRPr="005279AA" w14:paraId="54A5CCF5" w14:textId="77777777" w:rsidTr="00CA7326">
        <w:trPr>
          <w:trHeight w:val="315"/>
        </w:trPr>
        <w:tc>
          <w:tcPr>
            <w:tcW w:w="576" w:type="dxa"/>
            <w:shd w:val="clear" w:color="auto" w:fill="auto"/>
            <w:noWrap/>
            <w:vAlign w:val="bottom"/>
            <w:hideMark/>
          </w:tcPr>
          <w:p w14:paraId="0ABC616F"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94</w:t>
            </w:r>
          </w:p>
        </w:tc>
        <w:tc>
          <w:tcPr>
            <w:tcW w:w="1550" w:type="dxa"/>
            <w:shd w:val="clear" w:color="auto" w:fill="auto"/>
            <w:noWrap/>
            <w:vAlign w:val="bottom"/>
            <w:hideMark/>
          </w:tcPr>
          <w:p w14:paraId="77F2999E"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AMMS</w:t>
            </w:r>
          </w:p>
        </w:tc>
        <w:tc>
          <w:tcPr>
            <w:tcW w:w="5245" w:type="dxa"/>
            <w:shd w:val="clear" w:color="auto" w:fill="auto"/>
            <w:noWrap/>
            <w:vAlign w:val="bottom"/>
            <w:hideMark/>
          </w:tcPr>
          <w:p w14:paraId="30FC2861" w14:textId="18C36DFE"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Agung Menjangan Mas Tbk</w:t>
            </w:r>
          </w:p>
        </w:tc>
      </w:tr>
      <w:tr w:rsidR="00531F18" w:rsidRPr="005279AA" w14:paraId="614EF38F" w14:textId="77777777" w:rsidTr="00CA7326">
        <w:trPr>
          <w:trHeight w:val="315"/>
        </w:trPr>
        <w:tc>
          <w:tcPr>
            <w:tcW w:w="576" w:type="dxa"/>
            <w:shd w:val="clear" w:color="auto" w:fill="auto"/>
            <w:noWrap/>
            <w:vAlign w:val="bottom"/>
            <w:hideMark/>
          </w:tcPr>
          <w:p w14:paraId="77B4A3EC"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95</w:t>
            </w:r>
          </w:p>
        </w:tc>
        <w:tc>
          <w:tcPr>
            <w:tcW w:w="1550" w:type="dxa"/>
            <w:shd w:val="clear" w:color="auto" w:fill="auto"/>
            <w:noWrap/>
            <w:vAlign w:val="bottom"/>
            <w:hideMark/>
          </w:tcPr>
          <w:p w14:paraId="68019B87"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EURO</w:t>
            </w:r>
          </w:p>
        </w:tc>
        <w:tc>
          <w:tcPr>
            <w:tcW w:w="5245" w:type="dxa"/>
            <w:shd w:val="clear" w:color="auto" w:fill="auto"/>
            <w:noWrap/>
            <w:vAlign w:val="bottom"/>
            <w:hideMark/>
          </w:tcPr>
          <w:p w14:paraId="20B8818E" w14:textId="1C5F5BA1"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Estee Gold Feet Tbk</w:t>
            </w:r>
          </w:p>
        </w:tc>
      </w:tr>
      <w:tr w:rsidR="00531F18" w:rsidRPr="005279AA" w14:paraId="5535E42E" w14:textId="77777777" w:rsidTr="00CA7326">
        <w:trPr>
          <w:trHeight w:val="315"/>
        </w:trPr>
        <w:tc>
          <w:tcPr>
            <w:tcW w:w="576" w:type="dxa"/>
            <w:shd w:val="clear" w:color="auto" w:fill="auto"/>
            <w:noWrap/>
            <w:vAlign w:val="bottom"/>
            <w:hideMark/>
          </w:tcPr>
          <w:p w14:paraId="2CE2A006"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96</w:t>
            </w:r>
          </w:p>
        </w:tc>
        <w:tc>
          <w:tcPr>
            <w:tcW w:w="1550" w:type="dxa"/>
            <w:shd w:val="clear" w:color="auto" w:fill="auto"/>
            <w:noWrap/>
            <w:vAlign w:val="bottom"/>
            <w:hideMark/>
          </w:tcPr>
          <w:p w14:paraId="0D21CF50"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BUAH</w:t>
            </w:r>
          </w:p>
        </w:tc>
        <w:tc>
          <w:tcPr>
            <w:tcW w:w="5245" w:type="dxa"/>
            <w:shd w:val="clear" w:color="auto" w:fill="auto"/>
            <w:noWrap/>
            <w:vAlign w:val="bottom"/>
            <w:hideMark/>
          </w:tcPr>
          <w:p w14:paraId="651AEE53" w14:textId="114AE55D"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Segar Kumala Indonesia Tbk</w:t>
            </w:r>
          </w:p>
        </w:tc>
      </w:tr>
      <w:tr w:rsidR="00531F18" w:rsidRPr="005279AA" w14:paraId="21AB964B" w14:textId="77777777" w:rsidTr="00CA7326">
        <w:trPr>
          <w:trHeight w:val="315"/>
        </w:trPr>
        <w:tc>
          <w:tcPr>
            <w:tcW w:w="576" w:type="dxa"/>
            <w:shd w:val="clear" w:color="auto" w:fill="auto"/>
            <w:noWrap/>
            <w:vAlign w:val="bottom"/>
            <w:hideMark/>
          </w:tcPr>
          <w:p w14:paraId="0F7FA67C"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lastRenderedPageBreak/>
              <w:t>97</w:t>
            </w:r>
          </w:p>
        </w:tc>
        <w:tc>
          <w:tcPr>
            <w:tcW w:w="1550" w:type="dxa"/>
            <w:shd w:val="clear" w:color="auto" w:fill="auto"/>
            <w:noWrap/>
            <w:vAlign w:val="bottom"/>
            <w:hideMark/>
          </w:tcPr>
          <w:p w14:paraId="2F229A7F"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CRAB</w:t>
            </w:r>
          </w:p>
        </w:tc>
        <w:tc>
          <w:tcPr>
            <w:tcW w:w="5245" w:type="dxa"/>
            <w:shd w:val="clear" w:color="auto" w:fill="auto"/>
            <w:noWrap/>
            <w:vAlign w:val="bottom"/>
            <w:hideMark/>
          </w:tcPr>
          <w:p w14:paraId="5D8DBD7F" w14:textId="014DEB45"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Toba Surimi Industries Tbk</w:t>
            </w:r>
          </w:p>
        </w:tc>
      </w:tr>
      <w:tr w:rsidR="00531F18" w:rsidRPr="005279AA" w14:paraId="576A6384" w14:textId="77777777" w:rsidTr="00CA7326">
        <w:trPr>
          <w:trHeight w:val="315"/>
        </w:trPr>
        <w:tc>
          <w:tcPr>
            <w:tcW w:w="576" w:type="dxa"/>
            <w:shd w:val="clear" w:color="auto" w:fill="auto"/>
            <w:noWrap/>
            <w:vAlign w:val="bottom"/>
            <w:hideMark/>
          </w:tcPr>
          <w:p w14:paraId="4EB176F7"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98</w:t>
            </w:r>
          </w:p>
        </w:tc>
        <w:tc>
          <w:tcPr>
            <w:tcW w:w="1550" w:type="dxa"/>
            <w:shd w:val="clear" w:color="auto" w:fill="auto"/>
            <w:noWrap/>
            <w:vAlign w:val="bottom"/>
            <w:hideMark/>
          </w:tcPr>
          <w:p w14:paraId="092DB2A8"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CBUT</w:t>
            </w:r>
          </w:p>
        </w:tc>
        <w:tc>
          <w:tcPr>
            <w:tcW w:w="5245" w:type="dxa"/>
            <w:shd w:val="clear" w:color="auto" w:fill="auto"/>
            <w:noWrap/>
            <w:vAlign w:val="bottom"/>
            <w:hideMark/>
          </w:tcPr>
          <w:p w14:paraId="392B911A" w14:textId="25475850"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Citra Borneo Utama Tbk</w:t>
            </w:r>
          </w:p>
        </w:tc>
      </w:tr>
      <w:tr w:rsidR="00531F18" w:rsidRPr="005279AA" w14:paraId="4DE5A71F" w14:textId="77777777" w:rsidTr="00CA7326">
        <w:trPr>
          <w:trHeight w:val="315"/>
        </w:trPr>
        <w:tc>
          <w:tcPr>
            <w:tcW w:w="576" w:type="dxa"/>
            <w:shd w:val="clear" w:color="auto" w:fill="auto"/>
            <w:noWrap/>
            <w:vAlign w:val="bottom"/>
            <w:hideMark/>
          </w:tcPr>
          <w:p w14:paraId="2778AD53"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99</w:t>
            </w:r>
          </w:p>
        </w:tc>
        <w:tc>
          <w:tcPr>
            <w:tcW w:w="1550" w:type="dxa"/>
            <w:shd w:val="clear" w:color="auto" w:fill="auto"/>
            <w:noWrap/>
            <w:vAlign w:val="bottom"/>
            <w:hideMark/>
          </w:tcPr>
          <w:p w14:paraId="5B9E11FB"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MKTR</w:t>
            </w:r>
          </w:p>
        </w:tc>
        <w:tc>
          <w:tcPr>
            <w:tcW w:w="5245" w:type="dxa"/>
            <w:shd w:val="clear" w:color="auto" w:fill="auto"/>
            <w:noWrap/>
            <w:vAlign w:val="bottom"/>
            <w:hideMark/>
          </w:tcPr>
          <w:p w14:paraId="5A24B94D" w14:textId="3D13A8EA"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Menthobi Karyatama Raya Tbk</w:t>
            </w:r>
          </w:p>
        </w:tc>
      </w:tr>
      <w:tr w:rsidR="00531F18" w:rsidRPr="005279AA" w14:paraId="0D426FFE" w14:textId="77777777" w:rsidTr="00CA7326">
        <w:trPr>
          <w:trHeight w:val="315"/>
        </w:trPr>
        <w:tc>
          <w:tcPr>
            <w:tcW w:w="576" w:type="dxa"/>
            <w:shd w:val="clear" w:color="auto" w:fill="auto"/>
            <w:noWrap/>
            <w:vAlign w:val="bottom"/>
            <w:hideMark/>
          </w:tcPr>
          <w:p w14:paraId="7E493C88"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100</w:t>
            </w:r>
          </w:p>
        </w:tc>
        <w:tc>
          <w:tcPr>
            <w:tcW w:w="1550" w:type="dxa"/>
            <w:shd w:val="clear" w:color="auto" w:fill="auto"/>
            <w:noWrap/>
            <w:vAlign w:val="bottom"/>
            <w:hideMark/>
          </w:tcPr>
          <w:p w14:paraId="5AA4194D"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SOUL</w:t>
            </w:r>
          </w:p>
        </w:tc>
        <w:tc>
          <w:tcPr>
            <w:tcW w:w="5245" w:type="dxa"/>
            <w:shd w:val="clear" w:color="auto" w:fill="auto"/>
            <w:noWrap/>
            <w:vAlign w:val="bottom"/>
            <w:hideMark/>
          </w:tcPr>
          <w:p w14:paraId="646B8E64" w14:textId="3643F2A9"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Mitra Tirta Buwana Tbk</w:t>
            </w:r>
          </w:p>
        </w:tc>
      </w:tr>
      <w:tr w:rsidR="00531F18" w:rsidRPr="005279AA" w14:paraId="21FED2A0" w14:textId="77777777" w:rsidTr="00CA7326">
        <w:trPr>
          <w:trHeight w:val="315"/>
        </w:trPr>
        <w:tc>
          <w:tcPr>
            <w:tcW w:w="576" w:type="dxa"/>
            <w:shd w:val="clear" w:color="auto" w:fill="auto"/>
            <w:noWrap/>
            <w:vAlign w:val="bottom"/>
            <w:hideMark/>
          </w:tcPr>
          <w:p w14:paraId="48CF18B2"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101</w:t>
            </w:r>
          </w:p>
        </w:tc>
        <w:tc>
          <w:tcPr>
            <w:tcW w:w="1550" w:type="dxa"/>
            <w:shd w:val="clear" w:color="auto" w:fill="auto"/>
            <w:noWrap/>
            <w:vAlign w:val="bottom"/>
            <w:hideMark/>
          </w:tcPr>
          <w:p w14:paraId="4BF3520F"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BEER</w:t>
            </w:r>
          </w:p>
        </w:tc>
        <w:tc>
          <w:tcPr>
            <w:tcW w:w="5245" w:type="dxa"/>
            <w:shd w:val="clear" w:color="auto" w:fill="auto"/>
            <w:noWrap/>
            <w:vAlign w:val="bottom"/>
            <w:hideMark/>
          </w:tcPr>
          <w:p w14:paraId="509FEAC8" w14:textId="67C110DD"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Jobubu Jarum Minahasa Tbk</w:t>
            </w:r>
          </w:p>
        </w:tc>
      </w:tr>
      <w:tr w:rsidR="00531F18" w:rsidRPr="005279AA" w14:paraId="7A89DB27" w14:textId="77777777" w:rsidTr="00CA7326">
        <w:trPr>
          <w:trHeight w:val="315"/>
        </w:trPr>
        <w:tc>
          <w:tcPr>
            <w:tcW w:w="576" w:type="dxa"/>
            <w:shd w:val="clear" w:color="auto" w:fill="auto"/>
            <w:noWrap/>
            <w:vAlign w:val="bottom"/>
            <w:hideMark/>
          </w:tcPr>
          <w:p w14:paraId="47E3010B"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102</w:t>
            </w:r>
          </w:p>
        </w:tc>
        <w:tc>
          <w:tcPr>
            <w:tcW w:w="1550" w:type="dxa"/>
            <w:shd w:val="clear" w:color="auto" w:fill="auto"/>
            <w:noWrap/>
            <w:vAlign w:val="bottom"/>
            <w:hideMark/>
          </w:tcPr>
          <w:p w14:paraId="6AABD052"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WINE</w:t>
            </w:r>
          </w:p>
        </w:tc>
        <w:tc>
          <w:tcPr>
            <w:tcW w:w="5245" w:type="dxa"/>
            <w:shd w:val="clear" w:color="auto" w:fill="auto"/>
            <w:noWrap/>
            <w:vAlign w:val="bottom"/>
            <w:hideMark/>
          </w:tcPr>
          <w:p w14:paraId="5C63C503" w14:textId="74B0D575"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Hatten Bali Tbk</w:t>
            </w:r>
          </w:p>
        </w:tc>
      </w:tr>
      <w:tr w:rsidR="00531F18" w:rsidRPr="005279AA" w14:paraId="20F4893E" w14:textId="77777777" w:rsidTr="00CA7326">
        <w:trPr>
          <w:trHeight w:val="315"/>
        </w:trPr>
        <w:tc>
          <w:tcPr>
            <w:tcW w:w="576" w:type="dxa"/>
            <w:shd w:val="clear" w:color="auto" w:fill="auto"/>
            <w:noWrap/>
            <w:vAlign w:val="bottom"/>
            <w:hideMark/>
          </w:tcPr>
          <w:p w14:paraId="15A969EC"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103</w:t>
            </w:r>
          </w:p>
        </w:tc>
        <w:tc>
          <w:tcPr>
            <w:tcW w:w="1550" w:type="dxa"/>
            <w:shd w:val="clear" w:color="auto" w:fill="auto"/>
            <w:noWrap/>
            <w:vAlign w:val="bottom"/>
            <w:hideMark/>
          </w:tcPr>
          <w:p w14:paraId="1F5134DD"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NAYZ</w:t>
            </w:r>
          </w:p>
        </w:tc>
        <w:tc>
          <w:tcPr>
            <w:tcW w:w="5245" w:type="dxa"/>
            <w:shd w:val="clear" w:color="auto" w:fill="auto"/>
            <w:noWrap/>
            <w:vAlign w:val="bottom"/>
            <w:hideMark/>
          </w:tcPr>
          <w:p w14:paraId="0965C99F" w14:textId="3EF9EE47"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Hassana Boga Sejahtera Tbk</w:t>
            </w:r>
          </w:p>
        </w:tc>
      </w:tr>
      <w:tr w:rsidR="00531F18" w:rsidRPr="005279AA" w14:paraId="4165B0BD" w14:textId="77777777" w:rsidTr="00CA7326">
        <w:trPr>
          <w:trHeight w:val="315"/>
        </w:trPr>
        <w:tc>
          <w:tcPr>
            <w:tcW w:w="576" w:type="dxa"/>
            <w:shd w:val="clear" w:color="auto" w:fill="auto"/>
            <w:noWrap/>
            <w:vAlign w:val="bottom"/>
            <w:hideMark/>
          </w:tcPr>
          <w:p w14:paraId="6041D701"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104</w:t>
            </w:r>
          </w:p>
        </w:tc>
        <w:tc>
          <w:tcPr>
            <w:tcW w:w="1550" w:type="dxa"/>
            <w:shd w:val="clear" w:color="auto" w:fill="auto"/>
            <w:noWrap/>
            <w:vAlign w:val="bottom"/>
            <w:hideMark/>
          </w:tcPr>
          <w:p w14:paraId="58E22624"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NSSS</w:t>
            </w:r>
          </w:p>
        </w:tc>
        <w:tc>
          <w:tcPr>
            <w:tcW w:w="5245" w:type="dxa"/>
            <w:shd w:val="clear" w:color="auto" w:fill="auto"/>
            <w:noWrap/>
            <w:vAlign w:val="bottom"/>
            <w:hideMark/>
          </w:tcPr>
          <w:p w14:paraId="76DE18AE" w14:textId="1536EE8A"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Nusantara Sawit Sejahtera Tbk</w:t>
            </w:r>
          </w:p>
        </w:tc>
      </w:tr>
      <w:tr w:rsidR="00531F18" w:rsidRPr="005279AA" w14:paraId="572D96D1" w14:textId="77777777" w:rsidTr="00CA7326">
        <w:trPr>
          <w:trHeight w:val="315"/>
        </w:trPr>
        <w:tc>
          <w:tcPr>
            <w:tcW w:w="576" w:type="dxa"/>
            <w:shd w:val="clear" w:color="auto" w:fill="auto"/>
            <w:noWrap/>
            <w:vAlign w:val="bottom"/>
            <w:hideMark/>
          </w:tcPr>
          <w:p w14:paraId="753A214B"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105</w:t>
            </w:r>
          </w:p>
        </w:tc>
        <w:tc>
          <w:tcPr>
            <w:tcW w:w="1550" w:type="dxa"/>
            <w:shd w:val="clear" w:color="auto" w:fill="auto"/>
            <w:noWrap/>
            <w:vAlign w:val="bottom"/>
            <w:hideMark/>
          </w:tcPr>
          <w:p w14:paraId="521C23E5"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STAA</w:t>
            </w:r>
          </w:p>
        </w:tc>
        <w:tc>
          <w:tcPr>
            <w:tcW w:w="5245" w:type="dxa"/>
            <w:shd w:val="clear" w:color="auto" w:fill="auto"/>
            <w:noWrap/>
            <w:vAlign w:val="bottom"/>
            <w:hideMark/>
          </w:tcPr>
          <w:p w14:paraId="1C99E687" w14:textId="7769E851" w:rsidR="00531F18" w:rsidRPr="005279AA" w:rsidRDefault="00531F18" w:rsidP="00BF76D1">
            <w:pPr>
              <w:tabs>
                <w:tab w:val="left" w:pos="1701"/>
              </w:tabs>
              <w:spacing w:after="0" w:line="240" w:lineRule="auto"/>
              <w:rPr>
                <w:rFonts w:asciiTheme="majorBidi" w:eastAsia="Times New Roman" w:hAnsiTheme="majorBidi" w:cstheme="majorBidi"/>
                <w:sz w:val="24"/>
                <w:szCs w:val="24"/>
                <w:lang w:val="id-ID" w:eastAsia="en-GB"/>
              </w:rPr>
            </w:pPr>
            <w:r w:rsidRPr="005279AA">
              <w:rPr>
                <w:rFonts w:asciiTheme="majorBidi" w:eastAsia="Times New Roman" w:hAnsiTheme="majorBidi" w:cstheme="majorBidi"/>
                <w:sz w:val="24"/>
                <w:szCs w:val="24"/>
                <w:lang w:eastAsia="en-GB"/>
              </w:rPr>
              <w:t>Sumber Tani Agung Resources Tb</w:t>
            </w:r>
            <w:r w:rsidR="00C96E91" w:rsidRPr="005279AA">
              <w:rPr>
                <w:rFonts w:asciiTheme="majorBidi" w:eastAsia="Times New Roman" w:hAnsiTheme="majorBidi" w:cstheme="majorBidi"/>
                <w:sz w:val="24"/>
                <w:szCs w:val="24"/>
                <w:lang w:val="id-ID" w:eastAsia="en-GB"/>
              </w:rPr>
              <w:t>k</w:t>
            </w:r>
          </w:p>
        </w:tc>
      </w:tr>
      <w:tr w:rsidR="00531F18" w:rsidRPr="005279AA" w14:paraId="7B37C4CB" w14:textId="77777777" w:rsidTr="00CA7326">
        <w:trPr>
          <w:trHeight w:val="315"/>
        </w:trPr>
        <w:tc>
          <w:tcPr>
            <w:tcW w:w="576" w:type="dxa"/>
            <w:shd w:val="clear" w:color="auto" w:fill="auto"/>
            <w:noWrap/>
            <w:vAlign w:val="bottom"/>
            <w:hideMark/>
          </w:tcPr>
          <w:p w14:paraId="0AFFBE99"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106</w:t>
            </w:r>
          </w:p>
        </w:tc>
        <w:tc>
          <w:tcPr>
            <w:tcW w:w="1550" w:type="dxa"/>
            <w:shd w:val="clear" w:color="auto" w:fill="auto"/>
            <w:noWrap/>
            <w:vAlign w:val="bottom"/>
            <w:hideMark/>
          </w:tcPr>
          <w:p w14:paraId="103FB1ED"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NANO</w:t>
            </w:r>
          </w:p>
        </w:tc>
        <w:tc>
          <w:tcPr>
            <w:tcW w:w="5245" w:type="dxa"/>
            <w:shd w:val="clear" w:color="auto" w:fill="auto"/>
            <w:noWrap/>
            <w:vAlign w:val="bottom"/>
            <w:hideMark/>
          </w:tcPr>
          <w:p w14:paraId="7699895E" w14:textId="35025081"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Nanotech Indonesia Global Tbk</w:t>
            </w:r>
          </w:p>
        </w:tc>
      </w:tr>
      <w:tr w:rsidR="00531F18" w:rsidRPr="005279AA" w14:paraId="64316967" w14:textId="77777777" w:rsidTr="00CA7326">
        <w:trPr>
          <w:trHeight w:val="315"/>
        </w:trPr>
        <w:tc>
          <w:tcPr>
            <w:tcW w:w="576" w:type="dxa"/>
            <w:shd w:val="clear" w:color="auto" w:fill="auto"/>
            <w:noWrap/>
            <w:vAlign w:val="bottom"/>
            <w:hideMark/>
          </w:tcPr>
          <w:p w14:paraId="2585A472"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107</w:t>
            </w:r>
          </w:p>
        </w:tc>
        <w:tc>
          <w:tcPr>
            <w:tcW w:w="1550" w:type="dxa"/>
            <w:shd w:val="clear" w:color="auto" w:fill="auto"/>
            <w:noWrap/>
            <w:vAlign w:val="bottom"/>
            <w:hideMark/>
          </w:tcPr>
          <w:p w14:paraId="13027745"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MAXI</w:t>
            </w:r>
          </w:p>
        </w:tc>
        <w:tc>
          <w:tcPr>
            <w:tcW w:w="5245" w:type="dxa"/>
            <w:shd w:val="clear" w:color="auto" w:fill="auto"/>
            <w:noWrap/>
            <w:vAlign w:val="bottom"/>
            <w:hideMark/>
          </w:tcPr>
          <w:p w14:paraId="60A63AFA" w14:textId="34D7400D"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Maxindo Karya Anugerah Tbk</w:t>
            </w:r>
          </w:p>
        </w:tc>
      </w:tr>
      <w:tr w:rsidR="00531F18" w:rsidRPr="005279AA" w14:paraId="218390E2" w14:textId="77777777" w:rsidTr="00CA7326">
        <w:trPr>
          <w:trHeight w:val="315"/>
        </w:trPr>
        <w:tc>
          <w:tcPr>
            <w:tcW w:w="576" w:type="dxa"/>
            <w:shd w:val="clear" w:color="auto" w:fill="auto"/>
            <w:noWrap/>
            <w:vAlign w:val="bottom"/>
            <w:hideMark/>
          </w:tcPr>
          <w:p w14:paraId="56A5736D"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108</w:t>
            </w:r>
          </w:p>
        </w:tc>
        <w:tc>
          <w:tcPr>
            <w:tcW w:w="1550" w:type="dxa"/>
            <w:shd w:val="clear" w:color="auto" w:fill="auto"/>
            <w:noWrap/>
            <w:vAlign w:val="bottom"/>
            <w:hideMark/>
          </w:tcPr>
          <w:p w14:paraId="244A02BA"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GRPM</w:t>
            </w:r>
          </w:p>
        </w:tc>
        <w:tc>
          <w:tcPr>
            <w:tcW w:w="5245" w:type="dxa"/>
            <w:shd w:val="clear" w:color="auto" w:fill="auto"/>
            <w:noWrap/>
            <w:vAlign w:val="bottom"/>
            <w:hideMark/>
          </w:tcPr>
          <w:p w14:paraId="46576326" w14:textId="40C10EBC"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Graha Prima Mentari Tbk</w:t>
            </w:r>
          </w:p>
        </w:tc>
      </w:tr>
      <w:tr w:rsidR="00531F18" w:rsidRPr="005279AA" w14:paraId="70C23283" w14:textId="77777777" w:rsidTr="00CA7326">
        <w:trPr>
          <w:trHeight w:val="315"/>
        </w:trPr>
        <w:tc>
          <w:tcPr>
            <w:tcW w:w="576" w:type="dxa"/>
            <w:shd w:val="clear" w:color="auto" w:fill="auto"/>
            <w:noWrap/>
            <w:vAlign w:val="bottom"/>
            <w:hideMark/>
          </w:tcPr>
          <w:p w14:paraId="4F59ED0A"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109</w:t>
            </w:r>
          </w:p>
        </w:tc>
        <w:tc>
          <w:tcPr>
            <w:tcW w:w="1550" w:type="dxa"/>
            <w:shd w:val="clear" w:color="auto" w:fill="auto"/>
            <w:noWrap/>
            <w:vAlign w:val="bottom"/>
            <w:hideMark/>
          </w:tcPr>
          <w:p w14:paraId="47E788A7"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TGUK</w:t>
            </w:r>
          </w:p>
        </w:tc>
        <w:tc>
          <w:tcPr>
            <w:tcW w:w="5245" w:type="dxa"/>
            <w:shd w:val="clear" w:color="auto" w:fill="auto"/>
            <w:noWrap/>
            <w:vAlign w:val="bottom"/>
            <w:hideMark/>
          </w:tcPr>
          <w:p w14:paraId="1872375A" w14:textId="495F1E3C"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Platinum Wahab Nusantara Tbk</w:t>
            </w:r>
          </w:p>
        </w:tc>
      </w:tr>
      <w:tr w:rsidR="00531F18" w:rsidRPr="005279AA" w14:paraId="734AB3C8" w14:textId="77777777" w:rsidTr="00CA7326">
        <w:trPr>
          <w:trHeight w:val="315"/>
        </w:trPr>
        <w:tc>
          <w:tcPr>
            <w:tcW w:w="576" w:type="dxa"/>
            <w:shd w:val="clear" w:color="auto" w:fill="auto"/>
            <w:noWrap/>
            <w:vAlign w:val="bottom"/>
            <w:hideMark/>
          </w:tcPr>
          <w:p w14:paraId="6518BBFB"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110</w:t>
            </w:r>
          </w:p>
        </w:tc>
        <w:tc>
          <w:tcPr>
            <w:tcW w:w="1550" w:type="dxa"/>
            <w:shd w:val="clear" w:color="auto" w:fill="auto"/>
            <w:noWrap/>
            <w:vAlign w:val="bottom"/>
            <w:hideMark/>
          </w:tcPr>
          <w:p w14:paraId="00F077B6"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PTPS</w:t>
            </w:r>
          </w:p>
        </w:tc>
        <w:tc>
          <w:tcPr>
            <w:tcW w:w="5245" w:type="dxa"/>
            <w:shd w:val="clear" w:color="auto" w:fill="auto"/>
            <w:noWrap/>
            <w:vAlign w:val="bottom"/>
            <w:hideMark/>
          </w:tcPr>
          <w:p w14:paraId="242D2755" w14:textId="6117B8C4"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Pulau Subur Tbk</w:t>
            </w:r>
          </w:p>
        </w:tc>
      </w:tr>
      <w:tr w:rsidR="00531F18" w:rsidRPr="005279AA" w14:paraId="47D64F5A" w14:textId="77777777" w:rsidTr="00CA7326">
        <w:trPr>
          <w:trHeight w:val="315"/>
        </w:trPr>
        <w:tc>
          <w:tcPr>
            <w:tcW w:w="576" w:type="dxa"/>
            <w:shd w:val="clear" w:color="auto" w:fill="auto"/>
            <w:noWrap/>
            <w:vAlign w:val="bottom"/>
            <w:hideMark/>
          </w:tcPr>
          <w:p w14:paraId="13DFE513"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111</w:t>
            </w:r>
          </w:p>
        </w:tc>
        <w:tc>
          <w:tcPr>
            <w:tcW w:w="1550" w:type="dxa"/>
            <w:shd w:val="clear" w:color="auto" w:fill="auto"/>
            <w:noWrap/>
            <w:vAlign w:val="bottom"/>
            <w:hideMark/>
          </w:tcPr>
          <w:p w14:paraId="0F63CADE"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STRK</w:t>
            </w:r>
          </w:p>
        </w:tc>
        <w:tc>
          <w:tcPr>
            <w:tcW w:w="5245" w:type="dxa"/>
            <w:shd w:val="clear" w:color="auto" w:fill="auto"/>
            <w:noWrap/>
            <w:vAlign w:val="bottom"/>
            <w:hideMark/>
          </w:tcPr>
          <w:p w14:paraId="026A6CA3" w14:textId="6618104A"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Lovina Beach Brewery Tbk</w:t>
            </w:r>
          </w:p>
        </w:tc>
      </w:tr>
      <w:tr w:rsidR="00531F18" w:rsidRPr="005279AA" w14:paraId="2EDC6F08" w14:textId="77777777" w:rsidTr="00CA7326">
        <w:trPr>
          <w:trHeight w:val="315"/>
        </w:trPr>
        <w:tc>
          <w:tcPr>
            <w:tcW w:w="576" w:type="dxa"/>
            <w:shd w:val="clear" w:color="auto" w:fill="auto"/>
            <w:noWrap/>
            <w:vAlign w:val="bottom"/>
            <w:hideMark/>
          </w:tcPr>
          <w:p w14:paraId="03AF1B00"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112</w:t>
            </w:r>
          </w:p>
        </w:tc>
        <w:tc>
          <w:tcPr>
            <w:tcW w:w="1550" w:type="dxa"/>
            <w:shd w:val="clear" w:color="auto" w:fill="auto"/>
            <w:noWrap/>
            <w:vAlign w:val="bottom"/>
            <w:hideMark/>
          </w:tcPr>
          <w:p w14:paraId="6FAB774F"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UDNG</w:t>
            </w:r>
          </w:p>
        </w:tc>
        <w:tc>
          <w:tcPr>
            <w:tcW w:w="5245" w:type="dxa"/>
            <w:shd w:val="clear" w:color="auto" w:fill="auto"/>
            <w:noWrap/>
            <w:vAlign w:val="bottom"/>
            <w:hideMark/>
          </w:tcPr>
          <w:p w14:paraId="200D0744" w14:textId="4435E5F6"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Agro Bahari Nusantara Tbk</w:t>
            </w:r>
          </w:p>
        </w:tc>
      </w:tr>
      <w:tr w:rsidR="00531F18" w:rsidRPr="005279AA" w14:paraId="5284E684" w14:textId="77777777" w:rsidTr="00CA7326">
        <w:trPr>
          <w:trHeight w:val="315"/>
        </w:trPr>
        <w:tc>
          <w:tcPr>
            <w:tcW w:w="576" w:type="dxa"/>
            <w:shd w:val="clear" w:color="auto" w:fill="auto"/>
            <w:noWrap/>
            <w:vAlign w:val="bottom"/>
            <w:hideMark/>
          </w:tcPr>
          <w:p w14:paraId="599C49A4"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113</w:t>
            </w:r>
          </w:p>
        </w:tc>
        <w:tc>
          <w:tcPr>
            <w:tcW w:w="1550" w:type="dxa"/>
            <w:shd w:val="clear" w:color="auto" w:fill="auto"/>
            <w:noWrap/>
            <w:vAlign w:val="bottom"/>
            <w:hideMark/>
          </w:tcPr>
          <w:p w14:paraId="5BC1FA35"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AYAM</w:t>
            </w:r>
          </w:p>
        </w:tc>
        <w:tc>
          <w:tcPr>
            <w:tcW w:w="5245" w:type="dxa"/>
            <w:shd w:val="clear" w:color="auto" w:fill="auto"/>
            <w:noWrap/>
            <w:vAlign w:val="bottom"/>
            <w:hideMark/>
          </w:tcPr>
          <w:p w14:paraId="3BA8B718" w14:textId="62C3EA9A"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Janu Putra Sejahtera Tbk</w:t>
            </w:r>
          </w:p>
        </w:tc>
      </w:tr>
      <w:tr w:rsidR="00531F18" w:rsidRPr="005279AA" w14:paraId="6CBFB4C2" w14:textId="77777777" w:rsidTr="00CA7326">
        <w:trPr>
          <w:trHeight w:val="315"/>
        </w:trPr>
        <w:tc>
          <w:tcPr>
            <w:tcW w:w="576" w:type="dxa"/>
            <w:shd w:val="clear" w:color="auto" w:fill="auto"/>
            <w:noWrap/>
            <w:vAlign w:val="bottom"/>
            <w:hideMark/>
          </w:tcPr>
          <w:p w14:paraId="4F8C24C7"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114</w:t>
            </w:r>
          </w:p>
        </w:tc>
        <w:tc>
          <w:tcPr>
            <w:tcW w:w="1550" w:type="dxa"/>
            <w:shd w:val="clear" w:color="auto" w:fill="auto"/>
            <w:noWrap/>
            <w:vAlign w:val="bottom"/>
            <w:hideMark/>
          </w:tcPr>
          <w:p w14:paraId="4E6BC36E"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GZCO</w:t>
            </w:r>
          </w:p>
        </w:tc>
        <w:tc>
          <w:tcPr>
            <w:tcW w:w="5245" w:type="dxa"/>
            <w:shd w:val="clear" w:color="auto" w:fill="auto"/>
            <w:noWrap/>
            <w:vAlign w:val="bottom"/>
            <w:hideMark/>
          </w:tcPr>
          <w:p w14:paraId="17352456" w14:textId="110C06CA"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Gozco Plantations Tbk</w:t>
            </w:r>
          </w:p>
        </w:tc>
      </w:tr>
      <w:tr w:rsidR="00531F18" w:rsidRPr="005279AA" w14:paraId="71AF725C" w14:textId="77777777" w:rsidTr="00CA7326">
        <w:trPr>
          <w:trHeight w:val="315"/>
        </w:trPr>
        <w:tc>
          <w:tcPr>
            <w:tcW w:w="576" w:type="dxa"/>
            <w:shd w:val="clear" w:color="auto" w:fill="auto"/>
            <w:noWrap/>
            <w:vAlign w:val="bottom"/>
            <w:hideMark/>
          </w:tcPr>
          <w:p w14:paraId="11865530"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115</w:t>
            </w:r>
          </w:p>
        </w:tc>
        <w:tc>
          <w:tcPr>
            <w:tcW w:w="1550" w:type="dxa"/>
            <w:shd w:val="clear" w:color="auto" w:fill="auto"/>
            <w:noWrap/>
            <w:vAlign w:val="bottom"/>
            <w:hideMark/>
          </w:tcPr>
          <w:p w14:paraId="697EDCB0"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HERO</w:t>
            </w:r>
          </w:p>
        </w:tc>
        <w:tc>
          <w:tcPr>
            <w:tcW w:w="5245" w:type="dxa"/>
            <w:shd w:val="clear" w:color="auto" w:fill="auto"/>
            <w:noWrap/>
            <w:vAlign w:val="bottom"/>
            <w:hideMark/>
          </w:tcPr>
          <w:p w14:paraId="42E54C5D" w14:textId="156D3BFE"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Hero Supermarket Tbk</w:t>
            </w:r>
          </w:p>
        </w:tc>
      </w:tr>
      <w:tr w:rsidR="00531F18" w:rsidRPr="005279AA" w14:paraId="6D3B8AEC" w14:textId="77777777" w:rsidTr="00CA7326">
        <w:trPr>
          <w:trHeight w:val="315"/>
        </w:trPr>
        <w:tc>
          <w:tcPr>
            <w:tcW w:w="576" w:type="dxa"/>
            <w:shd w:val="clear" w:color="auto" w:fill="auto"/>
            <w:noWrap/>
            <w:vAlign w:val="bottom"/>
            <w:hideMark/>
          </w:tcPr>
          <w:p w14:paraId="72C326CF"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116</w:t>
            </w:r>
          </w:p>
        </w:tc>
        <w:tc>
          <w:tcPr>
            <w:tcW w:w="1550" w:type="dxa"/>
            <w:shd w:val="clear" w:color="auto" w:fill="auto"/>
            <w:noWrap/>
            <w:vAlign w:val="bottom"/>
            <w:hideMark/>
          </w:tcPr>
          <w:p w14:paraId="43B4C8E9"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HMSP</w:t>
            </w:r>
          </w:p>
        </w:tc>
        <w:tc>
          <w:tcPr>
            <w:tcW w:w="5245" w:type="dxa"/>
            <w:shd w:val="clear" w:color="auto" w:fill="auto"/>
            <w:noWrap/>
            <w:vAlign w:val="bottom"/>
            <w:hideMark/>
          </w:tcPr>
          <w:p w14:paraId="098C7A46" w14:textId="1AA33320"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H.M. Sampoerna Tbk</w:t>
            </w:r>
          </w:p>
        </w:tc>
      </w:tr>
      <w:tr w:rsidR="00531F18" w:rsidRPr="005279AA" w14:paraId="0415F47B" w14:textId="77777777" w:rsidTr="00CA7326">
        <w:trPr>
          <w:trHeight w:val="315"/>
        </w:trPr>
        <w:tc>
          <w:tcPr>
            <w:tcW w:w="576" w:type="dxa"/>
            <w:shd w:val="clear" w:color="auto" w:fill="auto"/>
            <w:noWrap/>
            <w:vAlign w:val="bottom"/>
            <w:hideMark/>
          </w:tcPr>
          <w:p w14:paraId="204D621E"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117</w:t>
            </w:r>
          </w:p>
        </w:tc>
        <w:tc>
          <w:tcPr>
            <w:tcW w:w="1550" w:type="dxa"/>
            <w:shd w:val="clear" w:color="auto" w:fill="auto"/>
            <w:noWrap/>
            <w:vAlign w:val="bottom"/>
            <w:hideMark/>
          </w:tcPr>
          <w:p w14:paraId="53B9DF68"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ULTJ</w:t>
            </w:r>
          </w:p>
        </w:tc>
        <w:tc>
          <w:tcPr>
            <w:tcW w:w="5245" w:type="dxa"/>
            <w:shd w:val="clear" w:color="auto" w:fill="auto"/>
            <w:noWrap/>
            <w:vAlign w:val="bottom"/>
            <w:hideMark/>
          </w:tcPr>
          <w:p w14:paraId="1CBC6FB3" w14:textId="01ED20C8"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Ultrajaya Milk Industry &amp; Trad</w:t>
            </w:r>
            <w:r w:rsidR="00CA7326">
              <w:rPr>
                <w:rFonts w:asciiTheme="majorBidi" w:eastAsia="Times New Roman" w:hAnsiTheme="majorBidi" w:cstheme="majorBidi"/>
                <w:sz w:val="24"/>
                <w:szCs w:val="24"/>
                <w:lang w:eastAsia="en-GB"/>
              </w:rPr>
              <w:t>ing Company Tbk</w:t>
            </w:r>
          </w:p>
        </w:tc>
      </w:tr>
      <w:tr w:rsidR="00531F18" w:rsidRPr="005279AA" w14:paraId="1B7CA4DB" w14:textId="77777777" w:rsidTr="00CA7326">
        <w:trPr>
          <w:trHeight w:val="315"/>
        </w:trPr>
        <w:tc>
          <w:tcPr>
            <w:tcW w:w="576" w:type="dxa"/>
            <w:shd w:val="clear" w:color="auto" w:fill="auto"/>
            <w:noWrap/>
            <w:vAlign w:val="bottom"/>
            <w:hideMark/>
          </w:tcPr>
          <w:p w14:paraId="5950CCFA"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118</w:t>
            </w:r>
          </w:p>
        </w:tc>
        <w:tc>
          <w:tcPr>
            <w:tcW w:w="1550" w:type="dxa"/>
            <w:shd w:val="clear" w:color="auto" w:fill="auto"/>
            <w:noWrap/>
            <w:vAlign w:val="bottom"/>
            <w:hideMark/>
          </w:tcPr>
          <w:p w14:paraId="0BD478CD"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UNSP</w:t>
            </w:r>
          </w:p>
        </w:tc>
        <w:tc>
          <w:tcPr>
            <w:tcW w:w="5245" w:type="dxa"/>
            <w:shd w:val="clear" w:color="auto" w:fill="auto"/>
            <w:noWrap/>
            <w:vAlign w:val="bottom"/>
            <w:hideMark/>
          </w:tcPr>
          <w:p w14:paraId="712B0C1D" w14:textId="010F3715" w:rsidR="00531F18" w:rsidRPr="005279AA" w:rsidRDefault="00531F18" w:rsidP="00BF76D1">
            <w:pPr>
              <w:tabs>
                <w:tab w:val="left" w:pos="1701"/>
              </w:tabs>
              <w:spacing w:after="0" w:line="240" w:lineRule="auto"/>
              <w:rPr>
                <w:rFonts w:asciiTheme="majorBidi" w:eastAsia="Times New Roman" w:hAnsiTheme="majorBidi" w:cstheme="majorBidi"/>
                <w:sz w:val="24"/>
                <w:szCs w:val="24"/>
                <w:lang w:val="id-ID" w:eastAsia="en-GB"/>
              </w:rPr>
            </w:pPr>
            <w:r w:rsidRPr="005279AA">
              <w:rPr>
                <w:rFonts w:asciiTheme="majorBidi" w:eastAsia="Times New Roman" w:hAnsiTheme="majorBidi" w:cstheme="majorBidi"/>
                <w:sz w:val="24"/>
                <w:szCs w:val="24"/>
                <w:lang w:eastAsia="en-GB"/>
              </w:rPr>
              <w:t>Bakrie Sumatera Plantations Tb</w:t>
            </w:r>
            <w:r w:rsidR="00C96E91" w:rsidRPr="005279AA">
              <w:rPr>
                <w:rFonts w:asciiTheme="majorBidi" w:eastAsia="Times New Roman" w:hAnsiTheme="majorBidi" w:cstheme="majorBidi"/>
                <w:sz w:val="24"/>
                <w:szCs w:val="24"/>
                <w:lang w:val="id-ID" w:eastAsia="en-GB"/>
              </w:rPr>
              <w:t>k</w:t>
            </w:r>
          </w:p>
        </w:tc>
      </w:tr>
      <w:tr w:rsidR="00531F18" w:rsidRPr="005279AA" w14:paraId="7215DDF9" w14:textId="77777777" w:rsidTr="00CA7326">
        <w:trPr>
          <w:trHeight w:val="315"/>
        </w:trPr>
        <w:tc>
          <w:tcPr>
            <w:tcW w:w="576" w:type="dxa"/>
            <w:shd w:val="clear" w:color="auto" w:fill="auto"/>
            <w:noWrap/>
            <w:vAlign w:val="bottom"/>
            <w:hideMark/>
          </w:tcPr>
          <w:p w14:paraId="17CD23D4"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119</w:t>
            </w:r>
          </w:p>
        </w:tc>
        <w:tc>
          <w:tcPr>
            <w:tcW w:w="1550" w:type="dxa"/>
            <w:shd w:val="clear" w:color="auto" w:fill="auto"/>
            <w:noWrap/>
            <w:vAlign w:val="bottom"/>
            <w:hideMark/>
          </w:tcPr>
          <w:p w14:paraId="33E42D52"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UNVR</w:t>
            </w:r>
          </w:p>
        </w:tc>
        <w:tc>
          <w:tcPr>
            <w:tcW w:w="5245" w:type="dxa"/>
            <w:shd w:val="clear" w:color="auto" w:fill="auto"/>
            <w:noWrap/>
            <w:vAlign w:val="bottom"/>
            <w:hideMark/>
          </w:tcPr>
          <w:p w14:paraId="53AB6A32" w14:textId="3FC0CA5E"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Unilever Indonesia Tbk</w:t>
            </w:r>
          </w:p>
        </w:tc>
      </w:tr>
      <w:tr w:rsidR="00531F18" w:rsidRPr="005279AA" w14:paraId="3514B0F6" w14:textId="77777777" w:rsidTr="00CA7326">
        <w:trPr>
          <w:trHeight w:val="315"/>
        </w:trPr>
        <w:tc>
          <w:tcPr>
            <w:tcW w:w="576" w:type="dxa"/>
            <w:shd w:val="clear" w:color="auto" w:fill="auto"/>
            <w:noWrap/>
            <w:vAlign w:val="bottom"/>
            <w:hideMark/>
          </w:tcPr>
          <w:p w14:paraId="4BF1832E"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120</w:t>
            </w:r>
          </w:p>
        </w:tc>
        <w:tc>
          <w:tcPr>
            <w:tcW w:w="1550" w:type="dxa"/>
            <w:shd w:val="clear" w:color="auto" w:fill="auto"/>
            <w:noWrap/>
            <w:vAlign w:val="bottom"/>
            <w:hideMark/>
          </w:tcPr>
          <w:p w14:paraId="0B4260F1"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HOKI</w:t>
            </w:r>
          </w:p>
        </w:tc>
        <w:tc>
          <w:tcPr>
            <w:tcW w:w="5245" w:type="dxa"/>
            <w:shd w:val="clear" w:color="auto" w:fill="auto"/>
            <w:noWrap/>
            <w:vAlign w:val="bottom"/>
            <w:hideMark/>
          </w:tcPr>
          <w:p w14:paraId="0C8DC03E" w14:textId="6220494A"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Buyung Poetra Sembada Tbk</w:t>
            </w:r>
          </w:p>
        </w:tc>
      </w:tr>
      <w:tr w:rsidR="00531F18" w:rsidRPr="005279AA" w14:paraId="0D65EA5E" w14:textId="77777777" w:rsidTr="00CA7326">
        <w:trPr>
          <w:trHeight w:val="315"/>
        </w:trPr>
        <w:tc>
          <w:tcPr>
            <w:tcW w:w="576" w:type="dxa"/>
            <w:shd w:val="clear" w:color="auto" w:fill="auto"/>
            <w:noWrap/>
            <w:vAlign w:val="bottom"/>
            <w:hideMark/>
          </w:tcPr>
          <w:p w14:paraId="75D5AE2C"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121</w:t>
            </w:r>
          </w:p>
        </w:tc>
        <w:tc>
          <w:tcPr>
            <w:tcW w:w="1550" w:type="dxa"/>
            <w:shd w:val="clear" w:color="auto" w:fill="auto"/>
            <w:noWrap/>
            <w:vAlign w:val="bottom"/>
            <w:hideMark/>
          </w:tcPr>
          <w:p w14:paraId="2187C1E7"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KEJU</w:t>
            </w:r>
          </w:p>
        </w:tc>
        <w:tc>
          <w:tcPr>
            <w:tcW w:w="5245" w:type="dxa"/>
            <w:shd w:val="clear" w:color="auto" w:fill="auto"/>
            <w:noWrap/>
            <w:vAlign w:val="bottom"/>
            <w:hideMark/>
          </w:tcPr>
          <w:p w14:paraId="70266E64" w14:textId="0BA87E1E"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Mulia Boga Raya Tbk</w:t>
            </w:r>
          </w:p>
        </w:tc>
      </w:tr>
      <w:tr w:rsidR="00531F18" w:rsidRPr="005279AA" w14:paraId="1E40F4EB" w14:textId="77777777" w:rsidTr="00CA7326">
        <w:trPr>
          <w:trHeight w:val="315"/>
        </w:trPr>
        <w:tc>
          <w:tcPr>
            <w:tcW w:w="576" w:type="dxa"/>
            <w:shd w:val="clear" w:color="auto" w:fill="auto"/>
            <w:noWrap/>
            <w:vAlign w:val="bottom"/>
            <w:hideMark/>
          </w:tcPr>
          <w:p w14:paraId="19DCCB54"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122</w:t>
            </w:r>
          </w:p>
        </w:tc>
        <w:tc>
          <w:tcPr>
            <w:tcW w:w="1550" w:type="dxa"/>
            <w:shd w:val="clear" w:color="auto" w:fill="auto"/>
            <w:noWrap/>
            <w:vAlign w:val="bottom"/>
            <w:hideMark/>
          </w:tcPr>
          <w:p w14:paraId="46710B50"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PSGO</w:t>
            </w:r>
          </w:p>
        </w:tc>
        <w:tc>
          <w:tcPr>
            <w:tcW w:w="5245" w:type="dxa"/>
            <w:shd w:val="clear" w:color="auto" w:fill="auto"/>
            <w:noWrap/>
            <w:vAlign w:val="bottom"/>
            <w:hideMark/>
          </w:tcPr>
          <w:p w14:paraId="79CBE5EF" w14:textId="59FAFD65"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Palma Serasih Tbk</w:t>
            </w:r>
          </w:p>
        </w:tc>
      </w:tr>
      <w:tr w:rsidR="00531F18" w:rsidRPr="005279AA" w14:paraId="5FA48DD6" w14:textId="77777777" w:rsidTr="00CA7326">
        <w:trPr>
          <w:trHeight w:val="315"/>
        </w:trPr>
        <w:tc>
          <w:tcPr>
            <w:tcW w:w="576" w:type="dxa"/>
            <w:shd w:val="clear" w:color="auto" w:fill="auto"/>
            <w:noWrap/>
            <w:vAlign w:val="bottom"/>
            <w:hideMark/>
          </w:tcPr>
          <w:p w14:paraId="3D008ED9"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123</w:t>
            </w:r>
          </w:p>
        </w:tc>
        <w:tc>
          <w:tcPr>
            <w:tcW w:w="1550" w:type="dxa"/>
            <w:shd w:val="clear" w:color="auto" w:fill="auto"/>
            <w:noWrap/>
            <w:vAlign w:val="bottom"/>
            <w:hideMark/>
          </w:tcPr>
          <w:p w14:paraId="5974EC81"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AGAR</w:t>
            </w:r>
          </w:p>
        </w:tc>
        <w:tc>
          <w:tcPr>
            <w:tcW w:w="5245" w:type="dxa"/>
            <w:shd w:val="clear" w:color="auto" w:fill="auto"/>
            <w:noWrap/>
            <w:vAlign w:val="bottom"/>
            <w:hideMark/>
          </w:tcPr>
          <w:p w14:paraId="75A1EA40" w14:textId="0CD7E3E3"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Asia Sejahtera Mina Tbk</w:t>
            </w:r>
          </w:p>
        </w:tc>
      </w:tr>
      <w:tr w:rsidR="00531F18" w:rsidRPr="005279AA" w14:paraId="3490DC48" w14:textId="77777777" w:rsidTr="00CA7326">
        <w:trPr>
          <w:trHeight w:val="315"/>
        </w:trPr>
        <w:tc>
          <w:tcPr>
            <w:tcW w:w="576" w:type="dxa"/>
            <w:shd w:val="clear" w:color="auto" w:fill="auto"/>
            <w:noWrap/>
            <w:vAlign w:val="bottom"/>
            <w:hideMark/>
          </w:tcPr>
          <w:p w14:paraId="46E23CDC"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124</w:t>
            </w:r>
          </w:p>
        </w:tc>
        <w:tc>
          <w:tcPr>
            <w:tcW w:w="1550" w:type="dxa"/>
            <w:shd w:val="clear" w:color="auto" w:fill="auto"/>
            <w:noWrap/>
            <w:vAlign w:val="bottom"/>
            <w:hideMark/>
          </w:tcPr>
          <w:p w14:paraId="70458FE6"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UCID</w:t>
            </w:r>
          </w:p>
        </w:tc>
        <w:tc>
          <w:tcPr>
            <w:tcW w:w="5245" w:type="dxa"/>
            <w:shd w:val="clear" w:color="auto" w:fill="auto"/>
            <w:noWrap/>
            <w:vAlign w:val="bottom"/>
            <w:hideMark/>
          </w:tcPr>
          <w:p w14:paraId="37AE4B70" w14:textId="514E26EC"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Uni-Charm Indonesia Tbk</w:t>
            </w:r>
          </w:p>
        </w:tc>
      </w:tr>
      <w:tr w:rsidR="00531F18" w:rsidRPr="005279AA" w14:paraId="21BEDB16" w14:textId="77777777" w:rsidTr="00CA7326">
        <w:trPr>
          <w:trHeight w:val="315"/>
        </w:trPr>
        <w:tc>
          <w:tcPr>
            <w:tcW w:w="576" w:type="dxa"/>
            <w:shd w:val="clear" w:color="auto" w:fill="auto"/>
            <w:noWrap/>
            <w:vAlign w:val="bottom"/>
            <w:hideMark/>
          </w:tcPr>
          <w:p w14:paraId="345F92C5"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125</w:t>
            </w:r>
          </w:p>
        </w:tc>
        <w:tc>
          <w:tcPr>
            <w:tcW w:w="1550" w:type="dxa"/>
            <w:shd w:val="clear" w:color="auto" w:fill="auto"/>
            <w:noWrap/>
            <w:vAlign w:val="bottom"/>
            <w:hideMark/>
          </w:tcPr>
          <w:p w14:paraId="518E5686" w14:textId="77777777" w:rsidR="00531F18" w:rsidRPr="005279AA" w:rsidRDefault="00531F1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PGUN</w:t>
            </w:r>
          </w:p>
        </w:tc>
        <w:tc>
          <w:tcPr>
            <w:tcW w:w="5245" w:type="dxa"/>
            <w:shd w:val="clear" w:color="auto" w:fill="auto"/>
            <w:noWrap/>
            <w:vAlign w:val="bottom"/>
            <w:hideMark/>
          </w:tcPr>
          <w:p w14:paraId="5C9A2D0B" w14:textId="3E381310" w:rsidR="00531F18" w:rsidRPr="005279AA" w:rsidRDefault="00531F1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Pradiksi Gunatama Tbk</w:t>
            </w:r>
          </w:p>
        </w:tc>
      </w:tr>
    </w:tbl>
    <w:p w14:paraId="5E9E8823" w14:textId="1C5BE232" w:rsidR="00FF1553" w:rsidRPr="005279AA" w:rsidRDefault="00AA7486" w:rsidP="00BF76D1">
      <w:pPr>
        <w:pStyle w:val="ListParagraph"/>
        <w:tabs>
          <w:tab w:val="left" w:pos="1701"/>
          <w:tab w:val="left" w:leader="dot" w:pos="7371"/>
        </w:tabs>
        <w:spacing w:line="240" w:lineRule="auto"/>
        <w:ind w:left="709"/>
        <w:rPr>
          <w:rFonts w:asciiTheme="majorBidi" w:hAnsiTheme="majorBidi" w:cstheme="majorBidi"/>
        </w:rPr>
      </w:pPr>
      <w:r w:rsidRPr="005279AA">
        <w:rPr>
          <w:rFonts w:asciiTheme="majorBidi" w:hAnsiTheme="majorBidi" w:cstheme="majorBidi"/>
        </w:rPr>
        <w:t xml:space="preserve">Sumber: </w:t>
      </w:r>
      <w:hyperlink r:id="rId24" w:history="1">
        <w:r w:rsidRPr="005279AA">
          <w:rPr>
            <w:rStyle w:val="Hyperlink"/>
            <w:rFonts w:asciiTheme="majorBidi" w:hAnsiTheme="majorBidi" w:cstheme="majorBidi"/>
          </w:rPr>
          <w:t>www.idx.co.id</w:t>
        </w:r>
      </w:hyperlink>
    </w:p>
    <w:p w14:paraId="6DBA8CB6" w14:textId="461D5EBE" w:rsidR="00FF1553" w:rsidRPr="005279AA" w:rsidRDefault="00FF1553" w:rsidP="00BF76D1">
      <w:pPr>
        <w:pStyle w:val="ListParagraph"/>
        <w:tabs>
          <w:tab w:val="left" w:pos="1701"/>
          <w:tab w:val="left" w:leader="dot" w:pos="7371"/>
        </w:tabs>
        <w:spacing w:line="240" w:lineRule="auto"/>
        <w:ind w:left="1080"/>
        <w:rPr>
          <w:rFonts w:asciiTheme="majorBidi" w:hAnsiTheme="majorBidi" w:cstheme="majorBidi"/>
          <w:b/>
          <w:bCs/>
          <w:sz w:val="24"/>
          <w:szCs w:val="24"/>
        </w:rPr>
      </w:pPr>
    </w:p>
    <w:p w14:paraId="6FC88945" w14:textId="77777777" w:rsidR="00ED37E0" w:rsidRPr="005279AA" w:rsidRDefault="00ED37E0" w:rsidP="00BF76D1">
      <w:pPr>
        <w:pStyle w:val="ListParagraph"/>
        <w:tabs>
          <w:tab w:val="left" w:pos="1701"/>
          <w:tab w:val="left" w:leader="dot" w:pos="7371"/>
        </w:tabs>
        <w:spacing w:line="240" w:lineRule="auto"/>
        <w:ind w:left="1080"/>
        <w:rPr>
          <w:rFonts w:asciiTheme="majorBidi" w:hAnsiTheme="majorBidi" w:cstheme="majorBidi"/>
          <w:b/>
          <w:bCs/>
          <w:sz w:val="24"/>
          <w:szCs w:val="24"/>
        </w:rPr>
      </w:pPr>
    </w:p>
    <w:p w14:paraId="21E77487" w14:textId="77777777" w:rsidR="005E173D" w:rsidRDefault="00927894" w:rsidP="00BF76D1">
      <w:pPr>
        <w:pStyle w:val="ListParagraph"/>
        <w:numPr>
          <w:ilvl w:val="0"/>
          <w:numId w:val="12"/>
        </w:numPr>
        <w:tabs>
          <w:tab w:val="left" w:pos="1701"/>
          <w:tab w:val="left" w:leader="dot" w:pos="7371"/>
        </w:tabs>
        <w:spacing w:line="480" w:lineRule="auto"/>
        <w:ind w:left="709"/>
        <w:jc w:val="both"/>
        <w:rPr>
          <w:rFonts w:asciiTheme="majorBidi" w:hAnsiTheme="majorBidi" w:cstheme="majorBidi"/>
          <w:b/>
          <w:bCs/>
          <w:sz w:val="24"/>
          <w:szCs w:val="24"/>
        </w:rPr>
      </w:pPr>
      <w:r w:rsidRPr="005279AA">
        <w:rPr>
          <w:rFonts w:asciiTheme="majorBidi" w:hAnsiTheme="majorBidi" w:cstheme="majorBidi"/>
          <w:b/>
          <w:bCs/>
          <w:sz w:val="24"/>
          <w:szCs w:val="24"/>
        </w:rPr>
        <w:t xml:space="preserve">Sampel </w:t>
      </w:r>
    </w:p>
    <w:p w14:paraId="6EB60589" w14:textId="77777777" w:rsidR="00316BC9" w:rsidRDefault="00B33CAE" w:rsidP="00BF76D1">
      <w:pPr>
        <w:pStyle w:val="ListParagraph"/>
        <w:tabs>
          <w:tab w:val="left" w:pos="1701"/>
          <w:tab w:val="left" w:leader="dot" w:pos="7371"/>
        </w:tabs>
        <w:spacing w:line="480" w:lineRule="auto"/>
        <w:ind w:left="709" w:firstLine="425"/>
        <w:jc w:val="both"/>
        <w:rPr>
          <w:rFonts w:asciiTheme="majorBidi" w:hAnsiTheme="majorBidi" w:cstheme="majorBidi"/>
          <w:sz w:val="24"/>
          <w:szCs w:val="24"/>
        </w:rPr>
      </w:pPr>
      <w:r w:rsidRPr="005E173D">
        <w:rPr>
          <w:rFonts w:asciiTheme="majorBidi" w:hAnsiTheme="majorBidi" w:cstheme="majorBidi"/>
          <w:sz w:val="24"/>
          <w:szCs w:val="24"/>
        </w:rPr>
        <w:t xml:space="preserve">Dalam sebuah </w:t>
      </w:r>
      <w:r w:rsidR="00580F39">
        <w:rPr>
          <w:rFonts w:asciiTheme="majorBidi" w:hAnsiTheme="majorBidi" w:cstheme="majorBidi"/>
          <w:sz w:val="24"/>
          <w:szCs w:val="24"/>
        </w:rPr>
        <w:t>penelitian</w:t>
      </w:r>
      <w:r w:rsidR="008A2506" w:rsidRPr="005E173D">
        <w:rPr>
          <w:rFonts w:asciiTheme="majorBidi" w:hAnsiTheme="majorBidi" w:cstheme="majorBidi"/>
          <w:sz w:val="24"/>
          <w:szCs w:val="24"/>
        </w:rPr>
        <w:t xml:space="preserve"> </w:t>
      </w:r>
      <w:r w:rsidRPr="005E173D">
        <w:rPr>
          <w:rFonts w:asciiTheme="majorBidi" w:hAnsiTheme="majorBidi" w:cstheme="majorBidi"/>
          <w:sz w:val="24"/>
          <w:szCs w:val="24"/>
        </w:rPr>
        <w:t xml:space="preserve">yang menggunakan pendekatan kuantitatif, </w:t>
      </w:r>
      <w:r w:rsidR="0076429F" w:rsidRPr="005E173D">
        <w:rPr>
          <w:rFonts w:asciiTheme="majorBidi" w:hAnsiTheme="majorBidi" w:cstheme="majorBidi"/>
          <w:sz w:val="24"/>
          <w:szCs w:val="24"/>
        </w:rPr>
        <w:t>s</w:t>
      </w:r>
      <w:r w:rsidR="00EF3F54" w:rsidRPr="005E173D">
        <w:rPr>
          <w:rFonts w:asciiTheme="majorBidi" w:hAnsiTheme="majorBidi" w:cstheme="majorBidi"/>
          <w:sz w:val="24"/>
          <w:szCs w:val="24"/>
        </w:rPr>
        <w:t xml:space="preserve">ampel </w:t>
      </w:r>
      <w:r w:rsidR="00391572" w:rsidRPr="005E173D">
        <w:rPr>
          <w:rFonts w:asciiTheme="majorBidi" w:hAnsiTheme="majorBidi" w:cstheme="majorBidi"/>
          <w:sz w:val="24"/>
          <w:szCs w:val="24"/>
        </w:rPr>
        <w:t xml:space="preserve">adalah </w:t>
      </w:r>
      <w:r w:rsidR="00EF3F54" w:rsidRPr="005E173D">
        <w:rPr>
          <w:rFonts w:asciiTheme="majorBidi" w:hAnsiTheme="majorBidi" w:cstheme="majorBidi"/>
          <w:sz w:val="24"/>
          <w:szCs w:val="24"/>
        </w:rPr>
        <w:t xml:space="preserve">bagian dari populasi yang memenuhi </w:t>
      </w:r>
      <w:r w:rsidR="00391572" w:rsidRPr="005E173D">
        <w:rPr>
          <w:rFonts w:asciiTheme="majorBidi" w:hAnsiTheme="majorBidi" w:cstheme="majorBidi"/>
          <w:sz w:val="24"/>
          <w:szCs w:val="24"/>
        </w:rPr>
        <w:t xml:space="preserve">ketentuan-ketentuan </w:t>
      </w:r>
      <w:r w:rsidR="00603F88" w:rsidRPr="005E173D">
        <w:rPr>
          <w:rFonts w:asciiTheme="majorBidi" w:hAnsiTheme="majorBidi" w:cstheme="majorBidi"/>
          <w:sz w:val="24"/>
          <w:szCs w:val="24"/>
        </w:rPr>
        <w:t xml:space="preserve">melalui metode pengambilan sampel </w:t>
      </w:r>
      <w:r w:rsidR="00580F39">
        <w:rPr>
          <w:rFonts w:asciiTheme="majorBidi" w:hAnsiTheme="majorBidi" w:cstheme="majorBidi"/>
          <w:sz w:val="24"/>
          <w:szCs w:val="24"/>
        </w:rPr>
        <w:t>penelitian</w:t>
      </w:r>
      <w:r w:rsidR="00796A1F" w:rsidRPr="005E173D">
        <w:rPr>
          <w:rFonts w:asciiTheme="majorBidi" w:hAnsiTheme="majorBidi" w:cstheme="majorBidi"/>
          <w:sz w:val="24"/>
          <w:szCs w:val="24"/>
        </w:rPr>
        <w:t xml:space="preserve"> </w:t>
      </w:r>
      <w:r w:rsidR="00603F88" w:rsidRPr="005E173D">
        <w:rPr>
          <w:rFonts w:asciiTheme="majorBidi" w:hAnsiTheme="majorBidi" w:cstheme="majorBidi"/>
          <w:sz w:val="24"/>
          <w:szCs w:val="24"/>
        </w:rPr>
        <w:t xml:space="preserve">yang akan diteliti </w:t>
      </w:r>
      <w:r w:rsidRPr="005E173D">
        <w:rPr>
          <w:rFonts w:asciiTheme="majorBidi" w:hAnsiTheme="majorBidi" w:cstheme="majorBidi"/>
          <w:sz w:val="24"/>
          <w:szCs w:val="24"/>
        </w:rPr>
        <w:t xml:space="preserve">(Sugiono, </w:t>
      </w:r>
      <w:r w:rsidRPr="005E173D">
        <w:rPr>
          <w:rFonts w:asciiTheme="majorBidi" w:hAnsiTheme="majorBidi" w:cstheme="majorBidi"/>
          <w:sz w:val="24"/>
          <w:szCs w:val="24"/>
        </w:rPr>
        <w:lastRenderedPageBreak/>
        <w:t>2019:127</w:t>
      </w:r>
      <w:r w:rsidR="0001112C" w:rsidRPr="005E173D">
        <w:rPr>
          <w:rFonts w:asciiTheme="majorBidi" w:hAnsiTheme="majorBidi" w:cstheme="majorBidi"/>
          <w:sz w:val="24"/>
          <w:szCs w:val="24"/>
        </w:rPr>
        <w:t>).</w:t>
      </w:r>
      <w:r w:rsidR="00391572" w:rsidRPr="005E173D">
        <w:rPr>
          <w:rFonts w:asciiTheme="majorBidi" w:hAnsiTheme="majorBidi" w:cstheme="majorBidi"/>
          <w:sz w:val="24"/>
          <w:szCs w:val="24"/>
        </w:rPr>
        <w:t xml:space="preserve"> Metode pengambilan sampel mengacu pada proses pemilihan sampel untuk</w:t>
      </w:r>
      <w:r w:rsidR="00796A1F" w:rsidRPr="005E173D">
        <w:rPr>
          <w:rFonts w:asciiTheme="majorBidi" w:hAnsiTheme="majorBidi" w:cstheme="majorBidi"/>
          <w:sz w:val="24"/>
          <w:szCs w:val="24"/>
        </w:rPr>
        <w:t xml:space="preserve"> </w:t>
      </w:r>
      <w:r w:rsidR="00580F39">
        <w:rPr>
          <w:rFonts w:asciiTheme="majorBidi" w:hAnsiTheme="majorBidi" w:cstheme="majorBidi"/>
          <w:sz w:val="24"/>
          <w:szCs w:val="24"/>
        </w:rPr>
        <w:t>penelitian</w:t>
      </w:r>
      <w:r w:rsidR="00391572" w:rsidRPr="005E173D">
        <w:rPr>
          <w:rFonts w:asciiTheme="majorBidi" w:hAnsiTheme="majorBidi" w:cstheme="majorBidi"/>
          <w:sz w:val="24"/>
          <w:szCs w:val="24"/>
        </w:rPr>
        <w:t xml:space="preserve">, dalam </w:t>
      </w:r>
      <w:r w:rsidR="00580F39">
        <w:rPr>
          <w:rFonts w:asciiTheme="majorBidi" w:hAnsiTheme="majorBidi" w:cstheme="majorBidi"/>
          <w:sz w:val="24"/>
          <w:szCs w:val="24"/>
        </w:rPr>
        <w:t>penelitian</w:t>
      </w:r>
      <w:r w:rsidR="00796A1F" w:rsidRPr="005E173D">
        <w:rPr>
          <w:rFonts w:asciiTheme="majorBidi" w:hAnsiTheme="majorBidi" w:cstheme="majorBidi"/>
          <w:sz w:val="24"/>
          <w:szCs w:val="24"/>
        </w:rPr>
        <w:t xml:space="preserve"> </w:t>
      </w:r>
      <w:r w:rsidR="00391572" w:rsidRPr="005E173D">
        <w:rPr>
          <w:rFonts w:asciiTheme="majorBidi" w:hAnsiTheme="majorBidi" w:cstheme="majorBidi"/>
          <w:sz w:val="24"/>
          <w:szCs w:val="24"/>
        </w:rPr>
        <w:t xml:space="preserve">ini peneliti menggunakan </w:t>
      </w:r>
      <w:r w:rsidR="00391572" w:rsidRPr="005E173D">
        <w:rPr>
          <w:rFonts w:asciiTheme="majorBidi" w:hAnsiTheme="majorBidi" w:cstheme="majorBidi"/>
          <w:i/>
          <w:iCs/>
          <w:sz w:val="24"/>
          <w:szCs w:val="24"/>
        </w:rPr>
        <w:t>purposive sampling</w:t>
      </w:r>
      <w:r w:rsidR="00183350" w:rsidRPr="005E173D">
        <w:rPr>
          <w:rFonts w:asciiTheme="majorBidi" w:hAnsiTheme="majorBidi" w:cstheme="majorBidi"/>
          <w:sz w:val="24"/>
          <w:szCs w:val="24"/>
        </w:rPr>
        <w:t xml:space="preserve">. </w:t>
      </w:r>
      <w:r w:rsidR="00213061" w:rsidRPr="005E173D">
        <w:rPr>
          <w:rFonts w:asciiTheme="majorBidi" w:hAnsiTheme="majorBidi" w:cstheme="majorBidi"/>
          <w:sz w:val="24"/>
          <w:szCs w:val="24"/>
        </w:rPr>
        <w:t>Metode ini dimaksudkan untuk menghasilkan hasil yang memenuhi krite</w:t>
      </w:r>
      <w:r w:rsidR="0011568A" w:rsidRPr="005E173D">
        <w:rPr>
          <w:rFonts w:asciiTheme="majorBidi" w:hAnsiTheme="majorBidi" w:cstheme="majorBidi"/>
          <w:sz w:val="24"/>
          <w:szCs w:val="24"/>
        </w:rPr>
        <w:t>r</w:t>
      </w:r>
      <w:r w:rsidR="00213061" w:rsidRPr="005E173D">
        <w:rPr>
          <w:rFonts w:asciiTheme="majorBidi" w:hAnsiTheme="majorBidi" w:cstheme="majorBidi"/>
          <w:sz w:val="24"/>
          <w:szCs w:val="24"/>
        </w:rPr>
        <w:t>ia yang telah ditentukan peneliti.</w:t>
      </w:r>
      <w:r w:rsidR="0011568A" w:rsidRPr="005E173D">
        <w:rPr>
          <w:rFonts w:asciiTheme="majorBidi" w:hAnsiTheme="majorBidi" w:cstheme="majorBidi"/>
          <w:sz w:val="24"/>
          <w:szCs w:val="24"/>
        </w:rPr>
        <w:t xml:space="preserve"> </w:t>
      </w:r>
    </w:p>
    <w:p w14:paraId="7FF49521" w14:textId="32ED0923" w:rsidR="0011568A" w:rsidRPr="00580F39" w:rsidRDefault="0011568A" w:rsidP="00BF76D1">
      <w:pPr>
        <w:pStyle w:val="ListParagraph"/>
        <w:tabs>
          <w:tab w:val="left" w:pos="1701"/>
          <w:tab w:val="left" w:leader="dot" w:pos="7371"/>
        </w:tabs>
        <w:spacing w:line="480" w:lineRule="auto"/>
        <w:ind w:left="709" w:firstLine="425"/>
        <w:jc w:val="both"/>
        <w:rPr>
          <w:rFonts w:asciiTheme="majorBidi" w:hAnsiTheme="majorBidi" w:cstheme="majorBidi"/>
          <w:sz w:val="24"/>
          <w:szCs w:val="24"/>
        </w:rPr>
      </w:pPr>
      <w:r w:rsidRPr="00580F39">
        <w:rPr>
          <w:rFonts w:asciiTheme="majorBidi" w:hAnsiTheme="majorBidi" w:cstheme="majorBidi"/>
          <w:sz w:val="24"/>
          <w:szCs w:val="24"/>
        </w:rPr>
        <w:t xml:space="preserve">Sampel dalam </w:t>
      </w:r>
      <w:r w:rsidR="00580F39" w:rsidRPr="00580F39">
        <w:rPr>
          <w:rFonts w:asciiTheme="majorBidi" w:hAnsiTheme="majorBidi" w:cstheme="majorBidi"/>
          <w:sz w:val="24"/>
          <w:szCs w:val="24"/>
        </w:rPr>
        <w:t>penelitian</w:t>
      </w:r>
      <w:r w:rsidR="00796A1F" w:rsidRPr="00580F39">
        <w:rPr>
          <w:rFonts w:asciiTheme="majorBidi" w:hAnsiTheme="majorBidi" w:cstheme="majorBidi"/>
          <w:sz w:val="24"/>
          <w:szCs w:val="24"/>
        </w:rPr>
        <w:t xml:space="preserve"> </w:t>
      </w:r>
      <w:r w:rsidRPr="00580F39">
        <w:rPr>
          <w:rFonts w:asciiTheme="majorBidi" w:hAnsiTheme="majorBidi" w:cstheme="majorBidi"/>
          <w:sz w:val="24"/>
          <w:szCs w:val="24"/>
        </w:rPr>
        <w:t>ini dipilih berdasarkan kriteria</w:t>
      </w:r>
      <w:r w:rsidR="00316BC9">
        <w:rPr>
          <w:rFonts w:asciiTheme="majorBidi" w:hAnsiTheme="majorBidi" w:cstheme="majorBidi"/>
          <w:sz w:val="24"/>
          <w:szCs w:val="24"/>
        </w:rPr>
        <w:t xml:space="preserve">-kriteria </w:t>
      </w:r>
      <w:r w:rsidRPr="00580F39">
        <w:rPr>
          <w:rFonts w:asciiTheme="majorBidi" w:hAnsiTheme="majorBidi" w:cstheme="majorBidi"/>
          <w:sz w:val="24"/>
          <w:szCs w:val="24"/>
        </w:rPr>
        <w:t>berikut:</w:t>
      </w:r>
    </w:p>
    <w:p w14:paraId="1D7FDA04" w14:textId="1D74AAFF" w:rsidR="004029AA" w:rsidRPr="005279AA" w:rsidRDefault="004029AA" w:rsidP="00BF76D1">
      <w:pPr>
        <w:pStyle w:val="ListParagraph"/>
        <w:numPr>
          <w:ilvl w:val="0"/>
          <w:numId w:val="10"/>
        </w:numPr>
        <w:tabs>
          <w:tab w:val="left" w:pos="170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 xml:space="preserve">Seluruh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yang termasuk dalam </w:t>
      </w:r>
      <w:r w:rsidR="007066AA" w:rsidRPr="005279AA">
        <w:rPr>
          <w:rFonts w:asciiTheme="majorBidi" w:hAnsiTheme="majorBidi" w:cstheme="majorBidi"/>
          <w:sz w:val="24"/>
          <w:szCs w:val="24"/>
        </w:rPr>
        <w:t xml:space="preserve">sektor </w:t>
      </w:r>
      <w:r w:rsidR="00063754" w:rsidRPr="005279AA">
        <w:rPr>
          <w:rFonts w:asciiTheme="majorBidi" w:hAnsiTheme="majorBidi" w:cstheme="majorBidi"/>
          <w:i/>
          <w:sz w:val="24"/>
          <w:szCs w:val="24"/>
        </w:rPr>
        <w:t>consumer non cyclical</w:t>
      </w:r>
      <w:r w:rsidR="007066AA" w:rsidRPr="005279AA">
        <w:rPr>
          <w:rFonts w:asciiTheme="majorBidi" w:hAnsiTheme="majorBidi" w:cstheme="majorBidi"/>
          <w:sz w:val="24"/>
          <w:szCs w:val="24"/>
        </w:rPr>
        <w:t xml:space="preserve"> </w:t>
      </w:r>
      <w:r w:rsidRPr="005279AA">
        <w:rPr>
          <w:rFonts w:asciiTheme="majorBidi" w:hAnsiTheme="majorBidi" w:cstheme="majorBidi"/>
          <w:sz w:val="24"/>
          <w:szCs w:val="24"/>
        </w:rPr>
        <w:t>di Bursa Efek Indonesia selama periode penelitian tahun 2019-2023</w:t>
      </w:r>
      <w:r w:rsidR="00784AAE" w:rsidRPr="005279AA">
        <w:rPr>
          <w:rFonts w:asciiTheme="majorBidi" w:hAnsiTheme="majorBidi" w:cstheme="majorBidi"/>
          <w:sz w:val="24"/>
          <w:szCs w:val="24"/>
        </w:rPr>
        <w:t>.</w:t>
      </w:r>
    </w:p>
    <w:p w14:paraId="64ED62D7" w14:textId="788A6318" w:rsidR="00000647" w:rsidRPr="005279AA" w:rsidRDefault="001B0918" w:rsidP="00BF76D1">
      <w:pPr>
        <w:pStyle w:val="ListParagraph"/>
        <w:numPr>
          <w:ilvl w:val="0"/>
          <w:numId w:val="10"/>
        </w:numPr>
        <w:tabs>
          <w:tab w:val="left" w:pos="1701"/>
        </w:tabs>
        <w:spacing w:line="480" w:lineRule="auto"/>
        <w:ind w:left="1102"/>
        <w:jc w:val="both"/>
        <w:rPr>
          <w:rFonts w:asciiTheme="majorBidi" w:hAnsiTheme="majorBidi" w:cstheme="majorBidi"/>
          <w:sz w:val="24"/>
          <w:szCs w:val="24"/>
        </w:rPr>
      </w:pPr>
      <w:r>
        <w:rPr>
          <w:rFonts w:asciiTheme="majorBidi" w:hAnsiTheme="majorBidi" w:cstheme="majorBidi"/>
          <w:sz w:val="24"/>
          <w:szCs w:val="24"/>
        </w:rPr>
        <w:t>Perusahaan</w:t>
      </w:r>
      <w:r w:rsidR="005E21C7" w:rsidRPr="005279AA">
        <w:rPr>
          <w:rFonts w:asciiTheme="majorBidi" w:hAnsiTheme="majorBidi" w:cstheme="majorBidi"/>
          <w:sz w:val="24"/>
          <w:szCs w:val="24"/>
        </w:rPr>
        <w:t xml:space="preserve"> yang termasuk dalam </w:t>
      </w:r>
      <w:r w:rsidR="007066AA" w:rsidRPr="005279AA">
        <w:rPr>
          <w:rFonts w:asciiTheme="majorBidi" w:hAnsiTheme="majorBidi" w:cstheme="majorBidi"/>
          <w:sz w:val="24"/>
          <w:szCs w:val="24"/>
        </w:rPr>
        <w:t xml:space="preserve">sektor </w:t>
      </w:r>
      <w:r w:rsidR="00063754" w:rsidRPr="005279AA">
        <w:rPr>
          <w:rFonts w:asciiTheme="majorBidi" w:hAnsiTheme="majorBidi" w:cstheme="majorBidi"/>
          <w:i/>
          <w:sz w:val="24"/>
          <w:szCs w:val="24"/>
        </w:rPr>
        <w:t>consumer non cyclical</w:t>
      </w:r>
      <w:r w:rsidR="00063CA1" w:rsidRPr="005279AA">
        <w:rPr>
          <w:rFonts w:asciiTheme="majorBidi" w:hAnsiTheme="majorBidi" w:cstheme="majorBidi"/>
          <w:i/>
          <w:sz w:val="24"/>
          <w:szCs w:val="24"/>
        </w:rPr>
        <w:t xml:space="preserve"> </w:t>
      </w:r>
      <w:r w:rsidR="002C20B4" w:rsidRPr="005279AA">
        <w:rPr>
          <w:rFonts w:asciiTheme="majorBidi" w:hAnsiTheme="majorBidi" w:cstheme="majorBidi"/>
          <w:sz w:val="24"/>
          <w:szCs w:val="24"/>
        </w:rPr>
        <w:t>pada papan utama</w:t>
      </w:r>
      <w:r w:rsidR="00156E88" w:rsidRPr="005279AA">
        <w:rPr>
          <w:rFonts w:asciiTheme="majorBidi" w:hAnsiTheme="majorBidi" w:cstheme="majorBidi"/>
          <w:sz w:val="24"/>
          <w:szCs w:val="24"/>
        </w:rPr>
        <w:t>,</w:t>
      </w:r>
      <w:r w:rsidR="002C20B4" w:rsidRPr="005279AA">
        <w:rPr>
          <w:rFonts w:asciiTheme="majorBidi" w:hAnsiTheme="majorBidi" w:cstheme="majorBidi"/>
          <w:sz w:val="24"/>
          <w:szCs w:val="24"/>
        </w:rPr>
        <w:t xml:space="preserve"> </w:t>
      </w:r>
      <w:r w:rsidR="00000647" w:rsidRPr="005279AA">
        <w:rPr>
          <w:rFonts w:asciiTheme="majorBidi" w:hAnsiTheme="majorBidi" w:cstheme="majorBidi"/>
          <w:sz w:val="24"/>
          <w:szCs w:val="24"/>
        </w:rPr>
        <w:t xml:space="preserve">yang menyampaikan laporan keuangan tahunan secara berturut-turut serta data </w:t>
      </w:r>
      <w:r>
        <w:rPr>
          <w:rFonts w:asciiTheme="majorBidi" w:hAnsiTheme="majorBidi" w:cstheme="majorBidi"/>
          <w:sz w:val="24"/>
          <w:szCs w:val="24"/>
        </w:rPr>
        <w:t>perusahaan</w:t>
      </w:r>
      <w:r w:rsidR="00000647" w:rsidRPr="005279AA">
        <w:rPr>
          <w:rFonts w:asciiTheme="majorBidi" w:hAnsiTheme="majorBidi" w:cstheme="majorBidi"/>
          <w:sz w:val="24"/>
          <w:szCs w:val="24"/>
        </w:rPr>
        <w:t xml:space="preserve"> lengkap sesuai dengan variabel dalam penelitian.</w:t>
      </w:r>
    </w:p>
    <w:p w14:paraId="4463E5D9" w14:textId="14077C97" w:rsidR="00500B3D" w:rsidRPr="005279AA" w:rsidRDefault="001B0918" w:rsidP="00BF76D1">
      <w:pPr>
        <w:pStyle w:val="ListParagraph"/>
        <w:numPr>
          <w:ilvl w:val="0"/>
          <w:numId w:val="10"/>
        </w:numPr>
        <w:tabs>
          <w:tab w:val="left" w:pos="1701"/>
        </w:tabs>
        <w:spacing w:line="480" w:lineRule="auto"/>
        <w:ind w:left="1102"/>
        <w:jc w:val="both"/>
        <w:rPr>
          <w:rFonts w:asciiTheme="majorBidi" w:hAnsiTheme="majorBidi" w:cstheme="majorBidi"/>
          <w:sz w:val="24"/>
          <w:szCs w:val="24"/>
        </w:rPr>
      </w:pPr>
      <w:r>
        <w:rPr>
          <w:rFonts w:asciiTheme="majorBidi" w:hAnsiTheme="majorBidi" w:cstheme="majorBidi"/>
          <w:sz w:val="24"/>
          <w:szCs w:val="24"/>
        </w:rPr>
        <w:t>Perusahaan</w:t>
      </w:r>
      <w:r w:rsidR="002C20B4" w:rsidRPr="005279AA">
        <w:rPr>
          <w:rFonts w:asciiTheme="majorBidi" w:hAnsiTheme="majorBidi" w:cstheme="majorBidi"/>
          <w:sz w:val="24"/>
          <w:szCs w:val="24"/>
        </w:rPr>
        <w:t xml:space="preserve"> yang termasuk </w:t>
      </w:r>
      <w:r w:rsidR="0001112C" w:rsidRPr="005279AA">
        <w:rPr>
          <w:rFonts w:asciiTheme="majorBidi" w:hAnsiTheme="majorBidi" w:cstheme="majorBidi"/>
          <w:sz w:val="24"/>
          <w:szCs w:val="24"/>
        </w:rPr>
        <w:t>ke</w:t>
      </w:r>
      <w:r w:rsidR="002C20B4" w:rsidRPr="005279AA">
        <w:rPr>
          <w:rFonts w:asciiTheme="majorBidi" w:hAnsiTheme="majorBidi" w:cstheme="majorBidi"/>
          <w:sz w:val="24"/>
          <w:szCs w:val="24"/>
        </w:rPr>
        <w:t xml:space="preserve">dalam </w:t>
      </w:r>
      <w:r w:rsidR="000D07D0" w:rsidRPr="005279AA">
        <w:rPr>
          <w:rFonts w:asciiTheme="majorBidi" w:hAnsiTheme="majorBidi" w:cstheme="majorBidi"/>
          <w:sz w:val="24"/>
          <w:szCs w:val="24"/>
        </w:rPr>
        <w:t xml:space="preserve">sektor </w:t>
      </w:r>
      <w:r w:rsidR="00063754" w:rsidRPr="005279AA">
        <w:rPr>
          <w:rFonts w:asciiTheme="majorBidi" w:hAnsiTheme="majorBidi" w:cstheme="majorBidi"/>
          <w:i/>
          <w:sz w:val="24"/>
          <w:szCs w:val="24"/>
        </w:rPr>
        <w:t>consumer non cyclical</w:t>
      </w:r>
      <w:r w:rsidR="000D07D0" w:rsidRPr="005279AA">
        <w:rPr>
          <w:rFonts w:asciiTheme="majorBidi" w:hAnsiTheme="majorBidi" w:cstheme="majorBidi"/>
          <w:sz w:val="24"/>
          <w:szCs w:val="24"/>
        </w:rPr>
        <w:t xml:space="preserve"> </w:t>
      </w:r>
      <w:r w:rsidR="002C20B4" w:rsidRPr="005279AA">
        <w:rPr>
          <w:rFonts w:asciiTheme="majorBidi" w:hAnsiTheme="majorBidi" w:cstheme="majorBidi"/>
          <w:sz w:val="24"/>
          <w:szCs w:val="24"/>
        </w:rPr>
        <w:t>yang membagikan dividennya</w:t>
      </w:r>
      <w:r w:rsidR="000D07D0" w:rsidRPr="005279AA">
        <w:rPr>
          <w:rFonts w:asciiTheme="majorBidi" w:hAnsiTheme="majorBidi" w:cstheme="majorBidi"/>
          <w:sz w:val="24"/>
          <w:szCs w:val="24"/>
        </w:rPr>
        <w:t xml:space="preserve"> secara berturut-turut</w:t>
      </w:r>
      <w:r w:rsidR="002C20B4" w:rsidRPr="005279AA">
        <w:rPr>
          <w:rFonts w:asciiTheme="majorBidi" w:hAnsiTheme="majorBidi" w:cstheme="majorBidi"/>
          <w:sz w:val="24"/>
          <w:szCs w:val="24"/>
        </w:rPr>
        <w:t xml:space="preserve"> </w:t>
      </w:r>
      <w:r w:rsidR="001042D6" w:rsidRPr="005279AA">
        <w:rPr>
          <w:rFonts w:asciiTheme="majorBidi" w:hAnsiTheme="majorBidi" w:cstheme="majorBidi"/>
          <w:sz w:val="24"/>
          <w:szCs w:val="24"/>
        </w:rPr>
        <w:t>selama tahun 2019-2023</w:t>
      </w:r>
      <w:r w:rsidR="00784AAE" w:rsidRPr="005279AA">
        <w:rPr>
          <w:rFonts w:asciiTheme="majorBidi" w:hAnsiTheme="majorBidi" w:cstheme="majorBidi"/>
          <w:sz w:val="24"/>
          <w:szCs w:val="24"/>
        </w:rPr>
        <w:t>.</w:t>
      </w:r>
    </w:p>
    <w:p w14:paraId="502E5E57" w14:textId="4A845CCE" w:rsidR="00580F39" w:rsidRDefault="001B0918" w:rsidP="00BF76D1">
      <w:pPr>
        <w:pStyle w:val="ListParagraph"/>
        <w:numPr>
          <w:ilvl w:val="0"/>
          <w:numId w:val="10"/>
        </w:numPr>
        <w:tabs>
          <w:tab w:val="left" w:pos="1701"/>
        </w:tabs>
        <w:spacing w:line="240" w:lineRule="auto"/>
        <w:ind w:left="1102"/>
        <w:jc w:val="both"/>
        <w:rPr>
          <w:rFonts w:asciiTheme="majorBidi" w:hAnsiTheme="majorBidi" w:cstheme="majorBidi"/>
          <w:sz w:val="24"/>
          <w:szCs w:val="24"/>
        </w:rPr>
      </w:pPr>
      <w:r>
        <w:rPr>
          <w:rFonts w:asciiTheme="majorBidi" w:hAnsiTheme="majorBidi" w:cstheme="majorBidi"/>
          <w:sz w:val="24"/>
          <w:szCs w:val="24"/>
        </w:rPr>
        <w:t>Perusahaan</w:t>
      </w:r>
      <w:r w:rsidR="00B12748" w:rsidRPr="005279AA">
        <w:rPr>
          <w:rFonts w:asciiTheme="majorBidi" w:hAnsiTheme="majorBidi" w:cstheme="majorBidi"/>
          <w:sz w:val="24"/>
          <w:szCs w:val="24"/>
        </w:rPr>
        <w:t xml:space="preserve"> yang tidak terdapat data outlier</w:t>
      </w:r>
      <w:r w:rsidR="00784AAE" w:rsidRPr="005279AA">
        <w:rPr>
          <w:rFonts w:asciiTheme="majorBidi" w:hAnsiTheme="majorBidi" w:cstheme="majorBidi"/>
          <w:sz w:val="24"/>
          <w:szCs w:val="24"/>
        </w:rPr>
        <w:t>.</w:t>
      </w:r>
    </w:p>
    <w:p w14:paraId="52E9238D" w14:textId="77777777" w:rsidR="00316BC9" w:rsidRPr="00580F39" w:rsidRDefault="00316BC9" w:rsidP="00BF76D1">
      <w:pPr>
        <w:pStyle w:val="ListParagraph"/>
        <w:tabs>
          <w:tab w:val="left" w:pos="1701"/>
        </w:tabs>
        <w:spacing w:line="240" w:lineRule="auto"/>
        <w:ind w:left="1102"/>
        <w:jc w:val="both"/>
        <w:rPr>
          <w:rFonts w:asciiTheme="majorBidi" w:hAnsiTheme="majorBidi" w:cstheme="majorBidi"/>
          <w:sz w:val="24"/>
          <w:szCs w:val="24"/>
        </w:rPr>
      </w:pPr>
    </w:p>
    <w:p w14:paraId="65002FBD" w14:textId="4A30256B" w:rsidR="00FC594C" w:rsidRPr="005279AA" w:rsidRDefault="00C474FC" w:rsidP="00BF76D1">
      <w:pPr>
        <w:tabs>
          <w:tab w:val="left" w:pos="1701"/>
        </w:tabs>
        <w:spacing w:line="240" w:lineRule="auto"/>
        <w:ind w:left="450" w:firstLine="567"/>
        <w:jc w:val="both"/>
        <w:rPr>
          <w:rFonts w:asciiTheme="majorBidi" w:hAnsiTheme="majorBidi" w:cstheme="majorBidi"/>
          <w:sz w:val="24"/>
          <w:szCs w:val="24"/>
        </w:rPr>
      </w:pPr>
      <w:r w:rsidRPr="005279AA">
        <w:rPr>
          <w:rFonts w:asciiTheme="majorBidi" w:hAnsiTheme="majorBidi" w:cstheme="majorBidi"/>
          <w:sz w:val="24"/>
          <w:szCs w:val="24"/>
        </w:rPr>
        <w:t>Ber</w:t>
      </w:r>
      <w:r w:rsidR="0011568A" w:rsidRPr="005279AA">
        <w:rPr>
          <w:rFonts w:asciiTheme="majorBidi" w:hAnsiTheme="majorBidi" w:cstheme="majorBidi"/>
          <w:sz w:val="24"/>
          <w:szCs w:val="24"/>
        </w:rPr>
        <w:t xml:space="preserve">ikut adalah tabel kriteria penentuan sampel dalam </w:t>
      </w:r>
      <w:r w:rsidR="00580F39">
        <w:rPr>
          <w:rFonts w:asciiTheme="majorBidi" w:hAnsiTheme="majorBidi" w:cstheme="majorBidi"/>
          <w:sz w:val="24"/>
          <w:szCs w:val="24"/>
        </w:rPr>
        <w:t>penelitian</w:t>
      </w:r>
      <w:r w:rsidR="00796A1F" w:rsidRPr="005279AA">
        <w:rPr>
          <w:rFonts w:asciiTheme="majorBidi" w:hAnsiTheme="majorBidi" w:cstheme="majorBidi"/>
          <w:sz w:val="24"/>
          <w:szCs w:val="24"/>
        </w:rPr>
        <w:t xml:space="preserve"> </w:t>
      </w:r>
      <w:r w:rsidR="0011568A" w:rsidRPr="005279AA">
        <w:rPr>
          <w:rFonts w:asciiTheme="majorBidi" w:hAnsiTheme="majorBidi" w:cstheme="majorBidi"/>
          <w:sz w:val="24"/>
          <w:szCs w:val="24"/>
        </w:rPr>
        <w:t>ini:</w:t>
      </w:r>
    </w:p>
    <w:p w14:paraId="444B5A64" w14:textId="77777777" w:rsidR="00FC594C" w:rsidRPr="005279AA" w:rsidRDefault="00D94CEE" w:rsidP="00BF76D1">
      <w:pPr>
        <w:tabs>
          <w:tab w:val="left" w:pos="1701"/>
        </w:tabs>
        <w:spacing w:line="240" w:lineRule="auto"/>
        <w:ind w:left="788" w:firstLine="567"/>
        <w:jc w:val="center"/>
        <w:rPr>
          <w:rFonts w:asciiTheme="majorBidi" w:hAnsiTheme="majorBidi" w:cstheme="majorBidi"/>
          <w:b/>
          <w:bCs/>
          <w:sz w:val="24"/>
          <w:szCs w:val="24"/>
        </w:rPr>
      </w:pPr>
      <w:r w:rsidRPr="005279AA">
        <w:rPr>
          <w:rFonts w:asciiTheme="majorBidi" w:hAnsiTheme="majorBidi" w:cstheme="majorBidi"/>
          <w:b/>
          <w:bCs/>
          <w:sz w:val="24"/>
          <w:szCs w:val="24"/>
        </w:rPr>
        <w:t>Tabel</w:t>
      </w:r>
      <w:r w:rsidR="005F3C5C" w:rsidRPr="005279AA">
        <w:rPr>
          <w:rFonts w:asciiTheme="majorBidi" w:hAnsiTheme="majorBidi" w:cstheme="majorBidi"/>
          <w:b/>
          <w:bCs/>
          <w:sz w:val="24"/>
          <w:szCs w:val="24"/>
        </w:rPr>
        <w:t xml:space="preserve"> </w:t>
      </w:r>
      <w:r w:rsidR="0060288B" w:rsidRPr="005279AA">
        <w:rPr>
          <w:rFonts w:asciiTheme="majorBidi" w:hAnsiTheme="majorBidi" w:cstheme="majorBidi"/>
          <w:b/>
          <w:bCs/>
          <w:sz w:val="24"/>
          <w:szCs w:val="24"/>
        </w:rPr>
        <w:t>3</w:t>
      </w:r>
    </w:p>
    <w:p w14:paraId="3E1CF1F7" w14:textId="51CD192B" w:rsidR="00C25D94" w:rsidRPr="005279AA" w:rsidRDefault="00C25D94" w:rsidP="00BF76D1">
      <w:pPr>
        <w:tabs>
          <w:tab w:val="left" w:pos="1701"/>
        </w:tabs>
        <w:spacing w:line="240" w:lineRule="auto"/>
        <w:ind w:left="788" w:firstLine="567"/>
        <w:jc w:val="center"/>
        <w:rPr>
          <w:rFonts w:asciiTheme="majorBidi" w:hAnsiTheme="majorBidi" w:cstheme="majorBidi"/>
          <w:sz w:val="24"/>
          <w:szCs w:val="24"/>
        </w:rPr>
      </w:pPr>
      <w:r w:rsidRPr="005279AA">
        <w:rPr>
          <w:rFonts w:asciiTheme="majorBidi" w:hAnsiTheme="majorBidi" w:cstheme="majorBidi"/>
          <w:b/>
          <w:bCs/>
          <w:sz w:val="24"/>
          <w:szCs w:val="24"/>
        </w:rPr>
        <w:t>K</w:t>
      </w:r>
      <w:r w:rsidR="00D94CEE" w:rsidRPr="005279AA">
        <w:rPr>
          <w:rFonts w:asciiTheme="majorBidi" w:hAnsiTheme="majorBidi" w:cstheme="majorBidi"/>
          <w:b/>
          <w:bCs/>
          <w:sz w:val="24"/>
          <w:szCs w:val="24"/>
        </w:rPr>
        <w:t xml:space="preserve">riteria </w:t>
      </w:r>
      <w:r w:rsidRPr="005279AA">
        <w:rPr>
          <w:rFonts w:asciiTheme="majorBidi" w:hAnsiTheme="majorBidi" w:cstheme="majorBidi"/>
          <w:b/>
          <w:bCs/>
          <w:sz w:val="24"/>
          <w:szCs w:val="24"/>
        </w:rPr>
        <w:t>Sampel Penelitian</w:t>
      </w:r>
    </w:p>
    <w:tbl>
      <w:tblPr>
        <w:tblStyle w:val="TableGrid"/>
        <w:tblW w:w="8405" w:type="dxa"/>
        <w:tblInd w:w="450" w:type="dxa"/>
        <w:tblLook w:val="04A0" w:firstRow="1" w:lastRow="0" w:firstColumn="1" w:lastColumn="0" w:noHBand="0" w:noVBand="1"/>
      </w:tblPr>
      <w:tblGrid>
        <w:gridCol w:w="496"/>
        <w:gridCol w:w="6919"/>
        <w:gridCol w:w="990"/>
      </w:tblGrid>
      <w:tr w:rsidR="00531F18" w:rsidRPr="005279AA" w14:paraId="5AF70CDC" w14:textId="77777777" w:rsidTr="00580F39">
        <w:trPr>
          <w:tblHeader/>
        </w:trPr>
        <w:tc>
          <w:tcPr>
            <w:tcW w:w="496" w:type="dxa"/>
          </w:tcPr>
          <w:p w14:paraId="3D466318" w14:textId="77777777" w:rsidR="00531F18" w:rsidRPr="005279AA" w:rsidRDefault="00531F18" w:rsidP="00BF76D1">
            <w:pPr>
              <w:tabs>
                <w:tab w:val="left" w:pos="1701"/>
              </w:tabs>
              <w:ind w:left="-207"/>
              <w:jc w:val="right"/>
              <w:rPr>
                <w:rFonts w:asciiTheme="majorBidi" w:hAnsiTheme="majorBidi" w:cstheme="majorBidi"/>
                <w:b/>
                <w:bCs/>
                <w:sz w:val="24"/>
                <w:szCs w:val="24"/>
              </w:rPr>
            </w:pPr>
            <w:r w:rsidRPr="005279AA">
              <w:rPr>
                <w:rFonts w:asciiTheme="majorBidi" w:hAnsiTheme="majorBidi" w:cstheme="majorBidi"/>
                <w:b/>
                <w:bCs/>
                <w:sz w:val="24"/>
                <w:szCs w:val="24"/>
              </w:rPr>
              <w:t>No</w:t>
            </w:r>
          </w:p>
        </w:tc>
        <w:tc>
          <w:tcPr>
            <w:tcW w:w="6919" w:type="dxa"/>
          </w:tcPr>
          <w:p w14:paraId="505453D4" w14:textId="77777777" w:rsidR="00531F18" w:rsidRPr="005279AA" w:rsidRDefault="00531F18" w:rsidP="00BF76D1">
            <w:pPr>
              <w:tabs>
                <w:tab w:val="left" w:pos="1701"/>
              </w:tabs>
              <w:jc w:val="center"/>
              <w:rPr>
                <w:rFonts w:asciiTheme="majorBidi" w:hAnsiTheme="majorBidi" w:cstheme="majorBidi"/>
                <w:b/>
                <w:bCs/>
                <w:sz w:val="24"/>
                <w:szCs w:val="24"/>
              </w:rPr>
            </w:pPr>
            <w:r w:rsidRPr="005279AA">
              <w:rPr>
                <w:rFonts w:asciiTheme="majorBidi" w:hAnsiTheme="majorBidi" w:cstheme="majorBidi"/>
                <w:b/>
                <w:bCs/>
                <w:sz w:val="24"/>
                <w:szCs w:val="24"/>
              </w:rPr>
              <w:t>Keterangan</w:t>
            </w:r>
          </w:p>
        </w:tc>
        <w:tc>
          <w:tcPr>
            <w:tcW w:w="990" w:type="dxa"/>
          </w:tcPr>
          <w:p w14:paraId="4E20CA20" w14:textId="77777777" w:rsidR="00531F18" w:rsidRPr="005279AA" w:rsidRDefault="00531F18" w:rsidP="00BF76D1">
            <w:pPr>
              <w:tabs>
                <w:tab w:val="left" w:pos="1701"/>
              </w:tabs>
              <w:jc w:val="center"/>
              <w:rPr>
                <w:rFonts w:asciiTheme="majorBidi" w:hAnsiTheme="majorBidi" w:cstheme="majorBidi"/>
                <w:b/>
                <w:bCs/>
                <w:sz w:val="24"/>
                <w:szCs w:val="24"/>
              </w:rPr>
            </w:pPr>
            <w:r w:rsidRPr="005279AA">
              <w:rPr>
                <w:rFonts w:asciiTheme="majorBidi" w:hAnsiTheme="majorBidi" w:cstheme="majorBidi"/>
                <w:b/>
                <w:bCs/>
                <w:sz w:val="24"/>
                <w:szCs w:val="24"/>
              </w:rPr>
              <w:t>Jumlah</w:t>
            </w:r>
          </w:p>
        </w:tc>
      </w:tr>
      <w:tr w:rsidR="00531F18" w:rsidRPr="005279AA" w14:paraId="779EDA6A" w14:textId="77777777" w:rsidTr="00580F39">
        <w:tc>
          <w:tcPr>
            <w:tcW w:w="496" w:type="dxa"/>
          </w:tcPr>
          <w:p w14:paraId="52B52897" w14:textId="77777777" w:rsidR="00531F18" w:rsidRPr="005279AA" w:rsidRDefault="00531F18" w:rsidP="00BF76D1">
            <w:pPr>
              <w:tabs>
                <w:tab w:val="left" w:pos="1701"/>
              </w:tabs>
              <w:jc w:val="center"/>
              <w:rPr>
                <w:rFonts w:asciiTheme="majorBidi" w:hAnsiTheme="majorBidi" w:cstheme="majorBidi"/>
                <w:b/>
                <w:bCs/>
                <w:sz w:val="24"/>
                <w:szCs w:val="24"/>
              </w:rPr>
            </w:pPr>
            <w:r w:rsidRPr="005279AA">
              <w:rPr>
                <w:rFonts w:asciiTheme="majorBidi" w:hAnsiTheme="majorBidi" w:cstheme="majorBidi"/>
                <w:b/>
                <w:bCs/>
                <w:sz w:val="24"/>
                <w:szCs w:val="24"/>
              </w:rPr>
              <w:t>1</w:t>
            </w:r>
          </w:p>
        </w:tc>
        <w:tc>
          <w:tcPr>
            <w:tcW w:w="6919" w:type="dxa"/>
          </w:tcPr>
          <w:p w14:paraId="0AE30C70" w14:textId="5AAE554C"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 xml:space="preserve">Seluruh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yang termasuk dalam sektor </w:t>
            </w:r>
            <w:r w:rsidRPr="005279AA">
              <w:rPr>
                <w:rFonts w:asciiTheme="majorBidi" w:hAnsiTheme="majorBidi" w:cstheme="majorBidi"/>
                <w:i/>
                <w:sz w:val="24"/>
                <w:szCs w:val="24"/>
              </w:rPr>
              <w:t>consumer non cyclical</w:t>
            </w:r>
            <w:r w:rsidRPr="005279AA">
              <w:rPr>
                <w:rFonts w:asciiTheme="majorBidi" w:hAnsiTheme="majorBidi" w:cstheme="majorBidi"/>
                <w:sz w:val="24"/>
                <w:szCs w:val="24"/>
              </w:rPr>
              <w:t xml:space="preserve"> di Bursa Efek Indonesia selama periode penelitian berturut-turut dari tahun 2019-2023</w:t>
            </w:r>
          </w:p>
        </w:tc>
        <w:tc>
          <w:tcPr>
            <w:tcW w:w="990" w:type="dxa"/>
          </w:tcPr>
          <w:p w14:paraId="4360E786" w14:textId="77777777" w:rsidR="00531F18" w:rsidRPr="005279AA" w:rsidRDefault="00531F18" w:rsidP="00BF76D1">
            <w:pPr>
              <w:tabs>
                <w:tab w:val="left" w:pos="1701"/>
              </w:tabs>
              <w:jc w:val="center"/>
              <w:rPr>
                <w:rFonts w:asciiTheme="majorBidi" w:hAnsiTheme="majorBidi" w:cstheme="majorBidi"/>
                <w:sz w:val="24"/>
                <w:szCs w:val="24"/>
              </w:rPr>
            </w:pPr>
            <w:r w:rsidRPr="005279AA">
              <w:rPr>
                <w:rFonts w:asciiTheme="majorBidi" w:hAnsiTheme="majorBidi" w:cstheme="majorBidi"/>
                <w:sz w:val="24"/>
                <w:szCs w:val="24"/>
              </w:rPr>
              <w:t>125</w:t>
            </w:r>
          </w:p>
        </w:tc>
      </w:tr>
      <w:tr w:rsidR="00531F18" w:rsidRPr="005279AA" w14:paraId="49BF537D" w14:textId="77777777" w:rsidTr="00580F39">
        <w:tc>
          <w:tcPr>
            <w:tcW w:w="496" w:type="dxa"/>
          </w:tcPr>
          <w:p w14:paraId="242E1370" w14:textId="77777777" w:rsidR="00531F18" w:rsidRPr="005279AA" w:rsidRDefault="00531F18" w:rsidP="00BF76D1">
            <w:pPr>
              <w:tabs>
                <w:tab w:val="left" w:pos="1701"/>
              </w:tabs>
              <w:jc w:val="center"/>
              <w:rPr>
                <w:rFonts w:asciiTheme="majorBidi" w:hAnsiTheme="majorBidi" w:cstheme="majorBidi"/>
                <w:b/>
                <w:bCs/>
                <w:sz w:val="24"/>
                <w:szCs w:val="24"/>
              </w:rPr>
            </w:pPr>
            <w:r w:rsidRPr="005279AA">
              <w:rPr>
                <w:rFonts w:asciiTheme="majorBidi" w:hAnsiTheme="majorBidi" w:cstheme="majorBidi"/>
                <w:b/>
                <w:bCs/>
                <w:sz w:val="24"/>
                <w:szCs w:val="24"/>
              </w:rPr>
              <w:t>2</w:t>
            </w:r>
          </w:p>
        </w:tc>
        <w:tc>
          <w:tcPr>
            <w:tcW w:w="6919" w:type="dxa"/>
          </w:tcPr>
          <w:p w14:paraId="16AC7E24" w14:textId="54079647" w:rsidR="00531F18" w:rsidRPr="005279AA" w:rsidRDefault="001B0918" w:rsidP="00BF76D1">
            <w:pPr>
              <w:pStyle w:val="ListParagraph"/>
              <w:tabs>
                <w:tab w:val="left" w:pos="1701"/>
              </w:tabs>
              <w:ind w:left="0"/>
              <w:jc w:val="both"/>
              <w:rPr>
                <w:rFonts w:asciiTheme="majorBidi" w:hAnsiTheme="majorBidi" w:cstheme="majorBidi"/>
                <w:sz w:val="24"/>
                <w:szCs w:val="24"/>
              </w:rPr>
            </w:pPr>
            <w:r>
              <w:rPr>
                <w:rFonts w:asciiTheme="majorBidi" w:hAnsiTheme="majorBidi" w:cstheme="majorBidi"/>
                <w:sz w:val="24"/>
                <w:szCs w:val="24"/>
              </w:rPr>
              <w:t>Perusahaan</w:t>
            </w:r>
            <w:r w:rsidR="00531F18" w:rsidRPr="005279AA">
              <w:rPr>
                <w:rFonts w:asciiTheme="majorBidi" w:hAnsiTheme="majorBidi" w:cstheme="majorBidi"/>
                <w:sz w:val="24"/>
                <w:szCs w:val="24"/>
              </w:rPr>
              <w:t xml:space="preserve"> yang tidak termasuk dalam sektor </w:t>
            </w:r>
            <w:r w:rsidR="00531F18" w:rsidRPr="005279AA">
              <w:rPr>
                <w:rFonts w:asciiTheme="majorBidi" w:hAnsiTheme="majorBidi" w:cstheme="majorBidi"/>
                <w:i/>
                <w:sz w:val="24"/>
                <w:szCs w:val="24"/>
              </w:rPr>
              <w:t>consumer non cyclical</w:t>
            </w:r>
            <w:r w:rsidR="00531F18" w:rsidRPr="005279AA">
              <w:rPr>
                <w:rFonts w:asciiTheme="majorBidi" w:hAnsiTheme="majorBidi" w:cstheme="majorBidi"/>
                <w:sz w:val="24"/>
                <w:szCs w:val="24"/>
              </w:rPr>
              <w:t xml:space="preserve"> pada papan utama</w:t>
            </w:r>
            <w:r w:rsidR="00156E88" w:rsidRPr="005279AA">
              <w:rPr>
                <w:rFonts w:asciiTheme="majorBidi" w:hAnsiTheme="majorBidi" w:cstheme="majorBidi"/>
                <w:sz w:val="24"/>
                <w:szCs w:val="24"/>
              </w:rPr>
              <w:t>,</w:t>
            </w:r>
            <w:r w:rsidR="00531F18" w:rsidRPr="005279AA">
              <w:rPr>
                <w:rFonts w:asciiTheme="majorBidi" w:hAnsiTheme="majorBidi" w:cstheme="majorBidi"/>
                <w:sz w:val="24"/>
                <w:szCs w:val="24"/>
              </w:rPr>
              <w:t xml:space="preserve"> yang tidak menyampaikan laporan keuangan tahunan secara berturut-turut serta data </w:t>
            </w:r>
            <w:r>
              <w:rPr>
                <w:rFonts w:asciiTheme="majorBidi" w:hAnsiTheme="majorBidi" w:cstheme="majorBidi"/>
                <w:sz w:val="24"/>
                <w:szCs w:val="24"/>
              </w:rPr>
              <w:t>perusahaan</w:t>
            </w:r>
            <w:r w:rsidR="00531F18" w:rsidRPr="005279AA">
              <w:rPr>
                <w:rFonts w:asciiTheme="majorBidi" w:hAnsiTheme="majorBidi" w:cstheme="majorBidi"/>
                <w:sz w:val="24"/>
                <w:szCs w:val="24"/>
              </w:rPr>
              <w:t xml:space="preserve"> tidak lengkap sesuai dengan variabel dalam penelitian.</w:t>
            </w:r>
          </w:p>
        </w:tc>
        <w:tc>
          <w:tcPr>
            <w:tcW w:w="990" w:type="dxa"/>
          </w:tcPr>
          <w:p w14:paraId="726FE55F" w14:textId="6C868608" w:rsidR="00531F18" w:rsidRPr="005279AA" w:rsidRDefault="00531F18" w:rsidP="00BF76D1">
            <w:pPr>
              <w:tabs>
                <w:tab w:val="left" w:pos="1701"/>
              </w:tabs>
              <w:jc w:val="center"/>
              <w:rPr>
                <w:rFonts w:asciiTheme="majorBidi" w:hAnsiTheme="majorBidi" w:cstheme="majorBidi"/>
                <w:sz w:val="24"/>
                <w:szCs w:val="24"/>
              </w:rPr>
            </w:pPr>
            <w:r w:rsidRPr="005279AA">
              <w:rPr>
                <w:rFonts w:asciiTheme="majorBidi" w:hAnsiTheme="majorBidi" w:cstheme="majorBidi"/>
                <w:sz w:val="24"/>
                <w:szCs w:val="24"/>
              </w:rPr>
              <w:t>(7</w:t>
            </w:r>
            <w:r w:rsidR="00B12748" w:rsidRPr="005279AA">
              <w:rPr>
                <w:rFonts w:asciiTheme="majorBidi" w:hAnsiTheme="majorBidi" w:cstheme="majorBidi"/>
                <w:sz w:val="24"/>
                <w:szCs w:val="24"/>
              </w:rPr>
              <w:t>6</w:t>
            </w:r>
            <w:r w:rsidRPr="005279AA">
              <w:rPr>
                <w:rFonts w:asciiTheme="majorBidi" w:hAnsiTheme="majorBidi" w:cstheme="majorBidi"/>
                <w:sz w:val="24"/>
                <w:szCs w:val="24"/>
              </w:rPr>
              <w:t>)</w:t>
            </w:r>
          </w:p>
        </w:tc>
      </w:tr>
      <w:tr w:rsidR="00531F18" w:rsidRPr="005279AA" w14:paraId="08875F28" w14:textId="77777777" w:rsidTr="00580F39">
        <w:tc>
          <w:tcPr>
            <w:tcW w:w="496" w:type="dxa"/>
          </w:tcPr>
          <w:p w14:paraId="4BF2C47E" w14:textId="77777777" w:rsidR="00531F18" w:rsidRPr="005279AA" w:rsidRDefault="00531F18" w:rsidP="00BF76D1">
            <w:pPr>
              <w:tabs>
                <w:tab w:val="left" w:pos="1701"/>
              </w:tabs>
              <w:jc w:val="center"/>
              <w:rPr>
                <w:rFonts w:asciiTheme="majorBidi" w:hAnsiTheme="majorBidi" w:cstheme="majorBidi"/>
                <w:b/>
                <w:bCs/>
                <w:sz w:val="24"/>
                <w:szCs w:val="24"/>
              </w:rPr>
            </w:pPr>
            <w:r w:rsidRPr="005279AA">
              <w:rPr>
                <w:rFonts w:asciiTheme="majorBidi" w:hAnsiTheme="majorBidi" w:cstheme="majorBidi"/>
                <w:b/>
                <w:bCs/>
                <w:sz w:val="24"/>
                <w:szCs w:val="24"/>
              </w:rPr>
              <w:lastRenderedPageBreak/>
              <w:t>3</w:t>
            </w:r>
          </w:p>
        </w:tc>
        <w:tc>
          <w:tcPr>
            <w:tcW w:w="6919" w:type="dxa"/>
          </w:tcPr>
          <w:p w14:paraId="3B68E6B2" w14:textId="6FCE266A" w:rsidR="00531F18" w:rsidRPr="005279AA" w:rsidRDefault="001B0918" w:rsidP="00BF76D1">
            <w:pPr>
              <w:tabs>
                <w:tab w:val="left" w:pos="1701"/>
              </w:tabs>
              <w:ind w:left="34"/>
              <w:jc w:val="both"/>
              <w:rPr>
                <w:rFonts w:asciiTheme="majorBidi" w:hAnsiTheme="majorBidi" w:cstheme="majorBidi"/>
                <w:sz w:val="24"/>
                <w:szCs w:val="24"/>
              </w:rPr>
            </w:pPr>
            <w:r>
              <w:rPr>
                <w:rFonts w:asciiTheme="majorBidi" w:hAnsiTheme="majorBidi" w:cstheme="majorBidi"/>
                <w:sz w:val="24"/>
                <w:szCs w:val="24"/>
              </w:rPr>
              <w:t>Perusahaan</w:t>
            </w:r>
            <w:r w:rsidR="00531F18" w:rsidRPr="005279AA">
              <w:rPr>
                <w:rFonts w:asciiTheme="majorBidi" w:hAnsiTheme="majorBidi" w:cstheme="majorBidi"/>
                <w:sz w:val="24"/>
                <w:szCs w:val="24"/>
              </w:rPr>
              <w:t xml:space="preserve"> yang termasuk dalam sektor </w:t>
            </w:r>
            <w:r w:rsidR="00531F18" w:rsidRPr="005279AA">
              <w:rPr>
                <w:rFonts w:asciiTheme="majorBidi" w:hAnsiTheme="majorBidi" w:cstheme="majorBidi"/>
                <w:i/>
                <w:sz w:val="24"/>
                <w:szCs w:val="24"/>
              </w:rPr>
              <w:t>consumer non cyclical</w:t>
            </w:r>
            <w:r w:rsidR="00531F18" w:rsidRPr="005279AA">
              <w:rPr>
                <w:rFonts w:asciiTheme="majorBidi" w:hAnsiTheme="majorBidi" w:cstheme="majorBidi"/>
                <w:sz w:val="24"/>
                <w:szCs w:val="24"/>
              </w:rPr>
              <w:t xml:space="preserve"> yang tidak membagikan dividennya secara berturut-turut selama tahun 2019-2023</w:t>
            </w:r>
          </w:p>
        </w:tc>
        <w:tc>
          <w:tcPr>
            <w:tcW w:w="990" w:type="dxa"/>
          </w:tcPr>
          <w:p w14:paraId="42671B19" w14:textId="4AC7C227" w:rsidR="00531F18" w:rsidRPr="005279AA" w:rsidRDefault="00531F18" w:rsidP="00BF76D1">
            <w:pPr>
              <w:tabs>
                <w:tab w:val="left" w:pos="1701"/>
              </w:tabs>
              <w:jc w:val="center"/>
              <w:rPr>
                <w:rFonts w:asciiTheme="majorBidi" w:hAnsiTheme="majorBidi" w:cstheme="majorBidi"/>
                <w:sz w:val="24"/>
                <w:szCs w:val="24"/>
              </w:rPr>
            </w:pPr>
            <w:r w:rsidRPr="005279AA">
              <w:rPr>
                <w:rFonts w:asciiTheme="majorBidi" w:hAnsiTheme="majorBidi" w:cstheme="majorBidi"/>
                <w:sz w:val="24"/>
                <w:szCs w:val="24"/>
              </w:rPr>
              <w:t>(</w:t>
            </w:r>
            <w:r w:rsidR="00156E88" w:rsidRPr="005279AA">
              <w:rPr>
                <w:rFonts w:asciiTheme="majorBidi" w:hAnsiTheme="majorBidi" w:cstheme="majorBidi"/>
                <w:sz w:val="24"/>
                <w:szCs w:val="24"/>
              </w:rPr>
              <w:t>30</w:t>
            </w:r>
            <w:r w:rsidRPr="005279AA">
              <w:rPr>
                <w:rFonts w:asciiTheme="majorBidi" w:hAnsiTheme="majorBidi" w:cstheme="majorBidi"/>
                <w:sz w:val="24"/>
                <w:szCs w:val="24"/>
              </w:rPr>
              <w:t>)</w:t>
            </w:r>
          </w:p>
        </w:tc>
      </w:tr>
      <w:tr w:rsidR="00784AAE" w:rsidRPr="005279AA" w14:paraId="54DD0C9D" w14:textId="77777777" w:rsidTr="00580F39">
        <w:tc>
          <w:tcPr>
            <w:tcW w:w="496" w:type="dxa"/>
          </w:tcPr>
          <w:p w14:paraId="3FAEC16C" w14:textId="3F39C0EC" w:rsidR="00784AAE" w:rsidRPr="005279AA" w:rsidRDefault="00784AAE" w:rsidP="00BF76D1">
            <w:pPr>
              <w:tabs>
                <w:tab w:val="left" w:pos="1701"/>
              </w:tabs>
              <w:jc w:val="center"/>
              <w:rPr>
                <w:rFonts w:asciiTheme="majorBidi" w:hAnsiTheme="majorBidi" w:cstheme="majorBidi"/>
                <w:b/>
                <w:bCs/>
                <w:sz w:val="24"/>
                <w:szCs w:val="24"/>
              </w:rPr>
            </w:pPr>
            <w:r w:rsidRPr="005279AA">
              <w:rPr>
                <w:rFonts w:asciiTheme="majorBidi" w:hAnsiTheme="majorBidi" w:cstheme="majorBidi"/>
                <w:b/>
                <w:bCs/>
                <w:sz w:val="24"/>
                <w:szCs w:val="24"/>
              </w:rPr>
              <w:t>4</w:t>
            </w:r>
          </w:p>
        </w:tc>
        <w:tc>
          <w:tcPr>
            <w:tcW w:w="6919" w:type="dxa"/>
          </w:tcPr>
          <w:p w14:paraId="2E3F19DD" w14:textId="102AE9C0" w:rsidR="00784AAE" w:rsidRPr="005279AA" w:rsidRDefault="001B0918" w:rsidP="00BF76D1">
            <w:pPr>
              <w:tabs>
                <w:tab w:val="left" w:pos="1701"/>
              </w:tabs>
              <w:ind w:left="34"/>
              <w:jc w:val="both"/>
              <w:rPr>
                <w:rFonts w:asciiTheme="majorBidi" w:hAnsiTheme="majorBidi" w:cstheme="majorBidi"/>
                <w:sz w:val="24"/>
                <w:szCs w:val="24"/>
              </w:rPr>
            </w:pPr>
            <w:r>
              <w:rPr>
                <w:rFonts w:asciiTheme="majorBidi" w:hAnsiTheme="majorBidi" w:cstheme="majorBidi"/>
                <w:sz w:val="24"/>
                <w:szCs w:val="24"/>
              </w:rPr>
              <w:t>Perusahaan</w:t>
            </w:r>
            <w:r w:rsidR="00784AAE" w:rsidRPr="005279AA">
              <w:rPr>
                <w:rFonts w:asciiTheme="majorBidi" w:hAnsiTheme="majorBidi" w:cstheme="majorBidi"/>
                <w:sz w:val="24"/>
                <w:szCs w:val="24"/>
              </w:rPr>
              <w:t xml:space="preserve"> yang terdapat data outlier</w:t>
            </w:r>
          </w:p>
        </w:tc>
        <w:tc>
          <w:tcPr>
            <w:tcW w:w="990" w:type="dxa"/>
          </w:tcPr>
          <w:p w14:paraId="45CFEDA7" w14:textId="1694D659" w:rsidR="00784AAE" w:rsidRPr="005279AA" w:rsidRDefault="00784AAE" w:rsidP="00BF76D1">
            <w:pPr>
              <w:tabs>
                <w:tab w:val="left" w:pos="1701"/>
              </w:tabs>
              <w:jc w:val="center"/>
              <w:rPr>
                <w:rFonts w:asciiTheme="majorBidi" w:hAnsiTheme="majorBidi" w:cstheme="majorBidi"/>
                <w:sz w:val="24"/>
                <w:szCs w:val="24"/>
              </w:rPr>
            </w:pPr>
            <w:r w:rsidRPr="005279AA">
              <w:rPr>
                <w:rFonts w:asciiTheme="majorBidi" w:hAnsiTheme="majorBidi" w:cstheme="majorBidi"/>
                <w:sz w:val="24"/>
                <w:szCs w:val="24"/>
              </w:rPr>
              <w:t>(4)</w:t>
            </w:r>
          </w:p>
        </w:tc>
      </w:tr>
      <w:tr w:rsidR="00531F18" w:rsidRPr="005279AA" w14:paraId="7FA5FB7B" w14:textId="77777777" w:rsidTr="00580F39">
        <w:tc>
          <w:tcPr>
            <w:tcW w:w="7415" w:type="dxa"/>
            <w:gridSpan w:val="2"/>
          </w:tcPr>
          <w:p w14:paraId="4C5A4989" w14:textId="77777777" w:rsidR="00531F18" w:rsidRPr="005279AA" w:rsidRDefault="00531F18" w:rsidP="00BF76D1">
            <w:pPr>
              <w:tabs>
                <w:tab w:val="left" w:pos="1701"/>
              </w:tabs>
              <w:ind w:left="34"/>
              <w:jc w:val="center"/>
              <w:rPr>
                <w:rFonts w:asciiTheme="majorBidi" w:hAnsiTheme="majorBidi" w:cstheme="majorBidi"/>
                <w:b/>
                <w:bCs/>
                <w:sz w:val="24"/>
                <w:szCs w:val="24"/>
              </w:rPr>
            </w:pPr>
            <w:r w:rsidRPr="005279AA">
              <w:rPr>
                <w:rFonts w:asciiTheme="majorBidi" w:hAnsiTheme="majorBidi" w:cstheme="majorBidi"/>
                <w:b/>
                <w:bCs/>
                <w:sz w:val="24"/>
                <w:szCs w:val="24"/>
              </w:rPr>
              <w:t>Sampel Penelitian</w:t>
            </w:r>
          </w:p>
        </w:tc>
        <w:tc>
          <w:tcPr>
            <w:tcW w:w="990" w:type="dxa"/>
          </w:tcPr>
          <w:p w14:paraId="3EC3FBF7" w14:textId="3D285C57" w:rsidR="00531F18" w:rsidRPr="005279AA" w:rsidRDefault="00784AAE" w:rsidP="00BF76D1">
            <w:pPr>
              <w:tabs>
                <w:tab w:val="left" w:pos="1701"/>
              </w:tabs>
              <w:jc w:val="center"/>
              <w:rPr>
                <w:rFonts w:asciiTheme="majorBidi" w:hAnsiTheme="majorBidi" w:cstheme="majorBidi"/>
                <w:b/>
                <w:bCs/>
                <w:sz w:val="24"/>
                <w:szCs w:val="24"/>
              </w:rPr>
            </w:pPr>
            <w:r w:rsidRPr="005279AA">
              <w:rPr>
                <w:rFonts w:asciiTheme="majorBidi" w:hAnsiTheme="majorBidi" w:cstheme="majorBidi"/>
                <w:b/>
                <w:bCs/>
                <w:sz w:val="24"/>
                <w:szCs w:val="24"/>
              </w:rPr>
              <w:t>15</w:t>
            </w:r>
          </w:p>
        </w:tc>
      </w:tr>
      <w:tr w:rsidR="00531F18" w:rsidRPr="005279AA" w14:paraId="2680538C" w14:textId="77777777" w:rsidTr="00580F39">
        <w:tc>
          <w:tcPr>
            <w:tcW w:w="7415" w:type="dxa"/>
            <w:gridSpan w:val="2"/>
          </w:tcPr>
          <w:p w14:paraId="1DADAC33" w14:textId="77777777" w:rsidR="00531F18" w:rsidRPr="005279AA" w:rsidRDefault="00531F18" w:rsidP="00BF76D1">
            <w:pPr>
              <w:tabs>
                <w:tab w:val="left" w:pos="1701"/>
              </w:tabs>
              <w:ind w:left="34"/>
              <w:jc w:val="center"/>
              <w:rPr>
                <w:rFonts w:asciiTheme="majorBidi" w:hAnsiTheme="majorBidi" w:cstheme="majorBidi"/>
                <w:b/>
                <w:bCs/>
                <w:sz w:val="24"/>
                <w:szCs w:val="24"/>
              </w:rPr>
            </w:pPr>
            <w:r w:rsidRPr="005279AA">
              <w:rPr>
                <w:rFonts w:asciiTheme="majorBidi" w:hAnsiTheme="majorBidi" w:cstheme="majorBidi"/>
                <w:b/>
                <w:bCs/>
                <w:sz w:val="24"/>
                <w:szCs w:val="24"/>
              </w:rPr>
              <w:t xml:space="preserve">Jumlah Sampel Data Penelitian Selama 5 Tahun </w:t>
            </w:r>
          </w:p>
          <w:p w14:paraId="2AB3E696" w14:textId="59A133EB" w:rsidR="00531F18" w:rsidRPr="005279AA" w:rsidRDefault="00531F18" w:rsidP="00BF76D1">
            <w:pPr>
              <w:tabs>
                <w:tab w:val="left" w:pos="1701"/>
              </w:tabs>
              <w:ind w:left="34"/>
              <w:jc w:val="center"/>
              <w:rPr>
                <w:rFonts w:asciiTheme="majorBidi" w:hAnsiTheme="majorBidi" w:cstheme="majorBidi"/>
                <w:b/>
                <w:bCs/>
                <w:sz w:val="24"/>
                <w:szCs w:val="24"/>
              </w:rPr>
            </w:pPr>
            <w:r w:rsidRPr="005279AA">
              <w:rPr>
                <w:rFonts w:asciiTheme="majorBidi" w:hAnsiTheme="majorBidi" w:cstheme="majorBidi"/>
                <w:b/>
                <w:bCs/>
                <w:sz w:val="24"/>
                <w:szCs w:val="24"/>
              </w:rPr>
              <w:t xml:space="preserve">(5 Tahun Periode Penelitian x </w:t>
            </w:r>
            <w:r w:rsidR="00784AAE" w:rsidRPr="005279AA">
              <w:rPr>
                <w:rFonts w:asciiTheme="majorBidi" w:hAnsiTheme="majorBidi" w:cstheme="majorBidi"/>
                <w:b/>
                <w:bCs/>
                <w:sz w:val="24"/>
                <w:szCs w:val="24"/>
              </w:rPr>
              <w:t>15</w:t>
            </w:r>
            <w:r w:rsidRPr="005279AA">
              <w:rPr>
                <w:rFonts w:asciiTheme="majorBidi" w:hAnsiTheme="majorBidi" w:cstheme="majorBidi"/>
                <w:b/>
                <w:bCs/>
                <w:sz w:val="24"/>
                <w:szCs w:val="24"/>
              </w:rPr>
              <w:t xml:space="preserve"> Sampel Penelitian </w:t>
            </w:r>
            <w:r w:rsidR="001B0918">
              <w:rPr>
                <w:rFonts w:asciiTheme="majorBidi" w:hAnsiTheme="majorBidi" w:cstheme="majorBidi"/>
                <w:b/>
                <w:bCs/>
                <w:sz w:val="24"/>
                <w:szCs w:val="24"/>
              </w:rPr>
              <w:t>Perusahaan</w:t>
            </w:r>
            <w:r w:rsidRPr="005279AA">
              <w:rPr>
                <w:rFonts w:asciiTheme="majorBidi" w:hAnsiTheme="majorBidi" w:cstheme="majorBidi"/>
                <w:b/>
                <w:bCs/>
                <w:sz w:val="24"/>
                <w:szCs w:val="24"/>
              </w:rPr>
              <w:t xml:space="preserve"> Sektor Consumer </w:t>
            </w:r>
            <w:proofErr w:type="gramStart"/>
            <w:r w:rsidRPr="005279AA">
              <w:rPr>
                <w:rFonts w:asciiTheme="majorBidi" w:hAnsiTheme="majorBidi" w:cstheme="majorBidi"/>
                <w:b/>
                <w:bCs/>
                <w:sz w:val="24"/>
                <w:szCs w:val="24"/>
              </w:rPr>
              <w:t>non</w:t>
            </w:r>
            <w:proofErr w:type="gramEnd"/>
            <w:r w:rsidRPr="005279AA">
              <w:rPr>
                <w:rFonts w:asciiTheme="majorBidi" w:hAnsiTheme="majorBidi" w:cstheme="majorBidi"/>
                <w:b/>
                <w:bCs/>
                <w:sz w:val="24"/>
                <w:szCs w:val="24"/>
              </w:rPr>
              <w:t xml:space="preserve"> Cyclical</w:t>
            </w:r>
          </w:p>
        </w:tc>
        <w:tc>
          <w:tcPr>
            <w:tcW w:w="990" w:type="dxa"/>
          </w:tcPr>
          <w:p w14:paraId="52A1DBF6" w14:textId="58F7EC1A" w:rsidR="00531F18" w:rsidRPr="005279AA" w:rsidRDefault="00784AAE" w:rsidP="00BF76D1">
            <w:pPr>
              <w:tabs>
                <w:tab w:val="left" w:pos="1701"/>
              </w:tabs>
              <w:jc w:val="center"/>
              <w:rPr>
                <w:rFonts w:asciiTheme="majorBidi" w:hAnsiTheme="majorBidi" w:cstheme="majorBidi"/>
                <w:b/>
                <w:bCs/>
                <w:sz w:val="24"/>
                <w:szCs w:val="24"/>
              </w:rPr>
            </w:pPr>
            <w:r w:rsidRPr="005279AA">
              <w:rPr>
                <w:rFonts w:asciiTheme="majorBidi" w:hAnsiTheme="majorBidi" w:cstheme="majorBidi"/>
                <w:b/>
                <w:bCs/>
                <w:sz w:val="24"/>
                <w:szCs w:val="24"/>
              </w:rPr>
              <w:t>75</w:t>
            </w:r>
          </w:p>
        </w:tc>
      </w:tr>
    </w:tbl>
    <w:p w14:paraId="5AA57375" w14:textId="4B849E40" w:rsidR="001042D6" w:rsidRPr="005279AA" w:rsidRDefault="00284AB1" w:rsidP="00BF76D1">
      <w:pPr>
        <w:tabs>
          <w:tab w:val="left" w:pos="1701"/>
        </w:tabs>
        <w:spacing w:line="480" w:lineRule="auto"/>
        <w:ind w:left="426"/>
        <w:rPr>
          <w:rFonts w:asciiTheme="majorBidi" w:hAnsiTheme="majorBidi" w:cstheme="majorBidi"/>
          <w:b/>
          <w:bCs/>
        </w:rPr>
      </w:pPr>
      <w:r w:rsidRPr="005279AA">
        <w:rPr>
          <w:rFonts w:asciiTheme="majorBidi" w:hAnsiTheme="majorBidi" w:cstheme="majorBidi"/>
        </w:rPr>
        <w:t>Sumber:</w:t>
      </w:r>
      <w:r w:rsidR="00684718" w:rsidRPr="005279AA">
        <w:rPr>
          <w:rFonts w:asciiTheme="majorBidi" w:hAnsiTheme="majorBidi" w:cstheme="majorBidi"/>
        </w:rPr>
        <w:t xml:space="preserve"> </w:t>
      </w:r>
      <w:r w:rsidR="00C441E1" w:rsidRPr="005279AA">
        <w:rPr>
          <w:rFonts w:asciiTheme="majorBidi" w:hAnsiTheme="majorBidi" w:cstheme="majorBidi"/>
        </w:rPr>
        <w:t>Data Sekunder Yang Diolah Tahun 202</w:t>
      </w:r>
      <w:r w:rsidR="00784AAE" w:rsidRPr="005279AA">
        <w:rPr>
          <w:rFonts w:asciiTheme="majorBidi" w:hAnsiTheme="majorBidi" w:cstheme="majorBidi"/>
        </w:rPr>
        <w:t>4</w:t>
      </w:r>
    </w:p>
    <w:p w14:paraId="3E6E9DAB" w14:textId="239B26F0" w:rsidR="00EE714D" w:rsidRPr="005279AA" w:rsidRDefault="00D94CEE" w:rsidP="00BF76D1">
      <w:pPr>
        <w:tabs>
          <w:tab w:val="left" w:pos="1701"/>
        </w:tabs>
        <w:spacing w:line="480" w:lineRule="auto"/>
        <w:ind w:firstLine="567"/>
        <w:jc w:val="both"/>
        <w:rPr>
          <w:rFonts w:asciiTheme="majorBidi" w:hAnsiTheme="majorBidi" w:cstheme="majorBidi"/>
          <w:sz w:val="24"/>
          <w:szCs w:val="24"/>
        </w:rPr>
      </w:pPr>
      <w:r w:rsidRPr="005279AA">
        <w:rPr>
          <w:rFonts w:asciiTheme="majorBidi" w:hAnsiTheme="majorBidi" w:cstheme="majorBidi"/>
          <w:sz w:val="24"/>
          <w:szCs w:val="24"/>
        </w:rPr>
        <w:t xml:space="preserve">Berikut </w:t>
      </w:r>
      <w:r w:rsidR="00804A37" w:rsidRPr="005279AA">
        <w:rPr>
          <w:rFonts w:asciiTheme="majorBidi" w:hAnsiTheme="majorBidi" w:cstheme="majorBidi"/>
          <w:sz w:val="24"/>
          <w:szCs w:val="24"/>
        </w:rPr>
        <w:t xml:space="preserve">ini </w:t>
      </w:r>
      <w:r w:rsidRPr="005279AA">
        <w:rPr>
          <w:rFonts w:asciiTheme="majorBidi" w:hAnsiTheme="majorBidi" w:cstheme="majorBidi"/>
          <w:sz w:val="24"/>
          <w:szCs w:val="24"/>
        </w:rPr>
        <w:t xml:space="preserve">adalah daftar nama </w:t>
      </w:r>
      <w:r w:rsidR="001B0918">
        <w:rPr>
          <w:rFonts w:asciiTheme="majorBidi" w:hAnsiTheme="majorBidi" w:cstheme="majorBidi"/>
          <w:sz w:val="24"/>
          <w:szCs w:val="24"/>
        </w:rPr>
        <w:t>perusahaan</w:t>
      </w:r>
      <w:r w:rsidR="00796A1F"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yang tergolong dalam sektor </w:t>
      </w:r>
      <w:r w:rsidR="00063754" w:rsidRPr="005279AA">
        <w:rPr>
          <w:rFonts w:asciiTheme="majorBidi" w:hAnsiTheme="majorBidi" w:cstheme="majorBidi"/>
          <w:i/>
          <w:sz w:val="24"/>
          <w:szCs w:val="24"/>
        </w:rPr>
        <w:t>consumer non cyclical</w:t>
      </w:r>
      <w:r w:rsidR="008222CF" w:rsidRPr="005279AA">
        <w:rPr>
          <w:rFonts w:asciiTheme="majorBidi" w:hAnsiTheme="majorBidi" w:cstheme="majorBidi"/>
          <w:i/>
          <w:sz w:val="24"/>
          <w:szCs w:val="24"/>
        </w:rPr>
        <w:t xml:space="preserve"> </w:t>
      </w:r>
      <w:r w:rsidR="00804A37" w:rsidRPr="005279AA">
        <w:rPr>
          <w:rFonts w:asciiTheme="majorBidi" w:hAnsiTheme="majorBidi" w:cstheme="majorBidi"/>
          <w:sz w:val="24"/>
          <w:szCs w:val="24"/>
        </w:rPr>
        <w:t xml:space="preserve">pada Bursa Efek Indonesia </w:t>
      </w:r>
      <w:r w:rsidR="00C474FC" w:rsidRPr="005279AA">
        <w:rPr>
          <w:rFonts w:asciiTheme="majorBidi" w:hAnsiTheme="majorBidi" w:cstheme="majorBidi"/>
          <w:sz w:val="24"/>
          <w:szCs w:val="24"/>
        </w:rPr>
        <w:t xml:space="preserve">yang memenuhi syarat dan kriteria teknik pengambilan sampel </w:t>
      </w:r>
      <w:r w:rsidR="00C474FC" w:rsidRPr="005279AA">
        <w:rPr>
          <w:rFonts w:asciiTheme="majorBidi" w:hAnsiTheme="majorBidi" w:cstheme="majorBidi"/>
          <w:i/>
          <w:iCs/>
          <w:sz w:val="24"/>
          <w:szCs w:val="24"/>
        </w:rPr>
        <w:t>puposive sampling</w:t>
      </w:r>
      <w:r w:rsidR="00C474FC" w:rsidRPr="005279AA">
        <w:rPr>
          <w:rFonts w:asciiTheme="majorBidi" w:hAnsiTheme="majorBidi" w:cstheme="majorBidi"/>
          <w:sz w:val="24"/>
          <w:szCs w:val="24"/>
        </w:rPr>
        <w:t xml:space="preserve"> sebanyak </w:t>
      </w:r>
      <w:r w:rsidR="001472F0" w:rsidRPr="005279AA">
        <w:rPr>
          <w:rFonts w:asciiTheme="majorBidi" w:hAnsiTheme="majorBidi" w:cstheme="majorBidi"/>
          <w:sz w:val="24"/>
          <w:szCs w:val="24"/>
        </w:rPr>
        <w:t>15</w:t>
      </w:r>
      <w:r w:rsidR="003D4CB6"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644918" w:rsidRPr="005279AA">
        <w:rPr>
          <w:rFonts w:asciiTheme="majorBidi" w:hAnsiTheme="majorBidi" w:cstheme="majorBidi"/>
          <w:sz w:val="24"/>
          <w:szCs w:val="24"/>
        </w:rPr>
        <w:t xml:space="preserve"> </w:t>
      </w:r>
      <w:r w:rsidR="00804A37" w:rsidRPr="005279AA">
        <w:rPr>
          <w:rFonts w:asciiTheme="majorBidi" w:hAnsiTheme="majorBidi" w:cstheme="majorBidi"/>
          <w:sz w:val="24"/>
          <w:szCs w:val="24"/>
        </w:rPr>
        <w:t>yang dijadikan sebagai sampel dalam</w:t>
      </w:r>
      <w:r w:rsidR="008A2506" w:rsidRPr="005279AA">
        <w:rPr>
          <w:rFonts w:asciiTheme="majorBidi" w:hAnsiTheme="majorBidi" w:cstheme="majorBidi"/>
          <w:sz w:val="24"/>
          <w:szCs w:val="24"/>
        </w:rPr>
        <w:t xml:space="preserve"> </w:t>
      </w:r>
      <w:r w:rsidR="00580F39">
        <w:rPr>
          <w:rFonts w:asciiTheme="majorBidi" w:hAnsiTheme="majorBidi" w:cstheme="majorBidi"/>
          <w:sz w:val="24"/>
          <w:szCs w:val="24"/>
        </w:rPr>
        <w:t>penelitian</w:t>
      </w:r>
      <w:r w:rsidR="00C474FC" w:rsidRPr="005279AA">
        <w:rPr>
          <w:rFonts w:asciiTheme="majorBidi" w:hAnsiTheme="majorBidi" w:cstheme="majorBidi"/>
          <w:sz w:val="24"/>
          <w:szCs w:val="24"/>
        </w:rPr>
        <w:t>, antara lain:</w:t>
      </w:r>
    </w:p>
    <w:p w14:paraId="5DDD9E5D" w14:textId="125831C4" w:rsidR="00804A37" w:rsidRPr="005279AA" w:rsidRDefault="00804A37" w:rsidP="00BF76D1">
      <w:pPr>
        <w:tabs>
          <w:tab w:val="left" w:pos="1701"/>
        </w:tabs>
        <w:spacing w:line="240" w:lineRule="auto"/>
        <w:jc w:val="center"/>
        <w:rPr>
          <w:rFonts w:asciiTheme="majorBidi" w:hAnsiTheme="majorBidi" w:cstheme="majorBidi"/>
          <w:b/>
          <w:bCs/>
          <w:sz w:val="24"/>
          <w:szCs w:val="24"/>
        </w:rPr>
      </w:pPr>
      <w:r w:rsidRPr="005279AA">
        <w:rPr>
          <w:rFonts w:asciiTheme="majorBidi" w:hAnsiTheme="majorBidi" w:cstheme="majorBidi"/>
          <w:b/>
          <w:bCs/>
          <w:sz w:val="24"/>
          <w:szCs w:val="24"/>
        </w:rPr>
        <w:t>Tabel</w:t>
      </w:r>
      <w:r w:rsidR="005F3C5C" w:rsidRPr="005279AA">
        <w:rPr>
          <w:rFonts w:asciiTheme="majorBidi" w:hAnsiTheme="majorBidi" w:cstheme="majorBidi"/>
          <w:b/>
          <w:bCs/>
          <w:sz w:val="24"/>
          <w:szCs w:val="24"/>
        </w:rPr>
        <w:t xml:space="preserve"> 4</w:t>
      </w:r>
    </w:p>
    <w:p w14:paraId="68557B2A" w14:textId="2CEBDF67" w:rsidR="00BA21D4" w:rsidRPr="005279AA" w:rsidRDefault="00804A37" w:rsidP="00BF76D1">
      <w:pPr>
        <w:tabs>
          <w:tab w:val="left" w:pos="1701"/>
        </w:tabs>
        <w:spacing w:line="240" w:lineRule="auto"/>
        <w:jc w:val="center"/>
        <w:rPr>
          <w:rFonts w:asciiTheme="majorBidi" w:hAnsiTheme="majorBidi" w:cstheme="majorBidi"/>
          <w:b/>
          <w:bCs/>
          <w:sz w:val="24"/>
          <w:szCs w:val="24"/>
        </w:rPr>
      </w:pPr>
      <w:bookmarkStart w:id="8" w:name="_Hlk153945515"/>
      <w:r w:rsidRPr="005279AA">
        <w:rPr>
          <w:rFonts w:asciiTheme="majorBidi" w:hAnsiTheme="majorBidi" w:cstheme="majorBidi"/>
          <w:b/>
          <w:bCs/>
          <w:sz w:val="24"/>
          <w:szCs w:val="24"/>
        </w:rPr>
        <w:t>Daftar Sampel Penelitian</w:t>
      </w:r>
    </w:p>
    <w:tbl>
      <w:tblPr>
        <w:tblW w:w="6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1542"/>
        <w:gridCol w:w="4429"/>
      </w:tblGrid>
      <w:tr w:rsidR="00B12748" w:rsidRPr="005279AA" w14:paraId="687EB1EC" w14:textId="77777777" w:rsidTr="00085971">
        <w:trPr>
          <w:trHeight w:val="315"/>
          <w:jc w:val="center"/>
        </w:trPr>
        <w:tc>
          <w:tcPr>
            <w:tcW w:w="580" w:type="dxa"/>
            <w:shd w:val="clear" w:color="auto" w:fill="auto"/>
            <w:noWrap/>
            <w:vAlign w:val="bottom"/>
            <w:hideMark/>
          </w:tcPr>
          <w:p w14:paraId="7CDD2935"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b/>
                <w:bCs/>
                <w:sz w:val="24"/>
                <w:szCs w:val="24"/>
                <w:lang w:eastAsia="en-GB"/>
              </w:rPr>
            </w:pPr>
            <w:r w:rsidRPr="005279AA">
              <w:rPr>
                <w:rFonts w:asciiTheme="majorBidi" w:eastAsia="Times New Roman" w:hAnsiTheme="majorBidi" w:cstheme="majorBidi"/>
                <w:b/>
                <w:bCs/>
                <w:sz w:val="24"/>
                <w:szCs w:val="24"/>
                <w:lang w:eastAsia="en-GB"/>
              </w:rPr>
              <w:t>No</w:t>
            </w:r>
          </w:p>
        </w:tc>
        <w:tc>
          <w:tcPr>
            <w:tcW w:w="1542" w:type="dxa"/>
            <w:shd w:val="clear" w:color="auto" w:fill="auto"/>
            <w:noWrap/>
            <w:vAlign w:val="bottom"/>
            <w:hideMark/>
          </w:tcPr>
          <w:p w14:paraId="4B82DA5A" w14:textId="31BB182B" w:rsidR="00B12748" w:rsidRPr="005279AA" w:rsidRDefault="00B12748" w:rsidP="00BF76D1">
            <w:pPr>
              <w:tabs>
                <w:tab w:val="left" w:pos="1701"/>
              </w:tabs>
              <w:spacing w:after="0" w:line="240" w:lineRule="auto"/>
              <w:jc w:val="center"/>
              <w:rPr>
                <w:rFonts w:asciiTheme="majorBidi" w:eastAsia="Times New Roman" w:hAnsiTheme="majorBidi" w:cstheme="majorBidi"/>
                <w:b/>
                <w:bCs/>
                <w:sz w:val="24"/>
                <w:szCs w:val="24"/>
                <w:lang w:eastAsia="en-GB"/>
              </w:rPr>
            </w:pPr>
            <w:r w:rsidRPr="005279AA">
              <w:rPr>
                <w:rFonts w:asciiTheme="majorBidi" w:eastAsia="Times New Roman" w:hAnsiTheme="majorBidi" w:cstheme="majorBidi"/>
                <w:b/>
                <w:bCs/>
                <w:sz w:val="24"/>
                <w:szCs w:val="24"/>
                <w:lang w:eastAsia="en-GB"/>
              </w:rPr>
              <w:t>Kode</w:t>
            </w:r>
            <w:r w:rsidR="00085971">
              <w:rPr>
                <w:rFonts w:asciiTheme="majorBidi" w:eastAsia="Times New Roman" w:hAnsiTheme="majorBidi" w:cstheme="majorBidi"/>
                <w:b/>
                <w:bCs/>
                <w:sz w:val="24"/>
                <w:szCs w:val="24"/>
                <w:lang w:eastAsia="en-GB"/>
              </w:rPr>
              <w:t xml:space="preserve"> Saham</w:t>
            </w:r>
          </w:p>
        </w:tc>
        <w:tc>
          <w:tcPr>
            <w:tcW w:w="4429" w:type="dxa"/>
            <w:shd w:val="clear" w:color="auto" w:fill="auto"/>
            <w:noWrap/>
            <w:vAlign w:val="bottom"/>
            <w:hideMark/>
          </w:tcPr>
          <w:p w14:paraId="75FF9186"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b/>
                <w:bCs/>
                <w:sz w:val="24"/>
                <w:szCs w:val="24"/>
                <w:lang w:eastAsia="en-GB"/>
              </w:rPr>
            </w:pPr>
            <w:r w:rsidRPr="005279AA">
              <w:rPr>
                <w:rFonts w:asciiTheme="majorBidi" w:eastAsia="Times New Roman" w:hAnsiTheme="majorBidi" w:cstheme="majorBidi"/>
                <w:b/>
                <w:bCs/>
                <w:sz w:val="24"/>
                <w:szCs w:val="24"/>
                <w:lang w:eastAsia="en-GB"/>
              </w:rPr>
              <w:t>Nama Perusahaan</w:t>
            </w:r>
          </w:p>
        </w:tc>
      </w:tr>
      <w:tr w:rsidR="00B12748" w:rsidRPr="005279AA" w14:paraId="4FD7F504" w14:textId="77777777" w:rsidTr="00085971">
        <w:trPr>
          <w:trHeight w:val="315"/>
          <w:jc w:val="center"/>
        </w:trPr>
        <w:tc>
          <w:tcPr>
            <w:tcW w:w="580" w:type="dxa"/>
            <w:shd w:val="clear" w:color="auto" w:fill="auto"/>
            <w:noWrap/>
            <w:vAlign w:val="bottom"/>
            <w:hideMark/>
          </w:tcPr>
          <w:p w14:paraId="5F7C8878"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w:t>
            </w:r>
          </w:p>
        </w:tc>
        <w:tc>
          <w:tcPr>
            <w:tcW w:w="1542" w:type="dxa"/>
            <w:shd w:val="clear" w:color="auto" w:fill="auto"/>
            <w:noWrap/>
            <w:vAlign w:val="bottom"/>
            <w:hideMark/>
          </w:tcPr>
          <w:p w14:paraId="478C4659"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AMRT</w:t>
            </w:r>
          </w:p>
        </w:tc>
        <w:tc>
          <w:tcPr>
            <w:tcW w:w="4429" w:type="dxa"/>
            <w:shd w:val="clear" w:color="auto" w:fill="auto"/>
            <w:noWrap/>
            <w:vAlign w:val="bottom"/>
            <w:hideMark/>
          </w:tcPr>
          <w:p w14:paraId="6B73AD9B" w14:textId="084012CD" w:rsidR="00B12748" w:rsidRPr="005279AA" w:rsidRDefault="00B1274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Sumber Alfaria Trijaya Tbk</w:t>
            </w:r>
          </w:p>
        </w:tc>
      </w:tr>
      <w:tr w:rsidR="00B12748" w:rsidRPr="005279AA" w14:paraId="2FBF8A78" w14:textId="77777777" w:rsidTr="00085971">
        <w:trPr>
          <w:trHeight w:val="315"/>
          <w:jc w:val="center"/>
        </w:trPr>
        <w:tc>
          <w:tcPr>
            <w:tcW w:w="580" w:type="dxa"/>
            <w:shd w:val="clear" w:color="auto" w:fill="auto"/>
            <w:noWrap/>
            <w:vAlign w:val="bottom"/>
            <w:hideMark/>
          </w:tcPr>
          <w:p w14:paraId="2ADF6EE6"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2</w:t>
            </w:r>
          </w:p>
        </w:tc>
        <w:tc>
          <w:tcPr>
            <w:tcW w:w="1542" w:type="dxa"/>
            <w:shd w:val="clear" w:color="auto" w:fill="auto"/>
            <w:noWrap/>
            <w:vAlign w:val="bottom"/>
            <w:hideMark/>
          </w:tcPr>
          <w:p w14:paraId="58AE3C3A"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BISI</w:t>
            </w:r>
          </w:p>
        </w:tc>
        <w:tc>
          <w:tcPr>
            <w:tcW w:w="4429" w:type="dxa"/>
            <w:shd w:val="clear" w:color="auto" w:fill="auto"/>
            <w:noWrap/>
            <w:vAlign w:val="bottom"/>
            <w:hideMark/>
          </w:tcPr>
          <w:p w14:paraId="2F4972A2" w14:textId="1D1DE89D" w:rsidR="00B12748" w:rsidRPr="005279AA" w:rsidRDefault="00B1274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BISI International Tbk</w:t>
            </w:r>
          </w:p>
        </w:tc>
      </w:tr>
      <w:tr w:rsidR="00B12748" w:rsidRPr="005279AA" w14:paraId="5F3F3A18" w14:textId="77777777" w:rsidTr="00085971">
        <w:trPr>
          <w:trHeight w:val="315"/>
          <w:jc w:val="center"/>
        </w:trPr>
        <w:tc>
          <w:tcPr>
            <w:tcW w:w="580" w:type="dxa"/>
            <w:shd w:val="clear" w:color="auto" w:fill="auto"/>
            <w:noWrap/>
            <w:vAlign w:val="bottom"/>
            <w:hideMark/>
          </w:tcPr>
          <w:p w14:paraId="622FDA5C"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3</w:t>
            </w:r>
          </w:p>
        </w:tc>
        <w:tc>
          <w:tcPr>
            <w:tcW w:w="1542" w:type="dxa"/>
            <w:shd w:val="clear" w:color="auto" w:fill="auto"/>
            <w:noWrap/>
            <w:vAlign w:val="bottom"/>
            <w:hideMark/>
          </w:tcPr>
          <w:p w14:paraId="60D8E12C"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BUDI</w:t>
            </w:r>
          </w:p>
        </w:tc>
        <w:tc>
          <w:tcPr>
            <w:tcW w:w="4429" w:type="dxa"/>
            <w:shd w:val="clear" w:color="auto" w:fill="auto"/>
            <w:noWrap/>
            <w:vAlign w:val="bottom"/>
            <w:hideMark/>
          </w:tcPr>
          <w:p w14:paraId="7B434872" w14:textId="1F7193F9" w:rsidR="00B12748" w:rsidRPr="005279AA" w:rsidRDefault="00B1274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Budi Starch &amp; Sweetener Tbk</w:t>
            </w:r>
          </w:p>
        </w:tc>
      </w:tr>
      <w:tr w:rsidR="00B12748" w:rsidRPr="005279AA" w14:paraId="6FF8A458" w14:textId="77777777" w:rsidTr="00085971">
        <w:trPr>
          <w:trHeight w:val="315"/>
          <w:jc w:val="center"/>
        </w:trPr>
        <w:tc>
          <w:tcPr>
            <w:tcW w:w="580" w:type="dxa"/>
            <w:shd w:val="clear" w:color="auto" w:fill="auto"/>
            <w:noWrap/>
            <w:vAlign w:val="bottom"/>
            <w:hideMark/>
          </w:tcPr>
          <w:p w14:paraId="17A48E27"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4</w:t>
            </w:r>
          </w:p>
        </w:tc>
        <w:tc>
          <w:tcPr>
            <w:tcW w:w="1542" w:type="dxa"/>
            <w:shd w:val="clear" w:color="auto" w:fill="auto"/>
            <w:noWrap/>
            <w:vAlign w:val="bottom"/>
            <w:hideMark/>
          </w:tcPr>
          <w:p w14:paraId="1EEE2312"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CEKA</w:t>
            </w:r>
          </w:p>
        </w:tc>
        <w:tc>
          <w:tcPr>
            <w:tcW w:w="4429" w:type="dxa"/>
            <w:shd w:val="clear" w:color="auto" w:fill="auto"/>
            <w:noWrap/>
            <w:vAlign w:val="bottom"/>
            <w:hideMark/>
          </w:tcPr>
          <w:p w14:paraId="30C42628" w14:textId="63466F20" w:rsidR="00B12748" w:rsidRPr="005279AA" w:rsidRDefault="00B1274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Wilmar Cahaya Indonesia Tbk</w:t>
            </w:r>
          </w:p>
        </w:tc>
      </w:tr>
      <w:tr w:rsidR="00B12748" w:rsidRPr="005279AA" w14:paraId="33F40E2F" w14:textId="77777777" w:rsidTr="00085971">
        <w:trPr>
          <w:trHeight w:val="315"/>
          <w:jc w:val="center"/>
        </w:trPr>
        <w:tc>
          <w:tcPr>
            <w:tcW w:w="580" w:type="dxa"/>
            <w:shd w:val="clear" w:color="auto" w:fill="auto"/>
            <w:noWrap/>
            <w:vAlign w:val="bottom"/>
            <w:hideMark/>
          </w:tcPr>
          <w:p w14:paraId="30C5BFAD"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5</w:t>
            </w:r>
          </w:p>
        </w:tc>
        <w:tc>
          <w:tcPr>
            <w:tcW w:w="1542" w:type="dxa"/>
            <w:shd w:val="clear" w:color="auto" w:fill="auto"/>
            <w:noWrap/>
            <w:vAlign w:val="bottom"/>
            <w:hideMark/>
          </w:tcPr>
          <w:p w14:paraId="2D57257E"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CPIN</w:t>
            </w:r>
          </w:p>
        </w:tc>
        <w:tc>
          <w:tcPr>
            <w:tcW w:w="4429" w:type="dxa"/>
            <w:shd w:val="clear" w:color="auto" w:fill="auto"/>
            <w:noWrap/>
            <w:vAlign w:val="bottom"/>
            <w:hideMark/>
          </w:tcPr>
          <w:p w14:paraId="03461DDB" w14:textId="77777777" w:rsidR="00B12748" w:rsidRPr="005279AA" w:rsidRDefault="00B1274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Charoen Pokphand Indonesia Tbk</w:t>
            </w:r>
          </w:p>
        </w:tc>
      </w:tr>
      <w:tr w:rsidR="00B12748" w:rsidRPr="005279AA" w14:paraId="258C0E38" w14:textId="77777777" w:rsidTr="00085971">
        <w:trPr>
          <w:trHeight w:val="315"/>
          <w:jc w:val="center"/>
        </w:trPr>
        <w:tc>
          <w:tcPr>
            <w:tcW w:w="580" w:type="dxa"/>
            <w:shd w:val="clear" w:color="auto" w:fill="auto"/>
            <w:noWrap/>
            <w:vAlign w:val="bottom"/>
            <w:hideMark/>
          </w:tcPr>
          <w:p w14:paraId="34D100B0"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6</w:t>
            </w:r>
          </w:p>
        </w:tc>
        <w:tc>
          <w:tcPr>
            <w:tcW w:w="1542" w:type="dxa"/>
            <w:shd w:val="clear" w:color="auto" w:fill="auto"/>
            <w:noWrap/>
            <w:vAlign w:val="bottom"/>
            <w:hideMark/>
          </w:tcPr>
          <w:p w14:paraId="511421B9"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ICBP</w:t>
            </w:r>
          </w:p>
        </w:tc>
        <w:tc>
          <w:tcPr>
            <w:tcW w:w="4429" w:type="dxa"/>
            <w:shd w:val="clear" w:color="auto" w:fill="auto"/>
            <w:noWrap/>
            <w:vAlign w:val="bottom"/>
            <w:hideMark/>
          </w:tcPr>
          <w:p w14:paraId="0C5EA27B" w14:textId="77777777" w:rsidR="00B12748" w:rsidRPr="005279AA" w:rsidRDefault="00B1274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Indofood CBP Sukses Makmur Tbk</w:t>
            </w:r>
          </w:p>
        </w:tc>
      </w:tr>
      <w:tr w:rsidR="00B12748" w:rsidRPr="005279AA" w14:paraId="491C6B19" w14:textId="77777777" w:rsidTr="00085971">
        <w:trPr>
          <w:trHeight w:val="315"/>
          <w:jc w:val="center"/>
        </w:trPr>
        <w:tc>
          <w:tcPr>
            <w:tcW w:w="580" w:type="dxa"/>
            <w:shd w:val="clear" w:color="auto" w:fill="auto"/>
            <w:noWrap/>
            <w:vAlign w:val="bottom"/>
            <w:hideMark/>
          </w:tcPr>
          <w:p w14:paraId="090A4367"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7</w:t>
            </w:r>
          </w:p>
        </w:tc>
        <w:tc>
          <w:tcPr>
            <w:tcW w:w="1542" w:type="dxa"/>
            <w:shd w:val="clear" w:color="auto" w:fill="auto"/>
            <w:noWrap/>
            <w:vAlign w:val="bottom"/>
            <w:hideMark/>
          </w:tcPr>
          <w:p w14:paraId="69C87DB6"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INDF</w:t>
            </w:r>
          </w:p>
        </w:tc>
        <w:tc>
          <w:tcPr>
            <w:tcW w:w="4429" w:type="dxa"/>
            <w:shd w:val="clear" w:color="auto" w:fill="auto"/>
            <w:noWrap/>
            <w:vAlign w:val="bottom"/>
            <w:hideMark/>
          </w:tcPr>
          <w:p w14:paraId="4B8BB144" w14:textId="20221D42" w:rsidR="00B12748" w:rsidRPr="005279AA" w:rsidRDefault="00B1274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Indofood Sukses Makmur Tbk</w:t>
            </w:r>
          </w:p>
        </w:tc>
      </w:tr>
      <w:tr w:rsidR="00B12748" w:rsidRPr="005279AA" w14:paraId="388C477D" w14:textId="77777777" w:rsidTr="00085971">
        <w:trPr>
          <w:trHeight w:val="315"/>
          <w:jc w:val="center"/>
        </w:trPr>
        <w:tc>
          <w:tcPr>
            <w:tcW w:w="580" w:type="dxa"/>
            <w:shd w:val="clear" w:color="auto" w:fill="auto"/>
            <w:noWrap/>
            <w:vAlign w:val="bottom"/>
            <w:hideMark/>
          </w:tcPr>
          <w:p w14:paraId="62457F6A"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8</w:t>
            </w:r>
          </w:p>
        </w:tc>
        <w:tc>
          <w:tcPr>
            <w:tcW w:w="1542" w:type="dxa"/>
            <w:shd w:val="clear" w:color="auto" w:fill="auto"/>
            <w:noWrap/>
            <w:vAlign w:val="bottom"/>
            <w:hideMark/>
          </w:tcPr>
          <w:p w14:paraId="1F35DD7A"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JPFA</w:t>
            </w:r>
          </w:p>
        </w:tc>
        <w:tc>
          <w:tcPr>
            <w:tcW w:w="4429" w:type="dxa"/>
            <w:shd w:val="clear" w:color="auto" w:fill="auto"/>
            <w:noWrap/>
            <w:vAlign w:val="bottom"/>
            <w:hideMark/>
          </w:tcPr>
          <w:p w14:paraId="707E4E3C" w14:textId="57C91F67" w:rsidR="00B12748" w:rsidRPr="005279AA" w:rsidRDefault="00B1274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Japfa Comfeed Indonesia Tbk</w:t>
            </w:r>
          </w:p>
        </w:tc>
      </w:tr>
      <w:tr w:rsidR="00B12748" w:rsidRPr="005279AA" w14:paraId="6DCA23D0" w14:textId="77777777" w:rsidTr="00085971">
        <w:trPr>
          <w:trHeight w:val="315"/>
          <w:jc w:val="center"/>
        </w:trPr>
        <w:tc>
          <w:tcPr>
            <w:tcW w:w="580" w:type="dxa"/>
            <w:shd w:val="clear" w:color="auto" w:fill="auto"/>
            <w:noWrap/>
            <w:vAlign w:val="bottom"/>
            <w:hideMark/>
          </w:tcPr>
          <w:p w14:paraId="789F4B44"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9</w:t>
            </w:r>
          </w:p>
        </w:tc>
        <w:tc>
          <w:tcPr>
            <w:tcW w:w="1542" w:type="dxa"/>
            <w:shd w:val="clear" w:color="auto" w:fill="auto"/>
            <w:noWrap/>
            <w:vAlign w:val="bottom"/>
            <w:hideMark/>
          </w:tcPr>
          <w:p w14:paraId="12176D23"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LSIP</w:t>
            </w:r>
          </w:p>
        </w:tc>
        <w:tc>
          <w:tcPr>
            <w:tcW w:w="4429" w:type="dxa"/>
            <w:shd w:val="clear" w:color="auto" w:fill="auto"/>
            <w:noWrap/>
            <w:vAlign w:val="bottom"/>
            <w:hideMark/>
          </w:tcPr>
          <w:p w14:paraId="27C28DE4" w14:textId="77777777" w:rsidR="00B12748" w:rsidRPr="005279AA" w:rsidRDefault="00B1274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PP London Sumatra Indonesia Tbk</w:t>
            </w:r>
          </w:p>
        </w:tc>
      </w:tr>
      <w:tr w:rsidR="00B12748" w:rsidRPr="005279AA" w14:paraId="33A77FC3" w14:textId="77777777" w:rsidTr="00085971">
        <w:trPr>
          <w:trHeight w:val="315"/>
          <w:jc w:val="center"/>
        </w:trPr>
        <w:tc>
          <w:tcPr>
            <w:tcW w:w="580" w:type="dxa"/>
            <w:shd w:val="clear" w:color="auto" w:fill="auto"/>
            <w:noWrap/>
            <w:vAlign w:val="bottom"/>
            <w:hideMark/>
          </w:tcPr>
          <w:p w14:paraId="7ECCE768"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10</w:t>
            </w:r>
          </w:p>
        </w:tc>
        <w:tc>
          <w:tcPr>
            <w:tcW w:w="1542" w:type="dxa"/>
            <w:shd w:val="clear" w:color="auto" w:fill="auto"/>
            <w:noWrap/>
            <w:vAlign w:val="bottom"/>
            <w:hideMark/>
          </w:tcPr>
          <w:p w14:paraId="15D682EF"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MYOR</w:t>
            </w:r>
          </w:p>
        </w:tc>
        <w:tc>
          <w:tcPr>
            <w:tcW w:w="4429" w:type="dxa"/>
            <w:shd w:val="clear" w:color="auto" w:fill="auto"/>
            <w:noWrap/>
            <w:vAlign w:val="bottom"/>
            <w:hideMark/>
          </w:tcPr>
          <w:p w14:paraId="6169D1EE" w14:textId="59C6959F" w:rsidR="00B12748" w:rsidRPr="005279AA" w:rsidRDefault="00B1274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Mayora Indah Tbk</w:t>
            </w:r>
          </w:p>
        </w:tc>
      </w:tr>
      <w:tr w:rsidR="00B12748" w:rsidRPr="005279AA" w14:paraId="320027C7" w14:textId="77777777" w:rsidTr="00085971">
        <w:trPr>
          <w:trHeight w:val="315"/>
          <w:jc w:val="center"/>
        </w:trPr>
        <w:tc>
          <w:tcPr>
            <w:tcW w:w="580" w:type="dxa"/>
            <w:shd w:val="clear" w:color="auto" w:fill="auto"/>
            <w:noWrap/>
            <w:vAlign w:val="bottom"/>
            <w:hideMark/>
          </w:tcPr>
          <w:p w14:paraId="3BDD2FAF"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11</w:t>
            </w:r>
          </w:p>
        </w:tc>
        <w:tc>
          <w:tcPr>
            <w:tcW w:w="1542" w:type="dxa"/>
            <w:shd w:val="clear" w:color="auto" w:fill="auto"/>
            <w:noWrap/>
            <w:vAlign w:val="bottom"/>
            <w:hideMark/>
          </w:tcPr>
          <w:p w14:paraId="2F7B303B"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SDPC</w:t>
            </w:r>
          </w:p>
        </w:tc>
        <w:tc>
          <w:tcPr>
            <w:tcW w:w="4429" w:type="dxa"/>
            <w:shd w:val="clear" w:color="auto" w:fill="auto"/>
            <w:noWrap/>
            <w:vAlign w:val="bottom"/>
            <w:hideMark/>
          </w:tcPr>
          <w:p w14:paraId="23F6113D" w14:textId="77777777" w:rsidR="00B12748" w:rsidRPr="005279AA" w:rsidRDefault="00B1274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Millennium Pharmacon International Tbk</w:t>
            </w:r>
          </w:p>
        </w:tc>
      </w:tr>
      <w:tr w:rsidR="00B12748" w:rsidRPr="005279AA" w14:paraId="46C03CD5" w14:textId="77777777" w:rsidTr="00085971">
        <w:trPr>
          <w:trHeight w:val="315"/>
          <w:jc w:val="center"/>
        </w:trPr>
        <w:tc>
          <w:tcPr>
            <w:tcW w:w="580" w:type="dxa"/>
            <w:shd w:val="clear" w:color="auto" w:fill="auto"/>
            <w:noWrap/>
            <w:vAlign w:val="bottom"/>
            <w:hideMark/>
          </w:tcPr>
          <w:p w14:paraId="4B02D63C"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12</w:t>
            </w:r>
          </w:p>
        </w:tc>
        <w:tc>
          <w:tcPr>
            <w:tcW w:w="1542" w:type="dxa"/>
            <w:shd w:val="clear" w:color="auto" w:fill="auto"/>
            <w:noWrap/>
            <w:vAlign w:val="bottom"/>
            <w:hideMark/>
          </w:tcPr>
          <w:p w14:paraId="46E18693"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TBLA</w:t>
            </w:r>
          </w:p>
        </w:tc>
        <w:tc>
          <w:tcPr>
            <w:tcW w:w="4429" w:type="dxa"/>
            <w:shd w:val="clear" w:color="auto" w:fill="auto"/>
            <w:noWrap/>
            <w:vAlign w:val="bottom"/>
            <w:hideMark/>
          </w:tcPr>
          <w:p w14:paraId="54F499E1" w14:textId="3266E17C" w:rsidR="00B12748" w:rsidRPr="005279AA" w:rsidRDefault="00B1274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Tunas Baru Lampung Tbk</w:t>
            </w:r>
          </w:p>
        </w:tc>
      </w:tr>
      <w:tr w:rsidR="00B12748" w:rsidRPr="005279AA" w14:paraId="5FD3361E" w14:textId="77777777" w:rsidTr="00085971">
        <w:trPr>
          <w:trHeight w:val="315"/>
          <w:jc w:val="center"/>
        </w:trPr>
        <w:tc>
          <w:tcPr>
            <w:tcW w:w="580" w:type="dxa"/>
            <w:shd w:val="clear" w:color="auto" w:fill="auto"/>
            <w:noWrap/>
            <w:vAlign w:val="bottom"/>
            <w:hideMark/>
          </w:tcPr>
          <w:p w14:paraId="57EA8707"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13</w:t>
            </w:r>
          </w:p>
        </w:tc>
        <w:tc>
          <w:tcPr>
            <w:tcW w:w="1542" w:type="dxa"/>
            <w:shd w:val="clear" w:color="auto" w:fill="auto"/>
            <w:noWrap/>
            <w:vAlign w:val="bottom"/>
            <w:hideMark/>
          </w:tcPr>
          <w:p w14:paraId="5B4AF49A"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GOOD</w:t>
            </w:r>
          </w:p>
        </w:tc>
        <w:tc>
          <w:tcPr>
            <w:tcW w:w="4429" w:type="dxa"/>
            <w:shd w:val="clear" w:color="auto" w:fill="auto"/>
            <w:noWrap/>
            <w:vAlign w:val="bottom"/>
            <w:hideMark/>
          </w:tcPr>
          <w:p w14:paraId="6596A8B6" w14:textId="1A1925E4" w:rsidR="00B12748" w:rsidRPr="005279AA" w:rsidRDefault="00B1274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Garudafood Putra Putri Jaya Tbk</w:t>
            </w:r>
          </w:p>
        </w:tc>
      </w:tr>
      <w:tr w:rsidR="00B12748" w:rsidRPr="005279AA" w14:paraId="26AA8189" w14:textId="77777777" w:rsidTr="00085971">
        <w:trPr>
          <w:trHeight w:val="315"/>
          <w:jc w:val="center"/>
        </w:trPr>
        <w:tc>
          <w:tcPr>
            <w:tcW w:w="580" w:type="dxa"/>
            <w:shd w:val="clear" w:color="auto" w:fill="auto"/>
            <w:noWrap/>
            <w:vAlign w:val="bottom"/>
            <w:hideMark/>
          </w:tcPr>
          <w:p w14:paraId="44CFFB3C"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14</w:t>
            </w:r>
          </w:p>
        </w:tc>
        <w:tc>
          <w:tcPr>
            <w:tcW w:w="1542" w:type="dxa"/>
            <w:shd w:val="clear" w:color="auto" w:fill="auto"/>
            <w:noWrap/>
            <w:vAlign w:val="bottom"/>
            <w:hideMark/>
          </w:tcPr>
          <w:p w14:paraId="79E5FA92"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HMSP</w:t>
            </w:r>
          </w:p>
        </w:tc>
        <w:tc>
          <w:tcPr>
            <w:tcW w:w="4429" w:type="dxa"/>
            <w:shd w:val="clear" w:color="auto" w:fill="auto"/>
            <w:noWrap/>
            <w:vAlign w:val="bottom"/>
            <w:hideMark/>
          </w:tcPr>
          <w:p w14:paraId="06CAA1B6" w14:textId="2FE51B07" w:rsidR="00B12748" w:rsidRPr="005279AA" w:rsidRDefault="00B1274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H.M. Sampoerna Tbk</w:t>
            </w:r>
          </w:p>
        </w:tc>
      </w:tr>
      <w:tr w:rsidR="00B12748" w:rsidRPr="005279AA" w14:paraId="6DF3FC88" w14:textId="77777777" w:rsidTr="00085971">
        <w:trPr>
          <w:trHeight w:val="315"/>
          <w:jc w:val="center"/>
        </w:trPr>
        <w:tc>
          <w:tcPr>
            <w:tcW w:w="580" w:type="dxa"/>
            <w:shd w:val="clear" w:color="auto" w:fill="auto"/>
            <w:noWrap/>
            <w:vAlign w:val="bottom"/>
            <w:hideMark/>
          </w:tcPr>
          <w:p w14:paraId="76382402"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15</w:t>
            </w:r>
          </w:p>
        </w:tc>
        <w:tc>
          <w:tcPr>
            <w:tcW w:w="1542" w:type="dxa"/>
            <w:shd w:val="clear" w:color="auto" w:fill="auto"/>
            <w:noWrap/>
            <w:vAlign w:val="bottom"/>
            <w:hideMark/>
          </w:tcPr>
          <w:p w14:paraId="62CA4641" w14:textId="77777777" w:rsidR="00B12748" w:rsidRPr="005279AA" w:rsidRDefault="00B12748" w:rsidP="00BF76D1">
            <w:pPr>
              <w:tabs>
                <w:tab w:val="left" w:pos="1701"/>
              </w:tabs>
              <w:spacing w:after="0" w:line="240" w:lineRule="auto"/>
              <w:jc w:val="center"/>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UNVR</w:t>
            </w:r>
          </w:p>
        </w:tc>
        <w:tc>
          <w:tcPr>
            <w:tcW w:w="4429" w:type="dxa"/>
            <w:shd w:val="clear" w:color="auto" w:fill="auto"/>
            <w:noWrap/>
            <w:vAlign w:val="bottom"/>
            <w:hideMark/>
          </w:tcPr>
          <w:p w14:paraId="04F60A40" w14:textId="034AB23D" w:rsidR="00B12748" w:rsidRPr="005279AA" w:rsidRDefault="00B12748" w:rsidP="00BF76D1">
            <w:pPr>
              <w:tabs>
                <w:tab w:val="left" w:pos="1701"/>
              </w:tabs>
              <w:spacing w:after="0" w:line="240" w:lineRule="auto"/>
              <w:rPr>
                <w:rFonts w:asciiTheme="majorBidi" w:eastAsia="Times New Roman" w:hAnsiTheme="majorBidi" w:cstheme="majorBidi"/>
                <w:sz w:val="24"/>
                <w:szCs w:val="24"/>
                <w:lang w:eastAsia="en-GB"/>
              </w:rPr>
            </w:pPr>
            <w:r w:rsidRPr="005279AA">
              <w:rPr>
                <w:rFonts w:asciiTheme="majorBidi" w:eastAsia="Times New Roman" w:hAnsiTheme="majorBidi" w:cstheme="majorBidi"/>
                <w:sz w:val="24"/>
                <w:szCs w:val="24"/>
                <w:lang w:eastAsia="en-GB"/>
              </w:rPr>
              <w:t>Unilever Indonesia Tbk</w:t>
            </w:r>
          </w:p>
        </w:tc>
      </w:tr>
    </w:tbl>
    <w:p w14:paraId="333E9491" w14:textId="16814AC8" w:rsidR="00580F39" w:rsidRDefault="000C6042" w:rsidP="00BF76D1">
      <w:pPr>
        <w:tabs>
          <w:tab w:val="left" w:pos="1701"/>
        </w:tabs>
        <w:spacing w:line="480" w:lineRule="auto"/>
        <w:ind w:left="709"/>
        <w:rPr>
          <w:rFonts w:asciiTheme="majorBidi" w:hAnsiTheme="majorBidi" w:cstheme="majorBidi"/>
        </w:rPr>
      </w:pPr>
      <w:r w:rsidRPr="005279AA">
        <w:rPr>
          <w:rFonts w:asciiTheme="majorBidi" w:hAnsiTheme="majorBidi" w:cstheme="majorBidi"/>
        </w:rPr>
        <w:t>Sumber:</w:t>
      </w:r>
      <w:r w:rsidR="00684718" w:rsidRPr="005279AA">
        <w:rPr>
          <w:rFonts w:asciiTheme="majorBidi" w:hAnsiTheme="majorBidi" w:cstheme="majorBidi"/>
        </w:rPr>
        <w:t xml:space="preserve"> </w:t>
      </w:r>
      <w:r w:rsidR="00C441E1" w:rsidRPr="005279AA">
        <w:rPr>
          <w:rFonts w:asciiTheme="majorBidi" w:hAnsiTheme="majorBidi" w:cstheme="majorBidi"/>
        </w:rPr>
        <w:t>Data Sekunder Yang Diolah Tahun 202</w:t>
      </w:r>
      <w:r w:rsidR="00784AAE" w:rsidRPr="005279AA">
        <w:rPr>
          <w:rFonts w:asciiTheme="majorBidi" w:hAnsiTheme="majorBidi" w:cstheme="majorBidi"/>
        </w:rPr>
        <w:t>4</w:t>
      </w:r>
    </w:p>
    <w:p w14:paraId="791EA595" w14:textId="77777777" w:rsidR="00316BC9" w:rsidRPr="00316BC9" w:rsidRDefault="00316BC9" w:rsidP="00BF76D1">
      <w:pPr>
        <w:tabs>
          <w:tab w:val="left" w:pos="1701"/>
        </w:tabs>
        <w:spacing w:line="480" w:lineRule="auto"/>
        <w:ind w:left="709"/>
        <w:rPr>
          <w:rFonts w:asciiTheme="majorBidi" w:hAnsiTheme="majorBidi" w:cstheme="majorBidi"/>
        </w:rPr>
      </w:pPr>
    </w:p>
    <w:bookmarkEnd w:id="8"/>
    <w:p w14:paraId="6791ABEE" w14:textId="25D6D2C3" w:rsidR="000C6042" w:rsidRPr="005279AA" w:rsidRDefault="006503BE" w:rsidP="00BF76D1">
      <w:pPr>
        <w:pStyle w:val="ListParagraph"/>
        <w:numPr>
          <w:ilvl w:val="0"/>
          <w:numId w:val="9"/>
        </w:numPr>
        <w:tabs>
          <w:tab w:val="left" w:pos="1701"/>
          <w:tab w:val="left" w:leader="dot" w:pos="7371"/>
        </w:tabs>
        <w:spacing w:line="480" w:lineRule="auto"/>
        <w:rPr>
          <w:rFonts w:asciiTheme="majorBidi" w:hAnsiTheme="majorBidi" w:cstheme="majorBidi"/>
          <w:b/>
          <w:bCs/>
          <w:sz w:val="24"/>
          <w:szCs w:val="24"/>
        </w:rPr>
      </w:pPr>
      <w:r w:rsidRPr="005279AA">
        <w:rPr>
          <w:rFonts w:asciiTheme="majorBidi" w:hAnsiTheme="majorBidi" w:cstheme="majorBidi"/>
          <w:b/>
          <w:bCs/>
          <w:sz w:val="24"/>
          <w:szCs w:val="24"/>
        </w:rPr>
        <w:lastRenderedPageBreak/>
        <w:t>Definisi Konseptual Dan Operasionalisasi Variabel</w:t>
      </w:r>
    </w:p>
    <w:p w14:paraId="155EA434" w14:textId="29E8A72F" w:rsidR="000E26B8" w:rsidRPr="005279AA" w:rsidRDefault="00FB09ED" w:rsidP="00BF76D1">
      <w:pPr>
        <w:pStyle w:val="ListParagraph"/>
        <w:tabs>
          <w:tab w:val="left" w:pos="1701"/>
        </w:tabs>
        <w:spacing w:line="480" w:lineRule="auto"/>
        <w:ind w:left="357" w:firstLine="567"/>
        <w:jc w:val="both"/>
        <w:rPr>
          <w:rFonts w:asciiTheme="majorBidi" w:hAnsiTheme="majorBidi" w:cstheme="majorBidi"/>
          <w:sz w:val="24"/>
          <w:szCs w:val="24"/>
        </w:rPr>
      </w:pPr>
      <w:r w:rsidRPr="005279AA">
        <w:rPr>
          <w:rFonts w:asciiTheme="majorBidi" w:hAnsiTheme="majorBidi" w:cstheme="majorBidi"/>
          <w:sz w:val="24"/>
          <w:szCs w:val="24"/>
        </w:rPr>
        <w:t xml:space="preserve">Variabel independen </w:t>
      </w:r>
      <w:r w:rsidR="000E26B8" w:rsidRPr="005279AA">
        <w:rPr>
          <w:rFonts w:asciiTheme="majorBidi" w:hAnsiTheme="majorBidi" w:cstheme="majorBidi"/>
          <w:sz w:val="24"/>
          <w:szCs w:val="24"/>
        </w:rPr>
        <w:t xml:space="preserve">adalah variabel yang mempengaruhi, menyebabkan, atau timbul sebagai akibat dari </w:t>
      </w:r>
      <w:r w:rsidRPr="005279AA">
        <w:rPr>
          <w:rFonts w:asciiTheme="majorBidi" w:hAnsiTheme="majorBidi" w:cstheme="majorBidi"/>
          <w:sz w:val="24"/>
          <w:szCs w:val="24"/>
        </w:rPr>
        <w:t xml:space="preserve">variabel dependen (variabel terikat) (Sugiono, 2019:69), dalam </w:t>
      </w:r>
      <w:r w:rsidR="00580F39">
        <w:rPr>
          <w:rFonts w:asciiTheme="majorBidi" w:hAnsiTheme="majorBidi" w:cstheme="majorBidi"/>
          <w:sz w:val="24"/>
          <w:szCs w:val="24"/>
        </w:rPr>
        <w:t>penelitian</w:t>
      </w:r>
      <w:r w:rsidRPr="005279AA">
        <w:rPr>
          <w:rFonts w:asciiTheme="majorBidi" w:hAnsiTheme="majorBidi" w:cstheme="majorBidi"/>
          <w:sz w:val="24"/>
          <w:szCs w:val="24"/>
        </w:rPr>
        <w:t xml:space="preserve"> ini menggunakan empat variabel independen yaitu profitabilitas (X</w:t>
      </w:r>
      <w:r w:rsidRPr="005279AA">
        <w:rPr>
          <w:rFonts w:asciiTheme="majorBidi" w:hAnsiTheme="majorBidi" w:cstheme="majorBidi"/>
          <w:sz w:val="24"/>
          <w:szCs w:val="24"/>
          <w:vertAlign w:val="subscript"/>
        </w:rPr>
        <w:t>1</w:t>
      </w:r>
      <w:r w:rsidRPr="005279AA">
        <w:rPr>
          <w:rFonts w:asciiTheme="majorBidi" w:hAnsiTheme="majorBidi" w:cstheme="majorBidi"/>
          <w:sz w:val="24"/>
          <w:szCs w:val="24"/>
        </w:rPr>
        <w:t>), likuiditas (X</w:t>
      </w:r>
      <w:r w:rsidRPr="005279AA">
        <w:rPr>
          <w:rFonts w:asciiTheme="majorBidi" w:hAnsiTheme="majorBidi" w:cstheme="majorBidi"/>
          <w:sz w:val="24"/>
          <w:szCs w:val="24"/>
          <w:vertAlign w:val="subscript"/>
        </w:rPr>
        <w:t>2</w:t>
      </w:r>
      <w:r w:rsidRPr="005279AA">
        <w:rPr>
          <w:rFonts w:asciiTheme="majorBidi" w:hAnsiTheme="majorBidi" w:cstheme="majorBidi"/>
          <w:sz w:val="24"/>
          <w:szCs w:val="24"/>
        </w:rPr>
        <w:t xml:space="preserve">),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(X</w:t>
      </w:r>
      <w:r w:rsidRPr="005279AA">
        <w:rPr>
          <w:rFonts w:asciiTheme="majorBidi" w:hAnsiTheme="majorBidi" w:cstheme="majorBidi"/>
          <w:sz w:val="24"/>
          <w:szCs w:val="24"/>
          <w:vertAlign w:val="subscript"/>
        </w:rPr>
        <w:t>3</w:t>
      </w:r>
      <w:r w:rsidRPr="005279AA">
        <w:rPr>
          <w:rFonts w:asciiTheme="majorBidi" w:hAnsiTheme="majorBidi" w:cstheme="majorBidi"/>
          <w:sz w:val="24"/>
          <w:szCs w:val="24"/>
        </w:rPr>
        <w:t xml:space="preserve">), </w:t>
      </w:r>
      <w:r w:rsidR="00902F17" w:rsidRPr="005279AA">
        <w:rPr>
          <w:rFonts w:asciiTheme="majorBidi" w:hAnsiTheme="majorBidi" w:cstheme="majorBidi"/>
          <w:sz w:val="24"/>
          <w:szCs w:val="24"/>
        </w:rPr>
        <w:t>a</w:t>
      </w:r>
      <w:r w:rsidRPr="005279AA">
        <w:rPr>
          <w:rFonts w:asciiTheme="majorBidi" w:hAnsiTheme="majorBidi" w:cstheme="majorBidi"/>
          <w:sz w:val="24"/>
          <w:szCs w:val="24"/>
        </w:rPr>
        <w:t xml:space="preserve">rus kas bebas atau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(X</w:t>
      </w:r>
      <w:r w:rsidRPr="005279AA">
        <w:rPr>
          <w:rFonts w:asciiTheme="majorBidi" w:hAnsiTheme="majorBidi" w:cstheme="majorBidi"/>
          <w:sz w:val="24"/>
          <w:szCs w:val="24"/>
          <w:vertAlign w:val="subscript"/>
        </w:rPr>
        <w:t>4</w:t>
      </w:r>
      <w:r w:rsidRPr="005279AA">
        <w:rPr>
          <w:rFonts w:asciiTheme="majorBidi" w:hAnsiTheme="majorBidi" w:cstheme="majorBidi"/>
          <w:sz w:val="24"/>
          <w:szCs w:val="24"/>
        </w:rPr>
        <w:t xml:space="preserve">). </w:t>
      </w:r>
      <w:r w:rsidR="000E26B8" w:rsidRPr="005279AA">
        <w:rPr>
          <w:rFonts w:asciiTheme="majorBidi" w:hAnsiTheme="majorBidi" w:cstheme="majorBidi"/>
          <w:sz w:val="24"/>
          <w:szCs w:val="24"/>
        </w:rPr>
        <w:t>Sebaliknya, v</w:t>
      </w:r>
      <w:r w:rsidRPr="005279AA">
        <w:rPr>
          <w:rFonts w:asciiTheme="majorBidi" w:hAnsiTheme="majorBidi" w:cstheme="majorBidi"/>
          <w:sz w:val="24"/>
          <w:szCs w:val="24"/>
        </w:rPr>
        <w:t xml:space="preserve">ariabel dependen </w:t>
      </w:r>
      <w:r w:rsidR="0076429F" w:rsidRPr="005279AA">
        <w:rPr>
          <w:rFonts w:asciiTheme="majorBidi" w:hAnsiTheme="majorBidi" w:cstheme="majorBidi"/>
          <w:sz w:val="24"/>
          <w:szCs w:val="24"/>
        </w:rPr>
        <w:t xml:space="preserve">adalah </w:t>
      </w:r>
      <w:r w:rsidR="000E26B8" w:rsidRPr="005279AA">
        <w:rPr>
          <w:rFonts w:asciiTheme="majorBidi" w:hAnsiTheme="majorBidi" w:cstheme="majorBidi"/>
          <w:sz w:val="24"/>
          <w:szCs w:val="24"/>
        </w:rPr>
        <w:t xml:space="preserve">variabel yang dipengaruhi atau dihasilkan oleh variabel </w:t>
      </w:r>
      <w:r w:rsidR="0076429F" w:rsidRPr="005279AA">
        <w:rPr>
          <w:rFonts w:asciiTheme="majorBidi" w:hAnsiTheme="majorBidi" w:cstheme="majorBidi"/>
          <w:sz w:val="24"/>
          <w:szCs w:val="24"/>
        </w:rPr>
        <w:t xml:space="preserve">independen </w:t>
      </w:r>
      <w:r w:rsidR="000E26B8" w:rsidRPr="005279AA">
        <w:rPr>
          <w:rFonts w:asciiTheme="majorBidi" w:hAnsiTheme="majorBidi" w:cstheme="majorBidi"/>
          <w:sz w:val="24"/>
          <w:szCs w:val="24"/>
        </w:rPr>
        <w:t xml:space="preserve">tersebut </w:t>
      </w:r>
      <w:r w:rsidRPr="005279AA">
        <w:rPr>
          <w:rFonts w:asciiTheme="majorBidi" w:hAnsiTheme="majorBidi" w:cstheme="majorBidi"/>
          <w:sz w:val="24"/>
          <w:szCs w:val="24"/>
        </w:rPr>
        <w:t xml:space="preserve">(Sugiono, 2019:69), dalam </w:t>
      </w:r>
      <w:r w:rsidR="00580F39">
        <w:rPr>
          <w:rFonts w:asciiTheme="majorBidi" w:hAnsiTheme="majorBidi" w:cstheme="majorBidi"/>
          <w:sz w:val="24"/>
          <w:szCs w:val="24"/>
        </w:rPr>
        <w:t>penelitian</w:t>
      </w:r>
      <w:r w:rsidRPr="005279AA">
        <w:rPr>
          <w:rFonts w:asciiTheme="majorBidi" w:hAnsiTheme="majorBidi" w:cstheme="majorBidi"/>
          <w:sz w:val="24"/>
          <w:szCs w:val="24"/>
        </w:rPr>
        <w:t xml:space="preserve"> ini menggunakan satu variabel dependen yaitu kebijakan dividen (Y). Serta Variabel </w:t>
      </w:r>
      <w:r w:rsidR="00816288" w:rsidRPr="005279AA">
        <w:rPr>
          <w:rFonts w:asciiTheme="majorBidi" w:hAnsiTheme="majorBidi" w:cstheme="majorBidi"/>
          <w:sz w:val="24"/>
          <w:szCs w:val="24"/>
        </w:rPr>
        <w:t xml:space="preserve">moderating </w:t>
      </w:r>
      <w:r w:rsidRPr="005279AA">
        <w:rPr>
          <w:rFonts w:asciiTheme="majorBidi" w:hAnsiTheme="majorBidi" w:cstheme="majorBidi"/>
          <w:sz w:val="24"/>
          <w:szCs w:val="24"/>
        </w:rPr>
        <w:t xml:space="preserve">adalah variabel </w:t>
      </w:r>
      <w:r w:rsidR="00FD078A" w:rsidRPr="005279AA">
        <w:rPr>
          <w:rFonts w:asciiTheme="majorBidi" w:hAnsiTheme="majorBidi" w:cstheme="majorBidi"/>
          <w:sz w:val="24"/>
          <w:szCs w:val="24"/>
        </w:rPr>
        <w:t xml:space="preserve">yang mempunyai kekuatan untuk meningkatkan atau menurunkan derajat korelasi antara variabel independen dan dependen </w:t>
      </w:r>
      <w:r w:rsidRPr="005279AA">
        <w:rPr>
          <w:rFonts w:asciiTheme="majorBidi" w:hAnsiTheme="majorBidi" w:cstheme="majorBidi"/>
          <w:sz w:val="24"/>
          <w:szCs w:val="24"/>
        </w:rPr>
        <w:t xml:space="preserve">(Sugiono, 2019:69), dalam </w:t>
      </w:r>
      <w:r w:rsidR="00580F39">
        <w:rPr>
          <w:rFonts w:asciiTheme="majorBidi" w:hAnsiTheme="majorBidi" w:cstheme="majorBidi"/>
          <w:sz w:val="24"/>
          <w:szCs w:val="24"/>
        </w:rPr>
        <w:t>penelitian</w:t>
      </w:r>
      <w:r w:rsidRPr="005279AA">
        <w:rPr>
          <w:rFonts w:asciiTheme="majorBidi" w:hAnsiTheme="majorBidi" w:cstheme="majorBidi"/>
          <w:sz w:val="24"/>
          <w:szCs w:val="24"/>
        </w:rPr>
        <w:t xml:space="preserve"> ini menggunakan satu variabel moderasi yaitu kepemilikan institusional (</w:t>
      </w:r>
      <w:r w:rsidR="00B42CF8" w:rsidRPr="005279AA">
        <w:rPr>
          <w:rFonts w:asciiTheme="majorBidi" w:hAnsiTheme="majorBidi" w:cstheme="majorBidi"/>
          <w:sz w:val="24"/>
          <w:szCs w:val="24"/>
        </w:rPr>
        <w:t>Z</w:t>
      </w:r>
      <w:r w:rsidRPr="005279AA">
        <w:rPr>
          <w:rFonts w:asciiTheme="majorBidi" w:hAnsiTheme="majorBidi" w:cstheme="majorBidi"/>
          <w:sz w:val="24"/>
          <w:szCs w:val="24"/>
        </w:rPr>
        <w:t xml:space="preserve">). </w:t>
      </w:r>
    </w:p>
    <w:p w14:paraId="0D45CF9C" w14:textId="29DD6958" w:rsidR="00EB5E34" w:rsidRPr="005279AA" w:rsidRDefault="000C6042" w:rsidP="00BF76D1">
      <w:pPr>
        <w:pStyle w:val="ListParagraph"/>
        <w:numPr>
          <w:ilvl w:val="0"/>
          <w:numId w:val="13"/>
        </w:numPr>
        <w:tabs>
          <w:tab w:val="left" w:pos="170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t xml:space="preserve">Definisi Konseptual Variabel </w:t>
      </w:r>
    </w:p>
    <w:p w14:paraId="1FEF992B" w14:textId="2896E32D" w:rsidR="003759ED" w:rsidRPr="005279AA" w:rsidRDefault="003759ED" w:rsidP="00BF76D1">
      <w:pPr>
        <w:pStyle w:val="ListParagraph"/>
        <w:numPr>
          <w:ilvl w:val="0"/>
          <w:numId w:val="11"/>
        </w:numPr>
        <w:tabs>
          <w:tab w:val="left" w:pos="170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t xml:space="preserve">Kebijakan </w:t>
      </w:r>
      <w:r w:rsidR="00F10FC0" w:rsidRPr="005279AA">
        <w:rPr>
          <w:rFonts w:asciiTheme="majorBidi" w:hAnsiTheme="majorBidi" w:cstheme="majorBidi"/>
          <w:b/>
          <w:bCs/>
          <w:sz w:val="24"/>
          <w:szCs w:val="24"/>
        </w:rPr>
        <w:t>Di</w:t>
      </w:r>
      <w:r w:rsidRPr="005279AA">
        <w:rPr>
          <w:rFonts w:asciiTheme="majorBidi" w:hAnsiTheme="majorBidi" w:cstheme="majorBidi"/>
          <w:b/>
          <w:bCs/>
          <w:sz w:val="24"/>
          <w:szCs w:val="24"/>
        </w:rPr>
        <w:t>viden</w:t>
      </w:r>
      <w:r w:rsidR="00FB09ED" w:rsidRPr="005279AA">
        <w:rPr>
          <w:rFonts w:asciiTheme="majorBidi" w:hAnsiTheme="majorBidi" w:cstheme="majorBidi"/>
          <w:b/>
          <w:bCs/>
          <w:sz w:val="24"/>
          <w:szCs w:val="24"/>
        </w:rPr>
        <w:t xml:space="preserve"> </w:t>
      </w:r>
      <w:r w:rsidR="00FB09ED" w:rsidRPr="005279AA">
        <w:rPr>
          <w:rFonts w:asciiTheme="majorBidi" w:hAnsiTheme="majorBidi" w:cstheme="majorBidi"/>
          <w:sz w:val="24"/>
          <w:szCs w:val="24"/>
        </w:rPr>
        <w:t>(Y)</w:t>
      </w:r>
    </w:p>
    <w:p w14:paraId="3A869D88" w14:textId="23EDF298" w:rsidR="0095048D" w:rsidRPr="005279AA" w:rsidRDefault="00D37CEB" w:rsidP="00BF76D1">
      <w:pPr>
        <w:pStyle w:val="ListParagraph"/>
        <w:tabs>
          <w:tab w:val="left" w:pos="1701"/>
        </w:tabs>
        <w:spacing w:line="480" w:lineRule="auto"/>
        <w:ind w:left="1077" w:firstLine="567"/>
        <w:jc w:val="both"/>
        <w:rPr>
          <w:rFonts w:asciiTheme="majorBidi" w:hAnsiTheme="majorBidi" w:cstheme="majorBidi"/>
          <w:sz w:val="24"/>
          <w:szCs w:val="24"/>
        </w:rPr>
      </w:pPr>
      <w:r w:rsidRPr="005279AA">
        <w:rPr>
          <w:rFonts w:asciiTheme="majorBidi" w:hAnsiTheme="majorBidi" w:cstheme="majorBidi"/>
          <w:sz w:val="24"/>
          <w:szCs w:val="24"/>
        </w:rPr>
        <w:t xml:space="preserve">Keputusan dividen merupakan bagian dari </w:t>
      </w:r>
      <w:r w:rsidR="002E3A0E" w:rsidRPr="005279AA">
        <w:rPr>
          <w:rFonts w:asciiTheme="majorBidi" w:hAnsiTheme="majorBidi" w:cstheme="majorBidi"/>
          <w:sz w:val="24"/>
          <w:szCs w:val="24"/>
        </w:rPr>
        <w:t xml:space="preserve">keputusan pengeluaran suatu </w:t>
      </w:r>
      <w:r w:rsidR="001B0918">
        <w:rPr>
          <w:rFonts w:asciiTheme="majorBidi" w:hAnsiTheme="majorBidi" w:cstheme="majorBidi"/>
          <w:sz w:val="24"/>
          <w:szCs w:val="24"/>
        </w:rPr>
        <w:t>perusahaan</w:t>
      </w:r>
      <w:r w:rsidR="002E3A0E" w:rsidRPr="005279AA">
        <w:rPr>
          <w:rFonts w:asciiTheme="majorBidi" w:hAnsiTheme="majorBidi" w:cstheme="majorBidi"/>
          <w:sz w:val="24"/>
          <w:szCs w:val="24"/>
        </w:rPr>
        <w:t>, kh</w:t>
      </w:r>
      <w:r w:rsidR="00F82F5D" w:rsidRPr="005279AA">
        <w:rPr>
          <w:rFonts w:asciiTheme="majorBidi" w:hAnsiTheme="majorBidi" w:cstheme="majorBidi"/>
          <w:sz w:val="24"/>
          <w:szCs w:val="24"/>
        </w:rPr>
        <w:t xml:space="preserve">ususnya yang berkaitan dengan pengeluaran intern </w:t>
      </w:r>
      <w:r w:rsidR="001B0918">
        <w:rPr>
          <w:rFonts w:asciiTheme="majorBidi" w:hAnsiTheme="majorBidi" w:cstheme="majorBidi"/>
          <w:sz w:val="24"/>
          <w:szCs w:val="24"/>
        </w:rPr>
        <w:t>perusahaan</w:t>
      </w:r>
      <w:r w:rsidR="00F82F5D" w:rsidRPr="005279AA">
        <w:rPr>
          <w:rFonts w:asciiTheme="majorBidi" w:hAnsiTheme="majorBidi" w:cstheme="majorBidi"/>
          <w:sz w:val="24"/>
          <w:szCs w:val="24"/>
        </w:rPr>
        <w:t xml:space="preserve">. Hal ini dikarenakan laba ditahan merupakan salah satu sumber pendanaan intern </w:t>
      </w:r>
      <w:r w:rsidR="001B0918">
        <w:rPr>
          <w:rFonts w:asciiTheme="majorBidi" w:hAnsiTheme="majorBidi" w:cstheme="majorBidi"/>
          <w:sz w:val="24"/>
          <w:szCs w:val="24"/>
        </w:rPr>
        <w:t>perusahaan</w:t>
      </w:r>
      <w:r w:rsidR="00F82F5D" w:rsidRPr="005279AA">
        <w:rPr>
          <w:rFonts w:asciiTheme="majorBidi" w:hAnsiTheme="majorBidi" w:cstheme="majorBidi"/>
          <w:sz w:val="24"/>
          <w:szCs w:val="24"/>
        </w:rPr>
        <w:t xml:space="preserve">, sehingga </w:t>
      </w:r>
      <w:r w:rsidR="00DD22EB" w:rsidRPr="005279AA">
        <w:rPr>
          <w:rFonts w:asciiTheme="majorBidi" w:hAnsiTheme="majorBidi" w:cstheme="majorBidi"/>
          <w:sz w:val="24"/>
          <w:szCs w:val="24"/>
        </w:rPr>
        <w:t xml:space="preserve">persentase </w:t>
      </w:r>
      <w:r w:rsidR="00F82F5D" w:rsidRPr="005279AA">
        <w:rPr>
          <w:rFonts w:asciiTheme="majorBidi" w:hAnsiTheme="majorBidi" w:cstheme="majorBidi"/>
          <w:sz w:val="24"/>
          <w:szCs w:val="24"/>
        </w:rPr>
        <w:t xml:space="preserve">dividen yang didistribusikan akan berdampak pada laba ditahan </w:t>
      </w:r>
      <w:r w:rsidRPr="005279AA">
        <w:rPr>
          <w:rFonts w:asciiTheme="majorBidi" w:hAnsiTheme="majorBidi" w:cstheme="majorBidi"/>
          <w:sz w:val="24"/>
          <w:szCs w:val="24"/>
        </w:rPr>
        <w:t>(Sudana, :192)</w:t>
      </w:r>
      <w:r w:rsidR="0076580B" w:rsidRPr="005279AA">
        <w:rPr>
          <w:rFonts w:asciiTheme="majorBidi" w:hAnsiTheme="majorBidi" w:cstheme="majorBidi"/>
          <w:sz w:val="24"/>
          <w:szCs w:val="24"/>
        </w:rPr>
        <w:t xml:space="preserve">. </w:t>
      </w:r>
      <w:r w:rsidR="002E3A0E" w:rsidRPr="005279AA">
        <w:rPr>
          <w:rFonts w:asciiTheme="majorBidi" w:hAnsiTheme="majorBidi" w:cstheme="majorBidi"/>
          <w:sz w:val="24"/>
          <w:szCs w:val="24"/>
        </w:rPr>
        <w:t xml:space="preserve">Kebijakan dividen </w:t>
      </w:r>
      <w:r w:rsidR="00D77785" w:rsidRPr="005279AA">
        <w:rPr>
          <w:rFonts w:asciiTheme="majorBidi" w:hAnsiTheme="majorBidi" w:cstheme="majorBidi"/>
          <w:sz w:val="24"/>
          <w:szCs w:val="24"/>
        </w:rPr>
        <w:t xml:space="preserve">sehubungan </w:t>
      </w:r>
      <w:r w:rsidR="002E3A0E" w:rsidRPr="005279AA">
        <w:rPr>
          <w:rFonts w:asciiTheme="majorBidi" w:hAnsiTheme="majorBidi" w:cstheme="majorBidi"/>
          <w:sz w:val="24"/>
          <w:szCs w:val="24"/>
        </w:rPr>
        <w:t xml:space="preserve">dengan perhitungan </w:t>
      </w:r>
      <w:r w:rsidR="002E3A0E" w:rsidRPr="005279AA">
        <w:rPr>
          <w:rFonts w:asciiTheme="majorBidi" w:hAnsiTheme="majorBidi" w:cstheme="majorBidi"/>
          <w:i/>
          <w:iCs/>
          <w:sz w:val="24"/>
          <w:szCs w:val="24"/>
        </w:rPr>
        <w:t>Dividend Payout Ratio</w:t>
      </w:r>
      <w:r w:rsidR="002E3A0E" w:rsidRPr="005279AA">
        <w:rPr>
          <w:rFonts w:asciiTheme="majorBidi" w:hAnsiTheme="majorBidi" w:cstheme="majorBidi"/>
          <w:sz w:val="24"/>
          <w:szCs w:val="24"/>
        </w:rPr>
        <w:t xml:space="preserve"> (DPR) yaitu </w:t>
      </w:r>
      <w:r w:rsidR="00D77785" w:rsidRPr="005279AA">
        <w:rPr>
          <w:rFonts w:asciiTheme="majorBidi" w:hAnsiTheme="majorBidi" w:cstheme="majorBidi"/>
          <w:sz w:val="24"/>
          <w:szCs w:val="24"/>
        </w:rPr>
        <w:t xml:space="preserve">menghitung </w:t>
      </w:r>
      <w:r w:rsidR="00DD22EB" w:rsidRPr="005279AA">
        <w:rPr>
          <w:rFonts w:asciiTheme="majorBidi" w:hAnsiTheme="majorBidi" w:cstheme="majorBidi"/>
          <w:sz w:val="24"/>
          <w:szCs w:val="24"/>
        </w:rPr>
        <w:t xml:space="preserve">persentase </w:t>
      </w:r>
      <w:r w:rsidR="00D77785" w:rsidRPr="005279AA">
        <w:rPr>
          <w:rFonts w:asciiTheme="majorBidi" w:hAnsiTheme="majorBidi" w:cstheme="majorBidi"/>
          <w:sz w:val="24"/>
          <w:szCs w:val="24"/>
        </w:rPr>
        <w:t xml:space="preserve">laba bersih per satu lembar saham biasa yang didistribusikan sebagai dividen </w:t>
      </w:r>
      <w:r w:rsidR="002E3A0E" w:rsidRPr="005279AA">
        <w:rPr>
          <w:rFonts w:asciiTheme="majorBidi" w:hAnsiTheme="majorBidi" w:cstheme="majorBidi"/>
          <w:sz w:val="24"/>
          <w:szCs w:val="24"/>
        </w:rPr>
        <w:t xml:space="preserve">(Darminto, 2019:83). </w:t>
      </w:r>
      <w:r w:rsidR="00213061" w:rsidRPr="005279AA">
        <w:rPr>
          <w:rFonts w:asciiTheme="majorBidi" w:hAnsiTheme="majorBidi" w:cstheme="majorBidi"/>
          <w:sz w:val="24"/>
          <w:szCs w:val="24"/>
        </w:rPr>
        <w:t>DPR</w:t>
      </w:r>
      <w:r w:rsidR="00213061" w:rsidRPr="005279AA">
        <w:rPr>
          <w:rFonts w:asciiTheme="majorBidi" w:hAnsiTheme="majorBidi" w:cstheme="majorBidi"/>
          <w:i/>
          <w:iCs/>
          <w:sz w:val="24"/>
          <w:szCs w:val="24"/>
        </w:rPr>
        <w:t xml:space="preserve"> </w:t>
      </w:r>
      <w:r w:rsidR="005466D7" w:rsidRPr="005279AA">
        <w:rPr>
          <w:rFonts w:asciiTheme="majorBidi" w:hAnsiTheme="majorBidi" w:cstheme="majorBidi"/>
          <w:sz w:val="24"/>
          <w:szCs w:val="24"/>
        </w:rPr>
        <w:t xml:space="preserve">digunakan dalam </w:t>
      </w:r>
      <w:r w:rsidR="00580F39">
        <w:rPr>
          <w:rFonts w:asciiTheme="majorBidi" w:hAnsiTheme="majorBidi" w:cstheme="majorBidi"/>
          <w:sz w:val="24"/>
          <w:szCs w:val="24"/>
        </w:rPr>
        <w:t>penelitian</w:t>
      </w:r>
      <w:r w:rsidR="00796A1F" w:rsidRPr="005279AA">
        <w:rPr>
          <w:rFonts w:asciiTheme="majorBidi" w:hAnsiTheme="majorBidi" w:cstheme="majorBidi"/>
          <w:sz w:val="24"/>
          <w:szCs w:val="24"/>
        </w:rPr>
        <w:t xml:space="preserve"> </w:t>
      </w:r>
      <w:r w:rsidR="005466D7" w:rsidRPr="005279AA">
        <w:rPr>
          <w:rFonts w:asciiTheme="majorBidi" w:hAnsiTheme="majorBidi" w:cstheme="majorBidi"/>
          <w:sz w:val="24"/>
          <w:szCs w:val="24"/>
        </w:rPr>
        <w:t>ini sebagai proksi kebijakan dividen.</w:t>
      </w:r>
      <w:r w:rsidR="007D3669" w:rsidRPr="005279AA">
        <w:rPr>
          <w:rFonts w:asciiTheme="majorBidi" w:hAnsiTheme="majorBidi" w:cstheme="majorBidi"/>
          <w:sz w:val="24"/>
          <w:szCs w:val="24"/>
        </w:rPr>
        <w:t xml:space="preserve"> </w:t>
      </w:r>
    </w:p>
    <w:p w14:paraId="0AD9E0BB" w14:textId="346A6D5F" w:rsidR="00FB3828" w:rsidRPr="005279AA" w:rsidRDefault="003759ED" w:rsidP="00BF76D1">
      <w:pPr>
        <w:pStyle w:val="ListParagraph"/>
        <w:numPr>
          <w:ilvl w:val="0"/>
          <w:numId w:val="11"/>
        </w:numPr>
        <w:tabs>
          <w:tab w:val="left" w:pos="170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Profitabilitas</w:t>
      </w:r>
      <w:r w:rsidR="00FB09ED" w:rsidRPr="005279AA">
        <w:rPr>
          <w:rFonts w:asciiTheme="majorBidi" w:hAnsiTheme="majorBidi" w:cstheme="majorBidi"/>
          <w:b/>
          <w:bCs/>
          <w:sz w:val="24"/>
          <w:szCs w:val="24"/>
        </w:rPr>
        <w:t xml:space="preserve"> (X1)</w:t>
      </w:r>
    </w:p>
    <w:p w14:paraId="78083C6D" w14:textId="3A34CF93" w:rsidR="000E26B8" w:rsidRPr="005279AA" w:rsidRDefault="00256810" w:rsidP="00BF76D1">
      <w:pPr>
        <w:pStyle w:val="ListParagraph"/>
        <w:tabs>
          <w:tab w:val="left" w:pos="1701"/>
        </w:tabs>
        <w:spacing w:line="480" w:lineRule="auto"/>
        <w:ind w:left="1077" w:firstLine="567"/>
        <w:jc w:val="both"/>
        <w:rPr>
          <w:rFonts w:asciiTheme="majorBidi" w:hAnsiTheme="majorBidi" w:cstheme="majorBidi"/>
          <w:sz w:val="24"/>
          <w:szCs w:val="24"/>
        </w:rPr>
      </w:pPr>
      <w:r w:rsidRPr="005279AA">
        <w:rPr>
          <w:rFonts w:asciiTheme="majorBidi" w:hAnsiTheme="majorBidi" w:cstheme="majorBidi"/>
          <w:i/>
          <w:iCs/>
          <w:sz w:val="24"/>
          <w:szCs w:val="24"/>
        </w:rPr>
        <w:t>Profitability ratio</w:t>
      </w:r>
      <w:r w:rsidRPr="005279AA">
        <w:rPr>
          <w:rFonts w:asciiTheme="majorBidi" w:hAnsiTheme="majorBidi" w:cstheme="majorBidi"/>
          <w:sz w:val="24"/>
          <w:szCs w:val="24"/>
        </w:rPr>
        <w:t xml:space="preserve"> merupakan ratio yang digunakan untuk menunjukan </w:t>
      </w:r>
      <w:r w:rsidR="007C2648">
        <w:rPr>
          <w:rFonts w:asciiTheme="majorBidi" w:hAnsiTheme="majorBidi" w:cstheme="majorBidi"/>
          <w:sz w:val="24"/>
          <w:szCs w:val="24"/>
        </w:rPr>
        <w:t>kemampuan</w:t>
      </w:r>
      <w:r w:rsidR="00E748EF"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suatu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dalam memperoleh laba dengan melihat tingkat </w:t>
      </w:r>
      <w:r w:rsidRPr="005279AA">
        <w:rPr>
          <w:rFonts w:asciiTheme="majorBidi" w:hAnsiTheme="majorBidi" w:cstheme="majorBidi"/>
          <w:i/>
          <w:iCs/>
          <w:sz w:val="24"/>
          <w:szCs w:val="24"/>
        </w:rPr>
        <w:t>profitability</w:t>
      </w:r>
      <w:r w:rsidRPr="005279AA">
        <w:rPr>
          <w:rFonts w:asciiTheme="majorBidi" w:hAnsiTheme="majorBidi" w:cstheme="majorBidi"/>
          <w:sz w:val="24"/>
          <w:szCs w:val="24"/>
        </w:rPr>
        <w:t xml:space="preserve"> </w:t>
      </w:r>
      <w:r w:rsidR="00821981" w:rsidRPr="005279AA">
        <w:rPr>
          <w:rFonts w:asciiTheme="majorBidi" w:hAnsiTheme="majorBidi" w:cstheme="majorBidi"/>
          <w:sz w:val="24"/>
          <w:szCs w:val="24"/>
        </w:rPr>
        <w:fldChar w:fldCharType="begin" w:fldLock="1"/>
      </w:r>
      <w:r w:rsidR="00B77C03" w:rsidRPr="005279AA">
        <w:rPr>
          <w:rFonts w:asciiTheme="majorBidi" w:hAnsiTheme="majorBidi" w:cstheme="majorBidi"/>
          <w:sz w:val="24"/>
          <w:szCs w:val="24"/>
        </w:rPr>
        <w:instrText>ADDIN CSL_CITATION {"citationItems":[{"id":"ITEM-1","itemData":{"abstract":"Tujuan dari penelitian ini adalah untuk membuktikan pengaruh tidak langsung dari profitabilitas (ROA), leverage (DER), cash position (CP) dan growth (TAG) terhadap kebijakan dividen (DPR) melalui good corporate governance (CGPI). Pemilihan sampel dilakukan dengan menggunakan teknik purposive sampling dengan menggunakan kriteria tertentu sehingga didapatkan sampel sejumlah 15 perusahaan yang sesuai dengan kriteria. Analisis data yang digunakan adalah regresi linier berganda untuk mengidentifikasi variabel independen yang mempengaruhi variabel dependen dan path analysis untuk mendeteksi pengaruh tidak langsung melalui good corporate governance. Hasil tes menunjukkan bahwa secara simultan semua variabel independen menimbulkan dampak yang signifikan terhadap kebijakan dividen melalui penerapan good corporate governance. Pelaksanaan good corporate governance juga tidak terbukti berpengaruh sebagai variabel intervening. Hasil uji secara parsial menunjukkan variabel profitabilitas dan growth berpengaruh tidak signifikan terhadap kebijakan dividen, sedangkan variabel leverage, cash position dan good corporate governance berpengaruh signifikan terhadap kebijakan dividen. Kata","author":[{"dropping-particle":"","family":"Lestari","given":"Idah Ayu","non-dropping-particle":"","parse-names":false,"suffix":""},{"dropping-particle":"","family":"Priyadi","given":"Maswar Patuh","non-dropping-particle":"","parse-names":false,"suffix":""}],"container-title":"Jurnal Ilmu &amp; Riset Akuntansi","id":"ITEM-1","issue":"9","issued":{"date-parts":[["2017"]]},"page":"1-22","title":"Pengaruh Rasio Keuangan Terhadap Kebijakan Dividen dengan Good Corporate Governance Variabel Intervening","type":"article-journal","volume":"6"},"uris":["http://www.mendeley.com/documents/?uuid=343915da-6405-4d5a-9ab4-52f118ee2352"]}],"mendeley":{"formattedCitation":"(Lestari &amp; Priyadi, 2017)","manualFormatting":"(Lestari &amp; Priyadi, 2017:9)","plainTextFormattedCitation":"(Lestari &amp; Priyadi, 2017)","previouslyFormattedCitation":"(Lestari &amp; Priyadi, 2017)"},"properties":{"noteIndex":0},"schema":"https://github.com/citation-style-language/schema/raw/master/csl-citation.json"}</w:instrText>
      </w:r>
      <w:r w:rsidR="00821981" w:rsidRPr="005279AA">
        <w:rPr>
          <w:rFonts w:asciiTheme="majorBidi" w:hAnsiTheme="majorBidi" w:cstheme="majorBidi"/>
          <w:sz w:val="24"/>
          <w:szCs w:val="24"/>
        </w:rPr>
        <w:fldChar w:fldCharType="separate"/>
      </w:r>
      <w:r w:rsidR="00821981" w:rsidRPr="005279AA">
        <w:rPr>
          <w:rFonts w:asciiTheme="majorBidi" w:hAnsiTheme="majorBidi" w:cstheme="majorBidi"/>
          <w:noProof/>
          <w:sz w:val="24"/>
          <w:szCs w:val="24"/>
        </w:rPr>
        <w:t>(Lestari &amp; Priyadi, 2017</w:t>
      </w:r>
      <w:r w:rsidR="00B77C03" w:rsidRPr="005279AA">
        <w:rPr>
          <w:rFonts w:asciiTheme="majorBidi" w:hAnsiTheme="majorBidi" w:cstheme="majorBidi"/>
          <w:noProof/>
          <w:sz w:val="24"/>
          <w:szCs w:val="24"/>
        </w:rPr>
        <w:t>:9</w:t>
      </w:r>
      <w:r w:rsidR="00821981" w:rsidRPr="005279AA">
        <w:rPr>
          <w:rFonts w:asciiTheme="majorBidi" w:hAnsiTheme="majorBidi" w:cstheme="majorBidi"/>
          <w:noProof/>
          <w:sz w:val="24"/>
          <w:szCs w:val="24"/>
        </w:rPr>
        <w:t>)</w:t>
      </w:r>
      <w:r w:rsidR="00821981" w:rsidRPr="005279AA">
        <w:rPr>
          <w:rFonts w:asciiTheme="majorBidi" w:hAnsiTheme="majorBidi" w:cstheme="majorBidi"/>
          <w:sz w:val="24"/>
          <w:szCs w:val="24"/>
        </w:rPr>
        <w:fldChar w:fldCharType="end"/>
      </w:r>
      <w:r w:rsidR="00901E7F" w:rsidRPr="005279AA">
        <w:rPr>
          <w:rFonts w:asciiTheme="majorBidi" w:hAnsiTheme="majorBidi" w:cstheme="majorBidi"/>
          <w:sz w:val="24"/>
          <w:szCs w:val="24"/>
        </w:rPr>
        <w:t xml:space="preserve">. </w:t>
      </w:r>
      <w:r w:rsidRPr="005279AA">
        <w:rPr>
          <w:rFonts w:asciiTheme="majorBidi" w:hAnsiTheme="majorBidi" w:cstheme="majorBidi"/>
          <w:i/>
          <w:iCs/>
          <w:sz w:val="24"/>
          <w:szCs w:val="24"/>
        </w:rPr>
        <w:t>Profitability ratio</w:t>
      </w:r>
      <w:r w:rsidRPr="005279AA">
        <w:rPr>
          <w:rFonts w:asciiTheme="majorBidi" w:hAnsiTheme="majorBidi" w:cstheme="majorBidi"/>
          <w:sz w:val="24"/>
          <w:szCs w:val="24"/>
        </w:rPr>
        <w:t xml:space="preserve"> yang digunakan dalam </w:t>
      </w:r>
      <w:r w:rsidR="00580F39">
        <w:rPr>
          <w:rFonts w:asciiTheme="majorBidi" w:hAnsiTheme="majorBidi" w:cstheme="majorBidi"/>
          <w:sz w:val="24"/>
          <w:szCs w:val="24"/>
        </w:rPr>
        <w:t>penelitian</w:t>
      </w:r>
      <w:r w:rsidR="00796A1F" w:rsidRPr="005279AA">
        <w:rPr>
          <w:rFonts w:asciiTheme="majorBidi" w:hAnsiTheme="majorBidi" w:cstheme="majorBidi"/>
          <w:sz w:val="24"/>
          <w:szCs w:val="24"/>
        </w:rPr>
        <w:t xml:space="preserve"> ini</w:t>
      </w:r>
      <w:r w:rsidRPr="005279AA">
        <w:rPr>
          <w:rFonts w:asciiTheme="majorBidi" w:hAnsiTheme="majorBidi" w:cstheme="majorBidi"/>
          <w:sz w:val="24"/>
          <w:szCs w:val="24"/>
        </w:rPr>
        <w:t xml:space="preserve"> adalah </w:t>
      </w:r>
      <w:r w:rsidR="00C11403" w:rsidRPr="005279AA">
        <w:rPr>
          <w:rFonts w:asciiTheme="majorBidi" w:hAnsiTheme="majorBidi" w:cstheme="majorBidi"/>
          <w:i/>
          <w:iCs/>
          <w:sz w:val="24"/>
          <w:szCs w:val="24"/>
        </w:rPr>
        <w:t>Return on Asset</w:t>
      </w:r>
      <w:r w:rsidR="00C11403" w:rsidRPr="005279AA">
        <w:rPr>
          <w:rFonts w:asciiTheme="majorBidi" w:hAnsiTheme="majorBidi" w:cstheme="majorBidi"/>
          <w:sz w:val="24"/>
          <w:szCs w:val="24"/>
        </w:rPr>
        <w:t xml:space="preserve"> </w:t>
      </w:r>
      <w:r w:rsidRPr="005279AA">
        <w:rPr>
          <w:rFonts w:asciiTheme="majorBidi" w:hAnsiTheme="majorBidi" w:cstheme="majorBidi"/>
          <w:sz w:val="24"/>
          <w:szCs w:val="24"/>
        </w:rPr>
        <w:t xml:space="preserve">(ROA) </w:t>
      </w:r>
      <w:r w:rsidRPr="005279AA">
        <w:rPr>
          <w:rFonts w:asciiTheme="majorBidi" w:hAnsiTheme="majorBidi" w:cstheme="majorBidi"/>
          <w:i/>
          <w:iCs/>
          <w:sz w:val="24"/>
          <w:szCs w:val="24"/>
        </w:rPr>
        <w:t>ratio</w:t>
      </w:r>
      <w:r w:rsidRPr="005279AA">
        <w:rPr>
          <w:rFonts w:asciiTheme="majorBidi" w:hAnsiTheme="majorBidi" w:cstheme="majorBidi"/>
          <w:sz w:val="24"/>
          <w:szCs w:val="24"/>
        </w:rPr>
        <w:t xml:space="preserve"> ini menunjukan seberapa kompeten suatu </w:t>
      </w:r>
      <w:r w:rsidR="001B0918">
        <w:rPr>
          <w:rFonts w:asciiTheme="majorBidi" w:hAnsiTheme="majorBidi" w:cstheme="majorBidi"/>
          <w:sz w:val="24"/>
          <w:szCs w:val="24"/>
        </w:rPr>
        <w:t>perusahaan</w:t>
      </w:r>
      <w:r w:rsidR="002339F5" w:rsidRPr="005279AA">
        <w:rPr>
          <w:rFonts w:asciiTheme="majorBidi" w:hAnsiTheme="majorBidi" w:cstheme="majorBidi"/>
          <w:sz w:val="24"/>
          <w:szCs w:val="24"/>
        </w:rPr>
        <w:t xml:space="preserve"> menggunakan asetnya untuk menghasilkan keuntungan</w:t>
      </w:r>
      <w:r w:rsidRPr="005279AA">
        <w:rPr>
          <w:rFonts w:asciiTheme="majorBidi" w:hAnsiTheme="majorBidi" w:cstheme="majorBidi"/>
          <w:sz w:val="24"/>
          <w:szCs w:val="24"/>
        </w:rPr>
        <w:t xml:space="preserve">, selain itu </w:t>
      </w:r>
      <w:r w:rsidRPr="005279AA">
        <w:rPr>
          <w:rFonts w:asciiTheme="majorBidi" w:hAnsiTheme="majorBidi" w:cstheme="majorBidi"/>
          <w:i/>
          <w:iCs/>
          <w:sz w:val="24"/>
          <w:szCs w:val="24"/>
        </w:rPr>
        <w:t>ratio</w:t>
      </w:r>
      <w:r w:rsidRPr="005279AA">
        <w:rPr>
          <w:rFonts w:asciiTheme="majorBidi" w:hAnsiTheme="majorBidi" w:cstheme="majorBidi"/>
          <w:sz w:val="24"/>
          <w:szCs w:val="24"/>
        </w:rPr>
        <w:t xml:space="preserve"> ini juga digunakan untuk menunjukan seberapa banyak penanaman modal yang ditelah dikembalikan oleh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menggunakan keseluruhan dana dan aset yang dimiliki </w:t>
      </w:r>
      <w:r w:rsidR="008C4256" w:rsidRPr="005279AA">
        <w:rPr>
          <w:rFonts w:asciiTheme="majorBidi" w:hAnsiTheme="majorBidi" w:cstheme="majorBidi"/>
          <w:sz w:val="24"/>
          <w:szCs w:val="24"/>
        </w:rPr>
        <w:t>(</w:t>
      </w:r>
      <w:r w:rsidR="00837F79" w:rsidRPr="005279AA">
        <w:rPr>
          <w:rFonts w:asciiTheme="majorBidi" w:hAnsiTheme="majorBidi" w:cstheme="majorBidi"/>
          <w:sz w:val="24"/>
          <w:szCs w:val="24"/>
        </w:rPr>
        <w:t>Darminto</w:t>
      </w:r>
      <w:r w:rsidR="001A7324" w:rsidRPr="005279AA">
        <w:rPr>
          <w:rFonts w:asciiTheme="majorBidi" w:hAnsiTheme="majorBidi" w:cstheme="majorBidi"/>
          <w:sz w:val="24"/>
          <w:szCs w:val="24"/>
        </w:rPr>
        <w:t>,</w:t>
      </w:r>
      <w:r w:rsidR="008C4256" w:rsidRPr="005279AA">
        <w:rPr>
          <w:rFonts w:asciiTheme="majorBidi" w:hAnsiTheme="majorBidi" w:cstheme="majorBidi"/>
          <w:sz w:val="24"/>
          <w:szCs w:val="24"/>
        </w:rPr>
        <w:t xml:space="preserve"> 2019:73). </w:t>
      </w:r>
      <w:r w:rsidR="00213061" w:rsidRPr="005279AA">
        <w:rPr>
          <w:rFonts w:asciiTheme="majorBidi" w:hAnsiTheme="majorBidi" w:cstheme="majorBidi"/>
          <w:sz w:val="24"/>
          <w:szCs w:val="24"/>
        </w:rPr>
        <w:t xml:space="preserve">ROA </w:t>
      </w:r>
      <w:r w:rsidR="005466D7" w:rsidRPr="005279AA">
        <w:rPr>
          <w:rFonts w:asciiTheme="majorBidi" w:hAnsiTheme="majorBidi" w:cstheme="majorBidi"/>
          <w:sz w:val="24"/>
          <w:szCs w:val="24"/>
        </w:rPr>
        <w:t xml:space="preserve">digunakan dalam </w:t>
      </w:r>
      <w:r w:rsidR="00580F39">
        <w:rPr>
          <w:rFonts w:asciiTheme="majorBidi" w:hAnsiTheme="majorBidi" w:cstheme="majorBidi"/>
          <w:sz w:val="24"/>
          <w:szCs w:val="24"/>
        </w:rPr>
        <w:t>penelitian</w:t>
      </w:r>
      <w:r w:rsidR="00796A1F" w:rsidRPr="005279AA">
        <w:rPr>
          <w:rFonts w:asciiTheme="majorBidi" w:hAnsiTheme="majorBidi" w:cstheme="majorBidi"/>
          <w:sz w:val="24"/>
          <w:szCs w:val="24"/>
        </w:rPr>
        <w:t xml:space="preserve"> </w:t>
      </w:r>
      <w:r w:rsidR="005466D7" w:rsidRPr="005279AA">
        <w:rPr>
          <w:rFonts w:asciiTheme="majorBidi" w:hAnsiTheme="majorBidi" w:cstheme="majorBidi"/>
          <w:sz w:val="24"/>
          <w:szCs w:val="24"/>
        </w:rPr>
        <w:t xml:space="preserve">ini sebagai proksi </w:t>
      </w:r>
      <w:r w:rsidR="005466D7" w:rsidRPr="005279AA">
        <w:rPr>
          <w:rFonts w:asciiTheme="majorBidi" w:hAnsiTheme="majorBidi" w:cstheme="majorBidi"/>
          <w:i/>
          <w:iCs/>
          <w:sz w:val="24"/>
          <w:szCs w:val="24"/>
        </w:rPr>
        <w:t xml:space="preserve">Profitability ratio. </w:t>
      </w:r>
    </w:p>
    <w:p w14:paraId="2E9AB64B" w14:textId="673A1144" w:rsidR="003759ED" w:rsidRPr="005279AA" w:rsidRDefault="003759ED" w:rsidP="00BF76D1">
      <w:pPr>
        <w:pStyle w:val="ListParagraph"/>
        <w:numPr>
          <w:ilvl w:val="0"/>
          <w:numId w:val="11"/>
        </w:numPr>
        <w:tabs>
          <w:tab w:val="left" w:pos="170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t>Likuiditas</w:t>
      </w:r>
      <w:r w:rsidR="00FB09ED" w:rsidRPr="005279AA">
        <w:rPr>
          <w:rFonts w:asciiTheme="majorBidi" w:hAnsiTheme="majorBidi" w:cstheme="majorBidi"/>
          <w:b/>
          <w:bCs/>
          <w:sz w:val="24"/>
          <w:szCs w:val="24"/>
        </w:rPr>
        <w:t xml:space="preserve"> (X2) </w:t>
      </w:r>
    </w:p>
    <w:p w14:paraId="0050237B" w14:textId="45E45B06" w:rsidR="003759ED" w:rsidRPr="005279AA" w:rsidRDefault="00256810" w:rsidP="00BF76D1">
      <w:pPr>
        <w:pStyle w:val="ListParagraph"/>
        <w:tabs>
          <w:tab w:val="left" w:pos="1701"/>
        </w:tabs>
        <w:spacing w:line="480" w:lineRule="auto"/>
        <w:ind w:left="1077" w:firstLine="567"/>
        <w:jc w:val="both"/>
        <w:rPr>
          <w:rFonts w:asciiTheme="majorBidi" w:hAnsiTheme="majorBidi" w:cstheme="majorBidi"/>
          <w:i/>
          <w:iCs/>
          <w:sz w:val="24"/>
          <w:szCs w:val="24"/>
        </w:rPr>
      </w:pPr>
      <w:r w:rsidRPr="005279AA">
        <w:rPr>
          <w:rFonts w:asciiTheme="majorBidi" w:hAnsiTheme="majorBidi" w:cstheme="majorBidi"/>
          <w:i/>
          <w:iCs/>
          <w:sz w:val="24"/>
          <w:szCs w:val="24"/>
        </w:rPr>
        <w:t>Liquidity ratio</w:t>
      </w:r>
      <w:r w:rsidRPr="005279AA">
        <w:rPr>
          <w:rFonts w:asciiTheme="majorBidi" w:hAnsiTheme="majorBidi" w:cstheme="majorBidi"/>
          <w:sz w:val="24"/>
          <w:szCs w:val="24"/>
        </w:rPr>
        <w:t xml:space="preserve"> adalah </w:t>
      </w:r>
      <w:r w:rsidR="0068168B" w:rsidRPr="005279AA">
        <w:rPr>
          <w:rFonts w:asciiTheme="majorBidi" w:hAnsiTheme="majorBidi" w:cstheme="majorBidi"/>
          <w:sz w:val="24"/>
          <w:szCs w:val="24"/>
        </w:rPr>
        <w:t xml:space="preserve">yang digunakan untuk melihat </w:t>
      </w:r>
      <w:r w:rsidR="007C2648">
        <w:rPr>
          <w:rFonts w:asciiTheme="majorBidi" w:hAnsiTheme="majorBidi" w:cstheme="majorBidi"/>
          <w:sz w:val="24"/>
          <w:szCs w:val="24"/>
        </w:rPr>
        <w:t>kemampuan</w:t>
      </w:r>
      <w:r w:rsidR="0068168B"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0068168B" w:rsidRPr="005279AA">
        <w:rPr>
          <w:rFonts w:asciiTheme="majorBidi" w:hAnsiTheme="majorBidi" w:cstheme="majorBidi"/>
          <w:sz w:val="24"/>
          <w:szCs w:val="24"/>
        </w:rPr>
        <w:t xml:space="preserve"> dalam pemenuhan kewajiban keuangannya.</w:t>
      </w:r>
      <w:r w:rsidR="00BD7E05" w:rsidRPr="005279AA">
        <w:rPr>
          <w:rFonts w:asciiTheme="majorBidi" w:hAnsiTheme="majorBidi" w:cstheme="majorBidi"/>
          <w:sz w:val="24"/>
          <w:szCs w:val="24"/>
        </w:rPr>
        <w:t xml:space="preserve"> </w:t>
      </w:r>
      <w:r w:rsidR="00525274" w:rsidRPr="005279AA">
        <w:rPr>
          <w:rFonts w:asciiTheme="majorBidi" w:hAnsiTheme="majorBidi" w:cstheme="majorBidi"/>
          <w:sz w:val="24"/>
          <w:szCs w:val="24"/>
        </w:rPr>
        <w:t xml:space="preserve">Kapasitas </w:t>
      </w:r>
      <w:r w:rsidR="001B0918">
        <w:rPr>
          <w:rFonts w:asciiTheme="majorBidi" w:hAnsiTheme="majorBidi" w:cstheme="majorBidi"/>
          <w:sz w:val="24"/>
          <w:szCs w:val="24"/>
        </w:rPr>
        <w:t>perusahaan</w:t>
      </w:r>
      <w:r w:rsidR="00796A1F" w:rsidRPr="005279AA">
        <w:rPr>
          <w:rFonts w:asciiTheme="majorBidi" w:hAnsiTheme="majorBidi" w:cstheme="majorBidi"/>
          <w:sz w:val="24"/>
          <w:szCs w:val="24"/>
        </w:rPr>
        <w:t xml:space="preserve"> </w:t>
      </w:r>
      <w:r w:rsidR="00525274" w:rsidRPr="005279AA">
        <w:rPr>
          <w:rFonts w:asciiTheme="majorBidi" w:hAnsiTheme="majorBidi" w:cstheme="majorBidi"/>
          <w:sz w:val="24"/>
          <w:szCs w:val="24"/>
        </w:rPr>
        <w:t xml:space="preserve">untuk membayar dividen meningkat seiring dengan situasi likuiditasnya. </w:t>
      </w:r>
      <w:r w:rsidR="00BD7E05" w:rsidRPr="005279AA">
        <w:rPr>
          <w:rFonts w:asciiTheme="majorBidi" w:hAnsiTheme="majorBidi" w:cstheme="majorBidi"/>
          <w:sz w:val="24"/>
          <w:szCs w:val="24"/>
        </w:rPr>
        <w:t xml:space="preserve">Pendistribusian </w:t>
      </w:r>
      <w:r w:rsidR="00525274" w:rsidRPr="005279AA">
        <w:rPr>
          <w:rFonts w:asciiTheme="majorBidi" w:hAnsiTheme="majorBidi" w:cstheme="majorBidi"/>
          <w:sz w:val="24"/>
          <w:szCs w:val="24"/>
        </w:rPr>
        <w:t xml:space="preserve">dividen suatu </w:t>
      </w:r>
      <w:r w:rsidR="001B0918">
        <w:rPr>
          <w:rFonts w:asciiTheme="majorBidi" w:hAnsiTheme="majorBidi" w:cstheme="majorBidi"/>
          <w:sz w:val="24"/>
          <w:szCs w:val="24"/>
        </w:rPr>
        <w:t>perusahaan</w:t>
      </w:r>
      <w:r w:rsidR="00796A1F" w:rsidRPr="005279AA">
        <w:rPr>
          <w:rFonts w:asciiTheme="majorBidi" w:hAnsiTheme="majorBidi" w:cstheme="majorBidi"/>
          <w:sz w:val="24"/>
          <w:szCs w:val="24"/>
        </w:rPr>
        <w:t xml:space="preserve"> </w:t>
      </w:r>
      <w:r w:rsidR="00525274" w:rsidRPr="005279AA">
        <w:rPr>
          <w:rFonts w:asciiTheme="majorBidi" w:hAnsiTheme="majorBidi" w:cstheme="majorBidi"/>
          <w:sz w:val="24"/>
          <w:szCs w:val="24"/>
        </w:rPr>
        <w:t>akan meningkat sebanding dengan seberapa baik situasi likuiditasnya sehubungan dengan kemungkinan permintaan pendanaan di masa depan</w:t>
      </w:r>
      <w:r w:rsidR="00F64A0D" w:rsidRPr="005279AA">
        <w:rPr>
          <w:rFonts w:asciiTheme="majorBidi" w:hAnsiTheme="majorBidi" w:cstheme="majorBidi"/>
          <w:sz w:val="24"/>
          <w:szCs w:val="24"/>
        </w:rPr>
        <w:t xml:space="preserve"> </w:t>
      </w:r>
      <w:r w:rsidR="00CE41A3" w:rsidRPr="005279AA">
        <w:rPr>
          <w:rFonts w:asciiTheme="majorBidi" w:hAnsiTheme="majorBidi" w:cstheme="majorBidi"/>
          <w:sz w:val="24"/>
          <w:szCs w:val="24"/>
        </w:rPr>
        <w:fldChar w:fldCharType="begin" w:fldLock="1"/>
      </w:r>
      <w:r w:rsidR="00B77C03" w:rsidRPr="005279AA">
        <w:rPr>
          <w:rFonts w:asciiTheme="majorBidi" w:hAnsiTheme="majorBidi" w:cstheme="majorBidi"/>
          <w:sz w:val="24"/>
          <w:szCs w:val="24"/>
        </w:rPr>
        <w:instrText>ADDIN CSL_CITATION {"citationItems":[{"id":"ITEM-1","itemData":{"author":[{"dropping-particle":"","family":"Prastya","given":"Andre Hand","non-dropping-particle":"","parse-names":false,"suffix":""},{"dropping-particle":"","family":"Jalil","given":"Fitri Yani","non-dropping-particle":"","parse-names":false,"suffix":""}],"container-title":"Jurnal Kajian Akuntansi dan Bisnis Terkini","id":"ITEM-1","issue":"1","issued":{"date-parts":[["2020"]]},"page":"131-148","title":"PENGARUH FREE CASHFLOW, LEVERAGE, PROFITABILITAS, LIKUIDITAS DAN UKURAN PERUSAHAAN TERHADAP KEBIJAKAN DIVIDEN","type":"article-journal","volume":"1"},"uris":["http://www.mendeley.com/documents/?uuid=cc498795-b88e-4b47-b3bf-e654dffe2e72"]}],"mendeley":{"formattedCitation":"(Prastya &amp; Jalil, 2020)","manualFormatting":"(Prastya &amp; Jalil, 2020:139)","plainTextFormattedCitation":"(Prastya &amp; Jalil, 2020)","previouslyFormattedCitation":"(Prastya &amp; Jalil, 2020)"},"properties":{"noteIndex":0},"schema":"https://github.com/citation-style-language/schema/raw/master/csl-citation.json"}</w:instrText>
      </w:r>
      <w:r w:rsidR="00CE41A3" w:rsidRPr="005279AA">
        <w:rPr>
          <w:rFonts w:asciiTheme="majorBidi" w:hAnsiTheme="majorBidi" w:cstheme="majorBidi"/>
          <w:sz w:val="24"/>
          <w:szCs w:val="24"/>
        </w:rPr>
        <w:fldChar w:fldCharType="separate"/>
      </w:r>
      <w:r w:rsidR="00CE41A3" w:rsidRPr="005279AA">
        <w:rPr>
          <w:rFonts w:asciiTheme="majorBidi" w:hAnsiTheme="majorBidi" w:cstheme="majorBidi"/>
          <w:noProof/>
          <w:sz w:val="24"/>
          <w:szCs w:val="24"/>
        </w:rPr>
        <w:t>(Prastya &amp; Jalil, 2020</w:t>
      </w:r>
      <w:r w:rsidR="00B77C03" w:rsidRPr="005279AA">
        <w:rPr>
          <w:rFonts w:asciiTheme="majorBidi" w:hAnsiTheme="majorBidi" w:cstheme="majorBidi"/>
          <w:noProof/>
          <w:sz w:val="24"/>
          <w:szCs w:val="24"/>
        </w:rPr>
        <w:t>:139</w:t>
      </w:r>
      <w:r w:rsidR="00CE41A3" w:rsidRPr="005279AA">
        <w:rPr>
          <w:rFonts w:asciiTheme="majorBidi" w:hAnsiTheme="majorBidi" w:cstheme="majorBidi"/>
          <w:noProof/>
          <w:sz w:val="24"/>
          <w:szCs w:val="24"/>
        </w:rPr>
        <w:t>)</w:t>
      </w:r>
      <w:r w:rsidR="00CE41A3" w:rsidRPr="005279AA">
        <w:rPr>
          <w:rFonts w:asciiTheme="majorBidi" w:hAnsiTheme="majorBidi" w:cstheme="majorBidi"/>
          <w:sz w:val="24"/>
          <w:szCs w:val="24"/>
        </w:rPr>
        <w:fldChar w:fldCharType="end"/>
      </w:r>
      <w:r w:rsidR="00CE41A3" w:rsidRPr="005279AA">
        <w:rPr>
          <w:rFonts w:asciiTheme="majorBidi" w:hAnsiTheme="majorBidi" w:cstheme="majorBidi"/>
          <w:sz w:val="24"/>
          <w:szCs w:val="24"/>
        </w:rPr>
        <w:t xml:space="preserve">. </w:t>
      </w:r>
      <w:r w:rsidR="007C2648">
        <w:rPr>
          <w:rFonts w:asciiTheme="majorBidi" w:hAnsiTheme="majorBidi" w:cstheme="majorBidi"/>
          <w:sz w:val="24"/>
          <w:szCs w:val="24"/>
        </w:rPr>
        <w:t>Faktor</w:t>
      </w:r>
      <w:r w:rsidR="005466D7" w:rsidRPr="005279AA">
        <w:rPr>
          <w:rFonts w:asciiTheme="majorBidi" w:hAnsiTheme="majorBidi" w:cstheme="majorBidi"/>
          <w:sz w:val="24"/>
          <w:szCs w:val="24"/>
        </w:rPr>
        <w:t>-</w:t>
      </w:r>
      <w:r w:rsidR="007C2648">
        <w:rPr>
          <w:rFonts w:asciiTheme="majorBidi" w:hAnsiTheme="majorBidi" w:cstheme="majorBidi"/>
          <w:sz w:val="24"/>
          <w:szCs w:val="24"/>
        </w:rPr>
        <w:t>faktor</w:t>
      </w:r>
      <w:r w:rsidR="005466D7" w:rsidRPr="005279AA">
        <w:rPr>
          <w:rFonts w:asciiTheme="majorBidi" w:hAnsiTheme="majorBidi" w:cstheme="majorBidi"/>
          <w:sz w:val="24"/>
          <w:szCs w:val="24"/>
        </w:rPr>
        <w:t xml:space="preserve"> yang menentukan modal kerja dapat dinyatakan sebagai </w:t>
      </w:r>
      <w:r w:rsidR="005466D7" w:rsidRPr="005279AA">
        <w:rPr>
          <w:rFonts w:asciiTheme="majorBidi" w:hAnsiTheme="majorBidi" w:cstheme="majorBidi"/>
          <w:i/>
          <w:iCs/>
          <w:sz w:val="24"/>
          <w:szCs w:val="24"/>
        </w:rPr>
        <w:t xml:space="preserve">ratio </w:t>
      </w:r>
      <w:r w:rsidR="00CB6767" w:rsidRPr="005279AA">
        <w:rPr>
          <w:rFonts w:asciiTheme="majorBidi" w:hAnsiTheme="majorBidi" w:cstheme="majorBidi"/>
          <w:sz w:val="24"/>
          <w:szCs w:val="24"/>
        </w:rPr>
        <w:t>(</w:t>
      </w:r>
      <w:r w:rsidR="00837F79" w:rsidRPr="005279AA">
        <w:rPr>
          <w:rFonts w:asciiTheme="majorBidi" w:hAnsiTheme="majorBidi" w:cstheme="majorBidi"/>
          <w:sz w:val="24"/>
          <w:szCs w:val="24"/>
        </w:rPr>
        <w:t>Darminto</w:t>
      </w:r>
      <w:r w:rsidR="001A7324" w:rsidRPr="005279AA">
        <w:rPr>
          <w:rFonts w:asciiTheme="majorBidi" w:hAnsiTheme="majorBidi" w:cstheme="majorBidi"/>
          <w:sz w:val="24"/>
          <w:szCs w:val="24"/>
        </w:rPr>
        <w:t>,</w:t>
      </w:r>
      <w:r w:rsidR="00CB6767" w:rsidRPr="005279AA">
        <w:rPr>
          <w:rFonts w:asciiTheme="majorBidi" w:hAnsiTheme="majorBidi" w:cstheme="majorBidi"/>
          <w:sz w:val="24"/>
          <w:szCs w:val="24"/>
        </w:rPr>
        <w:t xml:space="preserve"> 2019:67).</w:t>
      </w:r>
      <w:r w:rsidR="004C3CEB" w:rsidRPr="005279AA">
        <w:rPr>
          <w:rFonts w:asciiTheme="majorBidi" w:hAnsiTheme="majorBidi" w:cstheme="majorBidi"/>
          <w:sz w:val="24"/>
          <w:szCs w:val="24"/>
        </w:rPr>
        <w:t xml:space="preserve"> </w:t>
      </w:r>
      <w:r w:rsidR="004C3CEB" w:rsidRPr="005279AA">
        <w:rPr>
          <w:rFonts w:asciiTheme="majorBidi" w:hAnsiTheme="majorBidi" w:cstheme="majorBidi"/>
          <w:i/>
          <w:iCs/>
          <w:sz w:val="24"/>
          <w:szCs w:val="24"/>
        </w:rPr>
        <w:t xml:space="preserve">Current Ratio </w:t>
      </w:r>
      <w:r w:rsidR="004C3CEB" w:rsidRPr="005279AA">
        <w:rPr>
          <w:rFonts w:asciiTheme="majorBidi" w:hAnsiTheme="majorBidi" w:cstheme="majorBidi"/>
          <w:sz w:val="24"/>
          <w:szCs w:val="24"/>
        </w:rPr>
        <w:t>(CR)</w:t>
      </w:r>
      <w:r w:rsidR="004C3CEB" w:rsidRPr="005279AA">
        <w:rPr>
          <w:rFonts w:asciiTheme="majorBidi" w:hAnsiTheme="majorBidi" w:cstheme="majorBidi"/>
          <w:i/>
          <w:iCs/>
          <w:sz w:val="24"/>
          <w:szCs w:val="24"/>
        </w:rPr>
        <w:t xml:space="preserve"> </w:t>
      </w:r>
      <w:r w:rsidR="00DD4F9C" w:rsidRPr="005279AA">
        <w:rPr>
          <w:rFonts w:asciiTheme="majorBidi" w:hAnsiTheme="majorBidi" w:cstheme="majorBidi"/>
          <w:sz w:val="24"/>
          <w:szCs w:val="24"/>
        </w:rPr>
        <w:t>digunakan</w:t>
      </w:r>
      <w:r w:rsidR="00C4459A" w:rsidRPr="005279AA">
        <w:rPr>
          <w:rFonts w:asciiTheme="majorBidi" w:hAnsiTheme="majorBidi" w:cstheme="majorBidi"/>
          <w:sz w:val="24"/>
          <w:szCs w:val="24"/>
        </w:rPr>
        <w:t xml:space="preserve"> </w:t>
      </w:r>
      <w:r w:rsidR="00DD4F9C" w:rsidRPr="005279AA">
        <w:rPr>
          <w:rFonts w:asciiTheme="majorBidi" w:hAnsiTheme="majorBidi" w:cstheme="majorBidi"/>
          <w:sz w:val="24"/>
          <w:szCs w:val="24"/>
        </w:rPr>
        <w:t xml:space="preserve">dalam </w:t>
      </w:r>
      <w:r w:rsidR="00580F39">
        <w:rPr>
          <w:rFonts w:asciiTheme="majorBidi" w:hAnsiTheme="majorBidi" w:cstheme="majorBidi"/>
          <w:sz w:val="24"/>
          <w:szCs w:val="24"/>
        </w:rPr>
        <w:t>penelitian</w:t>
      </w:r>
      <w:r w:rsidR="00796A1F" w:rsidRPr="005279AA">
        <w:rPr>
          <w:rFonts w:asciiTheme="majorBidi" w:hAnsiTheme="majorBidi" w:cstheme="majorBidi"/>
          <w:sz w:val="24"/>
          <w:szCs w:val="24"/>
        </w:rPr>
        <w:t xml:space="preserve"> </w:t>
      </w:r>
      <w:r w:rsidR="00DD4F9C" w:rsidRPr="005279AA">
        <w:rPr>
          <w:rFonts w:asciiTheme="majorBidi" w:hAnsiTheme="majorBidi" w:cstheme="majorBidi"/>
          <w:sz w:val="24"/>
          <w:szCs w:val="24"/>
        </w:rPr>
        <w:t xml:space="preserve">ini sebagai proksi </w:t>
      </w:r>
      <w:r w:rsidR="00DD4F9C" w:rsidRPr="005279AA">
        <w:rPr>
          <w:rFonts w:asciiTheme="majorBidi" w:hAnsiTheme="majorBidi" w:cstheme="majorBidi"/>
          <w:i/>
          <w:iCs/>
          <w:sz w:val="24"/>
          <w:szCs w:val="24"/>
        </w:rPr>
        <w:t>Liquidity ratio.</w:t>
      </w:r>
      <w:r w:rsidR="007D3669" w:rsidRPr="005279AA">
        <w:rPr>
          <w:rFonts w:asciiTheme="majorBidi" w:hAnsiTheme="majorBidi" w:cstheme="majorBidi"/>
          <w:i/>
          <w:iCs/>
          <w:sz w:val="24"/>
          <w:szCs w:val="24"/>
        </w:rPr>
        <w:t xml:space="preserve"> </w:t>
      </w:r>
    </w:p>
    <w:p w14:paraId="76536A1C" w14:textId="5A16CC21" w:rsidR="00D33CDE" w:rsidRDefault="00D33CDE" w:rsidP="00BF76D1">
      <w:pPr>
        <w:pStyle w:val="ListParagraph"/>
        <w:tabs>
          <w:tab w:val="left" w:pos="1701"/>
        </w:tabs>
        <w:spacing w:line="480" w:lineRule="auto"/>
        <w:ind w:left="1077" w:firstLine="567"/>
        <w:jc w:val="both"/>
        <w:rPr>
          <w:rFonts w:asciiTheme="majorBidi" w:hAnsiTheme="majorBidi" w:cstheme="majorBidi"/>
          <w:sz w:val="24"/>
          <w:szCs w:val="24"/>
        </w:rPr>
      </w:pPr>
    </w:p>
    <w:p w14:paraId="37A1F085" w14:textId="77777777" w:rsidR="00580F39" w:rsidRPr="005279AA" w:rsidRDefault="00580F39" w:rsidP="00BF76D1">
      <w:pPr>
        <w:pStyle w:val="ListParagraph"/>
        <w:tabs>
          <w:tab w:val="left" w:pos="1701"/>
        </w:tabs>
        <w:spacing w:line="480" w:lineRule="auto"/>
        <w:ind w:left="1077" w:firstLine="567"/>
        <w:jc w:val="both"/>
        <w:rPr>
          <w:rFonts w:asciiTheme="majorBidi" w:hAnsiTheme="majorBidi" w:cstheme="majorBidi"/>
          <w:sz w:val="24"/>
          <w:szCs w:val="24"/>
        </w:rPr>
      </w:pPr>
    </w:p>
    <w:p w14:paraId="1D6DDD0F" w14:textId="273130FA" w:rsidR="003759ED" w:rsidRPr="005279AA" w:rsidRDefault="008C727B" w:rsidP="00BF76D1">
      <w:pPr>
        <w:pStyle w:val="ListParagraph"/>
        <w:numPr>
          <w:ilvl w:val="0"/>
          <w:numId w:val="11"/>
        </w:numPr>
        <w:tabs>
          <w:tab w:val="left" w:pos="1701"/>
        </w:tabs>
        <w:spacing w:line="480" w:lineRule="auto"/>
        <w:jc w:val="both"/>
        <w:rPr>
          <w:rFonts w:asciiTheme="majorBidi" w:hAnsiTheme="majorBidi" w:cstheme="majorBidi"/>
          <w:b/>
          <w:bCs/>
          <w:sz w:val="24"/>
          <w:szCs w:val="24"/>
        </w:rPr>
      </w:pPr>
      <w:r w:rsidRPr="005279AA">
        <w:rPr>
          <w:rFonts w:asciiTheme="majorBidi" w:hAnsiTheme="majorBidi" w:cstheme="majorBidi"/>
          <w:b/>
          <w:bCs/>
          <w:i/>
          <w:sz w:val="24"/>
          <w:szCs w:val="24"/>
        </w:rPr>
        <w:lastRenderedPageBreak/>
        <w:t>Leverage</w:t>
      </w:r>
      <w:r w:rsidR="00FB09ED" w:rsidRPr="005279AA">
        <w:rPr>
          <w:rFonts w:asciiTheme="majorBidi" w:hAnsiTheme="majorBidi" w:cstheme="majorBidi"/>
          <w:b/>
          <w:bCs/>
          <w:i/>
          <w:sz w:val="24"/>
          <w:szCs w:val="24"/>
        </w:rPr>
        <w:t xml:space="preserve"> </w:t>
      </w:r>
      <w:r w:rsidR="00FB09ED" w:rsidRPr="005279AA">
        <w:rPr>
          <w:rFonts w:asciiTheme="majorBidi" w:hAnsiTheme="majorBidi" w:cstheme="majorBidi"/>
          <w:b/>
          <w:bCs/>
          <w:iCs/>
          <w:sz w:val="24"/>
          <w:szCs w:val="24"/>
        </w:rPr>
        <w:t>(X3)</w:t>
      </w:r>
    </w:p>
    <w:p w14:paraId="32A0320F" w14:textId="544098EC" w:rsidR="007955DF" w:rsidRPr="005279AA" w:rsidRDefault="00D61AE3" w:rsidP="00BF76D1">
      <w:pPr>
        <w:pStyle w:val="ListParagraph"/>
        <w:tabs>
          <w:tab w:val="left" w:pos="1701"/>
        </w:tabs>
        <w:spacing w:line="480" w:lineRule="auto"/>
        <w:ind w:left="1077" w:firstLine="567"/>
        <w:jc w:val="both"/>
        <w:rPr>
          <w:rFonts w:asciiTheme="majorBidi" w:hAnsiTheme="majorBidi" w:cstheme="majorBidi"/>
          <w:sz w:val="24"/>
          <w:szCs w:val="24"/>
        </w:rPr>
      </w:pPr>
      <w:r w:rsidRPr="005279AA">
        <w:rPr>
          <w:rFonts w:asciiTheme="majorBidi" w:hAnsiTheme="majorBidi" w:cstheme="majorBidi"/>
          <w:sz w:val="24"/>
          <w:szCs w:val="24"/>
        </w:rPr>
        <w:t xml:space="preserve">Dalam upaya mengukur </w:t>
      </w:r>
      <w:r w:rsidR="007C2648">
        <w:rPr>
          <w:rFonts w:asciiTheme="majorBidi" w:hAnsiTheme="majorBidi" w:cstheme="majorBidi"/>
          <w:sz w:val="24"/>
          <w:szCs w:val="24"/>
        </w:rPr>
        <w:t>risiko</w:t>
      </w:r>
      <w:r w:rsidRPr="005279AA">
        <w:rPr>
          <w:rFonts w:asciiTheme="majorBidi" w:hAnsiTheme="majorBidi" w:cstheme="majorBidi"/>
          <w:sz w:val="24"/>
          <w:szCs w:val="24"/>
        </w:rPr>
        <w:t xml:space="preserve"> suatu</w:t>
      </w:r>
      <w:r w:rsidR="00796A1F"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Pr="005279AA">
        <w:rPr>
          <w:rFonts w:asciiTheme="majorBidi" w:hAnsiTheme="majorBidi" w:cstheme="majorBidi"/>
          <w:sz w:val="24"/>
          <w:szCs w:val="24"/>
        </w:rPr>
        <w:t>, salah satu hal yang menjadi tolak ukur kreditor yaitu terkait prospek laba dan arus kas</w:t>
      </w:r>
      <w:r w:rsidR="00DD4F9C" w:rsidRPr="005279AA">
        <w:rPr>
          <w:rFonts w:asciiTheme="majorBidi" w:hAnsiTheme="majorBidi" w:cstheme="majorBidi"/>
          <w:sz w:val="24"/>
          <w:szCs w:val="24"/>
        </w:rPr>
        <w:t xml:space="preserve"> </w:t>
      </w:r>
      <w:r w:rsidR="001B0918">
        <w:rPr>
          <w:rFonts w:asciiTheme="majorBidi" w:hAnsiTheme="majorBidi" w:cstheme="majorBidi"/>
          <w:sz w:val="24"/>
          <w:szCs w:val="24"/>
        </w:rPr>
        <w:t>perusahaan</w:t>
      </w:r>
      <w:r w:rsidRPr="005279AA">
        <w:rPr>
          <w:rFonts w:asciiTheme="majorBidi" w:hAnsiTheme="majorBidi" w:cstheme="majorBidi"/>
          <w:sz w:val="24"/>
          <w:szCs w:val="24"/>
        </w:rPr>
        <w:t>.</w:t>
      </w:r>
      <w:r w:rsidR="00DD4F9C" w:rsidRPr="005279AA">
        <w:rPr>
          <w:rFonts w:asciiTheme="majorBidi" w:hAnsiTheme="majorBidi" w:cstheme="majorBidi"/>
          <w:sz w:val="24"/>
          <w:szCs w:val="24"/>
        </w:rPr>
        <w:t xml:space="preserve"> Kebutuhan untuk mencaga keseimbangan antara utang pemilik dan uang usaha tidak dapat diabaikan oleh kreditor</w:t>
      </w:r>
      <w:r w:rsidR="007A5082" w:rsidRPr="005279AA">
        <w:rPr>
          <w:rFonts w:asciiTheme="majorBidi" w:hAnsiTheme="majorBidi" w:cstheme="majorBidi"/>
          <w:sz w:val="24"/>
          <w:szCs w:val="24"/>
        </w:rPr>
        <w:t xml:space="preserve">. </w:t>
      </w:r>
      <w:r w:rsidR="00DD22EB" w:rsidRPr="005279AA">
        <w:rPr>
          <w:rFonts w:asciiTheme="majorBidi" w:hAnsiTheme="majorBidi" w:cstheme="majorBidi"/>
          <w:sz w:val="24"/>
          <w:szCs w:val="24"/>
        </w:rPr>
        <w:t xml:space="preserve">Persentase </w:t>
      </w:r>
      <w:r w:rsidR="002339F5" w:rsidRPr="005279AA">
        <w:rPr>
          <w:rFonts w:asciiTheme="majorBidi" w:hAnsiTheme="majorBidi" w:cstheme="majorBidi"/>
          <w:i/>
          <w:iCs/>
          <w:sz w:val="24"/>
          <w:szCs w:val="24"/>
        </w:rPr>
        <w:t>Debt to Equity Ratio</w:t>
      </w:r>
      <w:r w:rsidR="002339F5" w:rsidRPr="005279AA">
        <w:rPr>
          <w:rFonts w:asciiTheme="majorBidi" w:hAnsiTheme="majorBidi" w:cstheme="majorBidi"/>
          <w:sz w:val="24"/>
          <w:szCs w:val="24"/>
        </w:rPr>
        <w:t xml:space="preserve"> (DER) menunjukan berapa banyak aset melalui pendanaan yang disediakan oleh </w:t>
      </w:r>
      <w:r w:rsidR="001B0918">
        <w:rPr>
          <w:rFonts w:asciiTheme="majorBidi" w:hAnsiTheme="majorBidi" w:cstheme="majorBidi"/>
          <w:sz w:val="24"/>
          <w:szCs w:val="24"/>
        </w:rPr>
        <w:t>perusahaan</w:t>
      </w:r>
      <w:r w:rsidR="002339F5" w:rsidRPr="005279AA">
        <w:rPr>
          <w:rFonts w:asciiTheme="majorBidi" w:hAnsiTheme="majorBidi" w:cstheme="majorBidi"/>
          <w:sz w:val="24"/>
          <w:szCs w:val="24"/>
        </w:rPr>
        <w:t xml:space="preserve"> dan berapa banyak yang disediakan oleh kreditor </w:t>
      </w:r>
      <w:r w:rsidR="00B47F25" w:rsidRPr="005279AA">
        <w:rPr>
          <w:rFonts w:asciiTheme="majorBidi" w:hAnsiTheme="majorBidi" w:cstheme="majorBidi"/>
          <w:sz w:val="24"/>
          <w:szCs w:val="24"/>
        </w:rPr>
        <w:t>(</w:t>
      </w:r>
      <w:r w:rsidR="00837F79" w:rsidRPr="005279AA">
        <w:rPr>
          <w:rFonts w:asciiTheme="majorBidi" w:hAnsiTheme="majorBidi" w:cstheme="majorBidi"/>
          <w:sz w:val="24"/>
          <w:szCs w:val="24"/>
        </w:rPr>
        <w:t>Darminto</w:t>
      </w:r>
      <w:r w:rsidR="001A7324" w:rsidRPr="005279AA">
        <w:rPr>
          <w:rFonts w:asciiTheme="majorBidi" w:hAnsiTheme="majorBidi" w:cstheme="majorBidi"/>
          <w:sz w:val="24"/>
          <w:szCs w:val="24"/>
        </w:rPr>
        <w:t xml:space="preserve">, </w:t>
      </w:r>
      <w:r w:rsidR="00B47F25" w:rsidRPr="005279AA">
        <w:rPr>
          <w:rFonts w:asciiTheme="majorBidi" w:hAnsiTheme="majorBidi" w:cstheme="majorBidi"/>
          <w:sz w:val="24"/>
          <w:szCs w:val="24"/>
        </w:rPr>
        <w:t>2019:72</w:t>
      </w:r>
      <w:r w:rsidR="00DD4F9C" w:rsidRPr="005279AA">
        <w:rPr>
          <w:rFonts w:asciiTheme="majorBidi" w:hAnsiTheme="majorBidi" w:cstheme="majorBidi"/>
          <w:sz w:val="24"/>
          <w:szCs w:val="24"/>
        </w:rPr>
        <w:t xml:space="preserve">). </w:t>
      </w:r>
      <w:r w:rsidR="00213061" w:rsidRPr="005279AA">
        <w:rPr>
          <w:rFonts w:asciiTheme="majorBidi" w:hAnsiTheme="majorBidi" w:cstheme="majorBidi"/>
          <w:sz w:val="24"/>
          <w:szCs w:val="24"/>
        </w:rPr>
        <w:t>DER</w:t>
      </w:r>
      <w:r w:rsidR="00213061" w:rsidRPr="005279AA">
        <w:rPr>
          <w:rFonts w:asciiTheme="majorBidi" w:hAnsiTheme="majorBidi" w:cstheme="majorBidi"/>
          <w:i/>
          <w:iCs/>
          <w:sz w:val="24"/>
          <w:szCs w:val="24"/>
        </w:rPr>
        <w:t xml:space="preserve"> </w:t>
      </w:r>
      <w:r w:rsidR="00901E7F" w:rsidRPr="005279AA">
        <w:rPr>
          <w:rFonts w:asciiTheme="majorBidi" w:hAnsiTheme="majorBidi" w:cstheme="majorBidi"/>
          <w:sz w:val="24"/>
          <w:szCs w:val="24"/>
        </w:rPr>
        <w:t>digunakan</w:t>
      </w:r>
      <w:r w:rsidR="007D3669" w:rsidRPr="005279AA">
        <w:rPr>
          <w:rFonts w:asciiTheme="majorBidi" w:hAnsiTheme="majorBidi" w:cstheme="majorBidi"/>
          <w:sz w:val="24"/>
          <w:szCs w:val="24"/>
        </w:rPr>
        <w:t xml:space="preserve"> dalam </w:t>
      </w:r>
      <w:r w:rsidR="00580F39">
        <w:rPr>
          <w:rFonts w:asciiTheme="majorBidi" w:hAnsiTheme="majorBidi" w:cstheme="majorBidi"/>
          <w:sz w:val="24"/>
          <w:szCs w:val="24"/>
        </w:rPr>
        <w:t>penelitian</w:t>
      </w:r>
      <w:r w:rsidR="00796A1F" w:rsidRPr="005279AA">
        <w:rPr>
          <w:rFonts w:asciiTheme="majorBidi" w:hAnsiTheme="majorBidi" w:cstheme="majorBidi"/>
          <w:sz w:val="24"/>
          <w:szCs w:val="24"/>
        </w:rPr>
        <w:t xml:space="preserve"> </w:t>
      </w:r>
      <w:r w:rsidR="007D3669" w:rsidRPr="005279AA">
        <w:rPr>
          <w:rFonts w:asciiTheme="majorBidi" w:hAnsiTheme="majorBidi" w:cstheme="majorBidi"/>
          <w:sz w:val="24"/>
          <w:szCs w:val="24"/>
        </w:rPr>
        <w:t xml:space="preserve">ini </w:t>
      </w:r>
      <w:r w:rsidR="00901E7F" w:rsidRPr="005279AA">
        <w:rPr>
          <w:rFonts w:asciiTheme="majorBidi" w:hAnsiTheme="majorBidi" w:cstheme="majorBidi"/>
          <w:sz w:val="24"/>
          <w:szCs w:val="24"/>
        </w:rPr>
        <w:t xml:space="preserve">sebagai proksi </w:t>
      </w:r>
      <w:r w:rsidR="008C727B" w:rsidRPr="005279AA">
        <w:rPr>
          <w:rFonts w:asciiTheme="majorBidi" w:hAnsiTheme="majorBidi" w:cstheme="majorBidi"/>
          <w:i/>
          <w:sz w:val="24"/>
          <w:szCs w:val="24"/>
        </w:rPr>
        <w:t>leverage</w:t>
      </w:r>
      <w:r w:rsidR="007D3669" w:rsidRPr="005279AA">
        <w:rPr>
          <w:rFonts w:asciiTheme="majorBidi" w:hAnsiTheme="majorBidi" w:cstheme="majorBidi"/>
          <w:sz w:val="24"/>
          <w:szCs w:val="24"/>
        </w:rPr>
        <w:t xml:space="preserve"> ratio. </w:t>
      </w:r>
    </w:p>
    <w:p w14:paraId="657CD84B" w14:textId="257BAF1D" w:rsidR="000F5A62" w:rsidRPr="005279AA" w:rsidRDefault="003759ED" w:rsidP="00BF76D1">
      <w:pPr>
        <w:pStyle w:val="ListParagraph"/>
        <w:numPr>
          <w:ilvl w:val="0"/>
          <w:numId w:val="11"/>
        </w:numPr>
        <w:tabs>
          <w:tab w:val="left" w:pos="170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t>Free Cash Flow</w:t>
      </w:r>
      <w:r w:rsidR="00FB09ED" w:rsidRPr="005279AA">
        <w:rPr>
          <w:rFonts w:asciiTheme="majorBidi" w:hAnsiTheme="majorBidi" w:cstheme="majorBidi"/>
          <w:b/>
          <w:bCs/>
          <w:sz w:val="24"/>
          <w:szCs w:val="24"/>
        </w:rPr>
        <w:t xml:space="preserve"> (X4)</w:t>
      </w:r>
    </w:p>
    <w:p w14:paraId="1BD8D486" w14:textId="13B218DE" w:rsidR="00FB09ED" w:rsidRPr="005279AA" w:rsidRDefault="000155C9" w:rsidP="00BF76D1">
      <w:pPr>
        <w:pStyle w:val="ListParagraph"/>
        <w:tabs>
          <w:tab w:val="left" w:pos="1701"/>
        </w:tabs>
        <w:spacing w:line="480" w:lineRule="auto"/>
        <w:ind w:left="1080" w:firstLine="621"/>
        <w:jc w:val="both"/>
        <w:rPr>
          <w:rFonts w:asciiTheme="majorBidi" w:hAnsiTheme="majorBidi" w:cstheme="majorBidi"/>
          <w:sz w:val="24"/>
          <w:szCs w:val="24"/>
        </w:rPr>
      </w:pPr>
      <w:r w:rsidRPr="005279AA">
        <w:rPr>
          <w:rFonts w:asciiTheme="majorBidi" w:hAnsiTheme="majorBidi" w:cstheme="majorBidi"/>
          <w:i/>
          <w:iCs/>
          <w:sz w:val="24"/>
          <w:szCs w:val="24"/>
        </w:rPr>
        <w:t>Free Cash Flow</w:t>
      </w:r>
      <w:r w:rsidRPr="005279AA">
        <w:rPr>
          <w:rFonts w:asciiTheme="majorBidi" w:hAnsiTheme="majorBidi" w:cstheme="majorBidi"/>
          <w:sz w:val="24"/>
          <w:szCs w:val="24"/>
        </w:rPr>
        <w:t xml:space="preserve"> adalah cash flow yang tersedia untuk </w:t>
      </w:r>
      <w:r w:rsidR="004161BE" w:rsidRPr="005279AA">
        <w:rPr>
          <w:rFonts w:asciiTheme="majorBidi" w:hAnsiTheme="majorBidi" w:cstheme="majorBidi"/>
          <w:sz w:val="24"/>
          <w:szCs w:val="24"/>
        </w:rPr>
        <w:t xml:space="preserve">dialokasikan </w:t>
      </w:r>
      <w:r w:rsidRPr="005279AA">
        <w:rPr>
          <w:rFonts w:asciiTheme="majorBidi" w:hAnsiTheme="majorBidi" w:cstheme="majorBidi"/>
          <w:sz w:val="24"/>
          <w:szCs w:val="24"/>
        </w:rPr>
        <w:t>kepada investor</w:t>
      </w:r>
      <w:r w:rsidR="004161BE" w:rsidRPr="005279AA">
        <w:rPr>
          <w:rFonts w:asciiTheme="majorBidi" w:hAnsiTheme="majorBidi" w:cstheme="majorBidi"/>
          <w:sz w:val="24"/>
          <w:szCs w:val="24"/>
        </w:rPr>
        <w:t xml:space="preserve"> atau pemegang saham </w:t>
      </w:r>
      <w:r w:rsidRPr="005279AA">
        <w:rPr>
          <w:rFonts w:asciiTheme="majorBidi" w:hAnsiTheme="majorBidi" w:cstheme="majorBidi"/>
          <w:sz w:val="24"/>
          <w:szCs w:val="24"/>
        </w:rPr>
        <w:t xml:space="preserve">setelah perusahaan melakukan investasi pada fixed asset dan working capital </w:t>
      </w:r>
      <w:r w:rsidR="004161BE" w:rsidRPr="005279AA">
        <w:rPr>
          <w:rFonts w:asciiTheme="majorBidi" w:hAnsiTheme="majorBidi" w:cstheme="majorBidi"/>
          <w:sz w:val="24"/>
          <w:szCs w:val="24"/>
        </w:rPr>
        <w:t xml:space="preserve">yang diperlukan untuk menjamin kelangsungan bisnisnya </w:t>
      </w:r>
      <w:r w:rsidRPr="005279AA">
        <w:rPr>
          <w:rFonts w:asciiTheme="majorBidi" w:hAnsiTheme="majorBidi" w:cstheme="majorBidi"/>
          <w:sz w:val="24"/>
          <w:szCs w:val="24"/>
        </w:rPr>
        <w:t xml:space="preserve">(Sundjaja,2003:101). </w:t>
      </w:r>
      <w:r w:rsidR="00213061" w:rsidRPr="005279AA">
        <w:rPr>
          <w:rFonts w:asciiTheme="majorBidi" w:hAnsiTheme="majorBidi" w:cstheme="majorBidi"/>
          <w:i/>
          <w:sz w:val="24"/>
          <w:szCs w:val="24"/>
        </w:rPr>
        <w:t>Free Cash Flow</w:t>
      </w:r>
      <w:r w:rsidR="00213061" w:rsidRPr="005279AA">
        <w:rPr>
          <w:rFonts w:asciiTheme="majorBidi" w:hAnsiTheme="majorBidi" w:cstheme="majorBidi"/>
          <w:sz w:val="24"/>
          <w:szCs w:val="24"/>
        </w:rPr>
        <w:t xml:space="preserve"> </w:t>
      </w:r>
      <w:r w:rsidR="00525274" w:rsidRPr="005279AA">
        <w:rPr>
          <w:rFonts w:asciiTheme="majorBidi" w:hAnsiTheme="majorBidi" w:cstheme="majorBidi"/>
          <w:sz w:val="24"/>
          <w:szCs w:val="24"/>
        </w:rPr>
        <w:t xml:space="preserve">didefinisikan sebagai </w:t>
      </w:r>
      <w:r w:rsidR="00B73B92" w:rsidRPr="005279AA">
        <w:rPr>
          <w:rFonts w:asciiTheme="majorBidi" w:hAnsiTheme="majorBidi" w:cstheme="majorBidi"/>
          <w:sz w:val="24"/>
          <w:szCs w:val="24"/>
        </w:rPr>
        <w:t xml:space="preserve">total </w:t>
      </w:r>
      <w:r w:rsidR="00525274" w:rsidRPr="005279AA">
        <w:rPr>
          <w:rFonts w:asciiTheme="majorBidi" w:hAnsiTheme="majorBidi" w:cstheme="majorBidi"/>
          <w:sz w:val="24"/>
          <w:szCs w:val="24"/>
        </w:rPr>
        <w:t xml:space="preserve">uang yang tersisa setelah pengeluaran modal yang dilakukan oleh </w:t>
      </w:r>
      <w:r w:rsidR="001B0918">
        <w:rPr>
          <w:rFonts w:asciiTheme="majorBidi" w:hAnsiTheme="majorBidi" w:cstheme="majorBidi"/>
          <w:sz w:val="24"/>
          <w:szCs w:val="24"/>
        </w:rPr>
        <w:t>perusahaan</w:t>
      </w:r>
      <w:r w:rsidR="004C3CEB" w:rsidRPr="005279AA">
        <w:rPr>
          <w:rFonts w:asciiTheme="majorBidi" w:hAnsiTheme="majorBidi" w:cstheme="majorBidi"/>
          <w:sz w:val="24"/>
          <w:szCs w:val="24"/>
        </w:rPr>
        <w:t xml:space="preserve"> </w:t>
      </w:r>
      <w:r w:rsidR="00525274" w:rsidRPr="005279AA">
        <w:rPr>
          <w:rFonts w:asciiTheme="majorBidi" w:hAnsiTheme="majorBidi" w:cstheme="majorBidi"/>
          <w:sz w:val="24"/>
          <w:szCs w:val="24"/>
        </w:rPr>
        <w:t>untuk mencapai kapasitas produksinya dikurangi dari operasi operasional</w:t>
      </w:r>
      <w:r w:rsidR="00B352CA" w:rsidRPr="005279AA">
        <w:rPr>
          <w:rFonts w:asciiTheme="majorBidi" w:hAnsiTheme="majorBidi" w:cstheme="majorBidi"/>
          <w:sz w:val="24"/>
          <w:szCs w:val="24"/>
        </w:rPr>
        <w:t xml:space="preserve"> </w:t>
      </w:r>
      <w:r w:rsidR="002413E8" w:rsidRPr="005279AA">
        <w:rPr>
          <w:rFonts w:asciiTheme="majorBidi" w:hAnsiTheme="majorBidi" w:cstheme="majorBidi"/>
          <w:sz w:val="24"/>
          <w:szCs w:val="24"/>
        </w:rPr>
        <w:fldChar w:fldCharType="begin" w:fldLock="1"/>
      </w:r>
      <w:r w:rsidR="00B77C03" w:rsidRPr="005279AA">
        <w:rPr>
          <w:rFonts w:asciiTheme="majorBidi" w:hAnsiTheme="majorBidi" w:cstheme="majorBidi"/>
          <w:sz w:val="24"/>
          <w:szCs w:val="24"/>
        </w:rPr>
        <w:instrText>ADDIN CSL_CITATION {"citationItems":[{"id":"ITEM-1","itemData":{"author":[{"dropping-particle":"","family":"Prastya","given":"Andre Hand","non-dropping-particle":"","parse-names":false,"suffix":""},{"dropping-particle":"","family":"Jalil","given":"Fitri Yani","non-dropping-particle":"","parse-names":false,"suffix":""}],"container-title":"Jurnal Kajian Akuntansi dan Bisnis Terkini","id":"ITEM-1","issue":"1","issued":{"date-parts":[["2020"]]},"page":"131-148","title":"PENGARUH FREE CASHFLOW, LEVERAGE, PROFITABILITAS, LIKUIDITAS DAN UKURAN PERUSAHAAN TERHADAP KEBIJAKAN DIVIDEN","type":"article-journal","volume":"1"},"uris":["http://www.mendeley.com/documents/?uuid=cc498795-b88e-4b47-b3bf-e654dffe2e72"]}],"mendeley":{"formattedCitation":"(Prastya &amp; Jalil, 2020)","manualFormatting":"(Prastya &amp; Jalil, 2020:138)","plainTextFormattedCitation":"(Prastya &amp; Jalil, 2020)","previouslyFormattedCitation":"(Prastya &amp; Jalil, 2020)"},"properties":{"noteIndex":0},"schema":"https://github.com/citation-style-language/schema/raw/master/csl-citation.json"}</w:instrText>
      </w:r>
      <w:r w:rsidR="002413E8" w:rsidRPr="005279AA">
        <w:rPr>
          <w:rFonts w:asciiTheme="majorBidi" w:hAnsiTheme="majorBidi" w:cstheme="majorBidi"/>
          <w:sz w:val="24"/>
          <w:szCs w:val="24"/>
        </w:rPr>
        <w:fldChar w:fldCharType="separate"/>
      </w:r>
      <w:r w:rsidR="002413E8" w:rsidRPr="005279AA">
        <w:rPr>
          <w:rFonts w:asciiTheme="majorBidi" w:hAnsiTheme="majorBidi" w:cstheme="majorBidi"/>
          <w:noProof/>
          <w:sz w:val="24"/>
          <w:szCs w:val="24"/>
        </w:rPr>
        <w:t>(Prastya &amp; Jalil, 2020</w:t>
      </w:r>
      <w:r w:rsidR="00B77C03" w:rsidRPr="005279AA">
        <w:rPr>
          <w:rFonts w:asciiTheme="majorBidi" w:hAnsiTheme="majorBidi" w:cstheme="majorBidi"/>
          <w:noProof/>
          <w:sz w:val="24"/>
          <w:szCs w:val="24"/>
        </w:rPr>
        <w:t>:138</w:t>
      </w:r>
      <w:r w:rsidR="002413E8" w:rsidRPr="005279AA">
        <w:rPr>
          <w:rFonts w:asciiTheme="majorBidi" w:hAnsiTheme="majorBidi" w:cstheme="majorBidi"/>
          <w:noProof/>
          <w:sz w:val="24"/>
          <w:szCs w:val="24"/>
        </w:rPr>
        <w:t>)</w:t>
      </w:r>
      <w:r w:rsidR="002413E8" w:rsidRPr="005279AA">
        <w:rPr>
          <w:rFonts w:asciiTheme="majorBidi" w:hAnsiTheme="majorBidi" w:cstheme="majorBidi"/>
          <w:sz w:val="24"/>
          <w:szCs w:val="24"/>
        </w:rPr>
        <w:fldChar w:fldCharType="end"/>
      </w:r>
      <w:r w:rsidR="002413E8" w:rsidRPr="005279AA">
        <w:rPr>
          <w:rFonts w:asciiTheme="majorBidi" w:hAnsiTheme="majorBidi" w:cstheme="majorBidi"/>
          <w:sz w:val="24"/>
          <w:szCs w:val="24"/>
        </w:rPr>
        <w:t>.</w:t>
      </w:r>
    </w:p>
    <w:p w14:paraId="787D425D" w14:textId="793204B9" w:rsidR="003759ED" w:rsidRPr="005279AA" w:rsidRDefault="00F6034A" w:rsidP="00BF76D1">
      <w:pPr>
        <w:pStyle w:val="ListParagraph"/>
        <w:numPr>
          <w:ilvl w:val="0"/>
          <w:numId w:val="11"/>
        </w:numPr>
        <w:tabs>
          <w:tab w:val="left" w:pos="170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t xml:space="preserve">Kepemilikan Institusional </w:t>
      </w:r>
      <w:r w:rsidR="00FB09ED" w:rsidRPr="005279AA">
        <w:rPr>
          <w:rFonts w:asciiTheme="majorBidi" w:hAnsiTheme="majorBidi" w:cstheme="majorBidi"/>
          <w:b/>
          <w:bCs/>
          <w:sz w:val="24"/>
          <w:szCs w:val="24"/>
        </w:rPr>
        <w:t>(Z)</w:t>
      </w:r>
    </w:p>
    <w:p w14:paraId="09E8E207" w14:textId="4E2B99F6" w:rsidR="00D33CDE" w:rsidRPr="005279AA" w:rsidRDefault="00F94B5E" w:rsidP="00BF76D1">
      <w:pPr>
        <w:pStyle w:val="ListParagraph"/>
        <w:tabs>
          <w:tab w:val="left" w:pos="1701"/>
        </w:tabs>
        <w:spacing w:line="480" w:lineRule="auto"/>
        <w:ind w:left="1077" w:firstLine="567"/>
        <w:jc w:val="both"/>
        <w:rPr>
          <w:rFonts w:asciiTheme="majorBidi" w:hAnsiTheme="majorBidi" w:cstheme="majorBidi"/>
          <w:sz w:val="24"/>
          <w:szCs w:val="24"/>
        </w:rPr>
      </w:pPr>
      <w:r w:rsidRPr="005279AA">
        <w:rPr>
          <w:rFonts w:asciiTheme="majorBidi" w:hAnsiTheme="majorBidi" w:cstheme="majorBidi"/>
          <w:sz w:val="24"/>
          <w:szCs w:val="24"/>
        </w:rPr>
        <w:t xml:space="preserve">Kepemilikan institusional atau </w:t>
      </w:r>
      <w:r w:rsidRPr="005279AA">
        <w:rPr>
          <w:rFonts w:asciiTheme="majorBidi" w:hAnsiTheme="majorBidi" w:cstheme="majorBidi"/>
          <w:i/>
          <w:iCs/>
          <w:sz w:val="24"/>
          <w:szCs w:val="24"/>
        </w:rPr>
        <w:t>institusional ownership</w:t>
      </w:r>
      <w:r w:rsidRPr="005279AA">
        <w:rPr>
          <w:rFonts w:asciiTheme="majorBidi" w:hAnsiTheme="majorBidi" w:cstheme="majorBidi"/>
          <w:sz w:val="24"/>
          <w:szCs w:val="24"/>
        </w:rPr>
        <w:t xml:space="preserve"> berfungsi sebagai variabel moderasi. Berbeda dengan bentuk kepemilikan lainnya, </w:t>
      </w:r>
      <w:r w:rsidRPr="005279AA">
        <w:rPr>
          <w:rFonts w:asciiTheme="majorBidi" w:hAnsiTheme="majorBidi" w:cstheme="majorBidi"/>
          <w:i/>
          <w:iCs/>
          <w:sz w:val="24"/>
          <w:szCs w:val="24"/>
        </w:rPr>
        <w:t>institusional ownership</w:t>
      </w:r>
      <w:r w:rsidRPr="005279AA">
        <w:rPr>
          <w:rFonts w:asciiTheme="majorBidi" w:hAnsiTheme="majorBidi" w:cstheme="majorBidi"/>
          <w:sz w:val="24"/>
          <w:szCs w:val="24"/>
        </w:rPr>
        <w:t xml:space="preserve"> mencerminkan mayoritas pemegang saham suatu </w:t>
      </w:r>
      <w:r w:rsidR="001B0918">
        <w:rPr>
          <w:rFonts w:asciiTheme="majorBidi" w:hAnsiTheme="majorBidi" w:cstheme="majorBidi"/>
          <w:sz w:val="24"/>
          <w:szCs w:val="24"/>
        </w:rPr>
        <w:t>perusahaan</w:t>
      </w:r>
      <w:r w:rsidRPr="005279AA">
        <w:rPr>
          <w:rFonts w:asciiTheme="majorBidi" w:hAnsiTheme="majorBidi" w:cstheme="majorBidi"/>
          <w:sz w:val="24"/>
          <w:szCs w:val="24"/>
        </w:rPr>
        <w:t xml:space="preserve"> </w:t>
      </w:r>
      <w:r w:rsidR="005D4F97" w:rsidRPr="005279AA">
        <w:rPr>
          <w:rFonts w:asciiTheme="majorBidi" w:hAnsiTheme="majorBidi" w:cstheme="majorBidi"/>
          <w:sz w:val="24"/>
          <w:szCs w:val="24"/>
        </w:rPr>
        <w:fldChar w:fldCharType="begin" w:fldLock="1"/>
      </w:r>
      <w:r w:rsidR="00B77C03" w:rsidRPr="005279AA">
        <w:rPr>
          <w:rFonts w:asciiTheme="majorBidi" w:hAnsiTheme="majorBidi" w:cstheme="majorBidi"/>
          <w:sz w:val="24"/>
          <w:szCs w:val="24"/>
        </w:rPr>
        <w:instrText>ADDIN CSL_CITATION {"citationItems":[{"id":"ITEM-1","itemData":{"author":[{"dropping-particle":"","family":"Ramdani","given":"Zulfiyah Putri","non-dropping-particle":"","parse-names":false,"suffix":""},{"dropping-particle":"","family":"Retnani","given":"Endang Dwi","non-dropping-particle":"","parse-names":false,"suffix":""}],"container-title":"Jurnal Ilmu dan Riset Akuntansi","id":"ITEM-1","issued":{"date-parts":[["2021"]]},"page":"6","title":"PENGARUH KINERJA KEUANGAN DAN KEPEMILIKAN INSTITUSIONAL","type":"article-journal","volume":"10"},"uris":["http://www.mendeley.com/documents/?uuid=6b272b56-310f-478d-8b71-8028da5cf38d"]}],"mendeley":{"formattedCitation":"(Ramdani &amp; Retnani, 2021)","manualFormatting":"(Ramdani &amp; Retnani, 2021:7)","plainTextFormattedCitation":"(Ramdani &amp; Retnani, 2021)","previouslyFormattedCitation":"(Ramdani &amp; Retnani, 2021)"},"properties":{"noteIndex":0},"schema":"https://github.com/citation-style-language/schema/raw/master/csl-citation.json"}</w:instrText>
      </w:r>
      <w:r w:rsidR="005D4F97" w:rsidRPr="005279AA">
        <w:rPr>
          <w:rFonts w:asciiTheme="majorBidi" w:hAnsiTheme="majorBidi" w:cstheme="majorBidi"/>
          <w:sz w:val="24"/>
          <w:szCs w:val="24"/>
        </w:rPr>
        <w:fldChar w:fldCharType="separate"/>
      </w:r>
      <w:r w:rsidR="005D4F97" w:rsidRPr="005279AA">
        <w:rPr>
          <w:rFonts w:asciiTheme="majorBidi" w:hAnsiTheme="majorBidi" w:cstheme="majorBidi"/>
          <w:noProof/>
          <w:sz w:val="24"/>
          <w:szCs w:val="24"/>
        </w:rPr>
        <w:t>(Ramdani &amp; Retnani, 2021</w:t>
      </w:r>
      <w:r w:rsidR="00B77C03" w:rsidRPr="005279AA">
        <w:rPr>
          <w:rFonts w:asciiTheme="majorBidi" w:hAnsiTheme="majorBidi" w:cstheme="majorBidi"/>
          <w:noProof/>
          <w:sz w:val="24"/>
          <w:szCs w:val="24"/>
        </w:rPr>
        <w:t>:7</w:t>
      </w:r>
      <w:r w:rsidR="005D4F97" w:rsidRPr="005279AA">
        <w:rPr>
          <w:rFonts w:asciiTheme="majorBidi" w:hAnsiTheme="majorBidi" w:cstheme="majorBidi"/>
          <w:noProof/>
          <w:sz w:val="24"/>
          <w:szCs w:val="24"/>
        </w:rPr>
        <w:t>)</w:t>
      </w:r>
      <w:r w:rsidR="005D4F97" w:rsidRPr="005279AA">
        <w:rPr>
          <w:rFonts w:asciiTheme="majorBidi" w:hAnsiTheme="majorBidi" w:cstheme="majorBidi"/>
          <w:sz w:val="24"/>
          <w:szCs w:val="24"/>
        </w:rPr>
        <w:fldChar w:fldCharType="end"/>
      </w:r>
      <w:r w:rsidR="005D4F97" w:rsidRPr="005279AA">
        <w:rPr>
          <w:rFonts w:asciiTheme="majorBidi" w:hAnsiTheme="majorBidi" w:cstheme="majorBidi"/>
          <w:sz w:val="24"/>
          <w:szCs w:val="24"/>
        </w:rPr>
        <w:t>.</w:t>
      </w:r>
    </w:p>
    <w:p w14:paraId="59D8D62A" w14:textId="33CA06C4" w:rsidR="00C81BB3" w:rsidRPr="005279AA" w:rsidRDefault="00C81BB3" w:rsidP="00BF76D1">
      <w:pPr>
        <w:pStyle w:val="ListParagraph"/>
        <w:numPr>
          <w:ilvl w:val="0"/>
          <w:numId w:val="13"/>
        </w:numPr>
        <w:tabs>
          <w:tab w:val="left" w:pos="170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Operasional Variabel</w:t>
      </w:r>
    </w:p>
    <w:p w14:paraId="511FF17E" w14:textId="35874C31" w:rsidR="00C81BB3" w:rsidRPr="005279AA" w:rsidRDefault="00C81BB3" w:rsidP="00BF76D1">
      <w:pPr>
        <w:pStyle w:val="ListParagraph"/>
        <w:tabs>
          <w:tab w:val="left" w:pos="1701"/>
        </w:tabs>
        <w:spacing w:line="240" w:lineRule="auto"/>
        <w:jc w:val="center"/>
        <w:rPr>
          <w:rFonts w:asciiTheme="majorBidi" w:hAnsiTheme="majorBidi" w:cstheme="majorBidi"/>
          <w:b/>
          <w:bCs/>
          <w:sz w:val="24"/>
          <w:szCs w:val="24"/>
        </w:rPr>
      </w:pPr>
      <w:r w:rsidRPr="005279AA">
        <w:rPr>
          <w:rFonts w:asciiTheme="majorBidi" w:hAnsiTheme="majorBidi" w:cstheme="majorBidi"/>
          <w:b/>
          <w:bCs/>
          <w:sz w:val="24"/>
          <w:szCs w:val="24"/>
        </w:rPr>
        <w:t xml:space="preserve">Tabel </w:t>
      </w:r>
      <w:r w:rsidR="005F3C5C" w:rsidRPr="005279AA">
        <w:rPr>
          <w:rFonts w:asciiTheme="majorBidi" w:hAnsiTheme="majorBidi" w:cstheme="majorBidi"/>
          <w:b/>
          <w:bCs/>
          <w:sz w:val="24"/>
          <w:szCs w:val="24"/>
        </w:rPr>
        <w:t>5</w:t>
      </w:r>
    </w:p>
    <w:p w14:paraId="4C4C8A97" w14:textId="13255F02" w:rsidR="00577573" w:rsidRPr="005279AA" w:rsidRDefault="00C81BB3" w:rsidP="00BF76D1">
      <w:pPr>
        <w:pStyle w:val="ListParagraph"/>
        <w:tabs>
          <w:tab w:val="left" w:pos="1701"/>
        </w:tabs>
        <w:spacing w:line="240" w:lineRule="auto"/>
        <w:jc w:val="center"/>
        <w:rPr>
          <w:rFonts w:asciiTheme="majorBidi" w:hAnsiTheme="majorBidi" w:cstheme="majorBidi"/>
          <w:b/>
          <w:bCs/>
          <w:sz w:val="24"/>
          <w:szCs w:val="24"/>
        </w:rPr>
      </w:pPr>
      <w:r w:rsidRPr="005279AA">
        <w:rPr>
          <w:rFonts w:asciiTheme="majorBidi" w:hAnsiTheme="majorBidi" w:cstheme="majorBidi"/>
          <w:b/>
          <w:bCs/>
          <w:sz w:val="24"/>
          <w:szCs w:val="24"/>
        </w:rPr>
        <w:t>Operasional Variabel Penelitian</w:t>
      </w:r>
    </w:p>
    <w:p w14:paraId="1BBA9C02" w14:textId="77777777" w:rsidR="00FC594C" w:rsidRPr="005279AA" w:rsidRDefault="00FC594C" w:rsidP="00BF76D1">
      <w:pPr>
        <w:pStyle w:val="ListParagraph"/>
        <w:tabs>
          <w:tab w:val="left" w:pos="1701"/>
        </w:tabs>
        <w:spacing w:line="240" w:lineRule="auto"/>
        <w:jc w:val="center"/>
        <w:rPr>
          <w:rFonts w:asciiTheme="majorBidi" w:hAnsiTheme="majorBidi" w:cstheme="majorBidi"/>
          <w:b/>
          <w:bCs/>
          <w:sz w:val="24"/>
          <w:szCs w:val="24"/>
        </w:rPr>
      </w:pPr>
    </w:p>
    <w:tbl>
      <w:tblPr>
        <w:tblStyle w:val="TableGrid"/>
        <w:tblW w:w="9579" w:type="dxa"/>
        <w:tblInd w:w="-572" w:type="dxa"/>
        <w:tblLook w:val="04A0" w:firstRow="1" w:lastRow="0" w:firstColumn="1" w:lastColumn="0" w:noHBand="0" w:noVBand="1"/>
      </w:tblPr>
      <w:tblGrid>
        <w:gridCol w:w="1336"/>
        <w:gridCol w:w="1456"/>
        <w:gridCol w:w="4721"/>
        <w:gridCol w:w="790"/>
        <w:gridCol w:w="1276"/>
      </w:tblGrid>
      <w:tr w:rsidR="00531F18" w:rsidRPr="005279AA" w14:paraId="4A3F5728" w14:textId="77777777" w:rsidTr="00557846">
        <w:trPr>
          <w:tblHeader/>
        </w:trPr>
        <w:tc>
          <w:tcPr>
            <w:tcW w:w="1336" w:type="dxa"/>
          </w:tcPr>
          <w:p w14:paraId="4ADA65D6" w14:textId="77777777" w:rsidR="00531F18" w:rsidRPr="005279AA" w:rsidRDefault="00531F18" w:rsidP="00BF76D1">
            <w:pPr>
              <w:pStyle w:val="ListParagraph"/>
              <w:tabs>
                <w:tab w:val="left" w:pos="1701"/>
              </w:tabs>
              <w:ind w:left="0"/>
              <w:jc w:val="center"/>
              <w:rPr>
                <w:rFonts w:asciiTheme="majorBidi" w:hAnsiTheme="majorBidi" w:cstheme="majorBidi"/>
                <w:b/>
                <w:bCs/>
                <w:sz w:val="24"/>
                <w:szCs w:val="24"/>
              </w:rPr>
            </w:pPr>
            <w:bookmarkStart w:id="9" w:name="_Hlk168430122"/>
            <w:r w:rsidRPr="005279AA">
              <w:rPr>
                <w:rFonts w:asciiTheme="majorBidi" w:hAnsiTheme="majorBidi" w:cstheme="majorBidi"/>
                <w:b/>
                <w:bCs/>
                <w:sz w:val="24"/>
                <w:szCs w:val="24"/>
              </w:rPr>
              <w:t>Variabel</w:t>
            </w:r>
          </w:p>
        </w:tc>
        <w:tc>
          <w:tcPr>
            <w:tcW w:w="0" w:type="auto"/>
          </w:tcPr>
          <w:p w14:paraId="37819384" w14:textId="77777777" w:rsidR="00531F18" w:rsidRPr="005279AA" w:rsidRDefault="00531F18" w:rsidP="00BF76D1">
            <w:pPr>
              <w:pStyle w:val="ListParagraph"/>
              <w:tabs>
                <w:tab w:val="left" w:pos="1701"/>
              </w:tabs>
              <w:ind w:left="0"/>
              <w:jc w:val="center"/>
              <w:rPr>
                <w:rFonts w:asciiTheme="majorBidi" w:hAnsiTheme="majorBidi" w:cstheme="majorBidi"/>
                <w:b/>
                <w:bCs/>
                <w:sz w:val="24"/>
                <w:szCs w:val="24"/>
              </w:rPr>
            </w:pPr>
            <w:r w:rsidRPr="005279AA">
              <w:rPr>
                <w:rFonts w:asciiTheme="majorBidi" w:hAnsiTheme="majorBidi" w:cstheme="majorBidi"/>
                <w:b/>
                <w:sz w:val="24"/>
                <w:szCs w:val="24"/>
              </w:rPr>
              <w:t>Dimen</w:t>
            </w:r>
            <w:r w:rsidRPr="005279AA">
              <w:rPr>
                <w:rFonts w:asciiTheme="majorBidi" w:hAnsiTheme="majorBidi" w:cstheme="majorBidi"/>
                <w:b/>
                <w:bCs/>
                <w:sz w:val="24"/>
                <w:szCs w:val="24"/>
              </w:rPr>
              <w:t>si</w:t>
            </w:r>
          </w:p>
        </w:tc>
        <w:tc>
          <w:tcPr>
            <w:tcW w:w="4721" w:type="dxa"/>
          </w:tcPr>
          <w:p w14:paraId="01050174" w14:textId="77777777" w:rsidR="00531F18" w:rsidRPr="005279AA" w:rsidRDefault="00531F18" w:rsidP="00BF76D1">
            <w:pPr>
              <w:pStyle w:val="ListParagraph"/>
              <w:tabs>
                <w:tab w:val="left" w:pos="1701"/>
              </w:tabs>
              <w:ind w:left="0"/>
              <w:jc w:val="center"/>
              <w:rPr>
                <w:rFonts w:asciiTheme="majorBidi" w:hAnsiTheme="majorBidi" w:cstheme="majorBidi"/>
                <w:b/>
                <w:bCs/>
                <w:sz w:val="24"/>
                <w:szCs w:val="24"/>
              </w:rPr>
            </w:pPr>
            <w:r w:rsidRPr="005279AA">
              <w:rPr>
                <w:rFonts w:asciiTheme="majorBidi" w:hAnsiTheme="majorBidi" w:cstheme="majorBidi"/>
                <w:b/>
                <w:bCs/>
                <w:sz w:val="24"/>
                <w:szCs w:val="24"/>
              </w:rPr>
              <w:t>Indikator</w:t>
            </w:r>
          </w:p>
        </w:tc>
        <w:tc>
          <w:tcPr>
            <w:tcW w:w="0" w:type="auto"/>
          </w:tcPr>
          <w:p w14:paraId="38157218" w14:textId="77777777" w:rsidR="00531F18" w:rsidRPr="005279AA" w:rsidRDefault="00531F18" w:rsidP="00BF76D1">
            <w:pPr>
              <w:pStyle w:val="ListParagraph"/>
              <w:tabs>
                <w:tab w:val="left" w:pos="1701"/>
              </w:tabs>
              <w:ind w:left="0"/>
              <w:jc w:val="center"/>
              <w:rPr>
                <w:rFonts w:asciiTheme="majorBidi" w:hAnsiTheme="majorBidi" w:cstheme="majorBidi"/>
                <w:b/>
                <w:bCs/>
                <w:sz w:val="24"/>
                <w:szCs w:val="24"/>
              </w:rPr>
            </w:pPr>
            <w:r w:rsidRPr="005279AA">
              <w:rPr>
                <w:rFonts w:asciiTheme="majorBidi" w:hAnsiTheme="majorBidi" w:cstheme="majorBidi"/>
                <w:b/>
                <w:bCs/>
                <w:sz w:val="24"/>
                <w:szCs w:val="24"/>
              </w:rPr>
              <w:t>Skala</w:t>
            </w:r>
          </w:p>
        </w:tc>
        <w:tc>
          <w:tcPr>
            <w:tcW w:w="0" w:type="auto"/>
          </w:tcPr>
          <w:p w14:paraId="29C6C9FA" w14:textId="77777777" w:rsidR="00531F18" w:rsidRPr="005279AA" w:rsidRDefault="00531F18" w:rsidP="00BF76D1">
            <w:pPr>
              <w:pStyle w:val="ListParagraph"/>
              <w:tabs>
                <w:tab w:val="left" w:pos="1701"/>
              </w:tabs>
              <w:ind w:left="0"/>
              <w:jc w:val="center"/>
              <w:rPr>
                <w:rFonts w:asciiTheme="majorBidi" w:hAnsiTheme="majorBidi" w:cstheme="majorBidi"/>
                <w:b/>
                <w:bCs/>
                <w:sz w:val="24"/>
                <w:szCs w:val="24"/>
              </w:rPr>
            </w:pPr>
            <w:r w:rsidRPr="005279AA">
              <w:rPr>
                <w:rFonts w:asciiTheme="majorBidi" w:hAnsiTheme="majorBidi" w:cstheme="majorBidi"/>
                <w:b/>
                <w:bCs/>
                <w:sz w:val="24"/>
                <w:szCs w:val="24"/>
              </w:rPr>
              <w:t>Sumber</w:t>
            </w:r>
          </w:p>
        </w:tc>
      </w:tr>
      <w:tr w:rsidR="00531F18" w:rsidRPr="005279AA" w14:paraId="45EBB51A" w14:textId="77777777" w:rsidTr="00557846">
        <w:tc>
          <w:tcPr>
            <w:tcW w:w="1336" w:type="dxa"/>
            <w:tcBorders>
              <w:bottom w:val="single" w:sz="4" w:space="0" w:color="auto"/>
            </w:tcBorders>
          </w:tcPr>
          <w:p w14:paraId="7AFF837A"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sz w:val="24"/>
                <w:szCs w:val="24"/>
              </w:rPr>
              <w:t>Dependen</w:t>
            </w:r>
          </w:p>
          <w:p w14:paraId="3763D961"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sz w:val="24"/>
                <w:szCs w:val="24"/>
              </w:rPr>
              <w:t>(Y)</w:t>
            </w:r>
          </w:p>
        </w:tc>
        <w:tc>
          <w:tcPr>
            <w:tcW w:w="0" w:type="auto"/>
          </w:tcPr>
          <w:p w14:paraId="0C973409"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i/>
                <w:iCs/>
                <w:sz w:val="24"/>
                <w:szCs w:val="24"/>
              </w:rPr>
              <w:t>Kebijakan Dividen (Y)</w:t>
            </w:r>
          </w:p>
        </w:tc>
        <w:tc>
          <w:tcPr>
            <w:tcW w:w="4721" w:type="dxa"/>
          </w:tcPr>
          <w:p w14:paraId="1FB3EFEC" w14:textId="3D3018B9" w:rsidR="00531F18" w:rsidRPr="00F431A9" w:rsidRDefault="00F431A9" w:rsidP="00BF76D1">
            <w:pPr>
              <w:pStyle w:val="ListParagraph"/>
              <w:tabs>
                <w:tab w:val="left" w:pos="1701"/>
              </w:tabs>
              <w:ind w:left="0"/>
              <w:jc w:val="both"/>
              <w:rPr>
                <w:rFonts w:asciiTheme="majorBidi" w:hAnsiTheme="majorBidi" w:cstheme="majorBidi"/>
                <w:sz w:val="24"/>
                <w:szCs w:val="24"/>
              </w:rPr>
            </w:pPr>
            <m:oMathPara>
              <m:oMathParaPr>
                <m:jc m:val="left"/>
              </m:oMathParaPr>
              <m:oMath>
                <m:r>
                  <m:rPr>
                    <m:sty m:val="b"/>
                  </m:rPr>
                  <w:rPr>
                    <w:rFonts w:ascii="Cambria Math" w:hAnsi="Cambria Math" w:cstheme="majorBidi"/>
                    <w:sz w:val="24"/>
                    <w:szCs w:val="24"/>
                  </w:rPr>
                  <m:t>DPR</m:t>
                </m:r>
                <m:r>
                  <w:rPr>
                    <w:rFonts w:ascii="Cambria Math" w:hAnsi="Cambria Math" w:cstheme="majorBidi"/>
                    <w:sz w:val="24"/>
                    <w:szCs w:val="24"/>
                  </w:rPr>
                  <m:t>=</m:t>
                </m:r>
                <m:f>
                  <m:fPr>
                    <m:ctrlPr>
                      <w:rPr>
                        <w:rFonts w:ascii="Cambria Math" w:hAnsi="Cambria Math" w:cstheme="majorBidi"/>
                        <w:i/>
                        <w:sz w:val="24"/>
                        <w:szCs w:val="24"/>
                      </w:rPr>
                    </m:ctrlPr>
                  </m:fPr>
                  <m:num>
                    <m:r>
                      <m:rPr>
                        <m:sty m:val="p"/>
                      </m:rPr>
                      <w:rPr>
                        <w:rFonts w:ascii="Cambria Math" w:hAnsi="Cambria Math" w:cstheme="majorBidi"/>
                        <w:sz w:val="24"/>
                        <w:szCs w:val="24"/>
                      </w:rPr>
                      <m:t>Dividen perlembar saham</m:t>
                    </m:r>
                    <m:r>
                      <w:rPr>
                        <w:rFonts w:ascii="Cambria Math" w:hAnsi="Cambria Math" w:cstheme="majorBidi"/>
                        <w:sz w:val="24"/>
                        <w:szCs w:val="24"/>
                      </w:rPr>
                      <m:t xml:space="preserve"> </m:t>
                    </m:r>
                  </m:num>
                  <m:den>
                    <m:r>
                      <w:rPr>
                        <w:rFonts w:ascii="Cambria Math" w:hAnsi="Cambria Math" w:cstheme="majorBidi"/>
                        <w:sz w:val="24"/>
                        <w:szCs w:val="24"/>
                      </w:rPr>
                      <m:t>Earning per Share</m:t>
                    </m:r>
                  </m:den>
                </m:f>
                <m:r>
                  <w:rPr>
                    <w:rFonts w:ascii="Cambria Math" w:hAnsi="Cambria Math" w:cstheme="majorBidi"/>
                    <w:sz w:val="24"/>
                    <w:szCs w:val="24"/>
                  </w:rPr>
                  <m:t xml:space="preserve"> x 100%</m:t>
                </m:r>
              </m:oMath>
            </m:oMathPara>
          </w:p>
        </w:tc>
        <w:tc>
          <w:tcPr>
            <w:tcW w:w="0" w:type="auto"/>
          </w:tcPr>
          <w:p w14:paraId="5508027B" w14:textId="77777777" w:rsidR="00531F18" w:rsidRPr="005279AA" w:rsidRDefault="00531F18" w:rsidP="00BF76D1">
            <w:pPr>
              <w:pStyle w:val="ListParagraph"/>
              <w:tabs>
                <w:tab w:val="left" w:pos="1701"/>
              </w:tabs>
              <w:ind w:left="0"/>
              <w:jc w:val="center"/>
              <w:rPr>
                <w:rFonts w:asciiTheme="majorBidi" w:hAnsiTheme="majorBidi" w:cstheme="majorBidi"/>
                <w:sz w:val="24"/>
                <w:szCs w:val="24"/>
              </w:rPr>
            </w:pPr>
            <w:r w:rsidRPr="005279AA">
              <w:rPr>
                <w:rFonts w:asciiTheme="majorBidi" w:hAnsiTheme="majorBidi" w:cstheme="majorBidi"/>
                <w:sz w:val="24"/>
                <w:szCs w:val="24"/>
              </w:rPr>
              <w:t>Rasio</w:t>
            </w:r>
          </w:p>
        </w:tc>
        <w:tc>
          <w:tcPr>
            <w:tcW w:w="0" w:type="auto"/>
          </w:tcPr>
          <w:p w14:paraId="2F54090B" w14:textId="77777777" w:rsidR="00531F18" w:rsidRPr="005279AA" w:rsidRDefault="00531F18" w:rsidP="00BF76D1">
            <w:pPr>
              <w:tabs>
                <w:tab w:val="left" w:pos="1701"/>
              </w:tabs>
              <w:jc w:val="both"/>
              <w:rPr>
                <w:rFonts w:asciiTheme="majorBidi" w:hAnsiTheme="majorBidi" w:cstheme="majorBidi"/>
                <w:sz w:val="24"/>
                <w:szCs w:val="24"/>
              </w:rPr>
            </w:pPr>
            <w:r w:rsidRPr="005279AA">
              <w:rPr>
                <w:rFonts w:asciiTheme="majorBidi" w:hAnsiTheme="majorBidi" w:cstheme="majorBidi"/>
                <w:sz w:val="24"/>
                <w:szCs w:val="24"/>
              </w:rPr>
              <w:t>(Darminto, 2019:83)</w:t>
            </w:r>
          </w:p>
        </w:tc>
      </w:tr>
      <w:tr w:rsidR="00531F18" w:rsidRPr="005279AA" w14:paraId="59572E42" w14:textId="77777777" w:rsidTr="00557846">
        <w:tc>
          <w:tcPr>
            <w:tcW w:w="1336" w:type="dxa"/>
            <w:tcBorders>
              <w:top w:val="single" w:sz="4" w:space="0" w:color="auto"/>
              <w:left w:val="single" w:sz="4" w:space="0" w:color="auto"/>
              <w:bottom w:val="nil"/>
              <w:right w:val="single" w:sz="4" w:space="0" w:color="auto"/>
            </w:tcBorders>
          </w:tcPr>
          <w:p w14:paraId="7E8F7292"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sz w:val="24"/>
                <w:szCs w:val="24"/>
              </w:rPr>
              <w:t>Independen</w:t>
            </w:r>
          </w:p>
          <w:p w14:paraId="602B39DB"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sz w:val="24"/>
                <w:szCs w:val="24"/>
              </w:rPr>
              <w:t>(X)</w:t>
            </w:r>
          </w:p>
        </w:tc>
        <w:tc>
          <w:tcPr>
            <w:tcW w:w="0" w:type="auto"/>
            <w:tcBorders>
              <w:left w:val="single" w:sz="4" w:space="0" w:color="auto"/>
            </w:tcBorders>
          </w:tcPr>
          <w:p w14:paraId="75577945" w14:textId="77777777" w:rsidR="00531F18" w:rsidRPr="005279AA" w:rsidRDefault="00531F18" w:rsidP="00BF76D1">
            <w:pPr>
              <w:pStyle w:val="ListParagraph"/>
              <w:tabs>
                <w:tab w:val="left" w:pos="1701"/>
              </w:tabs>
              <w:ind w:left="0"/>
              <w:jc w:val="both"/>
              <w:rPr>
                <w:rFonts w:asciiTheme="majorBidi" w:hAnsiTheme="majorBidi" w:cstheme="majorBidi"/>
                <w:iCs/>
                <w:sz w:val="24"/>
                <w:szCs w:val="24"/>
              </w:rPr>
            </w:pPr>
            <w:r w:rsidRPr="005279AA">
              <w:rPr>
                <w:rFonts w:asciiTheme="majorBidi" w:hAnsiTheme="majorBidi" w:cstheme="majorBidi"/>
                <w:iCs/>
                <w:sz w:val="24"/>
                <w:szCs w:val="24"/>
              </w:rPr>
              <w:t>Profitabilitas (X1)</w:t>
            </w:r>
          </w:p>
        </w:tc>
        <w:tc>
          <w:tcPr>
            <w:tcW w:w="4721" w:type="dxa"/>
          </w:tcPr>
          <w:p w14:paraId="37D44FCB" w14:textId="718A1DE8" w:rsidR="00531F18" w:rsidRPr="00F431A9" w:rsidRDefault="00F431A9" w:rsidP="00BF76D1">
            <w:pPr>
              <w:pStyle w:val="ListParagraph"/>
              <w:tabs>
                <w:tab w:val="left" w:pos="1701"/>
              </w:tabs>
              <w:ind w:left="0"/>
              <w:jc w:val="both"/>
              <w:rPr>
                <w:rFonts w:asciiTheme="majorBidi" w:hAnsiTheme="majorBidi" w:cstheme="majorBidi"/>
                <w:sz w:val="24"/>
                <w:szCs w:val="24"/>
              </w:rPr>
            </w:pPr>
            <m:oMathPara>
              <m:oMathParaPr>
                <m:jc m:val="left"/>
              </m:oMathParaPr>
              <m:oMath>
                <m:r>
                  <m:rPr>
                    <m:sty m:val="b"/>
                  </m:rPr>
                  <w:rPr>
                    <w:rFonts w:ascii="Cambria Math" w:hAnsi="Cambria Math" w:cstheme="majorBidi"/>
                    <w:sz w:val="24"/>
                    <w:szCs w:val="24"/>
                  </w:rPr>
                  <m:t>ROA</m:t>
                </m:r>
                <m:r>
                  <w:rPr>
                    <w:rFonts w:ascii="Cambria Math" w:hAnsi="Cambria Math" w:cstheme="majorBidi"/>
                    <w:sz w:val="24"/>
                    <w:szCs w:val="24"/>
                  </w:rPr>
                  <m:t>=</m:t>
                </m:r>
                <m:f>
                  <m:fPr>
                    <m:ctrlPr>
                      <w:rPr>
                        <w:rFonts w:ascii="Cambria Math" w:hAnsi="Cambria Math" w:cstheme="majorBidi"/>
                        <w:iCs/>
                        <w:sz w:val="24"/>
                        <w:szCs w:val="24"/>
                      </w:rPr>
                    </m:ctrlPr>
                  </m:fPr>
                  <m:num>
                    <m:r>
                      <m:rPr>
                        <m:sty m:val="p"/>
                      </m:rPr>
                      <w:rPr>
                        <w:rFonts w:ascii="Cambria Math" w:hAnsi="Cambria Math" w:cstheme="majorBidi"/>
                        <w:sz w:val="24"/>
                        <w:szCs w:val="24"/>
                      </w:rPr>
                      <m:t>Laba Bersih</m:t>
                    </m:r>
                  </m:num>
                  <m:den>
                    <m:r>
                      <m:rPr>
                        <m:sty m:val="p"/>
                      </m:rPr>
                      <w:rPr>
                        <w:rFonts w:ascii="Cambria Math" w:hAnsi="Cambria Math" w:cstheme="majorBidi"/>
                        <w:sz w:val="24"/>
                        <w:szCs w:val="24"/>
                      </w:rPr>
                      <m:t>Total Aktiva</m:t>
                    </m:r>
                  </m:den>
                </m:f>
                <m:r>
                  <w:rPr>
                    <w:rFonts w:ascii="Cambria Math" w:hAnsi="Cambria Math" w:cstheme="majorBidi"/>
                    <w:sz w:val="24"/>
                    <w:szCs w:val="24"/>
                  </w:rPr>
                  <m:t xml:space="preserve"> </m:t>
                </m:r>
                <m:r>
                  <m:rPr>
                    <m:sty m:val="p"/>
                  </m:rPr>
                  <w:rPr>
                    <w:rFonts w:ascii="Cambria Math" w:hAnsi="Cambria Math" w:cstheme="majorBidi"/>
                    <w:sz w:val="24"/>
                    <w:szCs w:val="24"/>
                  </w:rPr>
                  <m:t>x 100%</m:t>
                </m:r>
              </m:oMath>
            </m:oMathPara>
          </w:p>
        </w:tc>
        <w:tc>
          <w:tcPr>
            <w:tcW w:w="0" w:type="auto"/>
          </w:tcPr>
          <w:p w14:paraId="6705DECF" w14:textId="77777777" w:rsidR="00531F18" w:rsidRPr="005279AA" w:rsidRDefault="00531F18" w:rsidP="00BF76D1">
            <w:pPr>
              <w:pStyle w:val="ListParagraph"/>
              <w:tabs>
                <w:tab w:val="left" w:pos="1701"/>
              </w:tabs>
              <w:ind w:left="0"/>
              <w:jc w:val="center"/>
              <w:rPr>
                <w:rFonts w:asciiTheme="majorBidi" w:hAnsiTheme="majorBidi" w:cstheme="majorBidi"/>
                <w:sz w:val="24"/>
                <w:szCs w:val="24"/>
              </w:rPr>
            </w:pPr>
            <w:r w:rsidRPr="005279AA">
              <w:rPr>
                <w:rFonts w:asciiTheme="majorBidi" w:hAnsiTheme="majorBidi" w:cstheme="majorBidi"/>
                <w:sz w:val="24"/>
                <w:szCs w:val="24"/>
              </w:rPr>
              <w:t>Rasio</w:t>
            </w:r>
          </w:p>
        </w:tc>
        <w:tc>
          <w:tcPr>
            <w:tcW w:w="0" w:type="auto"/>
          </w:tcPr>
          <w:p w14:paraId="674190A6"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sz w:val="24"/>
                <w:szCs w:val="24"/>
              </w:rPr>
              <w:t>(Darminto, 2019:73)</w:t>
            </w:r>
          </w:p>
        </w:tc>
      </w:tr>
      <w:tr w:rsidR="00531F18" w:rsidRPr="005279AA" w14:paraId="3B15CE76" w14:textId="77777777" w:rsidTr="00557846">
        <w:tc>
          <w:tcPr>
            <w:tcW w:w="1336" w:type="dxa"/>
            <w:tcBorders>
              <w:top w:val="nil"/>
              <w:left w:val="single" w:sz="4" w:space="0" w:color="auto"/>
              <w:bottom w:val="nil"/>
              <w:right w:val="single" w:sz="4" w:space="0" w:color="auto"/>
            </w:tcBorders>
          </w:tcPr>
          <w:p w14:paraId="009680C8"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p>
        </w:tc>
        <w:tc>
          <w:tcPr>
            <w:tcW w:w="0" w:type="auto"/>
            <w:tcBorders>
              <w:left w:val="single" w:sz="4" w:space="0" w:color="auto"/>
            </w:tcBorders>
          </w:tcPr>
          <w:p w14:paraId="28D7343A"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sz w:val="24"/>
                <w:szCs w:val="24"/>
              </w:rPr>
              <w:t>Likuiditas (X2)</w:t>
            </w:r>
          </w:p>
        </w:tc>
        <w:tc>
          <w:tcPr>
            <w:tcW w:w="4721" w:type="dxa"/>
          </w:tcPr>
          <w:p w14:paraId="62FB580E" w14:textId="6FB03E60" w:rsidR="00531F18" w:rsidRPr="00F431A9" w:rsidRDefault="00F431A9" w:rsidP="00BF76D1">
            <w:pPr>
              <w:pStyle w:val="ListParagraph"/>
              <w:tabs>
                <w:tab w:val="left" w:pos="1701"/>
              </w:tabs>
              <w:ind w:left="0"/>
              <w:jc w:val="both"/>
              <w:rPr>
                <w:rFonts w:asciiTheme="majorBidi" w:hAnsiTheme="majorBidi" w:cstheme="majorBidi"/>
                <w:sz w:val="24"/>
                <w:szCs w:val="24"/>
              </w:rPr>
            </w:pPr>
            <m:oMathPara>
              <m:oMathParaPr>
                <m:jc m:val="left"/>
              </m:oMathParaPr>
              <m:oMath>
                <m:r>
                  <m:rPr>
                    <m:sty m:val="b"/>
                  </m:rPr>
                  <w:rPr>
                    <w:rFonts w:ascii="Cambria Math" w:hAnsi="Cambria Math" w:cstheme="majorBidi"/>
                    <w:sz w:val="24"/>
                    <w:szCs w:val="24"/>
                  </w:rPr>
                  <m:t>CR</m:t>
                </m:r>
                <m: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Aset Lancar</m:t>
                    </m:r>
                  </m:num>
                  <m:den>
                    <m:r>
                      <m:rPr>
                        <m:sty m:val="p"/>
                      </m:rPr>
                      <w:rPr>
                        <w:rFonts w:ascii="Cambria Math" w:hAnsi="Cambria Math" w:cstheme="majorBidi"/>
                        <w:sz w:val="24"/>
                        <w:szCs w:val="24"/>
                      </w:rPr>
                      <m:t>Liabilitas Jangka Pendek</m:t>
                    </m:r>
                  </m:den>
                </m:f>
                <m:r>
                  <w:rPr>
                    <w:rFonts w:ascii="Cambria Math" w:hAnsi="Cambria Math" w:cstheme="majorBidi"/>
                    <w:sz w:val="24"/>
                    <w:szCs w:val="24"/>
                  </w:rPr>
                  <m:t xml:space="preserve"> </m:t>
                </m:r>
                <m:r>
                  <m:rPr>
                    <m:sty m:val="p"/>
                  </m:rPr>
                  <w:rPr>
                    <w:rFonts w:ascii="Cambria Math" w:hAnsi="Cambria Math" w:cstheme="majorBidi"/>
                    <w:sz w:val="24"/>
                    <w:szCs w:val="24"/>
                  </w:rPr>
                  <m:t>x 100</m:t>
                </m:r>
                <m:r>
                  <w:rPr>
                    <w:rFonts w:ascii="Cambria Math" w:hAnsi="Cambria Math" w:cstheme="majorBidi"/>
                    <w:sz w:val="24"/>
                    <w:szCs w:val="24"/>
                  </w:rPr>
                  <m:t>%</m:t>
                </m:r>
              </m:oMath>
            </m:oMathPara>
          </w:p>
        </w:tc>
        <w:tc>
          <w:tcPr>
            <w:tcW w:w="0" w:type="auto"/>
          </w:tcPr>
          <w:p w14:paraId="5F6E0543" w14:textId="77777777" w:rsidR="00531F18" w:rsidRPr="005279AA" w:rsidRDefault="00531F18" w:rsidP="00BF76D1">
            <w:pPr>
              <w:pStyle w:val="ListParagraph"/>
              <w:tabs>
                <w:tab w:val="left" w:pos="1701"/>
              </w:tabs>
              <w:ind w:left="0"/>
              <w:jc w:val="center"/>
              <w:rPr>
                <w:rFonts w:asciiTheme="majorBidi" w:hAnsiTheme="majorBidi" w:cstheme="majorBidi"/>
                <w:sz w:val="24"/>
                <w:szCs w:val="24"/>
              </w:rPr>
            </w:pPr>
            <w:r w:rsidRPr="005279AA">
              <w:rPr>
                <w:rFonts w:asciiTheme="majorBidi" w:hAnsiTheme="majorBidi" w:cstheme="majorBidi"/>
                <w:sz w:val="24"/>
                <w:szCs w:val="24"/>
              </w:rPr>
              <w:t>Rasio</w:t>
            </w:r>
          </w:p>
        </w:tc>
        <w:tc>
          <w:tcPr>
            <w:tcW w:w="0" w:type="auto"/>
          </w:tcPr>
          <w:p w14:paraId="1ACCBA5A"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sz w:val="24"/>
                <w:szCs w:val="24"/>
              </w:rPr>
              <w:t>(Darminto, 2019:67)</w:t>
            </w:r>
          </w:p>
        </w:tc>
      </w:tr>
      <w:tr w:rsidR="00531F18" w:rsidRPr="005279AA" w14:paraId="68DDD7DF" w14:textId="77777777" w:rsidTr="00557846">
        <w:tc>
          <w:tcPr>
            <w:tcW w:w="1336" w:type="dxa"/>
            <w:tcBorders>
              <w:top w:val="nil"/>
              <w:left w:val="single" w:sz="4" w:space="0" w:color="auto"/>
              <w:bottom w:val="nil"/>
              <w:right w:val="single" w:sz="4" w:space="0" w:color="auto"/>
            </w:tcBorders>
          </w:tcPr>
          <w:p w14:paraId="4E9E4E72"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p>
        </w:tc>
        <w:tc>
          <w:tcPr>
            <w:tcW w:w="0" w:type="auto"/>
            <w:tcBorders>
              <w:left w:val="single" w:sz="4" w:space="0" w:color="auto"/>
            </w:tcBorders>
          </w:tcPr>
          <w:p w14:paraId="2A34537E"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i/>
                <w:iCs/>
                <w:sz w:val="24"/>
                <w:szCs w:val="24"/>
              </w:rPr>
              <w:t>Leverage (X3)</w:t>
            </w:r>
          </w:p>
        </w:tc>
        <w:tc>
          <w:tcPr>
            <w:tcW w:w="4721" w:type="dxa"/>
          </w:tcPr>
          <w:p w14:paraId="3473C7B7" w14:textId="63983D3A" w:rsidR="00531F18" w:rsidRPr="00F431A9" w:rsidRDefault="00F431A9" w:rsidP="00BF76D1">
            <w:pPr>
              <w:tabs>
                <w:tab w:val="left" w:pos="1701"/>
              </w:tabs>
              <w:jc w:val="both"/>
              <w:rPr>
                <w:rFonts w:asciiTheme="majorBidi" w:hAnsiTheme="majorBidi" w:cstheme="majorBidi"/>
                <w:sz w:val="24"/>
                <w:szCs w:val="24"/>
              </w:rPr>
            </w:pPr>
            <m:oMathPara>
              <m:oMathParaPr>
                <m:jc m:val="left"/>
              </m:oMathParaPr>
              <m:oMath>
                <m:r>
                  <m:rPr>
                    <m:sty m:val="b"/>
                  </m:rPr>
                  <w:rPr>
                    <w:rFonts w:ascii="Cambria Math" w:hAnsi="Cambria Math" w:cstheme="majorBidi"/>
                    <w:sz w:val="24"/>
                    <w:szCs w:val="24"/>
                  </w:rPr>
                  <m:t>DER</m:t>
                </m:r>
                <m:r>
                  <w:rPr>
                    <w:rFonts w:ascii="Cambria Math" w:hAnsi="Cambria Math" w:cstheme="majorBidi"/>
                    <w:sz w:val="24"/>
                    <w:szCs w:val="24"/>
                  </w:rPr>
                  <m:t xml:space="preserve">= </m:t>
                </m:r>
                <m:f>
                  <m:fPr>
                    <m:ctrlPr>
                      <w:rPr>
                        <w:rFonts w:ascii="Cambria Math" w:hAnsi="Cambria Math" w:cstheme="majorBidi"/>
                        <w:iCs/>
                        <w:sz w:val="24"/>
                        <w:szCs w:val="24"/>
                      </w:rPr>
                    </m:ctrlPr>
                  </m:fPr>
                  <m:num>
                    <m:r>
                      <m:rPr>
                        <m:sty m:val="p"/>
                      </m:rPr>
                      <w:rPr>
                        <w:rFonts w:ascii="Cambria Math" w:hAnsi="Cambria Math" w:cstheme="majorBidi"/>
                        <w:sz w:val="24"/>
                        <w:szCs w:val="24"/>
                      </w:rPr>
                      <m:t>Total Liabilitas</m:t>
                    </m:r>
                  </m:num>
                  <m:den>
                    <m:r>
                      <m:rPr>
                        <m:sty m:val="p"/>
                      </m:rPr>
                      <w:rPr>
                        <w:rFonts w:ascii="Cambria Math" w:hAnsi="Cambria Math" w:cstheme="majorBidi"/>
                        <w:sz w:val="24"/>
                        <w:szCs w:val="24"/>
                      </w:rPr>
                      <m:t>Total Ekuitas</m:t>
                    </m:r>
                  </m:den>
                </m:f>
                <m:r>
                  <m:rPr>
                    <m:sty m:val="p"/>
                  </m:rPr>
                  <w:rPr>
                    <w:rFonts w:ascii="Cambria Math" w:hAnsi="Cambria Math" w:cstheme="majorBidi"/>
                    <w:sz w:val="24"/>
                    <w:szCs w:val="24"/>
                  </w:rPr>
                  <m:t xml:space="preserve"> x 100</m:t>
                </m:r>
                <m:r>
                  <w:rPr>
                    <w:rFonts w:ascii="Cambria Math" w:hAnsi="Cambria Math" w:cstheme="majorBidi"/>
                    <w:sz w:val="24"/>
                    <w:szCs w:val="24"/>
                  </w:rPr>
                  <m:t>%</m:t>
                </m:r>
              </m:oMath>
            </m:oMathPara>
          </w:p>
        </w:tc>
        <w:tc>
          <w:tcPr>
            <w:tcW w:w="0" w:type="auto"/>
          </w:tcPr>
          <w:p w14:paraId="58C18122" w14:textId="77777777" w:rsidR="00531F18" w:rsidRPr="005279AA" w:rsidRDefault="00531F18" w:rsidP="00BF76D1">
            <w:pPr>
              <w:pStyle w:val="ListParagraph"/>
              <w:tabs>
                <w:tab w:val="left" w:pos="1701"/>
              </w:tabs>
              <w:ind w:left="0"/>
              <w:jc w:val="center"/>
              <w:rPr>
                <w:rFonts w:asciiTheme="majorBidi" w:hAnsiTheme="majorBidi" w:cstheme="majorBidi"/>
                <w:sz w:val="24"/>
                <w:szCs w:val="24"/>
              </w:rPr>
            </w:pPr>
            <w:r w:rsidRPr="005279AA">
              <w:rPr>
                <w:rFonts w:asciiTheme="majorBidi" w:hAnsiTheme="majorBidi" w:cstheme="majorBidi"/>
                <w:sz w:val="24"/>
                <w:szCs w:val="24"/>
              </w:rPr>
              <w:t>Rasio</w:t>
            </w:r>
          </w:p>
        </w:tc>
        <w:tc>
          <w:tcPr>
            <w:tcW w:w="0" w:type="auto"/>
          </w:tcPr>
          <w:p w14:paraId="1283E466"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sz w:val="24"/>
                <w:szCs w:val="24"/>
              </w:rPr>
              <w:t>(Darminto, 2019:72)</w:t>
            </w:r>
          </w:p>
        </w:tc>
      </w:tr>
      <w:tr w:rsidR="00531F18" w:rsidRPr="005279AA" w14:paraId="778474A9" w14:textId="77777777" w:rsidTr="00557846">
        <w:tc>
          <w:tcPr>
            <w:tcW w:w="1336" w:type="dxa"/>
            <w:tcBorders>
              <w:top w:val="nil"/>
              <w:left w:val="single" w:sz="4" w:space="0" w:color="auto"/>
              <w:bottom w:val="single" w:sz="4" w:space="0" w:color="auto"/>
              <w:right w:val="single" w:sz="4" w:space="0" w:color="auto"/>
            </w:tcBorders>
          </w:tcPr>
          <w:p w14:paraId="21AF7668" w14:textId="77777777" w:rsidR="00531F18" w:rsidRPr="005279AA" w:rsidRDefault="00531F18" w:rsidP="00BF76D1">
            <w:pPr>
              <w:pStyle w:val="ListParagraph"/>
              <w:tabs>
                <w:tab w:val="left" w:pos="1701"/>
              </w:tabs>
              <w:ind w:left="0"/>
              <w:jc w:val="both"/>
              <w:rPr>
                <w:rFonts w:asciiTheme="majorBidi" w:hAnsiTheme="majorBidi" w:cstheme="majorBidi"/>
                <w:i/>
                <w:iCs/>
                <w:sz w:val="24"/>
                <w:szCs w:val="24"/>
              </w:rPr>
            </w:pPr>
          </w:p>
        </w:tc>
        <w:tc>
          <w:tcPr>
            <w:tcW w:w="0" w:type="auto"/>
            <w:tcBorders>
              <w:left w:val="single" w:sz="4" w:space="0" w:color="auto"/>
            </w:tcBorders>
          </w:tcPr>
          <w:p w14:paraId="635E38F0" w14:textId="77777777" w:rsidR="00531F18" w:rsidRPr="005279AA" w:rsidRDefault="00531F18" w:rsidP="00BF76D1">
            <w:pPr>
              <w:pStyle w:val="ListParagraph"/>
              <w:tabs>
                <w:tab w:val="left" w:pos="1701"/>
              </w:tabs>
              <w:ind w:left="0"/>
              <w:jc w:val="both"/>
              <w:rPr>
                <w:rFonts w:asciiTheme="majorBidi" w:hAnsiTheme="majorBidi" w:cstheme="majorBidi"/>
                <w:i/>
                <w:iCs/>
                <w:sz w:val="24"/>
                <w:szCs w:val="24"/>
              </w:rPr>
            </w:pPr>
            <w:r w:rsidRPr="005279AA">
              <w:rPr>
                <w:rFonts w:asciiTheme="majorBidi" w:hAnsiTheme="majorBidi" w:cstheme="majorBidi"/>
                <w:i/>
                <w:iCs/>
                <w:sz w:val="24"/>
                <w:szCs w:val="24"/>
              </w:rPr>
              <w:t>Free Cash Flow (X4)</w:t>
            </w:r>
          </w:p>
        </w:tc>
        <w:tc>
          <w:tcPr>
            <w:tcW w:w="4721" w:type="dxa"/>
          </w:tcPr>
          <w:p w14:paraId="17C9FC94" w14:textId="4FAF5BF2" w:rsidR="00B12748" w:rsidRPr="00F431A9" w:rsidRDefault="00F431A9" w:rsidP="00BF76D1">
            <w:pPr>
              <w:pStyle w:val="ListParagraph"/>
              <w:tabs>
                <w:tab w:val="left" w:pos="1701"/>
              </w:tabs>
              <w:ind w:left="0"/>
              <w:jc w:val="both"/>
              <w:rPr>
                <w:rFonts w:asciiTheme="majorBidi" w:eastAsiaTheme="minorEastAsia" w:hAnsiTheme="majorBidi" w:cstheme="majorBidi"/>
                <w:b/>
                <w:i/>
                <w:sz w:val="24"/>
                <w:szCs w:val="24"/>
              </w:rPr>
            </w:pPr>
            <m:oMathPara>
              <m:oMathParaPr>
                <m:jc m:val="left"/>
              </m:oMathParaPr>
              <m:oMath>
                <m:r>
                  <m:rPr>
                    <m:sty m:val="b"/>
                  </m:rPr>
                  <w:rPr>
                    <w:rFonts w:ascii="Cambria Math" w:hAnsi="Cambria Math" w:cstheme="majorBidi"/>
                    <w:sz w:val="24"/>
                    <w:szCs w:val="24"/>
                  </w:rPr>
                  <m:t>FCF</m:t>
                </m:r>
                <m:r>
                  <w:rPr>
                    <w:rFonts w:ascii="Cambria Math" w:hAnsi="Cambria Math" w:cstheme="majorBidi"/>
                    <w:sz w:val="24"/>
                    <w:szCs w:val="24"/>
                  </w:rPr>
                  <m:t xml:space="preserve">= </m:t>
                </m:r>
                <m:f>
                  <m:fPr>
                    <m:ctrlPr>
                      <w:rPr>
                        <w:rFonts w:ascii="Cambria Math" w:hAnsi="Cambria Math" w:cstheme="majorBidi"/>
                        <w:iCs/>
                        <w:sz w:val="24"/>
                        <w:szCs w:val="24"/>
                      </w:rPr>
                    </m:ctrlPr>
                  </m:fPr>
                  <m:num>
                    <m:r>
                      <m:rPr>
                        <m:sty m:val="p"/>
                      </m:rPr>
                      <w:rPr>
                        <w:rFonts w:ascii="Cambria Math" w:hAnsi="Cambria Math" w:cstheme="majorBidi"/>
                        <w:sz w:val="24"/>
                        <w:szCs w:val="24"/>
                      </w:rPr>
                      <m:t>AKO-PM-NWC</m:t>
                    </m:r>
                  </m:num>
                  <m:den>
                    <m:r>
                      <m:rPr>
                        <m:sty m:val="p"/>
                      </m:rPr>
                      <w:rPr>
                        <w:rFonts w:ascii="Cambria Math" w:hAnsi="Cambria Math" w:cstheme="majorBidi"/>
                        <w:sz w:val="24"/>
                        <w:szCs w:val="24"/>
                      </w:rPr>
                      <m:t>Total Asset</m:t>
                    </m:r>
                  </m:den>
                </m:f>
                <m:r>
                  <m:rPr>
                    <m:sty m:val="p"/>
                  </m:rPr>
                  <w:rPr>
                    <w:rFonts w:ascii="Cambria Math" w:hAnsi="Cambria Math" w:cstheme="majorBidi"/>
                    <w:sz w:val="24"/>
                    <w:szCs w:val="24"/>
                  </w:rPr>
                  <m:t xml:space="preserve"> x 100</m:t>
                </m:r>
                <m:r>
                  <w:rPr>
                    <w:rFonts w:ascii="Cambria Math" w:hAnsi="Cambria Math" w:cstheme="majorBidi"/>
                    <w:sz w:val="24"/>
                    <w:szCs w:val="24"/>
                  </w:rPr>
                  <m:t>%</m:t>
                </m:r>
              </m:oMath>
            </m:oMathPara>
          </w:p>
          <w:p w14:paraId="4633E88E" w14:textId="3B5BD8B9" w:rsidR="00D33CDE" w:rsidRPr="005279AA" w:rsidRDefault="00D33CDE" w:rsidP="00BF76D1">
            <w:pPr>
              <w:pStyle w:val="ListParagraph"/>
              <w:tabs>
                <w:tab w:val="left" w:pos="1701"/>
              </w:tabs>
              <w:ind w:left="-76" w:right="-1698" w:firstLine="65"/>
              <w:jc w:val="both"/>
              <w:rPr>
                <w:rFonts w:asciiTheme="majorBidi" w:eastAsiaTheme="minorEastAsia" w:hAnsiTheme="majorBidi" w:cstheme="majorBidi"/>
                <w:b/>
                <w:bCs/>
                <w:sz w:val="24"/>
                <w:szCs w:val="24"/>
              </w:rPr>
            </w:pPr>
            <w:r w:rsidRPr="005279AA">
              <w:rPr>
                <w:rFonts w:asciiTheme="majorBidi" w:eastAsiaTheme="minorEastAsia" w:hAnsiTheme="majorBidi" w:cstheme="majorBidi"/>
                <w:b/>
                <w:bCs/>
                <w:sz w:val="24"/>
                <w:szCs w:val="24"/>
              </w:rPr>
              <w:t>Keterangan:</w:t>
            </w:r>
          </w:p>
          <w:p w14:paraId="506D6A66" w14:textId="77777777" w:rsidR="00D33CDE" w:rsidRPr="005279AA" w:rsidRDefault="00D33CDE" w:rsidP="00BF76D1">
            <w:pPr>
              <w:pStyle w:val="ListParagraph"/>
              <w:tabs>
                <w:tab w:val="left" w:pos="1701"/>
              </w:tabs>
              <w:ind w:left="0" w:right="-1698" w:firstLine="11"/>
              <w:jc w:val="both"/>
              <w:rPr>
                <w:rFonts w:asciiTheme="majorBidi" w:eastAsiaTheme="minorEastAsia" w:hAnsiTheme="majorBidi" w:cstheme="majorBidi"/>
                <w:i/>
                <w:iCs/>
                <w:sz w:val="24"/>
                <w:szCs w:val="24"/>
              </w:rPr>
            </w:pPr>
            <w:r w:rsidRPr="005279AA">
              <w:rPr>
                <w:rFonts w:asciiTheme="majorBidi" w:eastAsiaTheme="minorEastAsia" w:hAnsiTheme="majorBidi" w:cstheme="majorBidi"/>
                <w:sz w:val="24"/>
                <w:szCs w:val="24"/>
              </w:rPr>
              <w:t>FCF</w:t>
            </w:r>
            <w:r w:rsidRPr="005279AA">
              <w:rPr>
                <w:rFonts w:asciiTheme="majorBidi" w:eastAsiaTheme="minorEastAsia" w:hAnsiTheme="majorBidi" w:cstheme="majorBidi"/>
                <w:sz w:val="24"/>
                <w:szCs w:val="24"/>
              </w:rPr>
              <w:tab/>
              <w:t xml:space="preserve">: </w:t>
            </w:r>
            <w:r w:rsidRPr="005279AA">
              <w:rPr>
                <w:rFonts w:asciiTheme="majorBidi" w:eastAsiaTheme="minorEastAsia" w:hAnsiTheme="majorBidi" w:cstheme="majorBidi"/>
                <w:i/>
                <w:iCs/>
                <w:sz w:val="24"/>
                <w:szCs w:val="24"/>
              </w:rPr>
              <w:t xml:space="preserve">Free Cash Flow </w:t>
            </w:r>
          </w:p>
          <w:p w14:paraId="1097AA97" w14:textId="157873AD" w:rsidR="00D33CDE" w:rsidRPr="005279AA" w:rsidRDefault="00D33CDE" w:rsidP="00BF76D1">
            <w:pPr>
              <w:pStyle w:val="ListParagraph"/>
              <w:tabs>
                <w:tab w:val="left" w:pos="1701"/>
              </w:tabs>
              <w:ind w:left="0" w:right="-1698" w:firstLine="11"/>
              <w:jc w:val="both"/>
              <w:rPr>
                <w:rFonts w:asciiTheme="majorBidi" w:eastAsiaTheme="minorEastAsia" w:hAnsiTheme="majorBidi" w:cstheme="majorBidi"/>
                <w:sz w:val="24"/>
                <w:szCs w:val="24"/>
              </w:rPr>
            </w:pPr>
            <w:r w:rsidRPr="005279AA">
              <w:rPr>
                <w:rFonts w:asciiTheme="majorBidi" w:eastAsiaTheme="minorEastAsia" w:hAnsiTheme="majorBidi" w:cstheme="majorBidi"/>
                <w:sz w:val="24"/>
                <w:szCs w:val="24"/>
              </w:rPr>
              <w:t>AKO</w:t>
            </w:r>
            <w:r w:rsidRPr="005279AA">
              <w:rPr>
                <w:rFonts w:asciiTheme="majorBidi" w:eastAsiaTheme="minorEastAsia" w:hAnsiTheme="majorBidi" w:cstheme="majorBidi"/>
                <w:sz w:val="24"/>
                <w:szCs w:val="24"/>
              </w:rPr>
              <w:tab/>
              <w:t xml:space="preserve">: Aliran kas operasi </w:t>
            </w:r>
            <w:r w:rsidR="001B0918">
              <w:rPr>
                <w:rFonts w:asciiTheme="majorBidi" w:eastAsiaTheme="minorEastAsia" w:hAnsiTheme="majorBidi" w:cstheme="majorBidi"/>
                <w:sz w:val="24"/>
                <w:szCs w:val="24"/>
              </w:rPr>
              <w:t>perusahaan</w:t>
            </w:r>
            <w:r w:rsidRPr="005279AA">
              <w:rPr>
                <w:rFonts w:asciiTheme="majorBidi" w:eastAsiaTheme="minorEastAsia" w:hAnsiTheme="majorBidi" w:cstheme="majorBidi"/>
                <w:sz w:val="24"/>
                <w:szCs w:val="24"/>
              </w:rPr>
              <w:t xml:space="preserve"> </w:t>
            </w:r>
          </w:p>
          <w:p w14:paraId="25782D09" w14:textId="4D0F4225" w:rsidR="00D33CDE" w:rsidRPr="005279AA" w:rsidRDefault="00D33CDE" w:rsidP="00BF76D1">
            <w:pPr>
              <w:pStyle w:val="ListParagraph"/>
              <w:tabs>
                <w:tab w:val="left" w:pos="1701"/>
              </w:tabs>
              <w:ind w:left="0" w:right="-1698" w:firstLine="11"/>
              <w:jc w:val="both"/>
              <w:rPr>
                <w:rFonts w:asciiTheme="majorBidi" w:eastAsiaTheme="minorEastAsia" w:hAnsiTheme="majorBidi" w:cstheme="majorBidi"/>
                <w:sz w:val="24"/>
                <w:szCs w:val="24"/>
              </w:rPr>
            </w:pPr>
            <w:r w:rsidRPr="005279AA">
              <w:rPr>
                <w:rFonts w:asciiTheme="majorBidi" w:eastAsiaTheme="minorEastAsia" w:hAnsiTheme="majorBidi" w:cstheme="majorBidi"/>
                <w:sz w:val="24"/>
                <w:szCs w:val="24"/>
              </w:rPr>
              <w:t>PM</w:t>
            </w:r>
            <w:r w:rsidRPr="005279AA">
              <w:rPr>
                <w:rFonts w:asciiTheme="majorBidi" w:eastAsiaTheme="minorEastAsia" w:hAnsiTheme="majorBidi" w:cstheme="majorBidi"/>
                <w:sz w:val="24"/>
                <w:szCs w:val="24"/>
              </w:rPr>
              <w:tab/>
              <w:t xml:space="preserve">: Pengeluaran modal </w:t>
            </w:r>
            <w:r w:rsidR="001B0918">
              <w:rPr>
                <w:rFonts w:asciiTheme="majorBidi" w:eastAsiaTheme="minorEastAsia" w:hAnsiTheme="majorBidi" w:cstheme="majorBidi"/>
                <w:sz w:val="24"/>
                <w:szCs w:val="24"/>
              </w:rPr>
              <w:t>perusahaan</w:t>
            </w:r>
            <w:r w:rsidRPr="005279AA">
              <w:rPr>
                <w:rFonts w:asciiTheme="majorBidi" w:eastAsiaTheme="minorEastAsia" w:hAnsiTheme="majorBidi" w:cstheme="majorBidi"/>
                <w:sz w:val="24"/>
                <w:szCs w:val="24"/>
              </w:rPr>
              <w:t xml:space="preserve"> </w:t>
            </w:r>
          </w:p>
          <w:p w14:paraId="0E64855E" w14:textId="14D6FCE1" w:rsidR="00D33CDE" w:rsidRPr="005279AA" w:rsidRDefault="00D33CDE" w:rsidP="00BF76D1">
            <w:pPr>
              <w:pStyle w:val="ListParagraph"/>
              <w:tabs>
                <w:tab w:val="left" w:pos="1701"/>
              </w:tabs>
              <w:ind w:left="0" w:right="-1698" w:firstLine="11"/>
              <w:jc w:val="both"/>
              <w:rPr>
                <w:rFonts w:asciiTheme="majorBidi" w:eastAsiaTheme="minorEastAsia" w:hAnsiTheme="majorBidi" w:cstheme="majorBidi"/>
                <w:sz w:val="24"/>
                <w:szCs w:val="24"/>
              </w:rPr>
            </w:pPr>
            <w:r w:rsidRPr="005279AA">
              <w:rPr>
                <w:rFonts w:asciiTheme="majorBidi" w:eastAsiaTheme="minorEastAsia" w:hAnsiTheme="majorBidi" w:cstheme="majorBidi"/>
                <w:sz w:val="24"/>
                <w:szCs w:val="24"/>
              </w:rPr>
              <w:t>NWC</w:t>
            </w:r>
            <w:r w:rsidRPr="005279AA">
              <w:rPr>
                <w:rFonts w:asciiTheme="majorBidi" w:eastAsiaTheme="minorEastAsia" w:hAnsiTheme="majorBidi" w:cstheme="majorBidi"/>
                <w:sz w:val="24"/>
                <w:szCs w:val="24"/>
              </w:rPr>
              <w:tab/>
              <w:t xml:space="preserve">: </w:t>
            </w:r>
            <w:r w:rsidRPr="005279AA">
              <w:rPr>
                <w:rFonts w:asciiTheme="majorBidi" w:eastAsiaTheme="minorEastAsia" w:hAnsiTheme="majorBidi" w:cstheme="majorBidi"/>
                <w:i/>
                <w:iCs/>
                <w:sz w:val="24"/>
                <w:szCs w:val="24"/>
              </w:rPr>
              <w:t>Net Working Capital</w:t>
            </w:r>
          </w:p>
          <w:p w14:paraId="30BB4221" w14:textId="377F3E84" w:rsidR="00B12748" w:rsidRPr="005279AA" w:rsidRDefault="00B12748" w:rsidP="00BF76D1">
            <w:pPr>
              <w:pStyle w:val="ListParagraph"/>
              <w:tabs>
                <w:tab w:val="left" w:pos="1701"/>
              </w:tabs>
              <w:ind w:left="0"/>
              <w:jc w:val="both"/>
              <w:rPr>
                <w:rFonts w:asciiTheme="majorBidi" w:eastAsiaTheme="minorEastAsia" w:hAnsiTheme="majorBidi" w:cstheme="majorBidi"/>
                <w:i/>
                <w:sz w:val="24"/>
                <w:szCs w:val="24"/>
              </w:rPr>
            </w:pPr>
          </w:p>
        </w:tc>
        <w:tc>
          <w:tcPr>
            <w:tcW w:w="0" w:type="auto"/>
          </w:tcPr>
          <w:p w14:paraId="1AE4B7E5" w14:textId="77777777" w:rsidR="00531F18" w:rsidRPr="005279AA" w:rsidRDefault="00531F18" w:rsidP="00BF76D1">
            <w:pPr>
              <w:pStyle w:val="ListParagraph"/>
              <w:tabs>
                <w:tab w:val="left" w:pos="1701"/>
              </w:tabs>
              <w:ind w:left="0"/>
              <w:jc w:val="center"/>
              <w:rPr>
                <w:rFonts w:asciiTheme="majorBidi" w:hAnsiTheme="majorBidi" w:cstheme="majorBidi"/>
                <w:sz w:val="24"/>
                <w:szCs w:val="24"/>
              </w:rPr>
            </w:pPr>
            <w:r w:rsidRPr="005279AA">
              <w:rPr>
                <w:rFonts w:asciiTheme="majorBidi" w:hAnsiTheme="majorBidi" w:cstheme="majorBidi"/>
                <w:sz w:val="24"/>
                <w:szCs w:val="24"/>
              </w:rPr>
              <w:t>Rasio</w:t>
            </w:r>
          </w:p>
        </w:tc>
        <w:tc>
          <w:tcPr>
            <w:tcW w:w="0" w:type="auto"/>
          </w:tcPr>
          <w:p w14:paraId="536F7FBE"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sz w:val="24"/>
                <w:szCs w:val="24"/>
              </w:rPr>
              <w:t>(Sartono, 2016:102)</w:t>
            </w:r>
          </w:p>
        </w:tc>
      </w:tr>
      <w:tr w:rsidR="00531F18" w:rsidRPr="005279AA" w14:paraId="29C52C79" w14:textId="77777777" w:rsidTr="00557846">
        <w:trPr>
          <w:trHeight w:val="975"/>
        </w:trPr>
        <w:tc>
          <w:tcPr>
            <w:tcW w:w="1336" w:type="dxa"/>
            <w:tcBorders>
              <w:top w:val="single" w:sz="4" w:space="0" w:color="auto"/>
            </w:tcBorders>
          </w:tcPr>
          <w:p w14:paraId="2F7C7307"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sz w:val="24"/>
                <w:szCs w:val="24"/>
              </w:rPr>
              <w:t>Moderasi</w:t>
            </w:r>
          </w:p>
          <w:p w14:paraId="5455A24B"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sz w:val="24"/>
                <w:szCs w:val="24"/>
              </w:rPr>
              <w:t>(Z)</w:t>
            </w:r>
          </w:p>
        </w:tc>
        <w:tc>
          <w:tcPr>
            <w:tcW w:w="0" w:type="auto"/>
          </w:tcPr>
          <w:p w14:paraId="743FED69"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sz w:val="24"/>
                <w:szCs w:val="24"/>
              </w:rPr>
              <w:t>Kepemilikan Institusional (Z)</w:t>
            </w:r>
          </w:p>
        </w:tc>
        <w:tc>
          <w:tcPr>
            <w:tcW w:w="4721" w:type="dxa"/>
          </w:tcPr>
          <w:p w14:paraId="7B8D8DD7" w14:textId="77777777" w:rsidR="00557846" w:rsidRPr="00557846" w:rsidRDefault="00531F18" w:rsidP="00BF76D1">
            <w:pPr>
              <w:pStyle w:val="ListParagraph"/>
              <w:tabs>
                <w:tab w:val="left" w:pos="1701"/>
              </w:tabs>
              <w:ind w:left="0"/>
              <w:jc w:val="both"/>
              <w:rPr>
                <w:rFonts w:asciiTheme="majorBidi" w:eastAsiaTheme="minorEastAsia" w:hAnsiTheme="majorBidi" w:cstheme="majorBidi"/>
                <w:sz w:val="24"/>
                <w:szCs w:val="24"/>
              </w:rPr>
            </w:pPr>
            <m:oMathPara>
              <m:oMathParaPr>
                <m:jc m:val="left"/>
              </m:oMathParaPr>
              <m:oMath>
                <m:r>
                  <m:rPr>
                    <m:sty m:val="b"/>
                  </m:rPr>
                  <w:rPr>
                    <w:rFonts w:ascii="Cambria Math" w:hAnsi="Cambria Math" w:cstheme="majorBidi"/>
                    <w:sz w:val="24"/>
                    <w:szCs w:val="24"/>
                  </w:rPr>
                  <m:t xml:space="preserve">KI </m:t>
                </m:r>
                <m:r>
                  <m:rPr>
                    <m:sty m:val="p"/>
                  </m:rPr>
                  <w:rPr>
                    <w:rFonts w:ascii="Cambria Math" w:hAnsi="Cambria Math" w:cstheme="majorBidi"/>
                    <w:sz w:val="24"/>
                    <w:szCs w:val="24"/>
                  </w:rPr>
                  <m:t xml:space="preserve">= </m:t>
                </m:r>
              </m:oMath>
            </m:oMathPara>
          </w:p>
          <w:p w14:paraId="5383D100" w14:textId="31927B23" w:rsidR="00531F18" w:rsidRPr="00557846" w:rsidRDefault="00733515" w:rsidP="00BF76D1">
            <w:pPr>
              <w:pStyle w:val="ListParagraph"/>
              <w:tabs>
                <w:tab w:val="left" w:pos="1701"/>
              </w:tabs>
              <w:ind w:left="0"/>
              <w:jc w:val="both"/>
              <w:rPr>
                <w:rFonts w:asciiTheme="majorBidi" w:hAnsiTheme="majorBidi" w:cstheme="majorBidi"/>
                <w:sz w:val="24"/>
                <w:szCs w:val="24"/>
              </w:rPr>
            </w:pPr>
            <m:oMathPara>
              <m:oMathParaPr>
                <m:jc m:val="left"/>
              </m:oMathParaPr>
              <m:oMath>
                <m:f>
                  <m:fPr>
                    <m:ctrlPr>
                      <w:rPr>
                        <w:rFonts w:ascii="Cambria Math" w:hAnsi="Cambria Math" w:cstheme="majorBidi"/>
                        <w:sz w:val="24"/>
                        <w:szCs w:val="24"/>
                      </w:rPr>
                    </m:ctrlPr>
                  </m:fPr>
                  <m:num>
                    <m:r>
                      <m:rPr>
                        <m:sty m:val="p"/>
                      </m:rPr>
                      <w:rPr>
                        <w:rFonts w:ascii="Cambria Math" w:hAnsi="Cambria Math" w:cstheme="majorBidi"/>
                        <w:sz w:val="24"/>
                        <w:szCs w:val="24"/>
                      </w:rPr>
                      <m:t>Jumlah Kepemilikan Saham Inst</m:t>
                    </m:r>
                  </m:num>
                  <m:den>
                    <m:r>
                      <m:rPr>
                        <m:sty m:val="p"/>
                      </m:rPr>
                      <w:rPr>
                        <w:rFonts w:ascii="Cambria Math" w:hAnsi="Cambria Math" w:cstheme="majorBidi"/>
                        <w:sz w:val="24"/>
                        <w:szCs w:val="24"/>
                      </w:rPr>
                      <m:t>Total Saham Perusahaan</m:t>
                    </m:r>
                  </m:den>
                </m:f>
                <m:r>
                  <m:rPr>
                    <m:sty m:val="p"/>
                  </m:rPr>
                  <w:rPr>
                    <w:rFonts w:ascii="Cambria Math" w:hAnsi="Cambria Math" w:cstheme="majorBidi"/>
                    <w:sz w:val="24"/>
                    <w:szCs w:val="24"/>
                  </w:rPr>
                  <m:t xml:space="preserve"> x 100%</m:t>
                </m:r>
              </m:oMath>
            </m:oMathPara>
          </w:p>
        </w:tc>
        <w:tc>
          <w:tcPr>
            <w:tcW w:w="0" w:type="auto"/>
          </w:tcPr>
          <w:p w14:paraId="02F5D095" w14:textId="77777777" w:rsidR="00531F18" w:rsidRPr="005279AA" w:rsidRDefault="00531F18" w:rsidP="00BF76D1">
            <w:pPr>
              <w:pStyle w:val="ListParagraph"/>
              <w:tabs>
                <w:tab w:val="left" w:pos="1701"/>
              </w:tabs>
              <w:ind w:left="0"/>
              <w:jc w:val="center"/>
              <w:rPr>
                <w:rFonts w:asciiTheme="majorBidi" w:hAnsiTheme="majorBidi" w:cstheme="majorBidi"/>
                <w:sz w:val="24"/>
                <w:szCs w:val="24"/>
              </w:rPr>
            </w:pPr>
            <w:r w:rsidRPr="005279AA">
              <w:rPr>
                <w:rFonts w:asciiTheme="majorBidi" w:hAnsiTheme="majorBidi" w:cstheme="majorBidi"/>
                <w:sz w:val="24"/>
                <w:szCs w:val="24"/>
              </w:rPr>
              <w:t>Rasio</w:t>
            </w:r>
          </w:p>
        </w:tc>
        <w:tc>
          <w:tcPr>
            <w:tcW w:w="0" w:type="auto"/>
          </w:tcPr>
          <w:p w14:paraId="2B4FA6F7" w14:textId="77777777" w:rsidR="00531F18" w:rsidRPr="005279AA" w:rsidRDefault="00531F18" w:rsidP="00BF76D1">
            <w:pPr>
              <w:pStyle w:val="ListParagraph"/>
              <w:tabs>
                <w:tab w:val="left" w:pos="1701"/>
              </w:tabs>
              <w:ind w:left="0"/>
              <w:jc w:val="both"/>
              <w:rPr>
                <w:rFonts w:asciiTheme="majorBidi" w:hAnsiTheme="majorBidi" w:cstheme="majorBidi"/>
                <w:sz w:val="24"/>
                <w:szCs w:val="24"/>
              </w:rPr>
            </w:pPr>
            <w:r w:rsidRPr="005279AA">
              <w:rPr>
                <w:rFonts w:asciiTheme="majorBidi" w:hAnsiTheme="majorBidi" w:cstheme="majorBidi"/>
                <w:sz w:val="24"/>
                <w:szCs w:val="24"/>
              </w:rPr>
              <w:fldChar w:fldCharType="begin" w:fldLock="1"/>
            </w:r>
            <w:r w:rsidRPr="005279AA">
              <w:rPr>
                <w:rFonts w:asciiTheme="majorBidi" w:hAnsiTheme="majorBidi" w:cstheme="majorBidi"/>
                <w:sz w:val="24"/>
                <w:szCs w:val="24"/>
              </w:rPr>
              <w:instrText>ADDIN CSL_CITATION {"citationItems":[{"id":"ITEM-1","itemData":{"author":[{"dropping-particle":"","family":"Ramdani","given":"Zulfiyah Putri","non-dropping-particle":"","parse-names":false,"suffix":""},{"dropping-particle":"","family":"Retnani","given":"Endang Dwi","non-dropping-particle":"","parse-names":false,"suffix":""}],"container-title":"Jurnal Ilmu dan Riset Akuntansi","id":"ITEM-1","issued":{"date-parts":[["2021"]]},"page":"6","title":"PENGARUH KINERJA KEUANGAN DAN KEPEMILIKAN INSTITUSIONAL","type":"article-journal","volume":"10"},"uris":["http://www.mendeley.com/documents/?uuid=6b272b56-310f-478d-8b71-8028da5cf38d"]}],"mendeley":{"formattedCitation":"(Ramdani &amp; Retnani, 2021)","manualFormatting":"(Ramdani &amp; Retnani, 2021:7)","plainTextFormattedCitation":"(Ramdani &amp; Retnani, 2021)","previouslyFormattedCitation":"(Ramdani &amp; Retnani, 2021)"},"properties":{"noteIndex":0},"schema":"https://github.com/citation-style-language/schema/raw/master/csl-citation.json"}</w:instrText>
            </w:r>
            <w:r w:rsidRPr="005279AA">
              <w:rPr>
                <w:rFonts w:asciiTheme="majorBidi" w:hAnsiTheme="majorBidi" w:cstheme="majorBidi"/>
                <w:sz w:val="24"/>
                <w:szCs w:val="24"/>
              </w:rPr>
              <w:fldChar w:fldCharType="separate"/>
            </w:r>
            <w:r w:rsidRPr="005279AA">
              <w:rPr>
                <w:rFonts w:asciiTheme="majorBidi" w:hAnsiTheme="majorBidi" w:cstheme="majorBidi"/>
                <w:noProof/>
                <w:sz w:val="24"/>
                <w:szCs w:val="24"/>
              </w:rPr>
              <w:t>(Ramdani &amp; Retnani, 2021:7)</w:t>
            </w:r>
            <w:r w:rsidRPr="005279AA">
              <w:rPr>
                <w:rFonts w:asciiTheme="majorBidi" w:hAnsiTheme="majorBidi" w:cstheme="majorBidi"/>
                <w:sz w:val="24"/>
                <w:szCs w:val="24"/>
              </w:rPr>
              <w:fldChar w:fldCharType="end"/>
            </w:r>
          </w:p>
        </w:tc>
      </w:tr>
      <w:bookmarkEnd w:id="9"/>
    </w:tbl>
    <w:p w14:paraId="53FBB8AA" w14:textId="77777777" w:rsidR="003729A9" w:rsidRPr="005279AA" w:rsidRDefault="003729A9" w:rsidP="00BF76D1">
      <w:pPr>
        <w:tabs>
          <w:tab w:val="left" w:pos="1701"/>
        </w:tabs>
        <w:spacing w:line="480" w:lineRule="auto"/>
        <w:rPr>
          <w:rFonts w:asciiTheme="majorBidi" w:hAnsiTheme="majorBidi" w:cstheme="majorBidi"/>
          <w:b/>
          <w:bCs/>
          <w:sz w:val="24"/>
          <w:szCs w:val="24"/>
        </w:rPr>
      </w:pPr>
    </w:p>
    <w:p w14:paraId="7867DA06" w14:textId="3D7CBA1D" w:rsidR="00757025" w:rsidRPr="005279AA" w:rsidRDefault="006503BE" w:rsidP="00BF76D1">
      <w:pPr>
        <w:pStyle w:val="ListParagraph"/>
        <w:numPr>
          <w:ilvl w:val="0"/>
          <w:numId w:val="9"/>
        </w:numPr>
        <w:tabs>
          <w:tab w:val="left" w:pos="1701"/>
          <w:tab w:val="left" w:leader="dot" w:pos="7371"/>
        </w:tabs>
        <w:spacing w:line="480" w:lineRule="auto"/>
        <w:rPr>
          <w:rFonts w:asciiTheme="majorBidi" w:hAnsiTheme="majorBidi" w:cstheme="majorBidi"/>
          <w:b/>
          <w:bCs/>
          <w:sz w:val="24"/>
          <w:szCs w:val="24"/>
        </w:rPr>
      </w:pPr>
      <w:r w:rsidRPr="005279AA">
        <w:rPr>
          <w:rFonts w:asciiTheme="majorBidi" w:hAnsiTheme="majorBidi" w:cstheme="majorBidi"/>
          <w:b/>
          <w:bCs/>
          <w:sz w:val="24"/>
          <w:szCs w:val="24"/>
        </w:rPr>
        <w:t>Teknik Pengumpulan Data</w:t>
      </w:r>
    </w:p>
    <w:p w14:paraId="14156D6E" w14:textId="4236EEBE" w:rsidR="00DA46F8" w:rsidRPr="005279AA" w:rsidRDefault="002339F5"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w:r w:rsidRPr="005279AA">
        <w:rPr>
          <w:rFonts w:asciiTheme="majorBidi" w:hAnsiTheme="majorBidi" w:cstheme="majorBidi"/>
          <w:sz w:val="24"/>
          <w:szCs w:val="24"/>
        </w:rPr>
        <w:t xml:space="preserve">Teknik </w:t>
      </w:r>
      <w:r w:rsidR="000E26B8" w:rsidRPr="005279AA">
        <w:rPr>
          <w:rFonts w:asciiTheme="majorBidi" w:hAnsiTheme="majorBidi" w:cstheme="majorBidi"/>
          <w:sz w:val="24"/>
          <w:szCs w:val="24"/>
        </w:rPr>
        <w:t xml:space="preserve">pengumpulan data </w:t>
      </w:r>
      <w:r w:rsidR="00DE0E66" w:rsidRPr="005279AA">
        <w:rPr>
          <w:rFonts w:asciiTheme="majorBidi" w:hAnsiTheme="majorBidi" w:cstheme="majorBidi"/>
          <w:sz w:val="24"/>
          <w:szCs w:val="24"/>
        </w:rPr>
        <w:t>merupakan prosedur terpenting</w:t>
      </w:r>
      <w:r w:rsidR="00644918" w:rsidRPr="005279AA">
        <w:rPr>
          <w:rFonts w:asciiTheme="majorBidi" w:hAnsiTheme="majorBidi" w:cstheme="majorBidi"/>
          <w:sz w:val="24"/>
          <w:szCs w:val="24"/>
        </w:rPr>
        <w:t xml:space="preserve"> dalam </w:t>
      </w:r>
      <w:r w:rsidR="00580F39">
        <w:rPr>
          <w:rFonts w:asciiTheme="majorBidi" w:hAnsiTheme="majorBidi" w:cstheme="majorBidi"/>
          <w:sz w:val="24"/>
          <w:szCs w:val="24"/>
        </w:rPr>
        <w:t>penelitian</w:t>
      </w:r>
      <w:r w:rsidR="00DE0E66" w:rsidRPr="005279AA">
        <w:rPr>
          <w:rFonts w:asciiTheme="majorBidi" w:hAnsiTheme="majorBidi" w:cstheme="majorBidi"/>
          <w:sz w:val="24"/>
          <w:szCs w:val="24"/>
        </w:rPr>
        <w:t>.</w:t>
      </w:r>
      <w:r w:rsidR="000E26B8" w:rsidRPr="005279AA">
        <w:rPr>
          <w:rFonts w:asciiTheme="majorBidi" w:hAnsiTheme="majorBidi" w:cstheme="majorBidi"/>
          <w:sz w:val="24"/>
          <w:szCs w:val="24"/>
        </w:rPr>
        <w:t xml:space="preserve"> </w:t>
      </w:r>
      <w:r w:rsidR="005E0D7E" w:rsidRPr="005279AA">
        <w:rPr>
          <w:rFonts w:asciiTheme="majorBidi" w:hAnsiTheme="majorBidi" w:cstheme="majorBidi"/>
          <w:sz w:val="24"/>
          <w:szCs w:val="24"/>
        </w:rPr>
        <w:t xml:space="preserve">Peneliti </w:t>
      </w:r>
      <w:r w:rsidR="00DD22EB" w:rsidRPr="005279AA">
        <w:rPr>
          <w:rFonts w:asciiTheme="majorBidi" w:hAnsiTheme="majorBidi" w:cstheme="majorBidi"/>
          <w:sz w:val="24"/>
          <w:szCs w:val="24"/>
        </w:rPr>
        <w:t xml:space="preserve">dapat memperoleh data </w:t>
      </w:r>
      <w:r w:rsidR="005E0D7E" w:rsidRPr="005279AA">
        <w:rPr>
          <w:rFonts w:asciiTheme="majorBidi" w:hAnsiTheme="majorBidi" w:cstheme="majorBidi"/>
          <w:sz w:val="24"/>
          <w:szCs w:val="24"/>
        </w:rPr>
        <w:t xml:space="preserve">yang memenuhi syarat </w:t>
      </w:r>
      <w:r w:rsidR="00580F39">
        <w:rPr>
          <w:rFonts w:asciiTheme="majorBidi" w:hAnsiTheme="majorBidi" w:cstheme="majorBidi"/>
          <w:sz w:val="24"/>
          <w:szCs w:val="24"/>
        </w:rPr>
        <w:t>penelitian</w:t>
      </w:r>
      <w:r w:rsidR="00644918" w:rsidRPr="005279AA">
        <w:rPr>
          <w:rFonts w:asciiTheme="majorBidi" w:hAnsiTheme="majorBidi" w:cstheme="majorBidi"/>
          <w:sz w:val="24"/>
          <w:szCs w:val="24"/>
        </w:rPr>
        <w:t xml:space="preserve"> </w:t>
      </w:r>
      <w:r w:rsidR="005E0D7E" w:rsidRPr="005279AA">
        <w:rPr>
          <w:rFonts w:asciiTheme="majorBidi" w:hAnsiTheme="majorBidi" w:cstheme="majorBidi"/>
          <w:sz w:val="24"/>
          <w:szCs w:val="24"/>
        </w:rPr>
        <w:t>jika tidak mempunyai pemahaman yang jelas mengenai teknik pengumpulan data</w:t>
      </w:r>
      <w:r w:rsidR="0005202C" w:rsidRPr="005279AA">
        <w:rPr>
          <w:rFonts w:asciiTheme="majorBidi" w:hAnsiTheme="majorBidi" w:cstheme="majorBidi"/>
          <w:sz w:val="24"/>
          <w:szCs w:val="24"/>
        </w:rPr>
        <w:t xml:space="preserve">, ada beberapa sumber, konfigurasi, dan </w:t>
      </w:r>
      <w:r w:rsidR="00684920" w:rsidRPr="005279AA">
        <w:rPr>
          <w:rFonts w:asciiTheme="majorBidi" w:hAnsiTheme="majorBidi" w:cstheme="majorBidi"/>
          <w:sz w:val="24"/>
          <w:szCs w:val="24"/>
        </w:rPr>
        <w:t xml:space="preserve">metode </w:t>
      </w:r>
      <w:r w:rsidR="0005202C" w:rsidRPr="005279AA">
        <w:rPr>
          <w:rFonts w:asciiTheme="majorBidi" w:hAnsiTheme="majorBidi" w:cstheme="majorBidi"/>
          <w:sz w:val="24"/>
          <w:szCs w:val="24"/>
        </w:rPr>
        <w:t>untuk mengumpulkan data</w:t>
      </w:r>
      <w:r w:rsidR="00816288" w:rsidRPr="005279AA">
        <w:rPr>
          <w:rFonts w:asciiTheme="majorBidi" w:hAnsiTheme="majorBidi" w:cstheme="majorBidi"/>
          <w:sz w:val="24"/>
          <w:szCs w:val="24"/>
        </w:rPr>
        <w:t xml:space="preserve"> </w:t>
      </w:r>
      <w:r w:rsidR="00F31B08" w:rsidRPr="005279AA">
        <w:rPr>
          <w:rFonts w:asciiTheme="majorBidi" w:hAnsiTheme="majorBidi" w:cstheme="majorBidi"/>
          <w:sz w:val="24"/>
          <w:szCs w:val="24"/>
        </w:rPr>
        <w:t>(Sugiono, 2019:296).</w:t>
      </w:r>
      <w:r w:rsidR="00EB3CB4" w:rsidRPr="005279AA">
        <w:rPr>
          <w:rFonts w:asciiTheme="majorBidi" w:hAnsiTheme="majorBidi" w:cstheme="majorBidi"/>
          <w:sz w:val="24"/>
          <w:szCs w:val="24"/>
        </w:rPr>
        <w:t xml:space="preserve"> </w:t>
      </w:r>
      <w:r w:rsidR="00E1187E" w:rsidRPr="005279AA">
        <w:rPr>
          <w:rFonts w:asciiTheme="majorBidi" w:hAnsiTheme="majorBidi" w:cstheme="majorBidi"/>
          <w:sz w:val="24"/>
          <w:szCs w:val="24"/>
        </w:rPr>
        <w:t xml:space="preserve">Teknik pengumpulan data dalam </w:t>
      </w:r>
      <w:r w:rsidR="00580F39">
        <w:rPr>
          <w:rFonts w:asciiTheme="majorBidi" w:hAnsiTheme="majorBidi" w:cstheme="majorBidi"/>
          <w:sz w:val="24"/>
          <w:szCs w:val="24"/>
        </w:rPr>
        <w:t>penelitian</w:t>
      </w:r>
      <w:r w:rsidR="00E1187E" w:rsidRPr="005279AA">
        <w:rPr>
          <w:rFonts w:asciiTheme="majorBidi" w:hAnsiTheme="majorBidi" w:cstheme="majorBidi"/>
          <w:sz w:val="24"/>
          <w:szCs w:val="24"/>
        </w:rPr>
        <w:t xml:space="preserve"> ini menggunakan metode dokumentasi yaitu metode pengumpulan data dengan menggunakan data laporan keuangan tahunan </w:t>
      </w:r>
      <w:r w:rsidR="001B0918">
        <w:rPr>
          <w:rFonts w:asciiTheme="majorBidi" w:hAnsiTheme="majorBidi" w:cstheme="majorBidi"/>
          <w:sz w:val="24"/>
          <w:szCs w:val="24"/>
        </w:rPr>
        <w:t>perusahaan</w:t>
      </w:r>
      <w:r w:rsidR="00DA46F8" w:rsidRPr="005279AA">
        <w:rPr>
          <w:rFonts w:asciiTheme="majorBidi" w:hAnsiTheme="majorBidi" w:cstheme="majorBidi"/>
          <w:sz w:val="24"/>
          <w:szCs w:val="24"/>
        </w:rPr>
        <w:t xml:space="preserve">. Data yang digunakan dalam </w:t>
      </w:r>
      <w:r w:rsidR="00580F39">
        <w:rPr>
          <w:rFonts w:asciiTheme="majorBidi" w:hAnsiTheme="majorBidi" w:cstheme="majorBidi"/>
          <w:sz w:val="24"/>
          <w:szCs w:val="24"/>
        </w:rPr>
        <w:t>penelitian</w:t>
      </w:r>
      <w:r w:rsidR="00DA46F8" w:rsidRPr="005279AA">
        <w:rPr>
          <w:rFonts w:asciiTheme="majorBidi" w:hAnsiTheme="majorBidi" w:cstheme="majorBidi"/>
          <w:sz w:val="24"/>
          <w:szCs w:val="24"/>
        </w:rPr>
        <w:t xml:space="preserve"> ini menggunakan data </w:t>
      </w:r>
      <w:r w:rsidR="00DA46F8" w:rsidRPr="005279AA">
        <w:rPr>
          <w:rFonts w:asciiTheme="majorBidi" w:hAnsiTheme="majorBidi" w:cstheme="majorBidi"/>
          <w:sz w:val="24"/>
          <w:szCs w:val="24"/>
        </w:rPr>
        <w:lastRenderedPageBreak/>
        <w:t xml:space="preserve">sekunder yang berasal dari laporan keuangan tahunan </w:t>
      </w:r>
      <w:r w:rsidR="001B0918">
        <w:rPr>
          <w:rFonts w:asciiTheme="majorBidi" w:hAnsiTheme="majorBidi" w:cstheme="majorBidi"/>
          <w:sz w:val="24"/>
          <w:szCs w:val="24"/>
        </w:rPr>
        <w:t>perusahaan</w:t>
      </w:r>
      <w:r w:rsidR="00DA46F8" w:rsidRPr="005279AA">
        <w:rPr>
          <w:rFonts w:asciiTheme="majorBidi" w:hAnsiTheme="majorBidi" w:cstheme="majorBidi"/>
          <w:sz w:val="24"/>
          <w:szCs w:val="24"/>
        </w:rPr>
        <w:t xml:space="preserve"> </w:t>
      </w:r>
      <w:r w:rsidR="00E1187E" w:rsidRPr="005279AA">
        <w:rPr>
          <w:rFonts w:asciiTheme="majorBidi" w:hAnsiTheme="majorBidi" w:cstheme="majorBidi"/>
          <w:sz w:val="24"/>
          <w:szCs w:val="24"/>
        </w:rPr>
        <w:t xml:space="preserve">yang tergolong dalam sektor </w:t>
      </w:r>
      <w:r w:rsidR="00E1187E" w:rsidRPr="005279AA">
        <w:rPr>
          <w:rFonts w:asciiTheme="majorBidi" w:hAnsiTheme="majorBidi" w:cstheme="majorBidi"/>
          <w:i/>
          <w:sz w:val="24"/>
          <w:szCs w:val="24"/>
        </w:rPr>
        <w:t>consumer non cyclical</w:t>
      </w:r>
      <w:r w:rsidR="00E1187E" w:rsidRPr="005279AA">
        <w:rPr>
          <w:rFonts w:asciiTheme="majorBidi" w:hAnsiTheme="majorBidi" w:cstheme="majorBidi"/>
          <w:sz w:val="24"/>
          <w:szCs w:val="24"/>
        </w:rPr>
        <w:t xml:space="preserve"> selama </w:t>
      </w:r>
      <w:r w:rsidR="00781DBE">
        <w:rPr>
          <w:rFonts w:asciiTheme="majorBidi" w:hAnsiTheme="majorBidi" w:cstheme="majorBidi"/>
          <w:sz w:val="24"/>
          <w:szCs w:val="24"/>
        </w:rPr>
        <w:t>t</w:t>
      </w:r>
      <w:r w:rsidR="00E1187E" w:rsidRPr="005279AA">
        <w:rPr>
          <w:rFonts w:asciiTheme="majorBidi" w:hAnsiTheme="majorBidi" w:cstheme="majorBidi"/>
          <w:sz w:val="24"/>
          <w:szCs w:val="24"/>
        </w:rPr>
        <w:t xml:space="preserve">ahun 2019 - </w:t>
      </w:r>
      <w:r w:rsidR="00781DBE">
        <w:rPr>
          <w:rFonts w:asciiTheme="majorBidi" w:hAnsiTheme="majorBidi" w:cstheme="majorBidi"/>
          <w:sz w:val="24"/>
          <w:szCs w:val="24"/>
        </w:rPr>
        <w:t>t</w:t>
      </w:r>
      <w:r w:rsidR="00E1187E" w:rsidRPr="005279AA">
        <w:rPr>
          <w:rFonts w:asciiTheme="majorBidi" w:hAnsiTheme="majorBidi" w:cstheme="majorBidi"/>
          <w:sz w:val="24"/>
          <w:szCs w:val="24"/>
        </w:rPr>
        <w:t xml:space="preserve">ahun 2023 yang diperoleh melalui website resmi </w:t>
      </w:r>
      <w:hyperlink r:id="rId25" w:history="1">
        <w:r w:rsidR="00E1187E" w:rsidRPr="005279AA">
          <w:rPr>
            <w:rStyle w:val="Hyperlink"/>
            <w:rFonts w:asciiTheme="majorBidi" w:hAnsiTheme="majorBidi" w:cstheme="majorBidi"/>
            <w:sz w:val="24"/>
            <w:szCs w:val="24"/>
          </w:rPr>
          <w:t>www.idx.co.id</w:t>
        </w:r>
      </w:hyperlink>
      <w:r w:rsidR="00E1187E" w:rsidRPr="005279AA">
        <w:rPr>
          <w:rFonts w:asciiTheme="majorBidi" w:hAnsiTheme="majorBidi" w:cstheme="majorBidi"/>
          <w:sz w:val="24"/>
          <w:szCs w:val="24"/>
        </w:rPr>
        <w:t>.</w:t>
      </w:r>
    </w:p>
    <w:p w14:paraId="7558C6F7" w14:textId="77777777" w:rsidR="00355A81" w:rsidRPr="005279AA" w:rsidRDefault="00355A81" w:rsidP="00BF76D1">
      <w:pPr>
        <w:pStyle w:val="ListParagraph"/>
        <w:tabs>
          <w:tab w:val="left" w:pos="1701"/>
          <w:tab w:val="left" w:leader="dot" w:pos="7371"/>
        </w:tabs>
        <w:spacing w:line="480" w:lineRule="auto"/>
        <w:ind w:firstLine="567"/>
        <w:jc w:val="both"/>
        <w:rPr>
          <w:rFonts w:asciiTheme="majorBidi" w:hAnsiTheme="majorBidi" w:cstheme="majorBidi"/>
          <w:sz w:val="24"/>
          <w:szCs w:val="24"/>
        </w:rPr>
      </w:pPr>
    </w:p>
    <w:p w14:paraId="5B5DB29F" w14:textId="00DF1208" w:rsidR="00757025" w:rsidRPr="005279AA" w:rsidRDefault="006503BE" w:rsidP="00BF76D1">
      <w:pPr>
        <w:pStyle w:val="ListParagraph"/>
        <w:numPr>
          <w:ilvl w:val="0"/>
          <w:numId w:val="9"/>
        </w:numPr>
        <w:tabs>
          <w:tab w:val="left" w:pos="1701"/>
          <w:tab w:val="left" w:leader="dot" w:pos="7371"/>
        </w:tabs>
        <w:spacing w:line="480" w:lineRule="auto"/>
        <w:rPr>
          <w:rFonts w:asciiTheme="majorBidi" w:hAnsiTheme="majorBidi" w:cstheme="majorBidi"/>
          <w:b/>
          <w:bCs/>
          <w:sz w:val="24"/>
          <w:szCs w:val="24"/>
        </w:rPr>
      </w:pPr>
      <w:r w:rsidRPr="005279AA">
        <w:rPr>
          <w:rFonts w:asciiTheme="majorBidi" w:hAnsiTheme="majorBidi" w:cstheme="majorBidi"/>
          <w:b/>
          <w:bCs/>
          <w:sz w:val="24"/>
          <w:szCs w:val="24"/>
        </w:rPr>
        <w:t>Teknik Analisis Data</w:t>
      </w:r>
    </w:p>
    <w:p w14:paraId="5D85366B" w14:textId="3A6CBE5A" w:rsidR="00C4459A" w:rsidRPr="005279AA" w:rsidRDefault="00EB3CB4" w:rsidP="00BF76D1">
      <w:pPr>
        <w:pStyle w:val="ListParagraph"/>
        <w:tabs>
          <w:tab w:val="left" w:pos="1701"/>
          <w:tab w:val="left" w:leader="dot" w:pos="7371"/>
        </w:tabs>
        <w:spacing w:line="480" w:lineRule="auto"/>
        <w:ind w:left="357" w:firstLine="567"/>
        <w:jc w:val="both"/>
        <w:rPr>
          <w:rFonts w:asciiTheme="majorBidi" w:hAnsiTheme="majorBidi" w:cstheme="majorBidi"/>
          <w:sz w:val="24"/>
          <w:szCs w:val="24"/>
        </w:rPr>
      </w:pPr>
      <w:r w:rsidRPr="005279AA">
        <w:rPr>
          <w:rFonts w:asciiTheme="majorBidi" w:hAnsiTheme="majorBidi" w:cstheme="majorBidi"/>
          <w:sz w:val="24"/>
          <w:szCs w:val="24"/>
        </w:rPr>
        <w:t xml:space="preserve">Statistika digunakan </w:t>
      </w:r>
      <w:r w:rsidR="004625D5" w:rsidRPr="005279AA">
        <w:rPr>
          <w:rFonts w:asciiTheme="majorBidi" w:hAnsiTheme="majorBidi" w:cstheme="majorBidi"/>
          <w:sz w:val="24"/>
          <w:szCs w:val="24"/>
        </w:rPr>
        <w:t xml:space="preserve">sebagai </w:t>
      </w:r>
      <w:r w:rsidRPr="005279AA">
        <w:rPr>
          <w:rFonts w:asciiTheme="majorBidi" w:hAnsiTheme="majorBidi" w:cstheme="majorBidi"/>
          <w:sz w:val="24"/>
          <w:szCs w:val="24"/>
        </w:rPr>
        <w:t>metode analisis data dalam</w:t>
      </w:r>
      <w:r w:rsidR="00644918" w:rsidRPr="005279AA">
        <w:rPr>
          <w:rFonts w:asciiTheme="majorBidi" w:hAnsiTheme="majorBidi" w:cstheme="majorBidi"/>
          <w:sz w:val="24"/>
          <w:szCs w:val="24"/>
        </w:rPr>
        <w:t xml:space="preserve"> </w:t>
      </w:r>
      <w:r w:rsidR="00580F39">
        <w:rPr>
          <w:rFonts w:asciiTheme="majorBidi" w:hAnsiTheme="majorBidi" w:cstheme="majorBidi"/>
          <w:sz w:val="24"/>
          <w:szCs w:val="24"/>
        </w:rPr>
        <w:t>penelitian</w:t>
      </w:r>
      <w:r w:rsidR="00644918" w:rsidRPr="005279AA">
        <w:rPr>
          <w:rFonts w:asciiTheme="majorBidi" w:hAnsiTheme="majorBidi" w:cstheme="majorBidi"/>
          <w:sz w:val="24"/>
          <w:szCs w:val="24"/>
        </w:rPr>
        <w:t xml:space="preserve"> </w:t>
      </w:r>
      <w:r w:rsidRPr="005279AA">
        <w:rPr>
          <w:rFonts w:asciiTheme="majorBidi" w:hAnsiTheme="majorBidi" w:cstheme="majorBidi"/>
          <w:sz w:val="24"/>
          <w:szCs w:val="24"/>
        </w:rPr>
        <w:t>kuantitatif</w:t>
      </w:r>
      <w:r w:rsidR="00664743" w:rsidRPr="005279AA">
        <w:rPr>
          <w:rFonts w:asciiTheme="majorBidi" w:hAnsiTheme="majorBidi" w:cstheme="majorBidi"/>
          <w:sz w:val="24"/>
          <w:szCs w:val="24"/>
        </w:rPr>
        <w:t xml:space="preserve"> (Sugiyono, 2019:</w:t>
      </w:r>
      <w:r w:rsidR="00664743" w:rsidRPr="003C0832">
        <w:rPr>
          <w:rFonts w:asciiTheme="majorBidi" w:hAnsiTheme="majorBidi" w:cstheme="majorBidi"/>
          <w:sz w:val="24"/>
          <w:szCs w:val="24"/>
        </w:rPr>
        <w:t>206)</w:t>
      </w:r>
      <w:r w:rsidRPr="003C0832">
        <w:rPr>
          <w:rFonts w:asciiTheme="majorBidi" w:hAnsiTheme="majorBidi" w:cstheme="majorBidi"/>
          <w:sz w:val="24"/>
          <w:szCs w:val="24"/>
        </w:rPr>
        <w:t xml:space="preserve">. Dengan demikian, komputasi yang digunakan dalam pendekatan analisis data ini dimaksudkan untuk memberikan solusi terhadap permasalahan dan memvalidasi teori </w:t>
      </w:r>
      <w:r w:rsidR="00125E50" w:rsidRPr="003C0832">
        <w:rPr>
          <w:rFonts w:asciiTheme="majorBidi" w:hAnsiTheme="majorBidi" w:cstheme="majorBidi"/>
          <w:sz w:val="24"/>
          <w:szCs w:val="24"/>
        </w:rPr>
        <w:t>(Sugiono, 2019:381).</w:t>
      </w:r>
      <w:r w:rsidR="00664743" w:rsidRPr="003C0832">
        <w:rPr>
          <w:rFonts w:asciiTheme="majorBidi" w:hAnsiTheme="majorBidi" w:cstheme="majorBidi"/>
          <w:sz w:val="24"/>
          <w:szCs w:val="24"/>
        </w:rPr>
        <w:t xml:space="preserve"> </w:t>
      </w:r>
      <w:r w:rsidRPr="003C0832">
        <w:rPr>
          <w:rFonts w:asciiTheme="majorBidi" w:hAnsiTheme="majorBidi" w:cstheme="majorBidi"/>
          <w:sz w:val="24"/>
          <w:szCs w:val="24"/>
        </w:rPr>
        <w:t>Analisis data bertujuan untuk mendapatkan atau meng</w:t>
      </w:r>
      <w:r w:rsidR="00C4459A" w:rsidRPr="003C0832">
        <w:rPr>
          <w:rFonts w:asciiTheme="majorBidi" w:hAnsiTheme="majorBidi" w:cstheme="majorBidi"/>
          <w:sz w:val="24"/>
          <w:szCs w:val="24"/>
        </w:rPr>
        <w:t>a</w:t>
      </w:r>
      <w:r w:rsidRPr="003C0832">
        <w:rPr>
          <w:rFonts w:asciiTheme="majorBidi" w:hAnsiTheme="majorBidi" w:cstheme="majorBidi"/>
          <w:sz w:val="24"/>
          <w:szCs w:val="24"/>
        </w:rPr>
        <w:t xml:space="preserve">kstraksi informasi terkait data dan menerapkan temuannya dalam proses pemecahan masalah </w:t>
      </w:r>
      <w:r w:rsidR="001A7D72" w:rsidRPr="003C0832">
        <w:rPr>
          <w:rFonts w:asciiTheme="majorBidi" w:hAnsiTheme="majorBidi" w:cstheme="majorBidi"/>
          <w:sz w:val="24"/>
          <w:szCs w:val="24"/>
        </w:rPr>
        <w:t>(Ghozali, 2018</w:t>
      </w:r>
      <w:r w:rsidR="001C4726" w:rsidRPr="003C0832">
        <w:rPr>
          <w:rFonts w:asciiTheme="majorBidi" w:hAnsiTheme="majorBidi" w:cstheme="majorBidi"/>
          <w:sz w:val="24"/>
          <w:szCs w:val="24"/>
        </w:rPr>
        <w:t xml:space="preserve">:3). </w:t>
      </w:r>
      <w:r w:rsidR="00C4459A" w:rsidRPr="003C0832">
        <w:rPr>
          <w:rFonts w:asciiTheme="majorBidi" w:hAnsiTheme="majorBidi" w:cstheme="majorBidi"/>
          <w:sz w:val="24"/>
          <w:szCs w:val="24"/>
        </w:rPr>
        <w:t xml:space="preserve">Software analys dalam penelitian adalah program </w:t>
      </w:r>
      <w:r w:rsidR="00902F17" w:rsidRPr="003C0832">
        <w:rPr>
          <w:rFonts w:asciiTheme="majorBidi" w:hAnsiTheme="majorBidi" w:cstheme="majorBidi"/>
          <w:i/>
          <w:iCs/>
          <w:sz w:val="24"/>
          <w:szCs w:val="24"/>
        </w:rPr>
        <w:t>Statistical</w:t>
      </w:r>
      <w:r w:rsidR="00902F17" w:rsidRPr="005279AA">
        <w:rPr>
          <w:rFonts w:asciiTheme="majorBidi" w:hAnsiTheme="majorBidi" w:cstheme="majorBidi"/>
          <w:i/>
          <w:iCs/>
          <w:sz w:val="24"/>
          <w:szCs w:val="24"/>
        </w:rPr>
        <w:t xml:space="preserve"> Package for Social Sciences</w:t>
      </w:r>
      <w:r w:rsidR="00902F17" w:rsidRPr="005279AA">
        <w:rPr>
          <w:rFonts w:asciiTheme="majorBidi" w:hAnsiTheme="majorBidi" w:cstheme="majorBidi"/>
          <w:sz w:val="24"/>
          <w:szCs w:val="24"/>
        </w:rPr>
        <w:t xml:space="preserve"> </w:t>
      </w:r>
      <w:r w:rsidR="00C4459A" w:rsidRPr="005279AA">
        <w:rPr>
          <w:rFonts w:asciiTheme="majorBidi" w:hAnsiTheme="majorBidi" w:cstheme="majorBidi"/>
          <w:sz w:val="24"/>
          <w:szCs w:val="24"/>
        </w:rPr>
        <w:t xml:space="preserve">(SPSS) 22. </w:t>
      </w:r>
    </w:p>
    <w:p w14:paraId="6E3D184E" w14:textId="447FD810" w:rsidR="00902F17" w:rsidRPr="005279AA" w:rsidRDefault="00664743" w:rsidP="00BF76D1">
      <w:pPr>
        <w:pStyle w:val="ListParagraph"/>
        <w:tabs>
          <w:tab w:val="left" w:pos="1418"/>
          <w:tab w:val="left" w:pos="1701"/>
          <w:tab w:val="left" w:leader="dot" w:pos="7371"/>
        </w:tabs>
        <w:spacing w:line="480" w:lineRule="auto"/>
        <w:ind w:left="357" w:firstLine="567"/>
        <w:jc w:val="both"/>
        <w:rPr>
          <w:rFonts w:asciiTheme="majorBidi" w:hAnsiTheme="majorBidi" w:cstheme="majorBidi"/>
          <w:sz w:val="24"/>
          <w:szCs w:val="24"/>
        </w:rPr>
      </w:pPr>
      <w:r w:rsidRPr="005279AA">
        <w:rPr>
          <w:rFonts w:asciiTheme="majorBidi" w:hAnsiTheme="majorBidi" w:cstheme="majorBidi"/>
          <w:sz w:val="24"/>
          <w:szCs w:val="24"/>
        </w:rPr>
        <w:t xml:space="preserve">Berikut penjelasan </w:t>
      </w:r>
      <w:r w:rsidR="001479CC" w:rsidRPr="005279AA">
        <w:rPr>
          <w:rFonts w:asciiTheme="majorBidi" w:hAnsiTheme="majorBidi" w:cstheme="majorBidi"/>
          <w:sz w:val="24"/>
          <w:szCs w:val="24"/>
        </w:rPr>
        <w:t xml:space="preserve">mengenai </w:t>
      </w:r>
      <w:r w:rsidRPr="005279AA">
        <w:rPr>
          <w:rFonts w:asciiTheme="majorBidi" w:hAnsiTheme="majorBidi" w:cstheme="majorBidi"/>
          <w:sz w:val="24"/>
          <w:szCs w:val="24"/>
        </w:rPr>
        <w:t xml:space="preserve">teknik analisis yang akan </w:t>
      </w:r>
      <w:r w:rsidR="001479CC" w:rsidRPr="005279AA">
        <w:rPr>
          <w:rFonts w:asciiTheme="majorBidi" w:hAnsiTheme="majorBidi" w:cstheme="majorBidi"/>
          <w:sz w:val="24"/>
          <w:szCs w:val="24"/>
        </w:rPr>
        <w:t xml:space="preserve">diterapkan </w:t>
      </w:r>
      <w:r w:rsidRPr="005279AA">
        <w:rPr>
          <w:rFonts w:asciiTheme="majorBidi" w:hAnsiTheme="majorBidi" w:cstheme="majorBidi"/>
          <w:sz w:val="24"/>
          <w:szCs w:val="24"/>
        </w:rPr>
        <w:t>dalam</w:t>
      </w:r>
      <w:r w:rsidR="00644918" w:rsidRPr="005279AA">
        <w:rPr>
          <w:rFonts w:asciiTheme="majorBidi" w:hAnsiTheme="majorBidi" w:cstheme="majorBidi"/>
          <w:sz w:val="24"/>
          <w:szCs w:val="24"/>
        </w:rPr>
        <w:t xml:space="preserve"> </w:t>
      </w:r>
      <w:r w:rsidR="00580F39">
        <w:rPr>
          <w:rFonts w:asciiTheme="majorBidi" w:hAnsiTheme="majorBidi" w:cstheme="majorBidi"/>
          <w:sz w:val="24"/>
          <w:szCs w:val="24"/>
        </w:rPr>
        <w:t>penelitian</w:t>
      </w:r>
      <w:r w:rsidR="00644918" w:rsidRPr="005279AA">
        <w:rPr>
          <w:rFonts w:asciiTheme="majorBidi" w:hAnsiTheme="majorBidi" w:cstheme="majorBidi"/>
          <w:sz w:val="24"/>
          <w:szCs w:val="24"/>
        </w:rPr>
        <w:t xml:space="preserve"> ini</w:t>
      </w:r>
      <w:r w:rsidRPr="005279AA">
        <w:rPr>
          <w:rFonts w:asciiTheme="majorBidi" w:hAnsiTheme="majorBidi" w:cstheme="majorBidi"/>
          <w:sz w:val="24"/>
          <w:szCs w:val="24"/>
        </w:rPr>
        <w:t xml:space="preserve">: </w:t>
      </w:r>
    </w:p>
    <w:p w14:paraId="510D8CA1" w14:textId="4F6EF941" w:rsidR="00E313AD" w:rsidRPr="005279AA" w:rsidRDefault="00A824C3" w:rsidP="00BF76D1">
      <w:pPr>
        <w:pStyle w:val="ListParagraph"/>
        <w:numPr>
          <w:ilvl w:val="0"/>
          <w:numId w:val="14"/>
        </w:numPr>
        <w:tabs>
          <w:tab w:val="left" w:pos="1701"/>
          <w:tab w:val="left" w:leader="dot" w:pos="737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t>Uji Statistik Deskriptif</w:t>
      </w:r>
    </w:p>
    <w:p w14:paraId="6F5D15BE" w14:textId="68C39DB4" w:rsidR="00FE7878" w:rsidRDefault="00FE7878" w:rsidP="00BF76D1">
      <w:pPr>
        <w:pStyle w:val="ListParagraph"/>
        <w:tabs>
          <w:tab w:val="left" w:pos="1701"/>
          <w:tab w:val="left" w:leader="dot" w:pos="7371"/>
        </w:tabs>
        <w:spacing w:line="480" w:lineRule="auto"/>
        <w:ind w:firstLine="698"/>
        <w:jc w:val="both"/>
        <w:rPr>
          <w:rFonts w:asciiTheme="majorBidi" w:hAnsiTheme="majorBidi" w:cstheme="majorBidi"/>
          <w:sz w:val="24"/>
          <w:szCs w:val="24"/>
        </w:rPr>
      </w:pPr>
      <w:r w:rsidRPr="005279AA">
        <w:rPr>
          <w:rFonts w:asciiTheme="majorBidi" w:hAnsiTheme="majorBidi" w:cstheme="majorBidi"/>
          <w:sz w:val="24"/>
          <w:szCs w:val="24"/>
        </w:rPr>
        <w:t xml:space="preserve">Uji statistik deskriptif dimaksudkan untuk menggambarkan data yang akurat dan mendeskripsikannya menggunakan nilai rata-rata, standar deviasi, varian, maksimum, minimum, kurtosis dan skewness (kemencengan distribusi) (Ghozali, 2018:19). </w:t>
      </w:r>
    </w:p>
    <w:p w14:paraId="338600CC" w14:textId="36D955FF" w:rsidR="00557846" w:rsidRDefault="00557846" w:rsidP="00BF76D1">
      <w:pPr>
        <w:pStyle w:val="ListParagraph"/>
        <w:tabs>
          <w:tab w:val="left" w:pos="1701"/>
          <w:tab w:val="left" w:leader="dot" w:pos="7371"/>
        </w:tabs>
        <w:spacing w:line="480" w:lineRule="auto"/>
        <w:ind w:firstLine="698"/>
        <w:jc w:val="both"/>
        <w:rPr>
          <w:rFonts w:asciiTheme="majorBidi" w:hAnsiTheme="majorBidi" w:cstheme="majorBidi"/>
          <w:sz w:val="24"/>
          <w:szCs w:val="24"/>
        </w:rPr>
      </w:pPr>
    </w:p>
    <w:p w14:paraId="5BB363EF" w14:textId="2EAA8EAF" w:rsidR="00557846" w:rsidRDefault="00557846" w:rsidP="00BF76D1">
      <w:pPr>
        <w:pStyle w:val="ListParagraph"/>
        <w:tabs>
          <w:tab w:val="left" w:pos="1701"/>
          <w:tab w:val="left" w:leader="dot" w:pos="7371"/>
        </w:tabs>
        <w:spacing w:line="480" w:lineRule="auto"/>
        <w:ind w:firstLine="698"/>
        <w:jc w:val="both"/>
        <w:rPr>
          <w:rFonts w:asciiTheme="majorBidi" w:hAnsiTheme="majorBidi" w:cstheme="majorBidi"/>
          <w:sz w:val="24"/>
          <w:szCs w:val="24"/>
        </w:rPr>
      </w:pPr>
    </w:p>
    <w:p w14:paraId="60309901" w14:textId="77777777" w:rsidR="00F348DE" w:rsidRPr="00557846" w:rsidRDefault="00F348DE" w:rsidP="00BF76D1">
      <w:pPr>
        <w:pStyle w:val="ListParagraph"/>
        <w:tabs>
          <w:tab w:val="left" w:pos="1701"/>
          <w:tab w:val="left" w:leader="dot" w:pos="7371"/>
        </w:tabs>
        <w:spacing w:line="480" w:lineRule="auto"/>
        <w:ind w:firstLine="698"/>
        <w:jc w:val="both"/>
        <w:rPr>
          <w:rFonts w:asciiTheme="majorBidi" w:hAnsiTheme="majorBidi" w:cstheme="majorBidi"/>
          <w:sz w:val="24"/>
          <w:szCs w:val="24"/>
        </w:rPr>
      </w:pPr>
    </w:p>
    <w:p w14:paraId="714DDDB8" w14:textId="1F5FC466" w:rsidR="00FE7878" w:rsidRPr="005279AA" w:rsidRDefault="00FE7878" w:rsidP="00BF76D1">
      <w:pPr>
        <w:pStyle w:val="ListParagraph"/>
        <w:numPr>
          <w:ilvl w:val="0"/>
          <w:numId w:val="14"/>
        </w:numPr>
        <w:tabs>
          <w:tab w:val="left" w:pos="1701"/>
          <w:tab w:val="left" w:leader="dot" w:pos="737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Uji Asumsi Klasik</w:t>
      </w:r>
    </w:p>
    <w:p w14:paraId="62F07636" w14:textId="3EFEBAB6" w:rsidR="00A71AE6" w:rsidRPr="005279AA" w:rsidRDefault="00A824C3" w:rsidP="00BF76D1">
      <w:pPr>
        <w:pStyle w:val="ListParagraph"/>
        <w:numPr>
          <w:ilvl w:val="0"/>
          <w:numId w:val="15"/>
        </w:numPr>
        <w:tabs>
          <w:tab w:val="left" w:pos="1701"/>
          <w:tab w:val="left" w:leader="dot" w:pos="7371"/>
        </w:tabs>
        <w:spacing w:line="480" w:lineRule="auto"/>
        <w:ind w:left="1080"/>
        <w:jc w:val="both"/>
        <w:rPr>
          <w:rFonts w:asciiTheme="majorBidi" w:hAnsiTheme="majorBidi" w:cstheme="majorBidi"/>
          <w:b/>
          <w:bCs/>
          <w:sz w:val="24"/>
          <w:szCs w:val="24"/>
        </w:rPr>
      </w:pPr>
      <w:r w:rsidRPr="005279AA">
        <w:rPr>
          <w:rFonts w:asciiTheme="majorBidi" w:hAnsiTheme="majorBidi" w:cstheme="majorBidi"/>
          <w:b/>
          <w:bCs/>
          <w:sz w:val="24"/>
          <w:szCs w:val="24"/>
        </w:rPr>
        <w:t>Uji Normalita</w:t>
      </w:r>
      <w:r w:rsidR="000B78A5" w:rsidRPr="005279AA">
        <w:rPr>
          <w:rFonts w:asciiTheme="majorBidi" w:hAnsiTheme="majorBidi" w:cstheme="majorBidi"/>
          <w:b/>
          <w:bCs/>
          <w:sz w:val="24"/>
          <w:szCs w:val="24"/>
        </w:rPr>
        <w:t>s</w:t>
      </w:r>
    </w:p>
    <w:p w14:paraId="1A57F364" w14:textId="2686E36F" w:rsidR="00577573" w:rsidRPr="005279AA" w:rsidRDefault="00062B84" w:rsidP="00BF76D1">
      <w:pPr>
        <w:pStyle w:val="ListParagraph"/>
        <w:tabs>
          <w:tab w:val="left" w:pos="1701"/>
          <w:tab w:val="left" w:leader="dot" w:pos="7371"/>
        </w:tabs>
        <w:spacing w:line="480" w:lineRule="auto"/>
        <w:ind w:left="1080" w:firstLine="567"/>
        <w:jc w:val="both"/>
        <w:rPr>
          <w:rFonts w:asciiTheme="majorBidi" w:hAnsiTheme="majorBidi" w:cstheme="majorBidi"/>
          <w:sz w:val="24"/>
          <w:szCs w:val="24"/>
        </w:rPr>
      </w:pPr>
      <w:r w:rsidRPr="005279AA">
        <w:rPr>
          <w:rFonts w:asciiTheme="majorBidi" w:hAnsiTheme="majorBidi" w:cstheme="majorBidi"/>
          <w:sz w:val="24"/>
          <w:szCs w:val="24"/>
        </w:rPr>
        <w:t>U</w:t>
      </w:r>
      <w:r w:rsidR="00C84E8D" w:rsidRPr="005279AA">
        <w:rPr>
          <w:rFonts w:asciiTheme="majorBidi" w:hAnsiTheme="majorBidi" w:cstheme="majorBidi"/>
          <w:sz w:val="24"/>
          <w:szCs w:val="24"/>
        </w:rPr>
        <w:t>ji normalitas</w:t>
      </w:r>
      <w:r w:rsidRPr="005279AA">
        <w:rPr>
          <w:rFonts w:asciiTheme="majorBidi" w:hAnsiTheme="majorBidi" w:cstheme="majorBidi"/>
          <w:sz w:val="24"/>
          <w:szCs w:val="24"/>
        </w:rPr>
        <w:t xml:space="preserve"> bertujuan</w:t>
      </w:r>
      <w:r w:rsidR="00C84E8D" w:rsidRPr="005279AA">
        <w:rPr>
          <w:rFonts w:asciiTheme="majorBidi" w:hAnsiTheme="majorBidi" w:cstheme="majorBidi"/>
          <w:sz w:val="24"/>
          <w:szCs w:val="24"/>
        </w:rPr>
        <w:t xml:space="preserve"> untuk mengevaluasi model regresi yang memiliki variabel </w:t>
      </w:r>
      <w:r w:rsidR="00E677AE" w:rsidRPr="005279AA">
        <w:rPr>
          <w:rFonts w:asciiTheme="majorBidi" w:hAnsiTheme="majorBidi" w:cstheme="majorBidi"/>
          <w:sz w:val="24"/>
          <w:szCs w:val="24"/>
        </w:rPr>
        <w:t xml:space="preserve">perancu </w:t>
      </w:r>
      <w:r w:rsidR="00E7351A" w:rsidRPr="005279AA">
        <w:rPr>
          <w:rFonts w:asciiTheme="majorBidi" w:hAnsiTheme="majorBidi" w:cstheme="majorBidi"/>
          <w:sz w:val="24"/>
          <w:szCs w:val="24"/>
        </w:rPr>
        <w:t xml:space="preserve">atau </w:t>
      </w:r>
      <w:r w:rsidR="00C84E8D" w:rsidRPr="005279AA">
        <w:rPr>
          <w:rFonts w:asciiTheme="majorBidi" w:hAnsiTheme="majorBidi" w:cstheme="majorBidi"/>
          <w:sz w:val="24"/>
          <w:szCs w:val="24"/>
        </w:rPr>
        <w:t xml:space="preserve">residual </w:t>
      </w:r>
      <w:r w:rsidR="006B2993" w:rsidRPr="005279AA">
        <w:rPr>
          <w:rFonts w:asciiTheme="majorBidi" w:hAnsiTheme="majorBidi" w:cstheme="majorBidi"/>
          <w:sz w:val="24"/>
          <w:szCs w:val="24"/>
        </w:rPr>
        <w:t>ber</w:t>
      </w:r>
      <w:r w:rsidR="00C84E8D" w:rsidRPr="005279AA">
        <w:rPr>
          <w:rFonts w:asciiTheme="majorBidi" w:hAnsiTheme="majorBidi" w:cstheme="majorBidi"/>
          <w:sz w:val="24"/>
          <w:szCs w:val="24"/>
        </w:rPr>
        <w:t>distribusi normal.</w:t>
      </w:r>
      <w:r w:rsidR="003114AD" w:rsidRPr="005279AA">
        <w:rPr>
          <w:rFonts w:asciiTheme="majorBidi" w:hAnsiTheme="majorBidi" w:cstheme="majorBidi"/>
          <w:sz w:val="24"/>
          <w:szCs w:val="24"/>
        </w:rPr>
        <w:t xml:space="preserve"> Nilai residu mengikuti ditribusi normal </w:t>
      </w:r>
      <w:r w:rsidR="00E677AE" w:rsidRPr="005279AA">
        <w:rPr>
          <w:rFonts w:asciiTheme="majorBidi" w:hAnsiTheme="majorBidi" w:cstheme="majorBidi"/>
          <w:sz w:val="24"/>
          <w:szCs w:val="24"/>
        </w:rPr>
        <w:t xml:space="preserve">sebagaimana disimpulkan dari asumsi </w:t>
      </w:r>
      <w:r w:rsidR="003114AD" w:rsidRPr="005279AA">
        <w:rPr>
          <w:rFonts w:asciiTheme="majorBidi" w:hAnsiTheme="majorBidi" w:cstheme="majorBidi"/>
          <w:sz w:val="24"/>
          <w:szCs w:val="24"/>
        </w:rPr>
        <w:t>uji t dan uji F</w:t>
      </w:r>
      <w:r w:rsidR="006510B7" w:rsidRPr="005279AA">
        <w:rPr>
          <w:rFonts w:asciiTheme="majorBidi" w:hAnsiTheme="majorBidi" w:cstheme="majorBidi"/>
          <w:sz w:val="24"/>
          <w:szCs w:val="24"/>
        </w:rPr>
        <w:t xml:space="preserve">. </w:t>
      </w:r>
      <w:r w:rsidR="00FC594C" w:rsidRPr="005279AA">
        <w:rPr>
          <w:rFonts w:asciiTheme="majorBidi" w:hAnsiTheme="majorBidi" w:cstheme="majorBidi"/>
          <w:sz w:val="24"/>
          <w:szCs w:val="24"/>
        </w:rPr>
        <w:t xml:space="preserve">Ada dua cara untuk mendeteksi apakah residual berdistribusi normal atau tidak yaitu dengan analisis grafik dan uji statistik </w:t>
      </w:r>
      <w:r w:rsidR="007B6FEB" w:rsidRPr="005279AA">
        <w:rPr>
          <w:rFonts w:asciiTheme="majorBidi" w:hAnsiTheme="majorBidi" w:cstheme="majorBidi"/>
          <w:sz w:val="24"/>
          <w:szCs w:val="24"/>
        </w:rPr>
        <w:t>(Ghozali, 2018:161)</w:t>
      </w:r>
      <w:r w:rsidR="0053396C" w:rsidRPr="005279AA">
        <w:rPr>
          <w:rFonts w:asciiTheme="majorBidi" w:hAnsiTheme="majorBidi" w:cstheme="majorBidi"/>
          <w:sz w:val="24"/>
          <w:szCs w:val="24"/>
        </w:rPr>
        <w:t xml:space="preserve">. </w:t>
      </w:r>
    </w:p>
    <w:p w14:paraId="5CFD3483" w14:textId="3C53DE0E" w:rsidR="00FC6DB2" w:rsidRPr="005279AA" w:rsidRDefault="00412526" w:rsidP="00BF76D1">
      <w:pPr>
        <w:pStyle w:val="ListParagraph"/>
        <w:tabs>
          <w:tab w:val="left" w:pos="1701"/>
          <w:tab w:val="left" w:leader="dot" w:pos="7371"/>
        </w:tabs>
        <w:spacing w:line="480" w:lineRule="auto"/>
        <w:ind w:left="1080" w:firstLine="567"/>
        <w:jc w:val="both"/>
        <w:rPr>
          <w:rFonts w:asciiTheme="majorBidi" w:hAnsiTheme="majorBidi" w:cstheme="majorBidi"/>
          <w:sz w:val="24"/>
          <w:szCs w:val="24"/>
        </w:rPr>
      </w:pPr>
      <w:r w:rsidRPr="005279AA">
        <w:rPr>
          <w:rFonts w:asciiTheme="majorBidi" w:hAnsiTheme="majorBidi" w:cstheme="majorBidi"/>
          <w:sz w:val="24"/>
          <w:szCs w:val="24"/>
        </w:rPr>
        <w:t xml:space="preserve">Kriteria pengujian </w:t>
      </w:r>
      <w:r w:rsidR="00FC6DB2" w:rsidRPr="005279AA">
        <w:rPr>
          <w:rFonts w:asciiTheme="majorBidi" w:hAnsiTheme="majorBidi" w:cstheme="majorBidi"/>
          <w:sz w:val="24"/>
          <w:szCs w:val="24"/>
        </w:rPr>
        <w:t xml:space="preserve">menggunakan </w:t>
      </w:r>
      <w:r w:rsidR="00BA2B6C" w:rsidRPr="005279AA">
        <w:rPr>
          <w:rFonts w:asciiTheme="majorBidi" w:hAnsiTheme="majorBidi" w:cstheme="majorBidi"/>
          <w:sz w:val="24"/>
          <w:szCs w:val="24"/>
        </w:rPr>
        <w:t>uji statistik (</w:t>
      </w:r>
      <w:r w:rsidR="00FC6DB2" w:rsidRPr="005279AA">
        <w:rPr>
          <w:rFonts w:asciiTheme="majorBidi" w:hAnsiTheme="majorBidi" w:cstheme="majorBidi"/>
          <w:sz w:val="24"/>
          <w:szCs w:val="24"/>
        </w:rPr>
        <w:t>uji Kolmogorov-smirnov</w:t>
      </w:r>
      <w:r w:rsidR="00BA2B6C" w:rsidRPr="005279AA">
        <w:rPr>
          <w:rFonts w:asciiTheme="majorBidi" w:hAnsiTheme="majorBidi" w:cstheme="majorBidi"/>
          <w:sz w:val="24"/>
          <w:szCs w:val="24"/>
        </w:rPr>
        <w:t>)</w:t>
      </w:r>
      <w:r w:rsidR="00FC6DB2" w:rsidRPr="005279AA">
        <w:rPr>
          <w:rFonts w:asciiTheme="majorBidi" w:hAnsiTheme="majorBidi" w:cstheme="majorBidi"/>
          <w:sz w:val="24"/>
          <w:szCs w:val="24"/>
        </w:rPr>
        <w:t xml:space="preserve"> yaitu sebagai berikut:</w:t>
      </w:r>
    </w:p>
    <w:p w14:paraId="784EE980" w14:textId="74D6A7F7" w:rsidR="00FC6DB2" w:rsidRPr="005279AA" w:rsidRDefault="00FC6DB2" w:rsidP="00BF76D1">
      <w:pPr>
        <w:pStyle w:val="ListParagraph"/>
        <w:numPr>
          <w:ilvl w:val="0"/>
          <w:numId w:val="21"/>
        </w:numPr>
        <w:tabs>
          <w:tab w:val="left" w:pos="1701"/>
          <w:tab w:val="left" w:leader="dot" w:pos="7371"/>
        </w:tabs>
        <w:spacing w:line="480" w:lineRule="auto"/>
        <w:ind w:left="1440"/>
        <w:jc w:val="both"/>
        <w:rPr>
          <w:rFonts w:asciiTheme="majorBidi" w:hAnsiTheme="majorBidi" w:cstheme="majorBidi"/>
          <w:sz w:val="24"/>
          <w:szCs w:val="24"/>
        </w:rPr>
      </w:pPr>
      <w:r w:rsidRPr="005279AA">
        <w:rPr>
          <w:rFonts w:asciiTheme="majorBidi" w:hAnsiTheme="majorBidi" w:cstheme="majorBidi"/>
          <w:sz w:val="24"/>
          <w:szCs w:val="24"/>
        </w:rPr>
        <w:t xml:space="preserve">Jika nilai signifikasi </w:t>
      </w:r>
      <w:r w:rsidR="00412526" w:rsidRPr="005279AA">
        <w:rPr>
          <w:rFonts w:asciiTheme="majorBidi" w:hAnsiTheme="majorBidi" w:cstheme="majorBidi"/>
          <w:sz w:val="24"/>
          <w:szCs w:val="24"/>
        </w:rPr>
        <w:t xml:space="preserve">&gt; </w:t>
      </w:r>
      <w:r w:rsidRPr="005279AA">
        <w:rPr>
          <w:rFonts w:asciiTheme="majorBidi" w:hAnsiTheme="majorBidi" w:cstheme="majorBidi"/>
          <w:sz w:val="24"/>
          <w:szCs w:val="24"/>
        </w:rPr>
        <w:t>0,05 m</w:t>
      </w:r>
      <w:r w:rsidR="001C4726" w:rsidRPr="005279AA">
        <w:rPr>
          <w:rFonts w:asciiTheme="majorBidi" w:hAnsiTheme="majorBidi" w:cstheme="majorBidi"/>
          <w:sz w:val="24"/>
          <w:szCs w:val="24"/>
        </w:rPr>
        <w:t>a</w:t>
      </w:r>
      <w:r w:rsidRPr="005279AA">
        <w:rPr>
          <w:rFonts w:asciiTheme="majorBidi" w:hAnsiTheme="majorBidi" w:cstheme="majorBidi"/>
          <w:sz w:val="24"/>
          <w:szCs w:val="24"/>
        </w:rPr>
        <w:t>ka data diasumsikan memiliki distribusi normal.</w:t>
      </w:r>
    </w:p>
    <w:p w14:paraId="2DEE6504" w14:textId="5887BAE5" w:rsidR="004B58C8" w:rsidRPr="005279AA" w:rsidRDefault="00FC6DB2" w:rsidP="00BF76D1">
      <w:pPr>
        <w:pStyle w:val="ListParagraph"/>
        <w:numPr>
          <w:ilvl w:val="0"/>
          <w:numId w:val="21"/>
        </w:numPr>
        <w:tabs>
          <w:tab w:val="left" w:pos="1701"/>
          <w:tab w:val="left" w:leader="dot" w:pos="7371"/>
        </w:tabs>
        <w:spacing w:line="480" w:lineRule="auto"/>
        <w:ind w:left="1440"/>
        <w:jc w:val="both"/>
        <w:rPr>
          <w:rFonts w:asciiTheme="majorBidi" w:hAnsiTheme="majorBidi" w:cstheme="majorBidi"/>
          <w:sz w:val="24"/>
          <w:szCs w:val="24"/>
        </w:rPr>
      </w:pPr>
      <w:r w:rsidRPr="005279AA">
        <w:rPr>
          <w:rFonts w:asciiTheme="majorBidi" w:hAnsiTheme="majorBidi" w:cstheme="majorBidi"/>
          <w:sz w:val="24"/>
          <w:szCs w:val="24"/>
        </w:rPr>
        <w:t xml:space="preserve">Jika nilai signifikasi </w:t>
      </w:r>
      <w:r w:rsidR="00412526" w:rsidRPr="005279AA">
        <w:rPr>
          <w:rFonts w:asciiTheme="majorBidi" w:hAnsiTheme="majorBidi" w:cstheme="majorBidi"/>
          <w:sz w:val="24"/>
          <w:szCs w:val="24"/>
        </w:rPr>
        <w:t xml:space="preserve">&lt; </w:t>
      </w:r>
      <w:r w:rsidRPr="005279AA">
        <w:rPr>
          <w:rFonts w:asciiTheme="majorBidi" w:hAnsiTheme="majorBidi" w:cstheme="majorBidi"/>
          <w:sz w:val="24"/>
          <w:szCs w:val="24"/>
        </w:rPr>
        <w:t>0,05 maka data diasumsikan tidak memiliki distribusi normal</w:t>
      </w:r>
      <w:r w:rsidR="00392F93" w:rsidRPr="005279AA">
        <w:rPr>
          <w:rFonts w:asciiTheme="majorBidi" w:hAnsiTheme="majorBidi" w:cstheme="majorBidi"/>
          <w:sz w:val="24"/>
          <w:szCs w:val="24"/>
        </w:rPr>
        <w:t>.</w:t>
      </w:r>
    </w:p>
    <w:p w14:paraId="711375CF" w14:textId="729109B5" w:rsidR="00A824C3" w:rsidRPr="005279AA" w:rsidRDefault="00A824C3" w:rsidP="00BF76D1">
      <w:pPr>
        <w:pStyle w:val="ListParagraph"/>
        <w:numPr>
          <w:ilvl w:val="0"/>
          <w:numId w:val="15"/>
        </w:numPr>
        <w:tabs>
          <w:tab w:val="left" w:pos="1701"/>
          <w:tab w:val="left" w:leader="dot" w:pos="7371"/>
        </w:tabs>
        <w:spacing w:line="480" w:lineRule="auto"/>
        <w:ind w:left="1080"/>
        <w:jc w:val="both"/>
        <w:rPr>
          <w:rFonts w:asciiTheme="majorBidi" w:hAnsiTheme="majorBidi" w:cstheme="majorBidi"/>
          <w:b/>
          <w:bCs/>
          <w:sz w:val="24"/>
          <w:szCs w:val="24"/>
        </w:rPr>
      </w:pPr>
      <w:r w:rsidRPr="005279AA">
        <w:rPr>
          <w:rFonts w:asciiTheme="majorBidi" w:hAnsiTheme="majorBidi" w:cstheme="majorBidi"/>
          <w:b/>
          <w:bCs/>
          <w:sz w:val="24"/>
          <w:szCs w:val="24"/>
        </w:rPr>
        <w:t>Uji Multikolinearitas</w:t>
      </w:r>
    </w:p>
    <w:p w14:paraId="59639892" w14:textId="0888B4D3" w:rsidR="00A24321" w:rsidRPr="005279AA" w:rsidRDefault="00D22D1E" w:rsidP="00BF76D1">
      <w:pPr>
        <w:pStyle w:val="ListParagraph"/>
        <w:tabs>
          <w:tab w:val="left" w:pos="1701"/>
          <w:tab w:val="left" w:leader="dot" w:pos="7371"/>
        </w:tabs>
        <w:spacing w:line="480" w:lineRule="auto"/>
        <w:ind w:left="1080" w:firstLine="567"/>
        <w:jc w:val="both"/>
        <w:rPr>
          <w:rFonts w:asciiTheme="majorBidi" w:hAnsiTheme="majorBidi" w:cstheme="majorBidi"/>
          <w:sz w:val="24"/>
          <w:szCs w:val="24"/>
        </w:rPr>
      </w:pPr>
      <w:r w:rsidRPr="005279AA">
        <w:rPr>
          <w:rFonts w:asciiTheme="majorBidi" w:hAnsiTheme="majorBidi" w:cstheme="majorBidi"/>
          <w:sz w:val="24"/>
          <w:szCs w:val="24"/>
        </w:rPr>
        <w:t>Uji multikolineriatitas</w:t>
      </w:r>
      <w:r w:rsidR="00BF5472" w:rsidRPr="005279AA">
        <w:rPr>
          <w:rFonts w:asciiTheme="majorBidi" w:hAnsiTheme="majorBidi" w:cstheme="majorBidi"/>
          <w:sz w:val="24"/>
          <w:szCs w:val="24"/>
        </w:rPr>
        <w:t xml:space="preserve"> bertujuan </w:t>
      </w:r>
      <w:r w:rsidR="003203E6" w:rsidRPr="005279AA">
        <w:rPr>
          <w:rFonts w:asciiTheme="majorBidi" w:hAnsiTheme="majorBidi" w:cstheme="majorBidi"/>
          <w:sz w:val="24"/>
          <w:szCs w:val="24"/>
        </w:rPr>
        <w:t>mengetahui apakah model regresi mampu mengidentifikasi korelasi antar variabel</w:t>
      </w:r>
      <w:r w:rsidR="0026712D" w:rsidRPr="005279AA">
        <w:rPr>
          <w:rFonts w:asciiTheme="majorBidi" w:hAnsiTheme="majorBidi" w:cstheme="majorBidi"/>
          <w:sz w:val="24"/>
          <w:szCs w:val="24"/>
        </w:rPr>
        <w:t xml:space="preserve"> bebas</w:t>
      </w:r>
      <w:r w:rsidRPr="005279AA">
        <w:rPr>
          <w:rFonts w:asciiTheme="majorBidi" w:hAnsiTheme="majorBidi" w:cstheme="majorBidi"/>
          <w:sz w:val="24"/>
          <w:szCs w:val="24"/>
        </w:rPr>
        <w:t xml:space="preserve">. </w:t>
      </w:r>
      <w:r w:rsidR="003203E6" w:rsidRPr="005279AA">
        <w:rPr>
          <w:rFonts w:asciiTheme="majorBidi" w:hAnsiTheme="majorBidi" w:cstheme="majorBidi"/>
          <w:sz w:val="24"/>
          <w:szCs w:val="24"/>
        </w:rPr>
        <w:t xml:space="preserve">Kelayakan model regresi dapat </w:t>
      </w:r>
      <w:r w:rsidR="0026712D" w:rsidRPr="005279AA">
        <w:rPr>
          <w:rFonts w:asciiTheme="majorBidi" w:hAnsiTheme="majorBidi" w:cstheme="majorBidi"/>
          <w:sz w:val="24"/>
          <w:szCs w:val="24"/>
        </w:rPr>
        <w:t xml:space="preserve">ditinjau </w:t>
      </w:r>
      <w:r w:rsidR="003203E6" w:rsidRPr="005279AA">
        <w:rPr>
          <w:rFonts w:asciiTheme="majorBidi" w:hAnsiTheme="majorBidi" w:cstheme="majorBidi"/>
          <w:sz w:val="24"/>
          <w:szCs w:val="24"/>
        </w:rPr>
        <w:t>dari korelasinya,</w:t>
      </w:r>
      <w:r w:rsidR="00E677AE" w:rsidRPr="005279AA">
        <w:rPr>
          <w:rFonts w:asciiTheme="majorBidi" w:hAnsiTheme="majorBidi" w:cstheme="majorBidi"/>
          <w:sz w:val="24"/>
          <w:szCs w:val="24"/>
        </w:rPr>
        <w:t xml:space="preserve"> model regresi yang layak tidak boleh menunjukkan hubungan apapun antara variabel independennya</w:t>
      </w:r>
      <w:r w:rsidR="0015699A" w:rsidRPr="005279AA">
        <w:rPr>
          <w:rFonts w:asciiTheme="majorBidi" w:hAnsiTheme="majorBidi" w:cstheme="majorBidi"/>
          <w:sz w:val="24"/>
          <w:szCs w:val="24"/>
        </w:rPr>
        <w:t>.</w:t>
      </w:r>
      <w:r w:rsidR="00A44C7A" w:rsidRPr="005279AA">
        <w:rPr>
          <w:rFonts w:asciiTheme="majorBidi" w:hAnsiTheme="majorBidi" w:cstheme="majorBidi"/>
          <w:sz w:val="24"/>
          <w:szCs w:val="24"/>
        </w:rPr>
        <w:t xml:space="preserve"> </w:t>
      </w:r>
      <w:r w:rsidR="006457D4" w:rsidRPr="005279AA">
        <w:rPr>
          <w:rFonts w:asciiTheme="majorBidi" w:hAnsiTheme="majorBidi" w:cstheme="majorBidi"/>
          <w:sz w:val="24"/>
          <w:szCs w:val="24"/>
        </w:rPr>
        <w:t xml:space="preserve">Ada tidaknya multikolinearitas pada model regresi pada </w:t>
      </w:r>
      <w:r w:rsidR="00580F39">
        <w:rPr>
          <w:rFonts w:asciiTheme="majorBidi" w:hAnsiTheme="majorBidi" w:cstheme="majorBidi"/>
          <w:sz w:val="24"/>
          <w:szCs w:val="24"/>
        </w:rPr>
        <w:t>penelitian</w:t>
      </w:r>
      <w:r w:rsidR="006457D4" w:rsidRPr="005279AA">
        <w:rPr>
          <w:rFonts w:asciiTheme="majorBidi" w:hAnsiTheme="majorBidi" w:cstheme="majorBidi"/>
          <w:sz w:val="24"/>
          <w:szCs w:val="24"/>
        </w:rPr>
        <w:t xml:space="preserve"> ini dapat dipastikan dengan menghitung Nilai </w:t>
      </w:r>
      <w:r w:rsidR="006457D4" w:rsidRPr="005279AA">
        <w:rPr>
          <w:rFonts w:asciiTheme="majorBidi" w:hAnsiTheme="majorBidi" w:cstheme="majorBidi"/>
          <w:i/>
          <w:iCs/>
          <w:sz w:val="24"/>
          <w:szCs w:val="24"/>
        </w:rPr>
        <w:t>Tolerance</w:t>
      </w:r>
      <w:r w:rsidR="006457D4" w:rsidRPr="005279AA">
        <w:rPr>
          <w:rFonts w:asciiTheme="majorBidi" w:hAnsiTheme="majorBidi" w:cstheme="majorBidi"/>
          <w:sz w:val="24"/>
          <w:szCs w:val="24"/>
        </w:rPr>
        <w:t xml:space="preserve"> (TOL) dan </w:t>
      </w:r>
      <w:r w:rsidR="006457D4" w:rsidRPr="005279AA">
        <w:rPr>
          <w:rFonts w:asciiTheme="majorBidi" w:hAnsiTheme="majorBidi" w:cstheme="majorBidi"/>
          <w:i/>
          <w:iCs/>
          <w:sz w:val="24"/>
          <w:szCs w:val="24"/>
        </w:rPr>
        <w:t>Variance Inflation Factor</w:t>
      </w:r>
      <w:r w:rsidR="006457D4" w:rsidRPr="005279AA">
        <w:rPr>
          <w:rFonts w:asciiTheme="majorBidi" w:hAnsiTheme="majorBidi" w:cstheme="majorBidi"/>
          <w:sz w:val="24"/>
          <w:szCs w:val="24"/>
        </w:rPr>
        <w:t xml:space="preserve"> (VIF) untuk setiap variabel </w:t>
      </w:r>
      <w:r w:rsidR="006457D4" w:rsidRPr="005279AA">
        <w:rPr>
          <w:rFonts w:asciiTheme="majorBidi" w:hAnsiTheme="majorBidi" w:cstheme="majorBidi"/>
          <w:sz w:val="24"/>
          <w:szCs w:val="24"/>
        </w:rPr>
        <w:lastRenderedPageBreak/>
        <w:t xml:space="preserve">independen </w:t>
      </w:r>
      <w:r w:rsidR="00306F75" w:rsidRPr="005279AA">
        <w:rPr>
          <w:rFonts w:asciiTheme="majorBidi" w:hAnsiTheme="majorBidi" w:cstheme="majorBidi"/>
          <w:sz w:val="24"/>
          <w:szCs w:val="24"/>
        </w:rPr>
        <w:t xml:space="preserve">(Ghozali, 2019:107), dengan </w:t>
      </w:r>
      <w:r w:rsidR="00A24321" w:rsidRPr="005279AA">
        <w:rPr>
          <w:rFonts w:asciiTheme="majorBidi" w:hAnsiTheme="majorBidi" w:cstheme="majorBidi"/>
          <w:sz w:val="24"/>
          <w:szCs w:val="24"/>
        </w:rPr>
        <w:t>dasar pengambilan keputusan adalah:</w:t>
      </w:r>
    </w:p>
    <w:p w14:paraId="3BF51D5E" w14:textId="6C2711D4" w:rsidR="00A24321" w:rsidRPr="005279AA" w:rsidRDefault="00A24321" w:rsidP="00BF76D1">
      <w:pPr>
        <w:pStyle w:val="ListParagraph"/>
        <w:numPr>
          <w:ilvl w:val="0"/>
          <w:numId w:val="22"/>
        </w:numPr>
        <w:tabs>
          <w:tab w:val="left" w:pos="1701"/>
          <w:tab w:val="left" w:leader="dot" w:pos="7371"/>
        </w:tabs>
        <w:spacing w:line="480" w:lineRule="auto"/>
        <w:ind w:left="1440"/>
        <w:jc w:val="both"/>
        <w:rPr>
          <w:rFonts w:asciiTheme="majorBidi" w:hAnsiTheme="majorBidi" w:cstheme="majorBidi"/>
          <w:sz w:val="24"/>
          <w:szCs w:val="24"/>
        </w:rPr>
      </w:pPr>
      <w:r w:rsidRPr="005279AA">
        <w:rPr>
          <w:rFonts w:asciiTheme="majorBidi" w:hAnsiTheme="majorBidi" w:cstheme="majorBidi"/>
          <w:sz w:val="24"/>
          <w:szCs w:val="24"/>
        </w:rPr>
        <w:t xml:space="preserve">Apabila nilai </w:t>
      </w:r>
      <w:r w:rsidRPr="005279AA">
        <w:rPr>
          <w:rFonts w:asciiTheme="majorBidi" w:hAnsiTheme="majorBidi" w:cstheme="majorBidi"/>
          <w:i/>
          <w:iCs/>
          <w:sz w:val="24"/>
          <w:szCs w:val="24"/>
        </w:rPr>
        <w:t>tolerance</w:t>
      </w:r>
      <w:r w:rsidRPr="005279AA">
        <w:rPr>
          <w:rFonts w:asciiTheme="majorBidi" w:hAnsiTheme="majorBidi" w:cstheme="majorBidi"/>
          <w:sz w:val="24"/>
          <w:szCs w:val="24"/>
        </w:rPr>
        <w:t xml:space="preserve"> lebih besar daro 0,1 dan nilai VIF kurang dari 10, maka tidak terjadi multikolinearitas. </w:t>
      </w:r>
    </w:p>
    <w:p w14:paraId="6F62AA2B" w14:textId="416D66C8" w:rsidR="00784AAE" w:rsidRPr="005279AA" w:rsidRDefault="00A24321" w:rsidP="00BF76D1">
      <w:pPr>
        <w:pStyle w:val="ListParagraph"/>
        <w:numPr>
          <w:ilvl w:val="0"/>
          <w:numId w:val="22"/>
        </w:numPr>
        <w:tabs>
          <w:tab w:val="left" w:pos="1701"/>
          <w:tab w:val="left" w:leader="dot" w:pos="7371"/>
        </w:tabs>
        <w:spacing w:line="480" w:lineRule="auto"/>
        <w:ind w:left="1440"/>
        <w:jc w:val="both"/>
        <w:rPr>
          <w:rFonts w:asciiTheme="majorBidi" w:hAnsiTheme="majorBidi" w:cstheme="majorBidi"/>
          <w:sz w:val="24"/>
          <w:szCs w:val="24"/>
        </w:rPr>
      </w:pPr>
      <w:r w:rsidRPr="005279AA">
        <w:rPr>
          <w:rFonts w:asciiTheme="majorBidi" w:hAnsiTheme="majorBidi" w:cstheme="majorBidi"/>
          <w:sz w:val="24"/>
          <w:szCs w:val="24"/>
        </w:rPr>
        <w:t xml:space="preserve">Namun apabila nilai </w:t>
      </w:r>
      <w:r w:rsidRPr="005279AA">
        <w:rPr>
          <w:rFonts w:asciiTheme="majorBidi" w:hAnsiTheme="majorBidi" w:cstheme="majorBidi"/>
          <w:i/>
          <w:iCs/>
          <w:sz w:val="24"/>
          <w:szCs w:val="24"/>
        </w:rPr>
        <w:t>tolerance</w:t>
      </w:r>
      <w:r w:rsidRPr="005279AA">
        <w:rPr>
          <w:rFonts w:asciiTheme="majorBidi" w:hAnsiTheme="majorBidi" w:cstheme="majorBidi"/>
          <w:sz w:val="24"/>
          <w:szCs w:val="24"/>
        </w:rPr>
        <w:t xml:space="preserve"> kurang dari 0,1 dan VIF lebih dari 10, maka terjadi multikolinearitas.</w:t>
      </w:r>
    </w:p>
    <w:p w14:paraId="2DA7724E" w14:textId="3F3DA642" w:rsidR="00E17BB1" w:rsidRPr="005279AA" w:rsidRDefault="00E17BB1" w:rsidP="00BF76D1">
      <w:pPr>
        <w:pStyle w:val="ListParagraph"/>
        <w:numPr>
          <w:ilvl w:val="0"/>
          <w:numId w:val="15"/>
        </w:numPr>
        <w:tabs>
          <w:tab w:val="left" w:pos="1701"/>
          <w:tab w:val="left" w:leader="dot" w:pos="7371"/>
        </w:tabs>
        <w:spacing w:line="480" w:lineRule="auto"/>
        <w:ind w:left="1080"/>
        <w:jc w:val="both"/>
        <w:rPr>
          <w:rFonts w:asciiTheme="majorBidi" w:hAnsiTheme="majorBidi" w:cstheme="majorBidi"/>
          <w:b/>
          <w:bCs/>
          <w:sz w:val="24"/>
          <w:szCs w:val="24"/>
        </w:rPr>
      </w:pPr>
      <w:r w:rsidRPr="005279AA">
        <w:rPr>
          <w:rFonts w:asciiTheme="majorBidi" w:hAnsiTheme="majorBidi" w:cstheme="majorBidi"/>
          <w:b/>
          <w:bCs/>
          <w:sz w:val="24"/>
          <w:szCs w:val="24"/>
        </w:rPr>
        <w:t>Uji Heteroskedasitas</w:t>
      </w:r>
    </w:p>
    <w:p w14:paraId="0A0DA924" w14:textId="0B3FF0B5" w:rsidR="00306F75" w:rsidRPr="005279AA" w:rsidRDefault="00C00CF4" w:rsidP="00BF76D1">
      <w:pPr>
        <w:pStyle w:val="ListParagraph"/>
        <w:tabs>
          <w:tab w:val="left" w:pos="1701"/>
          <w:tab w:val="left" w:leader="dot" w:pos="7371"/>
        </w:tabs>
        <w:spacing w:line="480" w:lineRule="auto"/>
        <w:ind w:left="1080" w:firstLine="567"/>
        <w:jc w:val="both"/>
        <w:rPr>
          <w:rFonts w:asciiTheme="majorBidi" w:hAnsiTheme="majorBidi" w:cstheme="majorBidi"/>
          <w:sz w:val="24"/>
          <w:szCs w:val="24"/>
        </w:rPr>
      </w:pPr>
      <w:r w:rsidRPr="005279AA">
        <w:rPr>
          <w:rFonts w:asciiTheme="majorBidi" w:hAnsiTheme="majorBidi" w:cstheme="majorBidi"/>
          <w:sz w:val="24"/>
          <w:szCs w:val="24"/>
        </w:rPr>
        <w:t xml:space="preserve">Uji heterokedastisitas </w:t>
      </w:r>
      <w:r w:rsidR="000D6AB5" w:rsidRPr="005279AA">
        <w:rPr>
          <w:rFonts w:asciiTheme="majorBidi" w:hAnsiTheme="majorBidi" w:cstheme="majorBidi"/>
          <w:sz w:val="24"/>
          <w:szCs w:val="24"/>
        </w:rPr>
        <w:t xml:space="preserve">dimaksudkan </w:t>
      </w:r>
      <w:r w:rsidRPr="005279AA">
        <w:rPr>
          <w:rFonts w:asciiTheme="majorBidi" w:hAnsiTheme="majorBidi" w:cstheme="majorBidi"/>
          <w:sz w:val="24"/>
          <w:szCs w:val="24"/>
        </w:rPr>
        <w:t xml:space="preserve">untuk mengetahui apakah </w:t>
      </w:r>
      <w:r w:rsidRPr="005279AA">
        <w:rPr>
          <w:rFonts w:asciiTheme="majorBidi" w:hAnsiTheme="majorBidi" w:cstheme="majorBidi"/>
          <w:i/>
          <w:iCs/>
          <w:sz w:val="24"/>
          <w:szCs w:val="24"/>
        </w:rPr>
        <w:t>variance</w:t>
      </w:r>
      <w:r w:rsidRPr="005279AA">
        <w:rPr>
          <w:rFonts w:asciiTheme="majorBidi" w:hAnsiTheme="majorBidi" w:cstheme="majorBidi"/>
          <w:sz w:val="24"/>
          <w:szCs w:val="24"/>
        </w:rPr>
        <w:t xml:space="preserve"> residual suatu </w:t>
      </w:r>
      <w:r w:rsidR="000D6AB5" w:rsidRPr="005279AA">
        <w:rPr>
          <w:rFonts w:asciiTheme="majorBidi" w:hAnsiTheme="majorBidi" w:cstheme="majorBidi"/>
          <w:sz w:val="24"/>
          <w:szCs w:val="24"/>
        </w:rPr>
        <w:t xml:space="preserve">observasi </w:t>
      </w:r>
      <w:r w:rsidRPr="005279AA">
        <w:rPr>
          <w:rFonts w:asciiTheme="majorBidi" w:hAnsiTheme="majorBidi" w:cstheme="majorBidi"/>
          <w:sz w:val="24"/>
          <w:szCs w:val="24"/>
        </w:rPr>
        <w:t xml:space="preserve">yang satu tidak sama dengan </w:t>
      </w:r>
      <w:r w:rsidRPr="005279AA">
        <w:rPr>
          <w:rFonts w:asciiTheme="majorBidi" w:hAnsiTheme="majorBidi" w:cstheme="majorBidi"/>
          <w:i/>
          <w:iCs/>
          <w:sz w:val="24"/>
          <w:szCs w:val="24"/>
        </w:rPr>
        <w:t>variance</w:t>
      </w:r>
      <w:r w:rsidRPr="005279AA">
        <w:rPr>
          <w:rFonts w:asciiTheme="majorBidi" w:hAnsiTheme="majorBidi" w:cstheme="majorBidi"/>
          <w:sz w:val="24"/>
          <w:szCs w:val="24"/>
        </w:rPr>
        <w:t xml:space="preserve"> sisa </w:t>
      </w:r>
      <w:r w:rsidR="000D6AB5" w:rsidRPr="005279AA">
        <w:rPr>
          <w:rFonts w:asciiTheme="majorBidi" w:hAnsiTheme="majorBidi" w:cstheme="majorBidi"/>
          <w:sz w:val="24"/>
          <w:szCs w:val="24"/>
        </w:rPr>
        <w:t xml:space="preserve">observasi </w:t>
      </w:r>
      <w:r w:rsidRPr="005279AA">
        <w:rPr>
          <w:rFonts w:asciiTheme="majorBidi" w:hAnsiTheme="majorBidi" w:cstheme="majorBidi"/>
          <w:sz w:val="24"/>
          <w:szCs w:val="24"/>
        </w:rPr>
        <w:t>yang lain dalam</w:t>
      </w:r>
      <w:r w:rsidR="00ED36D1" w:rsidRPr="005279AA">
        <w:rPr>
          <w:rFonts w:asciiTheme="majorBidi" w:hAnsiTheme="majorBidi" w:cstheme="majorBidi"/>
          <w:sz w:val="24"/>
          <w:szCs w:val="24"/>
        </w:rPr>
        <w:t xml:space="preserve"> </w:t>
      </w:r>
      <w:r w:rsidR="00ED36D1" w:rsidRPr="005279AA">
        <w:rPr>
          <w:rFonts w:asciiTheme="majorBidi" w:hAnsiTheme="majorBidi" w:cstheme="majorBidi"/>
          <w:i/>
          <w:iCs/>
          <w:sz w:val="24"/>
          <w:szCs w:val="24"/>
        </w:rPr>
        <w:t>regression model</w:t>
      </w:r>
      <w:r w:rsidRPr="005279AA">
        <w:rPr>
          <w:rFonts w:asciiTheme="majorBidi" w:hAnsiTheme="majorBidi" w:cstheme="majorBidi"/>
          <w:sz w:val="24"/>
          <w:szCs w:val="24"/>
        </w:rPr>
        <w:t xml:space="preserve">. </w:t>
      </w:r>
      <w:r w:rsidR="00706490" w:rsidRPr="005279AA">
        <w:rPr>
          <w:rFonts w:asciiTheme="majorBidi" w:hAnsiTheme="majorBidi" w:cstheme="majorBidi"/>
          <w:sz w:val="24"/>
          <w:szCs w:val="24"/>
        </w:rPr>
        <w:t xml:space="preserve">Homoskedastisitas </w:t>
      </w:r>
      <w:r w:rsidR="006C09ED" w:rsidRPr="005279AA">
        <w:rPr>
          <w:rFonts w:asciiTheme="majorBidi" w:hAnsiTheme="majorBidi" w:cstheme="majorBidi"/>
          <w:sz w:val="24"/>
          <w:szCs w:val="24"/>
        </w:rPr>
        <w:t xml:space="preserve">adalah istilah yang digunakan ketika </w:t>
      </w:r>
      <w:r w:rsidR="00706490" w:rsidRPr="005279AA">
        <w:rPr>
          <w:rFonts w:asciiTheme="majorBidi" w:hAnsiTheme="majorBidi" w:cstheme="majorBidi"/>
          <w:i/>
          <w:iCs/>
          <w:sz w:val="24"/>
          <w:szCs w:val="24"/>
        </w:rPr>
        <w:t>variance</w:t>
      </w:r>
      <w:r w:rsidR="00706490" w:rsidRPr="005279AA">
        <w:rPr>
          <w:rFonts w:asciiTheme="majorBidi" w:hAnsiTheme="majorBidi" w:cstheme="majorBidi"/>
          <w:sz w:val="24"/>
          <w:szCs w:val="24"/>
        </w:rPr>
        <w:t xml:space="preserve"> </w:t>
      </w:r>
      <w:r w:rsidR="006C09ED" w:rsidRPr="005279AA">
        <w:rPr>
          <w:rFonts w:asciiTheme="majorBidi" w:hAnsiTheme="majorBidi" w:cstheme="majorBidi"/>
          <w:sz w:val="24"/>
          <w:szCs w:val="24"/>
        </w:rPr>
        <w:t xml:space="preserve">antara observasi </w:t>
      </w:r>
      <w:r w:rsidR="00706490" w:rsidRPr="005279AA">
        <w:rPr>
          <w:rFonts w:asciiTheme="majorBidi" w:hAnsiTheme="majorBidi" w:cstheme="majorBidi"/>
          <w:sz w:val="24"/>
          <w:szCs w:val="24"/>
        </w:rPr>
        <w:t xml:space="preserve">dari residual </w:t>
      </w:r>
      <w:r w:rsidR="006C09ED" w:rsidRPr="005279AA">
        <w:rPr>
          <w:rFonts w:asciiTheme="majorBidi" w:hAnsiTheme="majorBidi" w:cstheme="majorBidi"/>
          <w:sz w:val="24"/>
          <w:szCs w:val="24"/>
        </w:rPr>
        <w:t>dan observasi lainnya adalah konstan</w:t>
      </w:r>
      <w:r w:rsidR="00706490" w:rsidRPr="005279AA">
        <w:rPr>
          <w:rFonts w:asciiTheme="majorBidi" w:hAnsiTheme="majorBidi" w:cstheme="majorBidi"/>
          <w:sz w:val="24"/>
          <w:szCs w:val="24"/>
        </w:rPr>
        <w:t xml:space="preserve"> sebaliknya heterokedasitas </w:t>
      </w:r>
      <w:r w:rsidR="006C09ED" w:rsidRPr="005279AA">
        <w:rPr>
          <w:rFonts w:asciiTheme="majorBidi" w:hAnsiTheme="majorBidi" w:cstheme="majorBidi"/>
          <w:sz w:val="24"/>
          <w:szCs w:val="24"/>
        </w:rPr>
        <w:t xml:space="preserve">adalah istilah yang digunakan ketika varians antara observasi dengan observasi lainnya tidak konstan </w:t>
      </w:r>
      <w:r w:rsidR="001F4326" w:rsidRPr="005279AA">
        <w:rPr>
          <w:rFonts w:asciiTheme="majorBidi" w:hAnsiTheme="majorBidi" w:cstheme="majorBidi"/>
          <w:sz w:val="24"/>
          <w:szCs w:val="24"/>
        </w:rPr>
        <w:t>(Ghozali, 2018:137).</w:t>
      </w:r>
      <w:r w:rsidR="000D6AB5" w:rsidRPr="005279AA">
        <w:rPr>
          <w:rFonts w:asciiTheme="majorBidi" w:hAnsiTheme="majorBidi" w:cstheme="majorBidi"/>
          <w:sz w:val="24"/>
          <w:szCs w:val="24"/>
        </w:rPr>
        <w:t xml:space="preserve"> Uji Glejser merupakan salah satu metode untuk mengetahui ada tidaknya heteroskedastisitas</w:t>
      </w:r>
      <w:r w:rsidR="003778FB" w:rsidRPr="005279AA">
        <w:rPr>
          <w:rFonts w:asciiTheme="majorBidi" w:hAnsiTheme="majorBidi" w:cstheme="majorBidi"/>
          <w:sz w:val="24"/>
          <w:szCs w:val="24"/>
        </w:rPr>
        <w:t>, dasar keputusan dalam uji glejser adalah nilai signifikan yang dihasilkan dari regresi nilai absolut terhadap variabel independen minimal sebesar 0,</w:t>
      </w:r>
      <w:r w:rsidR="00B12748" w:rsidRPr="005279AA">
        <w:rPr>
          <w:rFonts w:asciiTheme="majorBidi" w:hAnsiTheme="majorBidi" w:cstheme="majorBidi"/>
          <w:sz w:val="24"/>
          <w:szCs w:val="24"/>
        </w:rPr>
        <w:t>0</w:t>
      </w:r>
      <w:r w:rsidR="003778FB" w:rsidRPr="005279AA">
        <w:rPr>
          <w:rFonts w:asciiTheme="majorBidi" w:hAnsiTheme="majorBidi" w:cstheme="majorBidi"/>
          <w:sz w:val="24"/>
          <w:szCs w:val="24"/>
        </w:rPr>
        <w:t>5.</w:t>
      </w:r>
    </w:p>
    <w:p w14:paraId="7E285EBC" w14:textId="77777777" w:rsidR="00CC6D53" w:rsidRPr="005279AA" w:rsidRDefault="00CC6D53" w:rsidP="00BF76D1">
      <w:pPr>
        <w:pStyle w:val="ListParagraph"/>
        <w:numPr>
          <w:ilvl w:val="0"/>
          <w:numId w:val="15"/>
        </w:numPr>
        <w:tabs>
          <w:tab w:val="left" w:pos="1701"/>
          <w:tab w:val="left" w:leader="dot" w:pos="7371"/>
        </w:tabs>
        <w:spacing w:line="480" w:lineRule="auto"/>
        <w:ind w:left="1080"/>
        <w:jc w:val="both"/>
        <w:rPr>
          <w:rFonts w:asciiTheme="majorBidi" w:hAnsiTheme="majorBidi" w:cstheme="majorBidi"/>
          <w:b/>
          <w:bCs/>
          <w:sz w:val="24"/>
          <w:szCs w:val="24"/>
        </w:rPr>
      </w:pPr>
      <w:r w:rsidRPr="005279AA">
        <w:rPr>
          <w:rFonts w:asciiTheme="majorBidi" w:hAnsiTheme="majorBidi" w:cstheme="majorBidi"/>
          <w:b/>
          <w:bCs/>
          <w:sz w:val="24"/>
          <w:szCs w:val="24"/>
        </w:rPr>
        <w:t>Uji Autokorelasi</w:t>
      </w:r>
    </w:p>
    <w:p w14:paraId="6DC75CFD" w14:textId="77777777" w:rsidR="00CC6D53" w:rsidRPr="005279AA" w:rsidRDefault="00CC6D53" w:rsidP="00BF76D1">
      <w:pPr>
        <w:pStyle w:val="ListParagraph"/>
        <w:tabs>
          <w:tab w:val="left" w:pos="1701"/>
          <w:tab w:val="left" w:leader="dot" w:pos="7371"/>
        </w:tabs>
        <w:spacing w:line="480" w:lineRule="auto"/>
        <w:ind w:left="1080" w:firstLine="567"/>
        <w:jc w:val="both"/>
        <w:rPr>
          <w:rFonts w:asciiTheme="majorBidi" w:hAnsiTheme="majorBidi" w:cstheme="majorBidi"/>
          <w:sz w:val="24"/>
          <w:szCs w:val="24"/>
        </w:rPr>
      </w:pPr>
      <w:r w:rsidRPr="005279AA">
        <w:rPr>
          <w:rFonts w:asciiTheme="majorBidi" w:hAnsiTheme="majorBidi" w:cstheme="majorBidi"/>
          <w:sz w:val="24"/>
          <w:szCs w:val="24"/>
        </w:rPr>
        <w:t xml:space="preserve">Uji autokorelasi bertujuan untuk menguji apakah </w:t>
      </w:r>
      <w:r w:rsidRPr="005279AA">
        <w:rPr>
          <w:rFonts w:asciiTheme="majorBidi" w:hAnsiTheme="majorBidi" w:cstheme="majorBidi"/>
          <w:i/>
          <w:iCs/>
          <w:sz w:val="24"/>
          <w:szCs w:val="24"/>
        </w:rPr>
        <w:t>confounding error</w:t>
      </w:r>
      <w:r w:rsidRPr="005279AA">
        <w:rPr>
          <w:rFonts w:asciiTheme="majorBidi" w:hAnsiTheme="majorBidi" w:cstheme="majorBidi"/>
          <w:sz w:val="24"/>
          <w:szCs w:val="24"/>
        </w:rPr>
        <w:t xml:space="preserve"> pada periode t dengan </w:t>
      </w:r>
      <w:r w:rsidRPr="005279AA">
        <w:rPr>
          <w:rFonts w:asciiTheme="majorBidi" w:hAnsiTheme="majorBidi" w:cstheme="majorBidi"/>
          <w:i/>
          <w:iCs/>
          <w:sz w:val="24"/>
          <w:szCs w:val="24"/>
        </w:rPr>
        <w:t>confinduring error</w:t>
      </w:r>
      <w:r w:rsidRPr="005279AA">
        <w:rPr>
          <w:rFonts w:asciiTheme="majorBidi" w:hAnsiTheme="majorBidi" w:cstheme="majorBidi"/>
          <w:sz w:val="24"/>
          <w:szCs w:val="24"/>
        </w:rPr>
        <w:t xml:space="preserve"> pada periode t-1 (sebelumnya) berkorelasi dalam </w:t>
      </w:r>
      <w:r w:rsidRPr="005279AA">
        <w:rPr>
          <w:rFonts w:asciiTheme="majorBidi" w:hAnsiTheme="majorBidi" w:cstheme="majorBidi"/>
          <w:i/>
          <w:iCs/>
          <w:sz w:val="24"/>
          <w:szCs w:val="24"/>
        </w:rPr>
        <w:t>linear regression model</w:t>
      </w:r>
      <w:r w:rsidRPr="005279AA">
        <w:rPr>
          <w:rFonts w:asciiTheme="majorBidi" w:hAnsiTheme="majorBidi" w:cstheme="majorBidi"/>
          <w:sz w:val="24"/>
          <w:szCs w:val="24"/>
        </w:rPr>
        <w:t xml:space="preserve">. Masalah autokorelasi ditunjukan dengan adanya korelasi. Autokorelasi timbul </w:t>
      </w:r>
      <w:r w:rsidRPr="005279AA">
        <w:rPr>
          <w:rFonts w:asciiTheme="majorBidi" w:hAnsiTheme="majorBidi" w:cstheme="majorBidi"/>
          <w:sz w:val="24"/>
          <w:szCs w:val="24"/>
        </w:rPr>
        <w:lastRenderedPageBreak/>
        <w:t>karena adanya hubungan antara observasi berturut-turut yang diperoleh dari waktu kewaktu yang saling berkaitan (Ghozali, 2018:111). Uji Durbin-Watson (DW Test) dapat digunakan untuk menilai apakah terdapat atau tidaknya autokorelasi. DW Test digunakan untuk mengevaluasi autokorelasi pada level satu. Evaluasi DW Test mensyaratkan tidak adanya faktor lag antara variabel independen dan adanya intersep (konstanta) model regresi (Ghozali, 2019:112)</w:t>
      </w:r>
    </w:p>
    <w:p w14:paraId="14473825" w14:textId="77777777" w:rsidR="00CC6D53" w:rsidRPr="005279AA" w:rsidRDefault="00CC6D53" w:rsidP="00BF76D1">
      <w:pPr>
        <w:pStyle w:val="ListParagraph"/>
        <w:tabs>
          <w:tab w:val="left" w:pos="1701"/>
          <w:tab w:val="left" w:leader="dot" w:pos="7371"/>
        </w:tabs>
        <w:spacing w:line="480" w:lineRule="auto"/>
        <w:ind w:left="1080" w:firstLine="567"/>
        <w:jc w:val="both"/>
        <w:rPr>
          <w:rFonts w:asciiTheme="majorBidi" w:hAnsiTheme="majorBidi" w:cstheme="majorBidi"/>
          <w:sz w:val="24"/>
          <w:szCs w:val="24"/>
        </w:rPr>
      </w:pPr>
      <w:r w:rsidRPr="005279AA">
        <w:rPr>
          <w:rFonts w:asciiTheme="majorBidi" w:hAnsiTheme="majorBidi" w:cstheme="majorBidi"/>
          <w:sz w:val="24"/>
          <w:szCs w:val="24"/>
        </w:rPr>
        <w:t>Landasan penentuan menggunakan DW Test untuk mengetahui ada tidaknya autokorelasi:</w:t>
      </w:r>
    </w:p>
    <w:p w14:paraId="0B419C04" w14:textId="77777777" w:rsidR="00CC6D53" w:rsidRPr="005279AA" w:rsidRDefault="00CC6D53" w:rsidP="00BF76D1">
      <w:pPr>
        <w:pStyle w:val="ListParagraph"/>
        <w:tabs>
          <w:tab w:val="left" w:pos="1701"/>
          <w:tab w:val="left" w:leader="dot" w:pos="7371"/>
        </w:tabs>
        <w:spacing w:line="240" w:lineRule="auto"/>
        <w:ind w:left="1080"/>
        <w:jc w:val="center"/>
        <w:rPr>
          <w:rFonts w:asciiTheme="majorBidi" w:hAnsiTheme="majorBidi" w:cstheme="majorBidi"/>
          <w:b/>
          <w:bCs/>
          <w:sz w:val="24"/>
          <w:szCs w:val="24"/>
        </w:rPr>
      </w:pPr>
      <w:r w:rsidRPr="005279AA">
        <w:rPr>
          <w:rFonts w:asciiTheme="majorBidi" w:hAnsiTheme="majorBidi" w:cstheme="majorBidi"/>
          <w:b/>
          <w:bCs/>
          <w:sz w:val="24"/>
          <w:szCs w:val="24"/>
        </w:rPr>
        <w:t>Tabel 6</w:t>
      </w:r>
    </w:p>
    <w:p w14:paraId="6F0AFE3F" w14:textId="77777777" w:rsidR="00CC6D53" w:rsidRPr="005279AA" w:rsidRDefault="00CC6D53" w:rsidP="00BF76D1">
      <w:pPr>
        <w:pStyle w:val="ListParagraph"/>
        <w:tabs>
          <w:tab w:val="left" w:pos="1701"/>
          <w:tab w:val="left" w:leader="dot" w:pos="7371"/>
        </w:tabs>
        <w:spacing w:line="240" w:lineRule="auto"/>
        <w:ind w:left="1080"/>
        <w:jc w:val="center"/>
        <w:rPr>
          <w:rFonts w:asciiTheme="majorBidi" w:hAnsiTheme="majorBidi" w:cstheme="majorBidi"/>
          <w:b/>
          <w:bCs/>
          <w:sz w:val="24"/>
          <w:szCs w:val="24"/>
        </w:rPr>
      </w:pPr>
      <w:r w:rsidRPr="005279AA">
        <w:rPr>
          <w:rFonts w:asciiTheme="majorBidi" w:hAnsiTheme="majorBidi" w:cstheme="majorBidi"/>
          <w:b/>
          <w:bCs/>
          <w:sz w:val="24"/>
          <w:szCs w:val="24"/>
        </w:rPr>
        <w:t>Kriteria Keputusan Uji Autokorelasi Durbin Watson</w:t>
      </w:r>
    </w:p>
    <w:p w14:paraId="13C8AAF4" w14:textId="77777777" w:rsidR="00CC6D53" w:rsidRPr="005279AA" w:rsidRDefault="00CC6D53" w:rsidP="00BF76D1">
      <w:pPr>
        <w:pStyle w:val="ListParagraph"/>
        <w:tabs>
          <w:tab w:val="left" w:pos="1701"/>
          <w:tab w:val="left" w:leader="dot" w:pos="7371"/>
        </w:tabs>
        <w:spacing w:line="240" w:lineRule="auto"/>
        <w:ind w:left="1080"/>
        <w:jc w:val="center"/>
        <w:rPr>
          <w:rFonts w:asciiTheme="majorBidi" w:hAnsiTheme="majorBidi" w:cstheme="majorBidi"/>
          <w:b/>
          <w:bCs/>
          <w:sz w:val="24"/>
          <w:szCs w:val="24"/>
        </w:rPr>
      </w:pPr>
    </w:p>
    <w:tbl>
      <w:tblPr>
        <w:tblStyle w:val="TableGrid"/>
        <w:tblW w:w="0" w:type="auto"/>
        <w:tblInd w:w="1080" w:type="dxa"/>
        <w:tblLook w:val="04A0" w:firstRow="1" w:lastRow="0" w:firstColumn="1" w:lastColumn="0" w:noHBand="0" w:noVBand="1"/>
      </w:tblPr>
      <w:tblGrid>
        <w:gridCol w:w="2229"/>
        <w:gridCol w:w="2209"/>
        <w:gridCol w:w="2053"/>
      </w:tblGrid>
      <w:tr w:rsidR="00CC6D53" w:rsidRPr="005279AA" w14:paraId="70C00FE6" w14:textId="77777777" w:rsidTr="00FE7878">
        <w:trPr>
          <w:tblHeader/>
        </w:trPr>
        <w:tc>
          <w:tcPr>
            <w:tcW w:w="2229" w:type="dxa"/>
          </w:tcPr>
          <w:p w14:paraId="1453140E" w14:textId="77777777" w:rsidR="00CC6D53" w:rsidRPr="005279AA" w:rsidRDefault="00CC6D53" w:rsidP="00BF76D1">
            <w:pPr>
              <w:pStyle w:val="ListParagraph"/>
              <w:tabs>
                <w:tab w:val="left" w:pos="1701"/>
                <w:tab w:val="left" w:leader="dot" w:pos="7371"/>
              </w:tabs>
              <w:ind w:left="0"/>
              <w:jc w:val="center"/>
              <w:rPr>
                <w:rFonts w:asciiTheme="majorBidi" w:hAnsiTheme="majorBidi" w:cstheme="majorBidi"/>
                <w:b/>
                <w:bCs/>
                <w:sz w:val="24"/>
                <w:szCs w:val="24"/>
              </w:rPr>
            </w:pPr>
            <w:r w:rsidRPr="005279AA">
              <w:rPr>
                <w:rFonts w:asciiTheme="majorBidi" w:hAnsiTheme="majorBidi" w:cstheme="majorBidi"/>
                <w:b/>
                <w:bCs/>
                <w:sz w:val="24"/>
                <w:szCs w:val="24"/>
              </w:rPr>
              <w:t>Hipotesis Nol</w:t>
            </w:r>
          </w:p>
        </w:tc>
        <w:tc>
          <w:tcPr>
            <w:tcW w:w="2209" w:type="dxa"/>
          </w:tcPr>
          <w:p w14:paraId="52352684" w14:textId="77777777" w:rsidR="00CC6D53" w:rsidRPr="005279AA" w:rsidRDefault="00CC6D53" w:rsidP="00BF76D1">
            <w:pPr>
              <w:pStyle w:val="ListParagraph"/>
              <w:tabs>
                <w:tab w:val="left" w:pos="1701"/>
                <w:tab w:val="left" w:leader="dot" w:pos="7371"/>
              </w:tabs>
              <w:ind w:left="0"/>
              <w:jc w:val="center"/>
              <w:rPr>
                <w:rFonts w:asciiTheme="majorBidi" w:hAnsiTheme="majorBidi" w:cstheme="majorBidi"/>
                <w:b/>
                <w:bCs/>
                <w:sz w:val="24"/>
                <w:szCs w:val="24"/>
              </w:rPr>
            </w:pPr>
            <w:r w:rsidRPr="005279AA">
              <w:rPr>
                <w:rFonts w:asciiTheme="majorBidi" w:hAnsiTheme="majorBidi" w:cstheme="majorBidi"/>
                <w:b/>
                <w:bCs/>
                <w:sz w:val="24"/>
                <w:szCs w:val="24"/>
              </w:rPr>
              <w:t>Keputusan</w:t>
            </w:r>
          </w:p>
        </w:tc>
        <w:tc>
          <w:tcPr>
            <w:tcW w:w="2053" w:type="dxa"/>
          </w:tcPr>
          <w:p w14:paraId="5C137017" w14:textId="77777777" w:rsidR="00CC6D53" w:rsidRPr="005279AA" w:rsidRDefault="00CC6D53" w:rsidP="00BF76D1">
            <w:pPr>
              <w:pStyle w:val="ListParagraph"/>
              <w:tabs>
                <w:tab w:val="left" w:pos="1701"/>
                <w:tab w:val="left" w:leader="dot" w:pos="7371"/>
              </w:tabs>
              <w:ind w:left="0"/>
              <w:jc w:val="center"/>
              <w:rPr>
                <w:rFonts w:asciiTheme="majorBidi" w:hAnsiTheme="majorBidi" w:cstheme="majorBidi"/>
                <w:b/>
                <w:bCs/>
                <w:sz w:val="24"/>
                <w:szCs w:val="24"/>
              </w:rPr>
            </w:pPr>
            <w:r w:rsidRPr="005279AA">
              <w:rPr>
                <w:rFonts w:asciiTheme="majorBidi" w:hAnsiTheme="majorBidi" w:cstheme="majorBidi"/>
                <w:b/>
                <w:bCs/>
                <w:sz w:val="24"/>
                <w:szCs w:val="24"/>
              </w:rPr>
              <w:t>Jika</w:t>
            </w:r>
          </w:p>
        </w:tc>
      </w:tr>
      <w:tr w:rsidR="00CC6D53" w:rsidRPr="005279AA" w14:paraId="784CFD74" w14:textId="77777777" w:rsidTr="00FE7878">
        <w:tc>
          <w:tcPr>
            <w:tcW w:w="2229" w:type="dxa"/>
          </w:tcPr>
          <w:p w14:paraId="132ED9D4" w14:textId="77777777" w:rsidR="00CC6D53" w:rsidRPr="005279AA" w:rsidRDefault="00CC6D53" w:rsidP="00BF76D1">
            <w:pPr>
              <w:pStyle w:val="ListParagraph"/>
              <w:tabs>
                <w:tab w:val="left" w:pos="1701"/>
                <w:tab w:val="left" w:leader="dot" w:pos="7371"/>
              </w:tabs>
              <w:ind w:left="0"/>
              <w:jc w:val="center"/>
              <w:rPr>
                <w:rFonts w:asciiTheme="majorBidi" w:hAnsiTheme="majorBidi" w:cstheme="majorBidi"/>
                <w:sz w:val="24"/>
                <w:szCs w:val="24"/>
              </w:rPr>
            </w:pPr>
            <w:r w:rsidRPr="005279AA">
              <w:rPr>
                <w:rFonts w:asciiTheme="majorBidi" w:hAnsiTheme="majorBidi" w:cstheme="majorBidi"/>
                <w:sz w:val="24"/>
                <w:szCs w:val="24"/>
              </w:rPr>
              <w:t>Tidak ada autokorelasi positif</w:t>
            </w:r>
          </w:p>
        </w:tc>
        <w:tc>
          <w:tcPr>
            <w:tcW w:w="2209" w:type="dxa"/>
          </w:tcPr>
          <w:p w14:paraId="07674374" w14:textId="77777777" w:rsidR="00CC6D53" w:rsidRPr="005279AA" w:rsidRDefault="00CC6D53" w:rsidP="00BF76D1">
            <w:pPr>
              <w:pStyle w:val="ListParagraph"/>
              <w:tabs>
                <w:tab w:val="left" w:pos="1701"/>
                <w:tab w:val="left" w:leader="dot" w:pos="7371"/>
              </w:tabs>
              <w:ind w:left="0"/>
              <w:jc w:val="center"/>
              <w:rPr>
                <w:rFonts w:asciiTheme="majorBidi" w:hAnsiTheme="majorBidi" w:cstheme="majorBidi"/>
                <w:sz w:val="24"/>
                <w:szCs w:val="24"/>
              </w:rPr>
            </w:pPr>
            <w:r w:rsidRPr="005279AA">
              <w:rPr>
                <w:rFonts w:asciiTheme="majorBidi" w:hAnsiTheme="majorBidi" w:cstheme="majorBidi"/>
                <w:sz w:val="24"/>
                <w:szCs w:val="24"/>
              </w:rPr>
              <w:t xml:space="preserve">Tolak </w:t>
            </w:r>
          </w:p>
        </w:tc>
        <w:tc>
          <w:tcPr>
            <w:tcW w:w="2053" w:type="dxa"/>
          </w:tcPr>
          <w:p w14:paraId="1F937DC7" w14:textId="77777777" w:rsidR="00CC6D53" w:rsidRPr="005279AA" w:rsidRDefault="00CC6D53" w:rsidP="00BF76D1">
            <w:pPr>
              <w:pStyle w:val="ListParagraph"/>
              <w:tabs>
                <w:tab w:val="left" w:pos="1701"/>
                <w:tab w:val="left" w:leader="dot" w:pos="7371"/>
              </w:tabs>
              <w:ind w:left="0"/>
              <w:jc w:val="center"/>
              <w:rPr>
                <w:rFonts w:asciiTheme="majorBidi" w:hAnsiTheme="majorBidi" w:cstheme="majorBidi"/>
                <w:sz w:val="24"/>
                <w:szCs w:val="24"/>
              </w:rPr>
            </w:pPr>
            <w:r w:rsidRPr="005279AA">
              <w:rPr>
                <w:rFonts w:asciiTheme="majorBidi" w:hAnsiTheme="majorBidi" w:cstheme="majorBidi"/>
                <w:sz w:val="24"/>
                <w:szCs w:val="24"/>
              </w:rPr>
              <w:t>0&lt;d&lt;dl</w:t>
            </w:r>
          </w:p>
        </w:tc>
      </w:tr>
      <w:tr w:rsidR="00CC6D53" w:rsidRPr="005279AA" w14:paraId="6E0638A2" w14:textId="77777777" w:rsidTr="00FE7878">
        <w:tc>
          <w:tcPr>
            <w:tcW w:w="2229" w:type="dxa"/>
          </w:tcPr>
          <w:p w14:paraId="3CA433E4" w14:textId="77777777" w:rsidR="00CC6D53" w:rsidRPr="005279AA" w:rsidRDefault="00CC6D53" w:rsidP="00BF76D1">
            <w:pPr>
              <w:pStyle w:val="ListParagraph"/>
              <w:tabs>
                <w:tab w:val="left" w:pos="1701"/>
                <w:tab w:val="left" w:leader="dot" w:pos="7371"/>
              </w:tabs>
              <w:ind w:left="0"/>
              <w:jc w:val="center"/>
              <w:rPr>
                <w:rFonts w:asciiTheme="majorBidi" w:hAnsiTheme="majorBidi" w:cstheme="majorBidi"/>
                <w:sz w:val="24"/>
                <w:szCs w:val="24"/>
              </w:rPr>
            </w:pPr>
            <w:r w:rsidRPr="005279AA">
              <w:rPr>
                <w:rFonts w:asciiTheme="majorBidi" w:hAnsiTheme="majorBidi" w:cstheme="majorBidi"/>
                <w:sz w:val="24"/>
                <w:szCs w:val="24"/>
              </w:rPr>
              <w:t>Tidak ada autokorelasi positif</w:t>
            </w:r>
          </w:p>
        </w:tc>
        <w:tc>
          <w:tcPr>
            <w:tcW w:w="2209" w:type="dxa"/>
          </w:tcPr>
          <w:p w14:paraId="02678946" w14:textId="77777777" w:rsidR="00CC6D53" w:rsidRPr="005279AA" w:rsidRDefault="00CC6D53" w:rsidP="00BF76D1">
            <w:pPr>
              <w:pStyle w:val="ListParagraph"/>
              <w:tabs>
                <w:tab w:val="left" w:pos="1701"/>
                <w:tab w:val="left" w:leader="dot" w:pos="7371"/>
              </w:tabs>
              <w:ind w:left="0"/>
              <w:jc w:val="center"/>
              <w:rPr>
                <w:rFonts w:asciiTheme="majorBidi" w:hAnsiTheme="majorBidi" w:cstheme="majorBidi"/>
                <w:i/>
                <w:iCs/>
                <w:sz w:val="24"/>
                <w:szCs w:val="24"/>
              </w:rPr>
            </w:pPr>
            <w:r w:rsidRPr="005279AA">
              <w:rPr>
                <w:rFonts w:asciiTheme="majorBidi" w:hAnsiTheme="majorBidi" w:cstheme="majorBidi"/>
                <w:i/>
                <w:iCs/>
                <w:sz w:val="24"/>
                <w:szCs w:val="24"/>
              </w:rPr>
              <w:t>No decision</w:t>
            </w:r>
          </w:p>
        </w:tc>
        <w:tc>
          <w:tcPr>
            <w:tcW w:w="2053" w:type="dxa"/>
          </w:tcPr>
          <w:p w14:paraId="5909F4EE" w14:textId="77777777" w:rsidR="00CC6D53" w:rsidRPr="005279AA" w:rsidRDefault="00CC6D53" w:rsidP="00BF76D1">
            <w:pPr>
              <w:pStyle w:val="ListParagraph"/>
              <w:tabs>
                <w:tab w:val="left" w:pos="1701"/>
                <w:tab w:val="left" w:leader="dot" w:pos="7371"/>
              </w:tabs>
              <w:ind w:left="0"/>
              <w:jc w:val="center"/>
              <w:rPr>
                <w:rFonts w:asciiTheme="majorBidi" w:hAnsiTheme="majorBidi" w:cstheme="majorBidi"/>
                <w:sz w:val="24"/>
                <w:szCs w:val="24"/>
              </w:rPr>
            </w:pPr>
            <w:r w:rsidRPr="005279AA">
              <w:rPr>
                <w:rFonts w:asciiTheme="majorBidi" w:hAnsiTheme="majorBidi" w:cstheme="majorBidi"/>
                <w:sz w:val="24"/>
                <w:szCs w:val="24"/>
              </w:rPr>
              <w:t>dl ≤ d ≤ du</w:t>
            </w:r>
          </w:p>
        </w:tc>
      </w:tr>
      <w:tr w:rsidR="00CC6D53" w:rsidRPr="005279AA" w14:paraId="5D770F03" w14:textId="77777777" w:rsidTr="00FE7878">
        <w:tc>
          <w:tcPr>
            <w:tcW w:w="2229" w:type="dxa"/>
          </w:tcPr>
          <w:p w14:paraId="7FB79E73" w14:textId="77777777" w:rsidR="00CC6D53" w:rsidRPr="005279AA" w:rsidRDefault="00CC6D53" w:rsidP="00BF76D1">
            <w:pPr>
              <w:pStyle w:val="ListParagraph"/>
              <w:tabs>
                <w:tab w:val="left" w:pos="1701"/>
                <w:tab w:val="left" w:leader="dot" w:pos="7371"/>
              </w:tabs>
              <w:ind w:left="0"/>
              <w:jc w:val="center"/>
              <w:rPr>
                <w:rFonts w:asciiTheme="majorBidi" w:hAnsiTheme="majorBidi" w:cstheme="majorBidi"/>
                <w:sz w:val="24"/>
                <w:szCs w:val="24"/>
              </w:rPr>
            </w:pPr>
            <w:r w:rsidRPr="005279AA">
              <w:rPr>
                <w:rFonts w:asciiTheme="majorBidi" w:hAnsiTheme="majorBidi" w:cstheme="majorBidi"/>
                <w:sz w:val="24"/>
                <w:szCs w:val="24"/>
              </w:rPr>
              <w:t>Tidak ada korelasi negatif</w:t>
            </w:r>
          </w:p>
        </w:tc>
        <w:tc>
          <w:tcPr>
            <w:tcW w:w="2209" w:type="dxa"/>
          </w:tcPr>
          <w:p w14:paraId="4246AEDE" w14:textId="77777777" w:rsidR="00CC6D53" w:rsidRPr="005279AA" w:rsidRDefault="00CC6D53" w:rsidP="00BF76D1">
            <w:pPr>
              <w:pStyle w:val="ListParagraph"/>
              <w:tabs>
                <w:tab w:val="left" w:pos="1701"/>
                <w:tab w:val="left" w:leader="dot" w:pos="7371"/>
              </w:tabs>
              <w:ind w:left="0"/>
              <w:jc w:val="center"/>
              <w:rPr>
                <w:rFonts w:asciiTheme="majorBidi" w:hAnsiTheme="majorBidi" w:cstheme="majorBidi"/>
                <w:sz w:val="24"/>
                <w:szCs w:val="24"/>
              </w:rPr>
            </w:pPr>
            <w:r w:rsidRPr="005279AA">
              <w:rPr>
                <w:rFonts w:asciiTheme="majorBidi" w:hAnsiTheme="majorBidi" w:cstheme="majorBidi"/>
                <w:sz w:val="24"/>
                <w:szCs w:val="24"/>
              </w:rPr>
              <w:t>Tolak</w:t>
            </w:r>
          </w:p>
        </w:tc>
        <w:tc>
          <w:tcPr>
            <w:tcW w:w="2053" w:type="dxa"/>
          </w:tcPr>
          <w:p w14:paraId="2CAF55B0" w14:textId="77777777" w:rsidR="00CC6D53" w:rsidRPr="005279AA" w:rsidRDefault="00CC6D53" w:rsidP="00BF76D1">
            <w:pPr>
              <w:pStyle w:val="ListParagraph"/>
              <w:tabs>
                <w:tab w:val="left" w:pos="1701"/>
                <w:tab w:val="left" w:leader="dot" w:pos="7371"/>
              </w:tabs>
              <w:ind w:left="0"/>
              <w:jc w:val="center"/>
              <w:rPr>
                <w:rFonts w:asciiTheme="majorBidi" w:hAnsiTheme="majorBidi" w:cstheme="majorBidi"/>
                <w:sz w:val="24"/>
                <w:szCs w:val="24"/>
              </w:rPr>
            </w:pPr>
            <w:r w:rsidRPr="005279AA">
              <w:rPr>
                <w:rFonts w:asciiTheme="majorBidi" w:hAnsiTheme="majorBidi" w:cstheme="majorBidi"/>
                <w:sz w:val="24"/>
                <w:szCs w:val="24"/>
              </w:rPr>
              <w:t>4 – dl &lt;d &lt;4</w:t>
            </w:r>
          </w:p>
        </w:tc>
      </w:tr>
      <w:tr w:rsidR="00CC6D53" w:rsidRPr="005279AA" w14:paraId="2E13273B" w14:textId="77777777" w:rsidTr="00FE7878">
        <w:tc>
          <w:tcPr>
            <w:tcW w:w="2229" w:type="dxa"/>
          </w:tcPr>
          <w:p w14:paraId="3B87CA45" w14:textId="77777777" w:rsidR="00CC6D53" w:rsidRPr="005279AA" w:rsidRDefault="00CC6D53" w:rsidP="00BF76D1">
            <w:pPr>
              <w:pStyle w:val="ListParagraph"/>
              <w:tabs>
                <w:tab w:val="left" w:pos="1701"/>
                <w:tab w:val="left" w:leader="dot" w:pos="7371"/>
              </w:tabs>
              <w:ind w:left="0"/>
              <w:jc w:val="center"/>
              <w:rPr>
                <w:rFonts w:asciiTheme="majorBidi" w:hAnsiTheme="majorBidi" w:cstheme="majorBidi"/>
                <w:sz w:val="24"/>
                <w:szCs w:val="24"/>
              </w:rPr>
            </w:pPr>
            <w:r w:rsidRPr="005279AA">
              <w:rPr>
                <w:rFonts w:asciiTheme="majorBidi" w:hAnsiTheme="majorBidi" w:cstheme="majorBidi"/>
                <w:sz w:val="24"/>
                <w:szCs w:val="24"/>
              </w:rPr>
              <w:t>Tidak ada korelasi negatif</w:t>
            </w:r>
          </w:p>
        </w:tc>
        <w:tc>
          <w:tcPr>
            <w:tcW w:w="2209" w:type="dxa"/>
          </w:tcPr>
          <w:p w14:paraId="63678D49" w14:textId="77777777" w:rsidR="00CC6D53" w:rsidRPr="005279AA" w:rsidRDefault="00CC6D53" w:rsidP="00BF76D1">
            <w:pPr>
              <w:pStyle w:val="ListParagraph"/>
              <w:tabs>
                <w:tab w:val="left" w:pos="1701"/>
                <w:tab w:val="left" w:leader="dot" w:pos="7371"/>
              </w:tabs>
              <w:ind w:left="0"/>
              <w:jc w:val="center"/>
              <w:rPr>
                <w:rFonts w:asciiTheme="majorBidi" w:hAnsiTheme="majorBidi" w:cstheme="majorBidi"/>
                <w:i/>
                <w:iCs/>
                <w:sz w:val="24"/>
                <w:szCs w:val="24"/>
              </w:rPr>
            </w:pPr>
            <w:r w:rsidRPr="005279AA">
              <w:rPr>
                <w:rFonts w:asciiTheme="majorBidi" w:hAnsiTheme="majorBidi" w:cstheme="majorBidi"/>
                <w:i/>
                <w:iCs/>
                <w:sz w:val="24"/>
                <w:szCs w:val="24"/>
              </w:rPr>
              <w:t>No decision</w:t>
            </w:r>
          </w:p>
        </w:tc>
        <w:tc>
          <w:tcPr>
            <w:tcW w:w="2053" w:type="dxa"/>
          </w:tcPr>
          <w:p w14:paraId="16A409A8" w14:textId="77777777" w:rsidR="00CC6D53" w:rsidRPr="005279AA" w:rsidRDefault="00CC6D53" w:rsidP="00BF76D1">
            <w:pPr>
              <w:pStyle w:val="ListParagraph"/>
              <w:tabs>
                <w:tab w:val="left" w:pos="1701"/>
                <w:tab w:val="left" w:leader="dot" w:pos="7371"/>
              </w:tabs>
              <w:ind w:left="0"/>
              <w:jc w:val="center"/>
              <w:rPr>
                <w:rFonts w:asciiTheme="majorBidi" w:hAnsiTheme="majorBidi" w:cstheme="majorBidi"/>
                <w:sz w:val="24"/>
                <w:szCs w:val="24"/>
              </w:rPr>
            </w:pPr>
            <w:r w:rsidRPr="005279AA">
              <w:rPr>
                <w:rFonts w:asciiTheme="majorBidi" w:hAnsiTheme="majorBidi" w:cstheme="majorBidi"/>
                <w:sz w:val="24"/>
                <w:szCs w:val="24"/>
              </w:rPr>
              <w:t>4 - du ≤ d ≤ 4 -dl</w:t>
            </w:r>
          </w:p>
        </w:tc>
      </w:tr>
      <w:tr w:rsidR="00CC6D53" w:rsidRPr="005279AA" w14:paraId="2BC09552" w14:textId="77777777" w:rsidTr="00FE7878">
        <w:tc>
          <w:tcPr>
            <w:tcW w:w="2229" w:type="dxa"/>
          </w:tcPr>
          <w:p w14:paraId="2FD4DAED" w14:textId="77777777" w:rsidR="00CC6D53" w:rsidRPr="005279AA" w:rsidRDefault="00CC6D53" w:rsidP="00BF76D1">
            <w:pPr>
              <w:pStyle w:val="ListParagraph"/>
              <w:tabs>
                <w:tab w:val="left" w:pos="1701"/>
                <w:tab w:val="left" w:leader="dot" w:pos="7371"/>
              </w:tabs>
              <w:ind w:left="0"/>
              <w:jc w:val="center"/>
              <w:rPr>
                <w:rFonts w:asciiTheme="majorBidi" w:hAnsiTheme="majorBidi" w:cstheme="majorBidi"/>
                <w:sz w:val="24"/>
                <w:szCs w:val="24"/>
              </w:rPr>
            </w:pPr>
            <w:r w:rsidRPr="005279AA">
              <w:rPr>
                <w:rFonts w:asciiTheme="majorBidi" w:hAnsiTheme="majorBidi" w:cstheme="majorBidi"/>
                <w:sz w:val="24"/>
                <w:szCs w:val="24"/>
              </w:rPr>
              <w:t>Tidak ada autokorelasi positif atau negatif</w:t>
            </w:r>
          </w:p>
        </w:tc>
        <w:tc>
          <w:tcPr>
            <w:tcW w:w="2209" w:type="dxa"/>
          </w:tcPr>
          <w:p w14:paraId="13DF7D6F" w14:textId="77777777" w:rsidR="00CC6D53" w:rsidRPr="005279AA" w:rsidRDefault="00CC6D53" w:rsidP="00BF76D1">
            <w:pPr>
              <w:pStyle w:val="ListParagraph"/>
              <w:tabs>
                <w:tab w:val="left" w:pos="1701"/>
                <w:tab w:val="left" w:leader="dot" w:pos="7371"/>
              </w:tabs>
              <w:ind w:left="0"/>
              <w:jc w:val="center"/>
              <w:rPr>
                <w:rFonts w:asciiTheme="majorBidi" w:hAnsiTheme="majorBidi" w:cstheme="majorBidi"/>
                <w:sz w:val="24"/>
                <w:szCs w:val="24"/>
              </w:rPr>
            </w:pPr>
            <w:r w:rsidRPr="005279AA">
              <w:rPr>
                <w:rFonts w:asciiTheme="majorBidi" w:hAnsiTheme="majorBidi" w:cstheme="majorBidi"/>
                <w:sz w:val="24"/>
                <w:szCs w:val="24"/>
              </w:rPr>
              <w:t>Tidak ditolak</w:t>
            </w:r>
          </w:p>
        </w:tc>
        <w:tc>
          <w:tcPr>
            <w:tcW w:w="2053" w:type="dxa"/>
          </w:tcPr>
          <w:p w14:paraId="7FDBBBCD" w14:textId="77777777" w:rsidR="00CC6D53" w:rsidRPr="005279AA" w:rsidRDefault="00CC6D53" w:rsidP="00BF76D1">
            <w:pPr>
              <w:pStyle w:val="ListParagraph"/>
              <w:tabs>
                <w:tab w:val="left" w:pos="1701"/>
                <w:tab w:val="left" w:leader="dot" w:pos="7371"/>
              </w:tabs>
              <w:ind w:left="0"/>
              <w:jc w:val="center"/>
              <w:rPr>
                <w:rFonts w:asciiTheme="majorBidi" w:hAnsiTheme="majorBidi" w:cstheme="majorBidi"/>
                <w:sz w:val="24"/>
                <w:szCs w:val="24"/>
              </w:rPr>
            </w:pPr>
            <w:r w:rsidRPr="005279AA">
              <w:rPr>
                <w:rFonts w:asciiTheme="majorBidi" w:hAnsiTheme="majorBidi" w:cstheme="majorBidi"/>
                <w:sz w:val="24"/>
                <w:szCs w:val="24"/>
              </w:rPr>
              <w:t>du &lt; d &lt; 4 - du</w:t>
            </w:r>
          </w:p>
        </w:tc>
      </w:tr>
    </w:tbl>
    <w:p w14:paraId="162D295B" w14:textId="77777777" w:rsidR="00CC6D53" w:rsidRPr="005279AA" w:rsidRDefault="00CC6D53" w:rsidP="00BF76D1">
      <w:pPr>
        <w:pStyle w:val="ListParagraph"/>
        <w:tabs>
          <w:tab w:val="left" w:pos="1701"/>
          <w:tab w:val="left" w:leader="dot" w:pos="7371"/>
        </w:tabs>
        <w:spacing w:line="480" w:lineRule="auto"/>
        <w:ind w:left="1080"/>
        <w:rPr>
          <w:rFonts w:asciiTheme="majorBidi" w:hAnsiTheme="majorBidi" w:cstheme="majorBidi"/>
        </w:rPr>
      </w:pPr>
      <w:r w:rsidRPr="005279AA">
        <w:rPr>
          <w:rFonts w:asciiTheme="majorBidi" w:hAnsiTheme="majorBidi" w:cstheme="majorBidi"/>
        </w:rPr>
        <w:t>Sumber: (Ghozali, 2018:112)</w:t>
      </w:r>
    </w:p>
    <w:p w14:paraId="2F021690" w14:textId="5D98553C" w:rsidR="00CC6D53" w:rsidRPr="005279AA" w:rsidRDefault="00CC6D53" w:rsidP="00BF76D1">
      <w:pPr>
        <w:pStyle w:val="ListParagraph"/>
        <w:tabs>
          <w:tab w:val="left" w:pos="1701"/>
          <w:tab w:val="left" w:leader="dot" w:pos="7371"/>
        </w:tabs>
        <w:spacing w:line="480" w:lineRule="auto"/>
        <w:ind w:left="1440" w:firstLine="567"/>
        <w:jc w:val="both"/>
        <w:rPr>
          <w:rFonts w:asciiTheme="majorBidi" w:hAnsiTheme="majorBidi" w:cstheme="majorBidi"/>
          <w:sz w:val="24"/>
          <w:szCs w:val="24"/>
        </w:rPr>
      </w:pPr>
      <w:r w:rsidRPr="005279AA">
        <w:rPr>
          <w:rFonts w:asciiTheme="majorBidi" w:hAnsiTheme="majorBidi" w:cstheme="majorBidi"/>
          <w:sz w:val="24"/>
          <w:szCs w:val="24"/>
        </w:rPr>
        <w:t xml:space="preserve"> </w:t>
      </w:r>
    </w:p>
    <w:p w14:paraId="7583C79B" w14:textId="5ECB8960" w:rsidR="00936E7E" w:rsidRPr="005279AA" w:rsidRDefault="00936E7E" w:rsidP="00BF76D1">
      <w:pPr>
        <w:pStyle w:val="ListParagraph"/>
        <w:numPr>
          <w:ilvl w:val="0"/>
          <w:numId w:val="14"/>
        </w:numPr>
        <w:tabs>
          <w:tab w:val="left" w:pos="1701"/>
          <w:tab w:val="left" w:leader="dot" w:pos="737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t>Analisis Regresi Linear Be</w:t>
      </w:r>
      <w:r w:rsidR="00920429" w:rsidRPr="005279AA">
        <w:rPr>
          <w:rFonts w:asciiTheme="majorBidi" w:hAnsiTheme="majorBidi" w:cstheme="majorBidi"/>
          <w:b/>
          <w:bCs/>
          <w:sz w:val="24"/>
          <w:szCs w:val="24"/>
        </w:rPr>
        <w:t>r</w:t>
      </w:r>
      <w:r w:rsidRPr="005279AA">
        <w:rPr>
          <w:rFonts w:asciiTheme="majorBidi" w:hAnsiTheme="majorBidi" w:cstheme="majorBidi"/>
          <w:b/>
          <w:bCs/>
          <w:sz w:val="24"/>
          <w:szCs w:val="24"/>
        </w:rPr>
        <w:t xml:space="preserve">ganda </w:t>
      </w:r>
    </w:p>
    <w:p w14:paraId="651768F4" w14:textId="6F55558E" w:rsidR="00BA2491" w:rsidRPr="00BA2491" w:rsidRDefault="0095542B" w:rsidP="00BF76D1">
      <w:pPr>
        <w:pStyle w:val="ListParagraph"/>
        <w:tabs>
          <w:tab w:val="left" w:pos="1701"/>
          <w:tab w:val="left" w:leader="dot" w:pos="7371"/>
        </w:tabs>
        <w:spacing w:line="480" w:lineRule="auto"/>
        <w:ind w:left="709" w:firstLine="567"/>
        <w:jc w:val="both"/>
        <w:rPr>
          <w:rFonts w:asciiTheme="majorBidi" w:hAnsiTheme="majorBidi" w:cstheme="majorBidi"/>
          <w:sz w:val="24"/>
          <w:szCs w:val="24"/>
        </w:rPr>
      </w:pPr>
      <w:r w:rsidRPr="005279AA">
        <w:rPr>
          <w:rFonts w:asciiTheme="majorBidi" w:hAnsiTheme="majorBidi" w:cstheme="majorBidi"/>
          <w:sz w:val="24"/>
          <w:szCs w:val="24"/>
        </w:rPr>
        <w:t>Analisis r</w:t>
      </w:r>
      <w:r w:rsidR="003E5689" w:rsidRPr="005279AA">
        <w:rPr>
          <w:rFonts w:asciiTheme="majorBidi" w:hAnsiTheme="majorBidi" w:cstheme="majorBidi"/>
          <w:sz w:val="24"/>
          <w:szCs w:val="24"/>
        </w:rPr>
        <w:t xml:space="preserve">egresi linear berganda </w:t>
      </w:r>
      <w:r w:rsidRPr="005279AA">
        <w:rPr>
          <w:rFonts w:asciiTheme="majorBidi" w:hAnsiTheme="majorBidi" w:cstheme="majorBidi"/>
          <w:sz w:val="24"/>
          <w:szCs w:val="24"/>
        </w:rPr>
        <w:t>di uji guna menganalisis ada tidaknya korelasi antara dua atau lebih variabel bebas</w:t>
      </w:r>
      <w:r w:rsidR="006A14F1" w:rsidRPr="005279AA">
        <w:rPr>
          <w:rFonts w:asciiTheme="majorBidi" w:hAnsiTheme="majorBidi" w:cstheme="majorBidi"/>
          <w:sz w:val="24"/>
          <w:szCs w:val="24"/>
        </w:rPr>
        <w:t xml:space="preserve"> (Widarjono, 2017:59). </w:t>
      </w:r>
      <w:r w:rsidR="00034B6A" w:rsidRPr="005279AA">
        <w:rPr>
          <w:rFonts w:asciiTheme="majorBidi" w:hAnsiTheme="majorBidi" w:cstheme="majorBidi"/>
          <w:sz w:val="24"/>
          <w:szCs w:val="24"/>
        </w:rPr>
        <w:t xml:space="preserve">Analisis ini digunakan untuk mengetahui pengaruh </w:t>
      </w:r>
      <w:r w:rsidR="00E059BD" w:rsidRPr="005279AA">
        <w:rPr>
          <w:rFonts w:asciiTheme="majorBidi" w:hAnsiTheme="majorBidi" w:cstheme="majorBidi"/>
          <w:sz w:val="24"/>
          <w:szCs w:val="24"/>
        </w:rPr>
        <w:t>antara variabel bebas (</w:t>
      </w:r>
      <w:r w:rsidR="00B42CF8" w:rsidRPr="005279AA">
        <w:rPr>
          <w:rFonts w:asciiTheme="majorBidi" w:hAnsiTheme="majorBidi" w:cstheme="majorBidi"/>
          <w:sz w:val="24"/>
          <w:szCs w:val="24"/>
        </w:rPr>
        <w:t>X</w:t>
      </w:r>
      <w:r w:rsidR="00E059BD" w:rsidRPr="005279AA">
        <w:rPr>
          <w:rFonts w:asciiTheme="majorBidi" w:hAnsiTheme="majorBidi" w:cstheme="majorBidi"/>
          <w:sz w:val="24"/>
          <w:szCs w:val="24"/>
        </w:rPr>
        <w:t xml:space="preserve">) yaitu </w:t>
      </w:r>
      <w:r w:rsidR="00034B6A" w:rsidRPr="005279AA">
        <w:rPr>
          <w:rFonts w:asciiTheme="majorBidi" w:hAnsiTheme="majorBidi" w:cstheme="majorBidi"/>
          <w:sz w:val="24"/>
          <w:szCs w:val="24"/>
        </w:rPr>
        <w:t xml:space="preserve">profitabilitas, likuiditas, </w:t>
      </w:r>
      <w:r w:rsidR="008C727B" w:rsidRPr="005279AA">
        <w:rPr>
          <w:rFonts w:asciiTheme="majorBidi" w:hAnsiTheme="majorBidi" w:cstheme="majorBidi"/>
          <w:i/>
          <w:sz w:val="24"/>
          <w:szCs w:val="24"/>
        </w:rPr>
        <w:t>leverage</w:t>
      </w:r>
      <w:r w:rsidR="00034B6A" w:rsidRPr="005279AA">
        <w:rPr>
          <w:rFonts w:asciiTheme="majorBidi" w:hAnsiTheme="majorBidi" w:cstheme="majorBidi"/>
          <w:sz w:val="24"/>
          <w:szCs w:val="24"/>
        </w:rPr>
        <w:t xml:space="preserve">, </w:t>
      </w:r>
      <w:r w:rsidR="008C727B" w:rsidRPr="005279AA">
        <w:rPr>
          <w:rFonts w:asciiTheme="majorBidi" w:hAnsiTheme="majorBidi" w:cstheme="majorBidi"/>
          <w:i/>
          <w:sz w:val="24"/>
          <w:szCs w:val="24"/>
        </w:rPr>
        <w:t xml:space="preserve">free cash flow </w:t>
      </w:r>
      <w:r w:rsidR="00034B6A" w:rsidRPr="005279AA">
        <w:rPr>
          <w:rFonts w:asciiTheme="majorBidi" w:hAnsiTheme="majorBidi" w:cstheme="majorBidi"/>
          <w:sz w:val="24"/>
          <w:szCs w:val="24"/>
        </w:rPr>
        <w:t>terhadap</w:t>
      </w:r>
      <w:r w:rsidR="00E059BD" w:rsidRPr="005279AA">
        <w:rPr>
          <w:rFonts w:asciiTheme="majorBidi" w:hAnsiTheme="majorBidi" w:cstheme="majorBidi"/>
          <w:sz w:val="24"/>
          <w:szCs w:val="24"/>
        </w:rPr>
        <w:t xml:space="preserve"> variabel terikat </w:t>
      </w:r>
      <w:r w:rsidR="00E059BD" w:rsidRPr="005279AA">
        <w:rPr>
          <w:rFonts w:asciiTheme="majorBidi" w:hAnsiTheme="majorBidi" w:cstheme="majorBidi"/>
          <w:sz w:val="24"/>
          <w:szCs w:val="24"/>
        </w:rPr>
        <w:lastRenderedPageBreak/>
        <w:t>(</w:t>
      </w:r>
      <w:r w:rsidR="00B42CF8" w:rsidRPr="005279AA">
        <w:rPr>
          <w:rFonts w:asciiTheme="majorBidi" w:hAnsiTheme="majorBidi" w:cstheme="majorBidi"/>
          <w:sz w:val="24"/>
          <w:szCs w:val="24"/>
        </w:rPr>
        <w:t>Y</w:t>
      </w:r>
      <w:r w:rsidR="00E059BD" w:rsidRPr="005279AA">
        <w:rPr>
          <w:rFonts w:asciiTheme="majorBidi" w:hAnsiTheme="majorBidi" w:cstheme="majorBidi"/>
          <w:sz w:val="24"/>
          <w:szCs w:val="24"/>
        </w:rPr>
        <w:t>)</w:t>
      </w:r>
      <w:r w:rsidR="00034B6A" w:rsidRPr="005279AA">
        <w:rPr>
          <w:rFonts w:asciiTheme="majorBidi" w:hAnsiTheme="majorBidi" w:cstheme="majorBidi"/>
          <w:sz w:val="24"/>
          <w:szCs w:val="24"/>
        </w:rPr>
        <w:t xml:space="preserve"> </w:t>
      </w:r>
      <w:r w:rsidR="00E059BD" w:rsidRPr="005279AA">
        <w:rPr>
          <w:rFonts w:asciiTheme="majorBidi" w:hAnsiTheme="majorBidi" w:cstheme="majorBidi"/>
          <w:sz w:val="24"/>
          <w:szCs w:val="24"/>
        </w:rPr>
        <w:t xml:space="preserve">yaitu </w:t>
      </w:r>
      <w:r w:rsidR="00034B6A" w:rsidRPr="005279AA">
        <w:rPr>
          <w:rFonts w:asciiTheme="majorBidi" w:hAnsiTheme="majorBidi" w:cstheme="majorBidi"/>
          <w:sz w:val="24"/>
          <w:szCs w:val="24"/>
        </w:rPr>
        <w:t>kebijakan dividen mela</w:t>
      </w:r>
      <w:r w:rsidR="008E653B" w:rsidRPr="005279AA">
        <w:rPr>
          <w:rFonts w:asciiTheme="majorBidi" w:hAnsiTheme="majorBidi" w:cstheme="majorBidi"/>
          <w:sz w:val="24"/>
          <w:szCs w:val="24"/>
        </w:rPr>
        <w:t>lui</w:t>
      </w:r>
      <w:r w:rsidR="00034B6A" w:rsidRPr="005279AA">
        <w:rPr>
          <w:rFonts w:asciiTheme="majorBidi" w:hAnsiTheme="majorBidi" w:cstheme="majorBidi"/>
          <w:sz w:val="24"/>
          <w:szCs w:val="24"/>
        </w:rPr>
        <w:t xml:space="preserve"> persamaan regresi</w:t>
      </w:r>
      <w:r w:rsidR="00E059BD" w:rsidRPr="005279AA">
        <w:rPr>
          <w:rFonts w:asciiTheme="majorBidi" w:hAnsiTheme="majorBidi" w:cstheme="majorBidi"/>
          <w:sz w:val="24"/>
          <w:szCs w:val="24"/>
        </w:rPr>
        <w:t xml:space="preserve"> yang diformulasikan sebagai berikut</w:t>
      </w:r>
      <w:r w:rsidR="00034B6A" w:rsidRPr="005279AA">
        <w:rPr>
          <w:rFonts w:asciiTheme="majorBidi" w:hAnsiTheme="majorBidi" w:cstheme="majorBidi"/>
          <w:sz w:val="24"/>
          <w:szCs w:val="24"/>
        </w:rPr>
        <w:t>:</w:t>
      </w:r>
    </w:p>
    <w:p w14:paraId="3F2BE113" w14:textId="0F2F02F1" w:rsidR="00CC6D53" w:rsidRDefault="008806AA" w:rsidP="00BF76D1">
      <w:pPr>
        <w:pStyle w:val="ListParagraph"/>
        <w:tabs>
          <w:tab w:val="left" w:pos="1701"/>
          <w:tab w:val="left" w:leader="dot" w:pos="7371"/>
        </w:tabs>
        <w:spacing w:line="480" w:lineRule="auto"/>
        <w:ind w:left="709"/>
        <w:jc w:val="center"/>
        <w:rPr>
          <w:rFonts w:asciiTheme="majorBidi" w:hAnsiTheme="majorBidi" w:cstheme="majorBidi"/>
          <w:b/>
          <w:bCs/>
          <w:sz w:val="24"/>
          <w:szCs w:val="24"/>
        </w:rPr>
      </w:pPr>
      <w:r w:rsidRPr="00C934E1">
        <w:rPr>
          <w:rFonts w:asciiTheme="majorBidi" w:hAnsiTheme="majorBidi" w:cstheme="majorBidi"/>
          <w:b/>
          <w:bCs/>
          <w:noProof/>
          <w:sz w:val="24"/>
          <w:szCs w:val="24"/>
          <w:lang w:val="en-US"/>
        </w:rPr>
        <mc:AlternateContent>
          <mc:Choice Requires="wps">
            <w:drawing>
              <wp:anchor distT="0" distB="0" distL="114300" distR="114300" simplePos="0" relativeHeight="251701760" behindDoc="1" locked="0" layoutInCell="1" allowOverlap="1" wp14:anchorId="3FD6DA32" wp14:editId="61950FA2">
                <wp:simplePos x="0" y="0"/>
                <wp:positionH relativeFrom="column">
                  <wp:posOffset>834844</wp:posOffset>
                </wp:positionH>
                <wp:positionV relativeFrom="paragraph">
                  <wp:posOffset>-112305</wp:posOffset>
                </wp:positionV>
                <wp:extent cx="3439885" cy="368300"/>
                <wp:effectExtent l="0" t="0" r="27305" b="12700"/>
                <wp:wrapNone/>
                <wp:docPr id="18" name="Rectangle 18"/>
                <wp:cNvGraphicFramePr/>
                <a:graphic xmlns:a="http://schemas.openxmlformats.org/drawingml/2006/main">
                  <a:graphicData uri="http://schemas.microsoft.com/office/word/2010/wordprocessingShape">
                    <wps:wsp>
                      <wps:cNvSpPr/>
                      <wps:spPr>
                        <a:xfrm>
                          <a:off x="0" y="0"/>
                          <a:ext cx="3439885" cy="368300"/>
                        </a:xfrm>
                        <a:prstGeom prst="rect">
                          <a:avLst/>
                        </a:prstGeom>
                      </wps:spPr>
                      <wps:style>
                        <a:lnRef idx="2">
                          <a:schemeClr val="dk1"/>
                        </a:lnRef>
                        <a:fillRef idx="1">
                          <a:schemeClr val="lt1"/>
                        </a:fillRef>
                        <a:effectRef idx="0">
                          <a:schemeClr val="dk1"/>
                        </a:effectRef>
                        <a:fontRef idx="minor">
                          <a:schemeClr val="dk1"/>
                        </a:fontRef>
                      </wps:style>
                      <wps:txbx>
                        <w:txbxContent>
                          <w:p w14:paraId="75E55B6F" w14:textId="77777777" w:rsidR="009D222F" w:rsidRPr="00D874DB" w:rsidRDefault="009D222F" w:rsidP="009D222F">
                            <w:pPr>
                              <w:pStyle w:val="ListParagraph"/>
                              <w:tabs>
                                <w:tab w:val="left" w:leader="dot" w:pos="7371"/>
                              </w:tabs>
                              <w:spacing w:line="480" w:lineRule="auto"/>
                              <w:ind w:left="0"/>
                              <w:jc w:val="center"/>
                              <w:rPr>
                                <w:rFonts w:asciiTheme="majorBidi" w:hAnsiTheme="majorBidi" w:cstheme="majorBidi"/>
                                <w:b/>
                                <w:bCs/>
                                <w:sz w:val="24"/>
                                <w:szCs w:val="24"/>
                              </w:rPr>
                            </w:pPr>
                            <w:r w:rsidRPr="00C934E1">
                              <w:rPr>
                                <w:rFonts w:asciiTheme="majorBidi" w:hAnsiTheme="majorBidi" w:cstheme="majorBidi"/>
                                <w:b/>
                                <w:bCs/>
                                <w:sz w:val="24"/>
                                <w:szCs w:val="24"/>
                              </w:rPr>
                              <w:t>DPR= α + β</w:t>
                            </w:r>
                            <w:r w:rsidRPr="00C934E1">
                              <w:rPr>
                                <w:rFonts w:asciiTheme="majorBidi" w:hAnsiTheme="majorBidi" w:cstheme="majorBidi"/>
                                <w:b/>
                                <w:bCs/>
                                <w:sz w:val="24"/>
                                <w:szCs w:val="24"/>
                                <w:vertAlign w:val="subscript"/>
                              </w:rPr>
                              <w:t>1</w:t>
                            </w:r>
                            <w:r w:rsidRPr="00C934E1">
                              <w:rPr>
                                <w:rFonts w:asciiTheme="majorBidi" w:hAnsiTheme="majorBidi" w:cstheme="majorBidi"/>
                                <w:b/>
                                <w:bCs/>
                                <w:sz w:val="24"/>
                                <w:szCs w:val="24"/>
                              </w:rPr>
                              <w:t>ROA + β</w:t>
                            </w:r>
                            <w:r w:rsidRPr="00C934E1">
                              <w:rPr>
                                <w:rFonts w:asciiTheme="majorBidi" w:hAnsiTheme="majorBidi" w:cstheme="majorBidi"/>
                                <w:b/>
                                <w:bCs/>
                                <w:sz w:val="24"/>
                                <w:szCs w:val="24"/>
                                <w:vertAlign w:val="subscript"/>
                              </w:rPr>
                              <w:t>2</w:t>
                            </w:r>
                            <w:r w:rsidRPr="00C934E1">
                              <w:rPr>
                                <w:rFonts w:asciiTheme="majorBidi" w:hAnsiTheme="majorBidi" w:cstheme="majorBidi"/>
                                <w:b/>
                                <w:bCs/>
                                <w:sz w:val="24"/>
                                <w:szCs w:val="24"/>
                              </w:rPr>
                              <w:t>CR + β</w:t>
                            </w:r>
                            <w:r w:rsidRPr="00C934E1">
                              <w:rPr>
                                <w:rFonts w:asciiTheme="majorBidi" w:hAnsiTheme="majorBidi" w:cstheme="majorBidi"/>
                                <w:b/>
                                <w:bCs/>
                                <w:sz w:val="24"/>
                                <w:szCs w:val="24"/>
                                <w:vertAlign w:val="subscript"/>
                              </w:rPr>
                              <w:t>3</w:t>
                            </w:r>
                            <w:r w:rsidRPr="00C934E1">
                              <w:rPr>
                                <w:rFonts w:asciiTheme="majorBidi" w:hAnsiTheme="majorBidi" w:cstheme="majorBidi"/>
                                <w:b/>
                                <w:bCs/>
                                <w:sz w:val="24"/>
                                <w:szCs w:val="24"/>
                              </w:rPr>
                              <w:t>DER</w:t>
                            </w:r>
                            <w:r w:rsidRPr="00C934E1">
                              <w:rPr>
                                <w:rFonts w:asciiTheme="majorBidi" w:hAnsiTheme="majorBidi" w:cstheme="majorBidi"/>
                                <w:b/>
                                <w:bCs/>
                                <w:sz w:val="24"/>
                                <w:szCs w:val="24"/>
                                <w:vertAlign w:val="subscript"/>
                              </w:rPr>
                              <w:t xml:space="preserve"> </w:t>
                            </w:r>
                            <w:r w:rsidRPr="00C934E1">
                              <w:rPr>
                                <w:rFonts w:asciiTheme="majorBidi" w:hAnsiTheme="majorBidi" w:cstheme="majorBidi"/>
                                <w:b/>
                                <w:bCs/>
                                <w:sz w:val="24"/>
                                <w:szCs w:val="24"/>
                              </w:rPr>
                              <w:t>+ β</w:t>
                            </w:r>
                            <w:r w:rsidRPr="00C934E1">
                              <w:rPr>
                                <w:rFonts w:asciiTheme="majorBidi" w:hAnsiTheme="majorBidi" w:cstheme="majorBidi"/>
                                <w:b/>
                                <w:bCs/>
                                <w:sz w:val="24"/>
                                <w:szCs w:val="24"/>
                                <w:vertAlign w:val="subscript"/>
                              </w:rPr>
                              <w:t>4</w:t>
                            </w:r>
                            <w:r w:rsidRPr="00C934E1">
                              <w:rPr>
                                <w:rFonts w:asciiTheme="majorBidi" w:hAnsiTheme="majorBidi" w:cstheme="majorBidi"/>
                                <w:b/>
                                <w:bCs/>
                                <w:sz w:val="24"/>
                                <w:szCs w:val="24"/>
                              </w:rPr>
                              <w:t>FCF+ e</w:t>
                            </w:r>
                          </w:p>
                          <w:p w14:paraId="3D8BE5FC" w14:textId="77777777" w:rsidR="009D222F" w:rsidRDefault="009D222F" w:rsidP="009D22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D6DA32" id="Rectangle 18" o:spid="_x0000_s1040" style="position:absolute;left:0;text-align:left;margin-left:65.75pt;margin-top:-8.85pt;width:270.85pt;height:29pt;z-index:-25161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" fillcolor="white [3201]" strokecolor="black [3200]" strokeweight="2pt">
                <v:textbox>
                  <w:txbxContent>
                    <w:p w14:paraId="75E55B6F" w14:textId="77777777" w:rsidR="009D222F" w:rsidRPr="00D874DB" w:rsidRDefault="009D222F" w:rsidP="009D222F">
                      <w:pPr>
                        <w:pStyle w:val="ListParagraph"/>
                        <w:tabs>
                          <w:tab w:val="left" w:leader="dot" w:pos="7371"/>
                        </w:tabs>
                        <w:spacing w:line="480" w:lineRule="auto"/>
                        <w:ind w:left="0"/>
                        <w:jc w:val="center"/>
                        <w:rPr>
                          <w:rFonts w:asciiTheme="majorBidi" w:hAnsiTheme="majorBidi" w:cstheme="majorBidi"/>
                          <w:b/>
                          <w:bCs/>
                          <w:sz w:val="24"/>
                          <w:szCs w:val="24"/>
                        </w:rPr>
                      </w:pPr>
                      <w:r w:rsidRPr="00C934E1">
                        <w:rPr>
                          <w:rFonts w:asciiTheme="majorBidi" w:hAnsiTheme="majorBidi" w:cstheme="majorBidi"/>
                          <w:b/>
                          <w:bCs/>
                          <w:sz w:val="24"/>
                          <w:szCs w:val="24"/>
                        </w:rPr>
                        <w:t>DPR= α + β</w:t>
                      </w:r>
                      <w:r w:rsidRPr="00C934E1">
                        <w:rPr>
                          <w:rFonts w:asciiTheme="majorBidi" w:hAnsiTheme="majorBidi" w:cstheme="majorBidi"/>
                          <w:b/>
                          <w:bCs/>
                          <w:sz w:val="24"/>
                          <w:szCs w:val="24"/>
                          <w:vertAlign w:val="subscript"/>
                        </w:rPr>
                        <w:t>1</w:t>
                      </w:r>
                      <w:r w:rsidRPr="00C934E1">
                        <w:rPr>
                          <w:rFonts w:asciiTheme="majorBidi" w:hAnsiTheme="majorBidi" w:cstheme="majorBidi"/>
                          <w:b/>
                          <w:bCs/>
                          <w:sz w:val="24"/>
                          <w:szCs w:val="24"/>
                        </w:rPr>
                        <w:t>ROA + β</w:t>
                      </w:r>
                      <w:r w:rsidRPr="00C934E1">
                        <w:rPr>
                          <w:rFonts w:asciiTheme="majorBidi" w:hAnsiTheme="majorBidi" w:cstheme="majorBidi"/>
                          <w:b/>
                          <w:bCs/>
                          <w:sz w:val="24"/>
                          <w:szCs w:val="24"/>
                          <w:vertAlign w:val="subscript"/>
                        </w:rPr>
                        <w:t>2</w:t>
                      </w:r>
                      <w:r w:rsidRPr="00C934E1">
                        <w:rPr>
                          <w:rFonts w:asciiTheme="majorBidi" w:hAnsiTheme="majorBidi" w:cstheme="majorBidi"/>
                          <w:b/>
                          <w:bCs/>
                          <w:sz w:val="24"/>
                          <w:szCs w:val="24"/>
                        </w:rPr>
                        <w:t>CR + β</w:t>
                      </w:r>
                      <w:r w:rsidRPr="00C934E1">
                        <w:rPr>
                          <w:rFonts w:asciiTheme="majorBidi" w:hAnsiTheme="majorBidi" w:cstheme="majorBidi"/>
                          <w:b/>
                          <w:bCs/>
                          <w:sz w:val="24"/>
                          <w:szCs w:val="24"/>
                          <w:vertAlign w:val="subscript"/>
                        </w:rPr>
                        <w:t>3</w:t>
                      </w:r>
                      <w:r w:rsidRPr="00C934E1">
                        <w:rPr>
                          <w:rFonts w:asciiTheme="majorBidi" w:hAnsiTheme="majorBidi" w:cstheme="majorBidi"/>
                          <w:b/>
                          <w:bCs/>
                          <w:sz w:val="24"/>
                          <w:szCs w:val="24"/>
                        </w:rPr>
                        <w:t>DER</w:t>
                      </w:r>
                      <w:r w:rsidRPr="00C934E1">
                        <w:rPr>
                          <w:rFonts w:asciiTheme="majorBidi" w:hAnsiTheme="majorBidi" w:cstheme="majorBidi"/>
                          <w:b/>
                          <w:bCs/>
                          <w:sz w:val="24"/>
                          <w:szCs w:val="24"/>
                          <w:vertAlign w:val="subscript"/>
                        </w:rPr>
                        <w:t xml:space="preserve"> </w:t>
                      </w:r>
                      <w:r w:rsidRPr="00C934E1">
                        <w:rPr>
                          <w:rFonts w:asciiTheme="majorBidi" w:hAnsiTheme="majorBidi" w:cstheme="majorBidi"/>
                          <w:b/>
                          <w:bCs/>
                          <w:sz w:val="24"/>
                          <w:szCs w:val="24"/>
                        </w:rPr>
                        <w:t>+ β</w:t>
                      </w:r>
                      <w:r w:rsidRPr="00C934E1">
                        <w:rPr>
                          <w:rFonts w:asciiTheme="majorBidi" w:hAnsiTheme="majorBidi" w:cstheme="majorBidi"/>
                          <w:b/>
                          <w:bCs/>
                          <w:sz w:val="24"/>
                          <w:szCs w:val="24"/>
                          <w:vertAlign w:val="subscript"/>
                        </w:rPr>
                        <w:t>4</w:t>
                      </w:r>
                      <w:r w:rsidRPr="00C934E1">
                        <w:rPr>
                          <w:rFonts w:asciiTheme="majorBidi" w:hAnsiTheme="majorBidi" w:cstheme="majorBidi"/>
                          <w:b/>
                          <w:bCs/>
                          <w:sz w:val="24"/>
                          <w:szCs w:val="24"/>
                        </w:rPr>
                        <w:t>FCF+ e</w:t>
                      </w:r>
                    </w:p>
                    <w:p w14:paraId="3D8BE5FC" w14:textId="77777777" w:rsidR="009D222F" w:rsidRDefault="009D222F" w:rsidP="009D222F">
                      <w:pPr>
                        <w:jc w:val="center"/>
                      </w:pPr>
                    </w:p>
                  </w:txbxContent>
                </v:textbox>
              </v:rect>
            </w:pict>
          </mc:Fallback>
        </mc:AlternateContent>
      </w:r>
      <w:r w:rsidR="00936E7E" w:rsidRPr="005279AA">
        <w:rPr>
          <w:rFonts w:asciiTheme="majorBidi" w:hAnsiTheme="majorBidi" w:cstheme="majorBidi"/>
          <w:b/>
          <w:bCs/>
          <w:sz w:val="24"/>
          <w:szCs w:val="24"/>
        </w:rPr>
        <w:t xml:space="preserve">    </w:t>
      </w:r>
    </w:p>
    <w:p w14:paraId="0945565D" w14:textId="251203E3" w:rsidR="00ED3265" w:rsidRPr="005279AA" w:rsidRDefault="00034B6A" w:rsidP="00BF76D1">
      <w:pPr>
        <w:tabs>
          <w:tab w:val="left" w:pos="1701"/>
          <w:tab w:val="left" w:leader="dot" w:pos="7371"/>
        </w:tabs>
        <w:spacing w:line="480" w:lineRule="auto"/>
        <w:ind w:left="720"/>
        <w:jc w:val="both"/>
        <w:rPr>
          <w:rFonts w:asciiTheme="majorBidi" w:hAnsiTheme="majorBidi" w:cstheme="majorBidi"/>
          <w:sz w:val="24"/>
          <w:szCs w:val="24"/>
        </w:rPr>
      </w:pPr>
      <w:r w:rsidRPr="005279AA">
        <w:rPr>
          <w:rFonts w:asciiTheme="majorBidi" w:hAnsiTheme="majorBidi" w:cstheme="majorBidi"/>
          <w:sz w:val="24"/>
          <w:szCs w:val="24"/>
        </w:rPr>
        <w:t xml:space="preserve">Keterangan: </w:t>
      </w:r>
    </w:p>
    <w:p w14:paraId="0FD9A77E" w14:textId="0291AD2E" w:rsidR="00034B6A" w:rsidRPr="005279AA" w:rsidRDefault="0017064C" w:rsidP="00BF76D1">
      <w:pPr>
        <w:pStyle w:val="ListParagraph"/>
        <w:tabs>
          <w:tab w:val="left" w:pos="1701"/>
        </w:tabs>
        <w:spacing w:line="480" w:lineRule="auto"/>
        <w:jc w:val="both"/>
        <w:rPr>
          <w:rFonts w:asciiTheme="majorBidi" w:hAnsiTheme="majorBidi" w:cstheme="majorBidi"/>
          <w:sz w:val="24"/>
          <w:szCs w:val="24"/>
        </w:rPr>
      </w:pPr>
      <w:r>
        <w:rPr>
          <w:rFonts w:asciiTheme="majorBidi" w:hAnsiTheme="majorBidi" w:cstheme="majorBidi"/>
          <w:sz w:val="24"/>
          <w:szCs w:val="24"/>
        </w:rPr>
        <w:t>DPR</w:t>
      </w:r>
      <w:r w:rsidR="0053396C" w:rsidRPr="005279AA">
        <w:rPr>
          <w:rFonts w:asciiTheme="majorBidi" w:hAnsiTheme="majorBidi" w:cstheme="majorBidi"/>
          <w:sz w:val="24"/>
          <w:szCs w:val="24"/>
        </w:rPr>
        <w:tab/>
      </w:r>
      <w:r w:rsidR="0053396C" w:rsidRPr="005279AA">
        <w:rPr>
          <w:rFonts w:asciiTheme="majorBidi" w:hAnsiTheme="majorBidi" w:cstheme="majorBidi"/>
          <w:sz w:val="24"/>
          <w:szCs w:val="24"/>
        </w:rPr>
        <w:tab/>
      </w:r>
      <w:r w:rsidR="00ED3265" w:rsidRPr="005279AA">
        <w:rPr>
          <w:rFonts w:asciiTheme="majorBidi" w:hAnsiTheme="majorBidi" w:cstheme="majorBidi"/>
          <w:sz w:val="24"/>
          <w:szCs w:val="24"/>
        </w:rPr>
        <w:t>=</w:t>
      </w:r>
      <w:r w:rsidR="00034B6A" w:rsidRPr="005279AA">
        <w:rPr>
          <w:rFonts w:asciiTheme="majorBidi" w:hAnsiTheme="majorBidi" w:cstheme="majorBidi"/>
          <w:sz w:val="24"/>
          <w:szCs w:val="24"/>
        </w:rPr>
        <w:t xml:space="preserve"> </w:t>
      </w:r>
      <w:r w:rsidRPr="0017064C">
        <w:rPr>
          <w:rFonts w:asciiTheme="majorBidi" w:hAnsiTheme="majorBidi" w:cstheme="majorBidi"/>
          <w:i/>
          <w:iCs/>
          <w:sz w:val="24"/>
          <w:szCs w:val="24"/>
        </w:rPr>
        <w:t>Dividen Payout Ratio</w:t>
      </w:r>
      <w:r>
        <w:rPr>
          <w:rFonts w:asciiTheme="majorBidi" w:hAnsiTheme="majorBidi" w:cstheme="majorBidi"/>
          <w:sz w:val="24"/>
          <w:szCs w:val="24"/>
        </w:rPr>
        <w:t xml:space="preserve"> (</w:t>
      </w:r>
      <w:r w:rsidR="00034B6A" w:rsidRPr="005279AA">
        <w:rPr>
          <w:rFonts w:asciiTheme="majorBidi" w:hAnsiTheme="majorBidi" w:cstheme="majorBidi"/>
          <w:sz w:val="24"/>
          <w:szCs w:val="24"/>
        </w:rPr>
        <w:t xml:space="preserve">Kebijakan </w:t>
      </w:r>
      <w:r w:rsidR="00063754" w:rsidRPr="005279AA">
        <w:rPr>
          <w:rFonts w:asciiTheme="majorBidi" w:hAnsiTheme="majorBidi" w:cstheme="majorBidi"/>
          <w:sz w:val="24"/>
          <w:szCs w:val="24"/>
        </w:rPr>
        <w:t>di</w:t>
      </w:r>
      <w:r w:rsidR="00034B6A" w:rsidRPr="005279AA">
        <w:rPr>
          <w:rFonts w:asciiTheme="majorBidi" w:hAnsiTheme="majorBidi" w:cstheme="majorBidi"/>
          <w:sz w:val="24"/>
          <w:szCs w:val="24"/>
        </w:rPr>
        <w:t>viden</w:t>
      </w:r>
      <w:r>
        <w:rPr>
          <w:rFonts w:asciiTheme="majorBidi" w:hAnsiTheme="majorBidi" w:cstheme="majorBidi"/>
          <w:sz w:val="24"/>
          <w:szCs w:val="24"/>
        </w:rPr>
        <w:t>)</w:t>
      </w:r>
    </w:p>
    <w:p w14:paraId="2BFB3B61" w14:textId="757ABED4" w:rsidR="00034B6A" w:rsidRPr="005279AA" w:rsidRDefault="00034B6A" w:rsidP="00BF76D1">
      <w:pPr>
        <w:pStyle w:val="ListParagraph"/>
        <w:tabs>
          <w:tab w:val="left" w:pos="170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 xml:space="preserve">α </w:t>
      </w:r>
      <w:r w:rsidR="00796CEB" w:rsidRPr="005279AA">
        <w:rPr>
          <w:rFonts w:asciiTheme="majorBidi" w:hAnsiTheme="majorBidi" w:cstheme="majorBidi"/>
          <w:sz w:val="24"/>
          <w:szCs w:val="24"/>
        </w:rPr>
        <w:tab/>
      </w:r>
      <w:r w:rsidR="00796CEB" w:rsidRPr="005279AA">
        <w:rPr>
          <w:rFonts w:asciiTheme="majorBidi" w:hAnsiTheme="majorBidi" w:cstheme="majorBidi"/>
          <w:sz w:val="24"/>
          <w:szCs w:val="24"/>
        </w:rPr>
        <w:tab/>
      </w:r>
      <w:r w:rsidR="00ED3265" w:rsidRPr="005279AA">
        <w:rPr>
          <w:rFonts w:asciiTheme="majorBidi" w:hAnsiTheme="majorBidi" w:cstheme="majorBidi"/>
          <w:sz w:val="24"/>
          <w:szCs w:val="24"/>
        </w:rPr>
        <w:t>=</w:t>
      </w:r>
      <w:r w:rsidRPr="005279AA">
        <w:rPr>
          <w:rFonts w:asciiTheme="majorBidi" w:hAnsiTheme="majorBidi" w:cstheme="majorBidi"/>
          <w:sz w:val="24"/>
          <w:szCs w:val="24"/>
        </w:rPr>
        <w:t xml:space="preserve"> Konstanta</w:t>
      </w:r>
    </w:p>
    <w:p w14:paraId="6021D154" w14:textId="3B5BEA9D" w:rsidR="00034B6A" w:rsidRPr="005279AA" w:rsidRDefault="00034B6A" w:rsidP="00BF76D1">
      <w:pPr>
        <w:pStyle w:val="ListParagraph"/>
        <w:tabs>
          <w:tab w:val="left" w:pos="170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 xml:space="preserve">β </w:t>
      </w:r>
      <w:r w:rsidR="00796CEB" w:rsidRPr="005279AA">
        <w:rPr>
          <w:rFonts w:asciiTheme="majorBidi" w:hAnsiTheme="majorBidi" w:cstheme="majorBidi"/>
          <w:sz w:val="24"/>
          <w:szCs w:val="24"/>
        </w:rPr>
        <w:tab/>
      </w:r>
      <w:r w:rsidR="00796CEB" w:rsidRPr="005279AA">
        <w:rPr>
          <w:rFonts w:asciiTheme="majorBidi" w:hAnsiTheme="majorBidi" w:cstheme="majorBidi"/>
          <w:sz w:val="24"/>
          <w:szCs w:val="24"/>
        </w:rPr>
        <w:tab/>
      </w:r>
      <w:r w:rsidR="00ED3265" w:rsidRPr="005279AA">
        <w:rPr>
          <w:rFonts w:asciiTheme="majorBidi" w:hAnsiTheme="majorBidi" w:cstheme="majorBidi"/>
          <w:sz w:val="24"/>
          <w:szCs w:val="24"/>
        </w:rPr>
        <w:t>=</w:t>
      </w:r>
      <w:r w:rsidRPr="005279AA">
        <w:rPr>
          <w:rFonts w:asciiTheme="majorBidi" w:hAnsiTheme="majorBidi" w:cstheme="majorBidi"/>
          <w:sz w:val="24"/>
          <w:szCs w:val="24"/>
        </w:rPr>
        <w:t xml:space="preserve"> Slope atau Koefisien Regresi</w:t>
      </w:r>
    </w:p>
    <w:p w14:paraId="0C685C3C" w14:textId="0B7E5E0B" w:rsidR="00034B6A" w:rsidRPr="009D222F" w:rsidRDefault="009D222F" w:rsidP="00BF76D1">
      <w:pPr>
        <w:pStyle w:val="ListParagraph"/>
        <w:tabs>
          <w:tab w:val="left" w:pos="1701"/>
        </w:tabs>
        <w:spacing w:line="480" w:lineRule="auto"/>
        <w:jc w:val="both"/>
        <w:rPr>
          <w:rFonts w:asciiTheme="majorBidi" w:hAnsiTheme="majorBidi" w:cstheme="majorBidi"/>
          <w:sz w:val="24"/>
          <w:szCs w:val="24"/>
        </w:rPr>
      </w:pPr>
      <w:r>
        <w:rPr>
          <w:rFonts w:asciiTheme="majorBidi" w:hAnsiTheme="majorBidi" w:cstheme="majorBidi"/>
          <w:sz w:val="24"/>
          <w:szCs w:val="24"/>
        </w:rPr>
        <w:t>ROA</w:t>
      </w:r>
      <w:r w:rsidR="00796CEB" w:rsidRPr="005279AA">
        <w:rPr>
          <w:rFonts w:asciiTheme="majorBidi" w:hAnsiTheme="majorBidi" w:cstheme="majorBidi"/>
          <w:sz w:val="24"/>
          <w:szCs w:val="24"/>
        </w:rPr>
        <w:tab/>
      </w:r>
      <w:r w:rsidR="00796CEB" w:rsidRPr="005279AA">
        <w:rPr>
          <w:rFonts w:asciiTheme="majorBidi" w:hAnsiTheme="majorBidi" w:cstheme="majorBidi"/>
          <w:sz w:val="24"/>
          <w:szCs w:val="24"/>
        </w:rPr>
        <w:tab/>
      </w:r>
      <w:r w:rsidR="00ED3265" w:rsidRPr="005279AA">
        <w:rPr>
          <w:rFonts w:asciiTheme="majorBidi" w:hAnsiTheme="majorBidi" w:cstheme="majorBidi"/>
          <w:sz w:val="24"/>
          <w:szCs w:val="24"/>
        </w:rPr>
        <w:t>=</w:t>
      </w:r>
      <w:r w:rsidR="00034B6A" w:rsidRPr="005279AA">
        <w:rPr>
          <w:rFonts w:asciiTheme="majorBidi" w:hAnsiTheme="majorBidi" w:cstheme="majorBidi"/>
          <w:sz w:val="24"/>
          <w:szCs w:val="24"/>
        </w:rPr>
        <w:t xml:space="preserve"> </w:t>
      </w:r>
      <w:r w:rsidRPr="009D222F">
        <w:rPr>
          <w:rFonts w:asciiTheme="majorBidi" w:hAnsiTheme="majorBidi" w:cstheme="majorBidi"/>
          <w:i/>
          <w:iCs/>
          <w:sz w:val="24"/>
          <w:szCs w:val="24"/>
        </w:rPr>
        <w:t>Return on Asset</w:t>
      </w:r>
      <w:r>
        <w:rPr>
          <w:rFonts w:asciiTheme="majorBidi" w:hAnsiTheme="majorBidi" w:cstheme="majorBidi"/>
          <w:i/>
          <w:iCs/>
          <w:sz w:val="24"/>
          <w:szCs w:val="24"/>
        </w:rPr>
        <w:t xml:space="preserve"> </w:t>
      </w:r>
      <w:r>
        <w:rPr>
          <w:rFonts w:asciiTheme="majorBidi" w:hAnsiTheme="majorBidi" w:cstheme="majorBidi"/>
          <w:sz w:val="24"/>
          <w:szCs w:val="24"/>
        </w:rPr>
        <w:t>(Profitabilitas)</w:t>
      </w:r>
    </w:p>
    <w:p w14:paraId="1AA71FAC" w14:textId="4023D7EA" w:rsidR="00034B6A" w:rsidRPr="009D222F" w:rsidRDefault="009D222F" w:rsidP="00BF76D1">
      <w:pPr>
        <w:pStyle w:val="ListParagraph"/>
        <w:tabs>
          <w:tab w:val="left" w:pos="1701"/>
        </w:tabs>
        <w:spacing w:line="480" w:lineRule="auto"/>
        <w:jc w:val="both"/>
        <w:rPr>
          <w:rFonts w:asciiTheme="majorBidi" w:hAnsiTheme="majorBidi" w:cstheme="majorBidi"/>
          <w:sz w:val="24"/>
          <w:szCs w:val="24"/>
        </w:rPr>
      </w:pPr>
      <w:r>
        <w:rPr>
          <w:rFonts w:asciiTheme="majorBidi" w:hAnsiTheme="majorBidi" w:cstheme="majorBidi"/>
          <w:sz w:val="24"/>
          <w:szCs w:val="24"/>
        </w:rPr>
        <w:t>CR</w:t>
      </w:r>
      <w:r w:rsidR="00796CEB" w:rsidRPr="005279AA">
        <w:rPr>
          <w:rFonts w:asciiTheme="majorBidi" w:hAnsiTheme="majorBidi" w:cstheme="majorBidi"/>
          <w:sz w:val="24"/>
          <w:szCs w:val="24"/>
        </w:rPr>
        <w:tab/>
      </w:r>
      <w:r w:rsidR="00796CEB" w:rsidRPr="005279AA">
        <w:rPr>
          <w:rFonts w:asciiTheme="majorBidi" w:hAnsiTheme="majorBidi" w:cstheme="majorBidi"/>
          <w:sz w:val="24"/>
          <w:szCs w:val="24"/>
        </w:rPr>
        <w:tab/>
      </w:r>
      <w:r w:rsidR="00ED3265" w:rsidRPr="005279AA">
        <w:rPr>
          <w:rFonts w:asciiTheme="majorBidi" w:hAnsiTheme="majorBidi" w:cstheme="majorBidi"/>
          <w:sz w:val="24"/>
          <w:szCs w:val="24"/>
        </w:rPr>
        <w:t>=</w:t>
      </w:r>
      <w:r w:rsidR="00034B6A" w:rsidRPr="005279AA">
        <w:rPr>
          <w:rFonts w:asciiTheme="majorBidi" w:hAnsiTheme="majorBidi" w:cstheme="majorBidi"/>
          <w:sz w:val="24"/>
          <w:szCs w:val="24"/>
        </w:rPr>
        <w:t xml:space="preserve"> </w:t>
      </w:r>
      <w:r w:rsidRPr="009D222F">
        <w:rPr>
          <w:rFonts w:asciiTheme="majorBidi" w:hAnsiTheme="majorBidi" w:cstheme="majorBidi"/>
          <w:i/>
          <w:iCs/>
          <w:sz w:val="24"/>
          <w:szCs w:val="24"/>
        </w:rPr>
        <w:t>Curent Ratio</w:t>
      </w:r>
      <w:r>
        <w:rPr>
          <w:rFonts w:asciiTheme="majorBidi" w:hAnsiTheme="majorBidi" w:cstheme="majorBidi"/>
          <w:i/>
          <w:iCs/>
          <w:sz w:val="24"/>
          <w:szCs w:val="24"/>
        </w:rPr>
        <w:t xml:space="preserve"> </w:t>
      </w:r>
      <w:r>
        <w:rPr>
          <w:rFonts w:asciiTheme="majorBidi" w:hAnsiTheme="majorBidi" w:cstheme="majorBidi"/>
          <w:sz w:val="24"/>
          <w:szCs w:val="24"/>
        </w:rPr>
        <w:t>(Likuiditas)</w:t>
      </w:r>
    </w:p>
    <w:p w14:paraId="1876D3F7" w14:textId="4C379734" w:rsidR="00034B6A" w:rsidRPr="009D222F" w:rsidRDefault="009D222F" w:rsidP="00BF76D1">
      <w:pPr>
        <w:pStyle w:val="ListParagraph"/>
        <w:tabs>
          <w:tab w:val="left" w:pos="1701"/>
        </w:tabs>
        <w:spacing w:line="480" w:lineRule="auto"/>
        <w:jc w:val="both"/>
        <w:rPr>
          <w:rFonts w:asciiTheme="majorBidi" w:hAnsiTheme="majorBidi" w:cstheme="majorBidi"/>
          <w:iCs/>
          <w:sz w:val="24"/>
          <w:szCs w:val="24"/>
        </w:rPr>
      </w:pPr>
      <w:r>
        <w:rPr>
          <w:rFonts w:asciiTheme="majorBidi" w:hAnsiTheme="majorBidi" w:cstheme="majorBidi"/>
          <w:sz w:val="24"/>
          <w:szCs w:val="24"/>
        </w:rPr>
        <w:t>DER</w:t>
      </w:r>
      <w:r>
        <w:rPr>
          <w:rFonts w:asciiTheme="majorBidi" w:hAnsiTheme="majorBidi" w:cstheme="majorBidi"/>
          <w:sz w:val="24"/>
          <w:szCs w:val="24"/>
        </w:rPr>
        <w:tab/>
      </w:r>
      <w:r w:rsidR="00796CEB" w:rsidRPr="005279AA">
        <w:rPr>
          <w:rFonts w:asciiTheme="majorBidi" w:hAnsiTheme="majorBidi" w:cstheme="majorBidi"/>
          <w:sz w:val="24"/>
          <w:szCs w:val="24"/>
        </w:rPr>
        <w:tab/>
      </w:r>
      <w:r w:rsidR="00ED3265" w:rsidRPr="005279AA">
        <w:rPr>
          <w:rFonts w:asciiTheme="majorBidi" w:hAnsiTheme="majorBidi" w:cstheme="majorBidi"/>
          <w:sz w:val="24"/>
          <w:szCs w:val="24"/>
        </w:rPr>
        <w:t>=</w:t>
      </w:r>
      <w:r w:rsidR="00034B6A" w:rsidRPr="005279AA">
        <w:rPr>
          <w:rFonts w:asciiTheme="majorBidi" w:hAnsiTheme="majorBidi" w:cstheme="majorBidi"/>
          <w:sz w:val="24"/>
          <w:szCs w:val="24"/>
        </w:rPr>
        <w:t xml:space="preserve"> </w:t>
      </w:r>
      <w:r>
        <w:rPr>
          <w:rFonts w:asciiTheme="majorBidi" w:hAnsiTheme="majorBidi" w:cstheme="majorBidi"/>
          <w:i/>
          <w:sz w:val="24"/>
          <w:szCs w:val="24"/>
        </w:rPr>
        <w:t xml:space="preserve">Debt to Equity Ratio </w:t>
      </w:r>
      <w:r>
        <w:rPr>
          <w:rFonts w:asciiTheme="majorBidi" w:hAnsiTheme="majorBidi" w:cstheme="majorBidi"/>
          <w:iCs/>
          <w:sz w:val="24"/>
          <w:szCs w:val="24"/>
        </w:rPr>
        <w:t>(</w:t>
      </w:r>
      <w:r w:rsidRPr="009D222F">
        <w:rPr>
          <w:rFonts w:asciiTheme="majorBidi" w:hAnsiTheme="majorBidi" w:cstheme="majorBidi"/>
          <w:i/>
          <w:sz w:val="24"/>
          <w:szCs w:val="24"/>
        </w:rPr>
        <w:t>Leverage</w:t>
      </w:r>
      <w:r>
        <w:rPr>
          <w:rFonts w:asciiTheme="majorBidi" w:hAnsiTheme="majorBidi" w:cstheme="majorBidi"/>
          <w:iCs/>
          <w:sz w:val="24"/>
          <w:szCs w:val="24"/>
        </w:rPr>
        <w:t>)</w:t>
      </w:r>
    </w:p>
    <w:p w14:paraId="21AE7357" w14:textId="0BB08D72" w:rsidR="00034B6A" w:rsidRPr="005279AA" w:rsidRDefault="009D222F" w:rsidP="00BF76D1">
      <w:pPr>
        <w:pStyle w:val="ListParagraph"/>
        <w:tabs>
          <w:tab w:val="left" w:pos="1701"/>
        </w:tabs>
        <w:spacing w:line="480" w:lineRule="auto"/>
        <w:jc w:val="both"/>
        <w:rPr>
          <w:rFonts w:asciiTheme="majorBidi" w:hAnsiTheme="majorBidi" w:cstheme="majorBidi"/>
          <w:sz w:val="24"/>
          <w:szCs w:val="24"/>
        </w:rPr>
      </w:pPr>
      <w:r>
        <w:rPr>
          <w:rFonts w:asciiTheme="majorBidi" w:hAnsiTheme="majorBidi" w:cstheme="majorBidi"/>
          <w:sz w:val="24"/>
          <w:szCs w:val="24"/>
        </w:rPr>
        <w:t>FCF</w:t>
      </w:r>
      <w:r w:rsidR="00796CEB" w:rsidRPr="005279AA">
        <w:rPr>
          <w:rFonts w:asciiTheme="majorBidi" w:hAnsiTheme="majorBidi" w:cstheme="majorBidi"/>
          <w:sz w:val="24"/>
          <w:szCs w:val="24"/>
        </w:rPr>
        <w:tab/>
      </w:r>
      <w:r w:rsidR="00796CEB" w:rsidRPr="005279AA">
        <w:rPr>
          <w:rFonts w:asciiTheme="majorBidi" w:hAnsiTheme="majorBidi" w:cstheme="majorBidi"/>
          <w:sz w:val="24"/>
          <w:szCs w:val="24"/>
        </w:rPr>
        <w:tab/>
      </w:r>
      <w:r w:rsidR="00ED3265" w:rsidRPr="005279AA">
        <w:rPr>
          <w:rFonts w:asciiTheme="majorBidi" w:hAnsiTheme="majorBidi" w:cstheme="majorBidi"/>
          <w:sz w:val="24"/>
          <w:szCs w:val="24"/>
        </w:rPr>
        <w:t>=</w:t>
      </w:r>
      <w:r w:rsidR="00034B6A" w:rsidRPr="005279AA">
        <w:rPr>
          <w:rFonts w:asciiTheme="majorBidi" w:hAnsiTheme="majorBidi" w:cstheme="majorBidi"/>
          <w:sz w:val="24"/>
          <w:szCs w:val="24"/>
        </w:rPr>
        <w:t xml:space="preserve"> </w:t>
      </w:r>
      <w:r w:rsidR="00034B6A" w:rsidRPr="005279AA">
        <w:rPr>
          <w:rFonts w:asciiTheme="majorBidi" w:hAnsiTheme="majorBidi" w:cstheme="majorBidi"/>
          <w:i/>
          <w:iCs/>
          <w:sz w:val="24"/>
          <w:szCs w:val="24"/>
        </w:rPr>
        <w:t>Free</w:t>
      </w:r>
      <w:r>
        <w:rPr>
          <w:rFonts w:asciiTheme="majorBidi" w:hAnsiTheme="majorBidi" w:cstheme="majorBidi"/>
          <w:i/>
          <w:iCs/>
          <w:sz w:val="24"/>
          <w:szCs w:val="24"/>
        </w:rPr>
        <w:t xml:space="preserve"> Cash Flow </w:t>
      </w:r>
    </w:p>
    <w:p w14:paraId="5C04D5E0" w14:textId="342D451F" w:rsidR="000D5B0D" w:rsidRPr="005279AA" w:rsidRDefault="00796CEB" w:rsidP="00BF76D1">
      <w:pPr>
        <w:pStyle w:val="ListParagraph"/>
        <w:tabs>
          <w:tab w:val="left" w:pos="170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e</w:t>
      </w:r>
      <w:r w:rsidRPr="005279AA">
        <w:rPr>
          <w:rFonts w:asciiTheme="majorBidi" w:hAnsiTheme="majorBidi" w:cstheme="majorBidi"/>
          <w:sz w:val="24"/>
          <w:szCs w:val="24"/>
        </w:rPr>
        <w:tab/>
      </w:r>
      <w:r w:rsidRPr="005279AA">
        <w:rPr>
          <w:rFonts w:asciiTheme="majorBidi" w:hAnsiTheme="majorBidi" w:cstheme="majorBidi"/>
          <w:sz w:val="24"/>
          <w:szCs w:val="24"/>
        </w:rPr>
        <w:tab/>
      </w:r>
      <w:r w:rsidR="00ED3265" w:rsidRPr="005279AA">
        <w:rPr>
          <w:rFonts w:asciiTheme="majorBidi" w:hAnsiTheme="majorBidi" w:cstheme="majorBidi"/>
          <w:sz w:val="24"/>
          <w:szCs w:val="24"/>
        </w:rPr>
        <w:t>=</w:t>
      </w:r>
      <w:r w:rsidR="00034B6A" w:rsidRPr="005279AA">
        <w:rPr>
          <w:rFonts w:asciiTheme="majorBidi" w:hAnsiTheme="majorBidi" w:cstheme="majorBidi"/>
          <w:sz w:val="24"/>
          <w:szCs w:val="24"/>
        </w:rPr>
        <w:t xml:space="preserve"> Error</w:t>
      </w:r>
    </w:p>
    <w:p w14:paraId="47C18DB4" w14:textId="77777777" w:rsidR="000155C9" w:rsidRPr="005279AA" w:rsidRDefault="000155C9" w:rsidP="00BF76D1">
      <w:pPr>
        <w:pStyle w:val="ListParagraph"/>
        <w:tabs>
          <w:tab w:val="left" w:pos="1701"/>
        </w:tabs>
        <w:spacing w:line="480" w:lineRule="auto"/>
        <w:jc w:val="both"/>
        <w:rPr>
          <w:rFonts w:asciiTheme="majorBidi" w:hAnsiTheme="majorBidi" w:cstheme="majorBidi"/>
          <w:sz w:val="24"/>
          <w:szCs w:val="24"/>
        </w:rPr>
      </w:pPr>
    </w:p>
    <w:p w14:paraId="20134C43" w14:textId="77777777" w:rsidR="00F0659F" w:rsidRPr="005279AA" w:rsidRDefault="00F0659F" w:rsidP="00BF76D1">
      <w:pPr>
        <w:pStyle w:val="ListParagraph"/>
        <w:numPr>
          <w:ilvl w:val="0"/>
          <w:numId w:val="14"/>
        </w:numPr>
        <w:tabs>
          <w:tab w:val="left" w:pos="170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t xml:space="preserve">Uji Hipotesis </w:t>
      </w:r>
    </w:p>
    <w:p w14:paraId="1F6176E4" w14:textId="77777777" w:rsidR="00F0659F" w:rsidRPr="005279AA" w:rsidRDefault="00F0659F" w:rsidP="00BF76D1">
      <w:pPr>
        <w:pStyle w:val="ListParagraph"/>
        <w:numPr>
          <w:ilvl w:val="0"/>
          <w:numId w:val="18"/>
        </w:numPr>
        <w:tabs>
          <w:tab w:val="left" w:pos="1701"/>
          <w:tab w:val="left" w:leader="dot" w:pos="7371"/>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t>Uji Signifikan Parameter Individual (Uji Statistik t)</w:t>
      </w:r>
    </w:p>
    <w:p w14:paraId="791AC66B" w14:textId="77777777" w:rsidR="00F0659F" w:rsidRPr="005279AA" w:rsidRDefault="00F0659F" w:rsidP="00BF76D1">
      <w:pPr>
        <w:pStyle w:val="ListParagraph"/>
        <w:tabs>
          <w:tab w:val="left" w:pos="1701"/>
        </w:tabs>
        <w:spacing w:line="480" w:lineRule="auto"/>
        <w:ind w:left="1077" w:firstLine="567"/>
        <w:jc w:val="both"/>
        <w:rPr>
          <w:rFonts w:asciiTheme="majorBidi" w:hAnsiTheme="majorBidi" w:cstheme="majorBidi"/>
          <w:sz w:val="24"/>
          <w:szCs w:val="24"/>
        </w:rPr>
      </w:pPr>
      <w:r w:rsidRPr="005279AA">
        <w:rPr>
          <w:rFonts w:asciiTheme="majorBidi" w:hAnsiTheme="majorBidi" w:cstheme="majorBidi"/>
          <w:sz w:val="24"/>
          <w:szCs w:val="24"/>
        </w:rPr>
        <w:t>Uji statistik t pada intinya menggambarkan kontribusi masing-masing variabel independen yaitu Profitabilitas (X</w:t>
      </w:r>
      <w:r w:rsidRPr="005279AA">
        <w:rPr>
          <w:rFonts w:asciiTheme="majorBidi" w:hAnsiTheme="majorBidi" w:cstheme="majorBidi"/>
          <w:sz w:val="24"/>
          <w:szCs w:val="24"/>
          <w:vertAlign w:val="subscript"/>
        </w:rPr>
        <w:t>1</w:t>
      </w:r>
      <w:r w:rsidRPr="005279AA">
        <w:rPr>
          <w:rFonts w:asciiTheme="majorBidi" w:hAnsiTheme="majorBidi" w:cstheme="majorBidi"/>
          <w:sz w:val="24"/>
          <w:szCs w:val="24"/>
        </w:rPr>
        <w:t>), Likuiditas (X</w:t>
      </w:r>
      <w:r w:rsidRPr="005279AA">
        <w:rPr>
          <w:rFonts w:asciiTheme="majorBidi" w:hAnsiTheme="majorBidi" w:cstheme="majorBidi"/>
          <w:sz w:val="24"/>
          <w:szCs w:val="24"/>
          <w:vertAlign w:val="subscript"/>
        </w:rPr>
        <w:t>2</w:t>
      </w:r>
      <w:r w:rsidRPr="005279AA">
        <w:rPr>
          <w:rFonts w:asciiTheme="majorBidi" w:hAnsiTheme="majorBidi" w:cstheme="majorBidi"/>
          <w:sz w:val="24"/>
          <w:szCs w:val="24"/>
        </w:rPr>
        <w:t xml:space="preserve">),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(X</w:t>
      </w:r>
      <w:r w:rsidRPr="005279AA">
        <w:rPr>
          <w:rFonts w:asciiTheme="majorBidi" w:hAnsiTheme="majorBidi" w:cstheme="majorBidi"/>
          <w:sz w:val="24"/>
          <w:szCs w:val="24"/>
          <w:vertAlign w:val="subscript"/>
        </w:rPr>
        <w:t>3</w:t>
      </w:r>
      <w:r w:rsidRPr="005279AA">
        <w:rPr>
          <w:rFonts w:asciiTheme="majorBidi" w:hAnsiTheme="majorBidi" w:cstheme="majorBidi"/>
          <w:sz w:val="24"/>
          <w:szCs w:val="24"/>
        </w:rPr>
        <w:t xml:space="preserve">),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(X</w:t>
      </w:r>
      <w:r w:rsidRPr="005279AA">
        <w:rPr>
          <w:rFonts w:asciiTheme="majorBidi" w:hAnsiTheme="majorBidi" w:cstheme="majorBidi"/>
          <w:sz w:val="24"/>
          <w:szCs w:val="24"/>
          <w:vertAlign w:val="subscript"/>
        </w:rPr>
        <w:t>4</w:t>
      </w:r>
      <w:r w:rsidRPr="005279AA">
        <w:rPr>
          <w:rFonts w:asciiTheme="majorBidi" w:hAnsiTheme="majorBidi" w:cstheme="majorBidi"/>
          <w:sz w:val="24"/>
          <w:szCs w:val="24"/>
        </w:rPr>
        <w:t>) secara individual terhadap penjelasan variasi variabel dependen yaitu kebijakan dividen (Y) (Ghozali, 2018:98). Hipotesis nol (H</w:t>
      </w:r>
      <w:r w:rsidRPr="005279AA">
        <w:rPr>
          <w:rFonts w:asciiTheme="majorBidi" w:hAnsiTheme="majorBidi" w:cstheme="majorBidi"/>
          <w:sz w:val="24"/>
          <w:szCs w:val="24"/>
          <w:vertAlign w:val="subscript"/>
        </w:rPr>
        <w:t>0</w:t>
      </w:r>
      <w:r w:rsidRPr="005279AA">
        <w:rPr>
          <w:rFonts w:asciiTheme="majorBidi" w:hAnsiTheme="majorBidi" w:cstheme="majorBidi"/>
          <w:sz w:val="24"/>
          <w:szCs w:val="24"/>
        </w:rPr>
        <w:t>) yang hendak diuji adalah apakah suatu parameter (β</w:t>
      </w:r>
      <w:r w:rsidRPr="005279AA">
        <w:rPr>
          <w:rFonts w:asciiTheme="majorBidi" w:hAnsiTheme="majorBidi" w:cstheme="majorBidi"/>
          <w:sz w:val="24"/>
          <w:szCs w:val="24"/>
          <w:vertAlign w:val="subscript"/>
        </w:rPr>
        <w:t>i</w:t>
      </w:r>
      <w:r w:rsidRPr="005279AA">
        <w:rPr>
          <w:rFonts w:asciiTheme="majorBidi" w:hAnsiTheme="majorBidi" w:cstheme="majorBidi"/>
          <w:sz w:val="24"/>
          <w:szCs w:val="24"/>
        </w:rPr>
        <w:t>) sama dengan nol atau H</w:t>
      </w:r>
      <w:proofErr w:type="gramStart"/>
      <w:r w:rsidRPr="005279AA">
        <w:rPr>
          <w:rFonts w:asciiTheme="majorBidi" w:hAnsiTheme="majorBidi" w:cstheme="majorBidi"/>
          <w:sz w:val="24"/>
          <w:szCs w:val="24"/>
          <w:vertAlign w:val="subscript"/>
        </w:rPr>
        <w:t>0</w:t>
      </w:r>
      <w:r w:rsidRPr="005279AA">
        <w:rPr>
          <w:rFonts w:asciiTheme="majorBidi" w:hAnsiTheme="majorBidi" w:cstheme="majorBidi"/>
          <w:sz w:val="24"/>
          <w:szCs w:val="24"/>
        </w:rPr>
        <w:t xml:space="preserve"> :</w:t>
      </w:r>
      <w:proofErr w:type="gramEnd"/>
      <w:r w:rsidRPr="005279AA">
        <w:rPr>
          <w:rFonts w:asciiTheme="majorBidi" w:hAnsiTheme="majorBidi" w:cstheme="majorBidi"/>
          <w:sz w:val="24"/>
          <w:szCs w:val="24"/>
        </w:rPr>
        <w:t xml:space="preserve"> β</w:t>
      </w:r>
      <w:r w:rsidRPr="005279AA">
        <w:rPr>
          <w:rFonts w:asciiTheme="majorBidi" w:hAnsiTheme="majorBidi" w:cstheme="majorBidi"/>
          <w:sz w:val="24"/>
          <w:szCs w:val="24"/>
          <w:vertAlign w:val="subscript"/>
        </w:rPr>
        <w:t>i</w:t>
      </w:r>
      <w:r w:rsidRPr="005279AA">
        <w:rPr>
          <w:rFonts w:asciiTheme="majorBidi" w:hAnsiTheme="majorBidi" w:cstheme="majorBidi"/>
          <w:sz w:val="24"/>
          <w:szCs w:val="24"/>
        </w:rPr>
        <w:t xml:space="preserve"> = 0</w:t>
      </w:r>
      <w:r w:rsidRPr="005279AA">
        <w:rPr>
          <w:rFonts w:asciiTheme="majorBidi" w:hAnsiTheme="majorBidi" w:cstheme="majorBidi"/>
          <w:b/>
          <w:bCs/>
          <w:sz w:val="24"/>
          <w:szCs w:val="24"/>
        </w:rPr>
        <w:t xml:space="preserve">, </w:t>
      </w:r>
      <w:r w:rsidRPr="005279AA">
        <w:rPr>
          <w:rFonts w:asciiTheme="majorBidi" w:hAnsiTheme="majorBidi" w:cstheme="majorBidi"/>
          <w:sz w:val="24"/>
          <w:szCs w:val="24"/>
        </w:rPr>
        <w:t>menunjukan bahwa variabel terikat tidak dapat dijelaskan secara signifikan oleh variabel bebas. Hipotesis alternatifnya (H</w:t>
      </w:r>
      <w:r w:rsidRPr="005279AA">
        <w:rPr>
          <w:rFonts w:asciiTheme="majorBidi" w:hAnsiTheme="majorBidi" w:cstheme="majorBidi"/>
          <w:sz w:val="24"/>
          <w:szCs w:val="24"/>
          <w:vertAlign w:val="subscript"/>
        </w:rPr>
        <w:t>a</w:t>
      </w:r>
      <w:r w:rsidRPr="005279AA">
        <w:rPr>
          <w:rFonts w:asciiTheme="majorBidi" w:hAnsiTheme="majorBidi" w:cstheme="majorBidi"/>
          <w:sz w:val="24"/>
          <w:szCs w:val="24"/>
        </w:rPr>
        <w:t xml:space="preserve">) parameter suatu variabel </w:t>
      </w:r>
      <w:r w:rsidRPr="005279AA">
        <w:rPr>
          <w:rFonts w:asciiTheme="majorBidi" w:hAnsiTheme="majorBidi" w:cstheme="majorBidi"/>
          <w:sz w:val="24"/>
          <w:szCs w:val="24"/>
        </w:rPr>
        <w:lastRenderedPageBreak/>
        <w:t xml:space="preserve">tidak sama dengan nol atau </w:t>
      </w:r>
      <w:r w:rsidRPr="005279AA">
        <w:rPr>
          <w:rFonts w:asciiTheme="majorBidi" w:hAnsiTheme="majorBidi" w:cstheme="majorBidi"/>
          <w:b/>
          <w:bCs/>
          <w:sz w:val="24"/>
          <w:szCs w:val="24"/>
        </w:rPr>
        <w:t>H</w:t>
      </w:r>
      <w:r w:rsidRPr="005279AA">
        <w:rPr>
          <w:rFonts w:asciiTheme="majorBidi" w:hAnsiTheme="majorBidi" w:cstheme="majorBidi"/>
          <w:b/>
          <w:bCs/>
          <w:sz w:val="24"/>
          <w:szCs w:val="24"/>
          <w:vertAlign w:val="subscript"/>
        </w:rPr>
        <w:t>a</w:t>
      </w:r>
      <w:r w:rsidRPr="005279AA">
        <w:rPr>
          <w:rFonts w:asciiTheme="majorBidi" w:hAnsiTheme="majorBidi" w:cstheme="majorBidi"/>
          <w:b/>
          <w:bCs/>
          <w:sz w:val="24"/>
          <w:szCs w:val="24"/>
        </w:rPr>
        <w:t>: β</w:t>
      </w:r>
      <w:r w:rsidRPr="005279AA">
        <w:rPr>
          <w:rFonts w:asciiTheme="majorBidi" w:hAnsiTheme="majorBidi" w:cstheme="majorBidi"/>
          <w:b/>
          <w:bCs/>
          <w:sz w:val="24"/>
          <w:szCs w:val="24"/>
          <w:vertAlign w:val="subscript"/>
        </w:rPr>
        <w:t>i</w:t>
      </w:r>
      <w:r w:rsidRPr="005279AA">
        <w:rPr>
          <w:rFonts w:asciiTheme="majorBidi" w:hAnsiTheme="majorBidi" w:cstheme="majorBidi"/>
          <w:b/>
          <w:bCs/>
          <w:sz w:val="24"/>
          <w:szCs w:val="24"/>
        </w:rPr>
        <w:t xml:space="preserve"> ≠ 0, </w:t>
      </w:r>
      <w:r w:rsidRPr="005279AA">
        <w:rPr>
          <w:rFonts w:asciiTheme="majorBidi" w:hAnsiTheme="majorBidi" w:cstheme="majorBidi"/>
          <w:sz w:val="24"/>
          <w:szCs w:val="24"/>
        </w:rPr>
        <w:t>menunjukan bahwa variabel terikat dapat dijelaskan secara signifikan oleh variabel bebas.</w:t>
      </w:r>
    </w:p>
    <w:p w14:paraId="133ADC8D" w14:textId="77777777" w:rsidR="00F0659F" w:rsidRPr="005279AA" w:rsidRDefault="00F0659F" w:rsidP="00BF76D1">
      <w:pPr>
        <w:pStyle w:val="ListParagraph"/>
        <w:tabs>
          <w:tab w:val="left" w:pos="1701"/>
        </w:tabs>
        <w:spacing w:line="480" w:lineRule="auto"/>
        <w:ind w:left="1077" w:firstLine="567"/>
        <w:jc w:val="both"/>
        <w:rPr>
          <w:rFonts w:asciiTheme="majorBidi" w:hAnsiTheme="majorBidi" w:cstheme="majorBidi"/>
          <w:sz w:val="24"/>
          <w:szCs w:val="24"/>
        </w:rPr>
      </w:pPr>
      <w:r w:rsidRPr="005279AA">
        <w:rPr>
          <w:rFonts w:asciiTheme="majorBidi" w:hAnsiTheme="majorBidi" w:cstheme="majorBidi"/>
          <w:sz w:val="24"/>
          <w:szCs w:val="24"/>
        </w:rPr>
        <w:t>Prosedur untuk menentukan uji signifikan parameter individual (uji statistik t):</w:t>
      </w:r>
    </w:p>
    <w:p w14:paraId="542BD36E" w14:textId="77777777" w:rsidR="00F0659F" w:rsidRPr="005279AA" w:rsidRDefault="00F0659F" w:rsidP="00BF76D1">
      <w:pPr>
        <w:pStyle w:val="ListParagraph"/>
        <w:numPr>
          <w:ilvl w:val="0"/>
          <w:numId w:val="16"/>
        </w:numPr>
        <w:tabs>
          <w:tab w:val="left" w:pos="1701"/>
          <w:tab w:val="left" w:leader="dot" w:pos="7371"/>
        </w:tabs>
        <w:spacing w:line="480" w:lineRule="auto"/>
        <w:ind w:left="1800"/>
        <w:jc w:val="both"/>
        <w:rPr>
          <w:rFonts w:asciiTheme="majorBidi" w:hAnsiTheme="majorBidi" w:cstheme="majorBidi"/>
          <w:b/>
          <w:bCs/>
          <w:sz w:val="24"/>
          <w:szCs w:val="24"/>
        </w:rPr>
      </w:pPr>
      <w:r w:rsidRPr="005279AA">
        <w:rPr>
          <w:rFonts w:asciiTheme="majorBidi" w:hAnsiTheme="majorBidi" w:cstheme="majorBidi"/>
          <w:b/>
          <w:bCs/>
          <w:sz w:val="24"/>
          <w:szCs w:val="24"/>
        </w:rPr>
        <w:t>Menetapkan rumusan hipotesis</w:t>
      </w:r>
    </w:p>
    <w:p w14:paraId="305B045E" w14:textId="77777777" w:rsidR="00F0659F" w:rsidRPr="005279AA" w:rsidRDefault="00F0659F" w:rsidP="00BF76D1">
      <w:pPr>
        <w:pStyle w:val="ListParagraph"/>
        <w:numPr>
          <w:ilvl w:val="0"/>
          <w:numId w:val="17"/>
        </w:numPr>
        <w:tabs>
          <w:tab w:val="left" w:pos="1701"/>
          <w:tab w:val="left" w:leader="dot" w:pos="7371"/>
        </w:tabs>
        <w:spacing w:line="360" w:lineRule="auto"/>
        <w:ind w:left="2160"/>
        <w:jc w:val="both"/>
        <w:rPr>
          <w:rFonts w:asciiTheme="majorBidi" w:hAnsiTheme="majorBidi" w:cstheme="majorBidi"/>
          <w:b/>
          <w:bCs/>
          <w:sz w:val="24"/>
          <w:szCs w:val="24"/>
        </w:rPr>
      </w:pPr>
      <w:r w:rsidRPr="005279AA">
        <w:rPr>
          <w:rFonts w:asciiTheme="majorBidi" w:hAnsiTheme="majorBidi" w:cstheme="majorBidi"/>
          <w:b/>
          <w:bCs/>
          <w:sz w:val="24"/>
          <w:szCs w:val="24"/>
        </w:rPr>
        <w:t>Hipotesis 1</w:t>
      </w: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9"/>
        <w:gridCol w:w="4392"/>
      </w:tblGrid>
      <w:tr w:rsidR="00F0659F" w:rsidRPr="005279AA" w14:paraId="0BE82555" w14:textId="77777777" w:rsidTr="00920D3E">
        <w:tc>
          <w:tcPr>
            <w:tcW w:w="1379" w:type="dxa"/>
          </w:tcPr>
          <w:p w14:paraId="2EC36915" w14:textId="77777777" w:rsidR="00F0659F" w:rsidRPr="005279AA" w:rsidRDefault="00F0659F" w:rsidP="00BF76D1">
            <w:pPr>
              <w:tabs>
                <w:tab w:val="left" w:pos="1701"/>
                <w:tab w:val="left" w:leader="dot" w:pos="737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H</w:t>
            </w:r>
            <w:proofErr w:type="gramStart"/>
            <w:r w:rsidRPr="005279AA">
              <w:rPr>
                <w:rFonts w:asciiTheme="majorBidi" w:hAnsiTheme="majorBidi" w:cstheme="majorBidi"/>
                <w:sz w:val="24"/>
                <w:szCs w:val="24"/>
                <w:vertAlign w:val="subscript"/>
              </w:rPr>
              <w:t>0</w:t>
            </w:r>
            <w:r w:rsidRPr="005279AA">
              <w:rPr>
                <w:rFonts w:asciiTheme="majorBidi" w:hAnsiTheme="majorBidi" w:cstheme="majorBidi"/>
                <w:sz w:val="24"/>
                <w:szCs w:val="24"/>
              </w:rPr>
              <w:t xml:space="preserve"> :</w:t>
            </w:r>
            <w:proofErr w:type="gramEnd"/>
            <w:r w:rsidRPr="005279AA">
              <w:rPr>
                <w:rFonts w:asciiTheme="majorBidi" w:hAnsiTheme="majorBidi" w:cstheme="majorBidi"/>
                <w:sz w:val="24"/>
                <w:szCs w:val="24"/>
              </w:rPr>
              <w:t xml:space="preserve"> β</w:t>
            </w:r>
            <w:r w:rsidRPr="005279AA">
              <w:rPr>
                <w:rFonts w:asciiTheme="majorBidi" w:hAnsiTheme="majorBidi" w:cstheme="majorBidi"/>
                <w:sz w:val="24"/>
                <w:szCs w:val="24"/>
                <w:vertAlign w:val="subscript"/>
              </w:rPr>
              <w:t xml:space="preserve">1 </w:t>
            </w:r>
            <w:r w:rsidRPr="005279AA">
              <w:rPr>
                <w:rFonts w:asciiTheme="majorBidi" w:hAnsiTheme="majorBidi" w:cstheme="majorBidi"/>
                <w:sz w:val="24"/>
                <w:szCs w:val="24"/>
              </w:rPr>
              <w:t>= 0,</w:t>
            </w:r>
          </w:p>
          <w:p w14:paraId="19A329CA" w14:textId="77777777" w:rsidR="00F0659F" w:rsidRPr="005279AA" w:rsidRDefault="00F0659F" w:rsidP="00BF76D1">
            <w:pPr>
              <w:pStyle w:val="ListParagraph"/>
              <w:tabs>
                <w:tab w:val="left" w:pos="1701"/>
                <w:tab w:val="left" w:leader="dot" w:pos="7371"/>
              </w:tabs>
              <w:spacing w:line="480" w:lineRule="auto"/>
              <w:ind w:left="1440"/>
              <w:jc w:val="both"/>
              <w:rPr>
                <w:rFonts w:asciiTheme="majorBidi" w:hAnsiTheme="majorBidi" w:cstheme="majorBidi"/>
                <w:b/>
                <w:bCs/>
                <w:sz w:val="24"/>
                <w:szCs w:val="24"/>
              </w:rPr>
            </w:pPr>
          </w:p>
        </w:tc>
        <w:tc>
          <w:tcPr>
            <w:tcW w:w="4392" w:type="dxa"/>
          </w:tcPr>
          <w:p w14:paraId="2386F816" w14:textId="33CCF40F" w:rsidR="00F0659F" w:rsidRPr="005279AA" w:rsidRDefault="00F0659F" w:rsidP="00BF76D1">
            <w:pPr>
              <w:tabs>
                <w:tab w:val="left" w:pos="1701"/>
                <w:tab w:val="left" w:leader="dot" w:pos="7371"/>
              </w:tabs>
              <w:spacing w:line="480" w:lineRule="auto"/>
              <w:ind w:right="-107"/>
              <w:jc w:val="both"/>
              <w:rPr>
                <w:rFonts w:asciiTheme="majorBidi" w:hAnsiTheme="majorBidi" w:cstheme="majorBidi"/>
                <w:sz w:val="24"/>
                <w:szCs w:val="24"/>
              </w:rPr>
            </w:pPr>
            <w:r w:rsidRPr="005279AA">
              <w:rPr>
                <w:rFonts w:asciiTheme="majorBidi" w:hAnsiTheme="majorBidi" w:cstheme="majorBidi"/>
                <w:sz w:val="24"/>
                <w:szCs w:val="24"/>
              </w:rPr>
              <w:t xml:space="preserve">Berarti bahwa profitabilitas tidak berpengaruh signifikan terhadap kebijakan dividen pada sektor </w:t>
            </w:r>
            <w:r w:rsidRPr="005279AA">
              <w:rPr>
                <w:rFonts w:asciiTheme="majorBidi" w:hAnsiTheme="majorBidi" w:cstheme="majorBidi"/>
                <w:i/>
                <w:sz w:val="24"/>
                <w:szCs w:val="24"/>
              </w:rPr>
              <w:t xml:space="preserve">consumer non cyclical </w:t>
            </w:r>
            <w:r w:rsidRPr="005279AA">
              <w:rPr>
                <w:rFonts w:asciiTheme="majorBidi" w:hAnsiTheme="majorBidi" w:cstheme="majorBidi"/>
                <w:sz w:val="24"/>
                <w:szCs w:val="24"/>
              </w:rPr>
              <w:t xml:space="preserve">yang terdaftar di Bursa Efek Indonesia </w:t>
            </w:r>
            <w:r w:rsidR="00781DBE">
              <w:rPr>
                <w:rFonts w:asciiTheme="majorBidi" w:hAnsiTheme="majorBidi" w:cstheme="majorBidi"/>
                <w:sz w:val="24"/>
                <w:szCs w:val="24"/>
              </w:rPr>
              <w:t>t</w:t>
            </w:r>
            <w:r w:rsidRPr="005279AA">
              <w:rPr>
                <w:rFonts w:asciiTheme="majorBidi" w:hAnsiTheme="majorBidi" w:cstheme="majorBidi"/>
                <w:sz w:val="24"/>
                <w:szCs w:val="24"/>
              </w:rPr>
              <w:t>ahun 2019-2023.</w:t>
            </w:r>
          </w:p>
        </w:tc>
      </w:tr>
      <w:tr w:rsidR="00F0659F" w:rsidRPr="005279AA" w14:paraId="6F7C62EE" w14:textId="77777777" w:rsidTr="00920D3E">
        <w:tc>
          <w:tcPr>
            <w:tcW w:w="1379" w:type="dxa"/>
          </w:tcPr>
          <w:p w14:paraId="63ECF057" w14:textId="77777777" w:rsidR="00F0659F" w:rsidRPr="005279AA" w:rsidRDefault="00F0659F" w:rsidP="00BF76D1">
            <w:pPr>
              <w:pStyle w:val="ListParagraph"/>
              <w:tabs>
                <w:tab w:val="left" w:pos="1701"/>
                <w:tab w:val="left" w:leader="dot" w:pos="7371"/>
              </w:tabs>
              <w:spacing w:line="480" w:lineRule="auto"/>
              <w:ind w:left="0"/>
              <w:jc w:val="both"/>
              <w:rPr>
                <w:rFonts w:asciiTheme="majorBidi" w:hAnsiTheme="majorBidi" w:cstheme="majorBidi"/>
                <w:sz w:val="24"/>
                <w:szCs w:val="24"/>
              </w:rPr>
            </w:pPr>
            <w:proofErr w:type="gramStart"/>
            <w:r w:rsidRPr="005279AA">
              <w:rPr>
                <w:rFonts w:asciiTheme="majorBidi" w:hAnsiTheme="majorBidi" w:cstheme="majorBidi"/>
                <w:sz w:val="24"/>
                <w:szCs w:val="24"/>
              </w:rPr>
              <w:t>H</w:t>
            </w:r>
            <w:r w:rsidRPr="005279AA">
              <w:rPr>
                <w:rFonts w:asciiTheme="majorBidi" w:hAnsiTheme="majorBidi" w:cstheme="majorBidi"/>
                <w:sz w:val="24"/>
                <w:szCs w:val="24"/>
                <w:vertAlign w:val="subscript"/>
              </w:rPr>
              <w:t>a</w:t>
            </w:r>
            <w:r w:rsidRPr="005279AA">
              <w:rPr>
                <w:rFonts w:asciiTheme="majorBidi" w:hAnsiTheme="majorBidi" w:cstheme="majorBidi"/>
                <w:sz w:val="24"/>
                <w:szCs w:val="24"/>
              </w:rPr>
              <w:t xml:space="preserve"> :</w:t>
            </w:r>
            <w:proofErr w:type="gramEnd"/>
            <w:r w:rsidRPr="005279AA">
              <w:rPr>
                <w:rFonts w:asciiTheme="majorBidi" w:hAnsiTheme="majorBidi" w:cstheme="majorBidi"/>
                <w:sz w:val="24"/>
                <w:szCs w:val="24"/>
              </w:rPr>
              <w:t xml:space="preserve"> β</w:t>
            </w:r>
            <w:r w:rsidRPr="005279AA">
              <w:rPr>
                <w:rFonts w:asciiTheme="majorBidi" w:hAnsiTheme="majorBidi" w:cstheme="majorBidi"/>
                <w:sz w:val="24"/>
                <w:szCs w:val="24"/>
                <w:vertAlign w:val="subscript"/>
              </w:rPr>
              <w:t xml:space="preserve">1 </w:t>
            </w:r>
            <w:r w:rsidRPr="005279AA">
              <w:rPr>
                <w:rFonts w:asciiTheme="majorBidi" w:hAnsiTheme="majorBidi" w:cstheme="majorBidi"/>
                <w:sz w:val="24"/>
                <w:szCs w:val="24"/>
              </w:rPr>
              <w:t>≠ 0,</w:t>
            </w:r>
          </w:p>
          <w:p w14:paraId="13CD17DE" w14:textId="77777777" w:rsidR="00F0659F" w:rsidRPr="005279AA" w:rsidRDefault="00F0659F" w:rsidP="00BF76D1">
            <w:pPr>
              <w:pStyle w:val="ListParagraph"/>
              <w:tabs>
                <w:tab w:val="left" w:pos="1701"/>
                <w:tab w:val="left" w:leader="dot" w:pos="7371"/>
              </w:tabs>
              <w:spacing w:line="480" w:lineRule="auto"/>
              <w:ind w:left="0"/>
              <w:jc w:val="both"/>
              <w:rPr>
                <w:rFonts w:asciiTheme="majorBidi" w:hAnsiTheme="majorBidi" w:cstheme="majorBidi"/>
                <w:b/>
                <w:bCs/>
                <w:sz w:val="24"/>
                <w:szCs w:val="24"/>
              </w:rPr>
            </w:pPr>
          </w:p>
        </w:tc>
        <w:tc>
          <w:tcPr>
            <w:tcW w:w="4392" w:type="dxa"/>
          </w:tcPr>
          <w:p w14:paraId="3E196675" w14:textId="77777777" w:rsidR="00F0659F" w:rsidRPr="005279AA" w:rsidRDefault="00F0659F" w:rsidP="00BF76D1">
            <w:pPr>
              <w:pStyle w:val="ListParagraph"/>
              <w:tabs>
                <w:tab w:val="left" w:pos="1701"/>
                <w:tab w:val="left" w:leader="dot" w:pos="7371"/>
              </w:tabs>
              <w:spacing w:line="480" w:lineRule="auto"/>
              <w:ind w:left="33" w:right="-109"/>
              <w:jc w:val="both"/>
              <w:rPr>
                <w:rFonts w:asciiTheme="majorBidi" w:hAnsiTheme="majorBidi" w:cstheme="majorBidi"/>
                <w:sz w:val="24"/>
                <w:szCs w:val="24"/>
              </w:rPr>
            </w:pPr>
            <w:r w:rsidRPr="005279AA">
              <w:rPr>
                <w:rFonts w:asciiTheme="majorBidi" w:hAnsiTheme="majorBidi" w:cstheme="majorBidi"/>
                <w:sz w:val="24"/>
                <w:szCs w:val="24"/>
              </w:rPr>
              <w:t xml:space="preserve">Berarti bahwa profitabilitas berpengaruh signifikan terhadap kebijakan dividen pada sektor </w:t>
            </w:r>
            <w:r w:rsidRPr="005279AA">
              <w:rPr>
                <w:rFonts w:asciiTheme="majorBidi" w:hAnsiTheme="majorBidi" w:cstheme="majorBidi"/>
                <w:i/>
                <w:sz w:val="24"/>
                <w:szCs w:val="24"/>
              </w:rPr>
              <w:t>consumer non cyclical</w:t>
            </w:r>
            <w:r w:rsidRPr="005279AA">
              <w:rPr>
                <w:rFonts w:asciiTheme="majorBidi" w:hAnsiTheme="majorBidi" w:cstheme="majorBidi"/>
                <w:sz w:val="24"/>
                <w:szCs w:val="24"/>
              </w:rPr>
              <w:t xml:space="preserve"> yang terdaftar di Bursa Efek Indonesia tahun 2019-2023.</w:t>
            </w:r>
          </w:p>
        </w:tc>
      </w:tr>
    </w:tbl>
    <w:p w14:paraId="11EC28CB" w14:textId="77777777" w:rsidR="00F0659F" w:rsidRPr="005279AA" w:rsidRDefault="00F0659F" w:rsidP="00BF76D1">
      <w:pPr>
        <w:pStyle w:val="ListParagraph"/>
        <w:numPr>
          <w:ilvl w:val="0"/>
          <w:numId w:val="17"/>
        </w:numPr>
        <w:tabs>
          <w:tab w:val="left" w:pos="1701"/>
          <w:tab w:val="left" w:leader="dot" w:pos="7371"/>
        </w:tabs>
        <w:spacing w:line="360" w:lineRule="auto"/>
        <w:ind w:left="2127"/>
        <w:jc w:val="both"/>
        <w:rPr>
          <w:rFonts w:asciiTheme="majorBidi" w:hAnsiTheme="majorBidi" w:cstheme="majorBidi"/>
          <w:b/>
          <w:bCs/>
          <w:sz w:val="24"/>
          <w:szCs w:val="24"/>
        </w:rPr>
      </w:pPr>
      <w:r w:rsidRPr="005279AA">
        <w:rPr>
          <w:rFonts w:asciiTheme="majorBidi" w:hAnsiTheme="majorBidi" w:cstheme="majorBidi"/>
          <w:b/>
          <w:bCs/>
          <w:sz w:val="24"/>
          <w:szCs w:val="24"/>
        </w:rPr>
        <w:t>Hipotesis 2</w:t>
      </w: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9"/>
        <w:gridCol w:w="4392"/>
      </w:tblGrid>
      <w:tr w:rsidR="00F0659F" w:rsidRPr="005279AA" w14:paraId="0DAC1E6D" w14:textId="77777777" w:rsidTr="00920D3E">
        <w:tc>
          <w:tcPr>
            <w:tcW w:w="1379" w:type="dxa"/>
          </w:tcPr>
          <w:p w14:paraId="2BE5AF9E" w14:textId="77777777" w:rsidR="00F0659F" w:rsidRPr="005279AA" w:rsidRDefault="00F0659F" w:rsidP="00BF76D1">
            <w:pPr>
              <w:tabs>
                <w:tab w:val="left" w:pos="1701"/>
                <w:tab w:val="left" w:leader="dot" w:pos="737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H</w:t>
            </w:r>
            <w:proofErr w:type="gramStart"/>
            <w:r w:rsidRPr="005279AA">
              <w:rPr>
                <w:rFonts w:asciiTheme="majorBidi" w:hAnsiTheme="majorBidi" w:cstheme="majorBidi"/>
                <w:sz w:val="24"/>
                <w:szCs w:val="24"/>
                <w:vertAlign w:val="subscript"/>
              </w:rPr>
              <w:t>0</w:t>
            </w:r>
            <w:r w:rsidRPr="005279AA">
              <w:rPr>
                <w:rFonts w:asciiTheme="majorBidi" w:hAnsiTheme="majorBidi" w:cstheme="majorBidi"/>
                <w:sz w:val="24"/>
                <w:szCs w:val="24"/>
              </w:rPr>
              <w:t xml:space="preserve"> :</w:t>
            </w:r>
            <w:proofErr w:type="gramEnd"/>
            <w:r w:rsidRPr="005279AA">
              <w:rPr>
                <w:rFonts w:asciiTheme="majorBidi" w:hAnsiTheme="majorBidi" w:cstheme="majorBidi"/>
                <w:sz w:val="24"/>
                <w:szCs w:val="24"/>
              </w:rPr>
              <w:t xml:space="preserve"> β</w:t>
            </w:r>
            <w:r w:rsidRPr="005279AA">
              <w:rPr>
                <w:rFonts w:asciiTheme="majorBidi" w:hAnsiTheme="majorBidi" w:cstheme="majorBidi"/>
                <w:sz w:val="24"/>
                <w:szCs w:val="24"/>
                <w:vertAlign w:val="subscript"/>
              </w:rPr>
              <w:t xml:space="preserve">2 </w:t>
            </w:r>
            <w:r w:rsidRPr="005279AA">
              <w:rPr>
                <w:rFonts w:asciiTheme="majorBidi" w:hAnsiTheme="majorBidi" w:cstheme="majorBidi"/>
                <w:sz w:val="24"/>
                <w:szCs w:val="24"/>
              </w:rPr>
              <w:t>= 0,</w:t>
            </w:r>
          </w:p>
          <w:p w14:paraId="258EF8E5" w14:textId="77777777" w:rsidR="00F0659F" w:rsidRPr="005279AA" w:rsidRDefault="00F0659F" w:rsidP="00BF76D1">
            <w:pPr>
              <w:pStyle w:val="ListParagraph"/>
              <w:tabs>
                <w:tab w:val="left" w:pos="1701"/>
                <w:tab w:val="left" w:leader="dot" w:pos="7371"/>
              </w:tabs>
              <w:spacing w:line="480" w:lineRule="auto"/>
              <w:ind w:left="1440"/>
              <w:jc w:val="both"/>
              <w:rPr>
                <w:rFonts w:asciiTheme="majorBidi" w:hAnsiTheme="majorBidi" w:cstheme="majorBidi"/>
                <w:b/>
                <w:bCs/>
                <w:sz w:val="24"/>
                <w:szCs w:val="24"/>
              </w:rPr>
            </w:pPr>
          </w:p>
        </w:tc>
        <w:tc>
          <w:tcPr>
            <w:tcW w:w="4392" w:type="dxa"/>
          </w:tcPr>
          <w:p w14:paraId="78EF4161" w14:textId="33B024B2" w:rsidR="00F0659F" w:rsidRPr="005279AA" w:rsidRDefault="00F0659F" w:rsidP="00BF76D1">
            <w:pPr>
              <w:tabs>
                <w:tab w:val="left" w:pos="1701"/>
                <w:tab w:val="left" w:leader="dot" w:pos="7371"/>
              </w:tabs>
              <w:spacing w:line="480" w:lineRule="auto"/>
              <w:ind w:right="-107"/>
              <w:jc w:val="both"/>
              <w:rPr>
                <w:rFonts w:asciiTheme="majorBidi" w:hAnsiTheme="majorBidi" w:cstheme="majorBidi"/>
                <w:sz w:val="24"/>
                <w:szCs w:val="24"/>
              </w:rPr>
            </w:pPr>
            <w:r w:rsidRPr="005279AA">
              <w:rPr>
                <w:rFonts w:asciiTheme="majorBidi" w:hAnsiTheme="majorBidi" w:cstheme="majorBidi"/>
                <w:sz w:val="24"/>
                <w:szCs w:val="24"/>
              </w:rPr>
              <w:t xml:space="preserve">Berarti bahwa likuiditas tidak berpengaruh signifikan terhadap kebijakan dividen pada sektor </w:t>
            </w:r>
            <w:r w:rsidRPr="005279AA">
              <w:rPr>
                <w:rFonts w:asciiTheme="majorBidi" w:hAnsiTheme="majorBidi" w:cstheme="majorBidi"/>
                <w:i/>
                <w:sz w:val="24"/>
                <w:szCs w:val="24"/>
              </w:rPr>
              <w:t xml:space="preserve">consumer non cyclical </w:t>
            </w:r>
            <w:r w:rsidRPr="005279AA">
              <w:rPr>
                <w:rFonts w:asciiTheme="majorBidi" w:hAnsiTheme="majorBidi" w:cstheme="majorBidi"/>
                <w:sz w:val="24"/>
                <w:szCs w:val="24"/>
              </w:rPr>
              <w:t xml:space="preserve">yang terdaftar di Bursa Efek Indonesia </w:t>
            </w:r>
            <w:r w:rsidR="00781DBE">
              <w:rPr>
                <w:rFonts w:asciiTheme="majorBidi" w:hAnsiTheme="majorBidi" w:cstheme="majorBidi"/>
                <w:sz w:val="24"/>
                <w:szCs w:val="24"/>
              </w:rPr>
              <w:t>t</w:t>
            </w:r>
            <w:r w:rsidRPr="005279AA">
              <w:rPr>
                <w:rFonts w:asciiTheme="majorBidi" w:hAnsiTheme="majorBidi" w:cstheme="majorBidi"/>
                <w:sz w:val="24"/>
                <w:szCs w:val="24"/>
              </w:rPr>
              <w:t>ahun 2019-2023.</w:t>
            </w:r>
          </w:p>
        </w:tc>
      </w:tr>
      <w:tr w:rsidR="00F0659F" w:rsidRPr="005279AA" w14:paraId="66BD238B" w14:textId="77777777" w:rsidTr="00920D3E">
        <w:tc>
          <w:tcPr>
            <w:tcW w:w="1379" w:type="dxa"/>
          </w:tcPr>
          <w:p w14:paraId="1F17FC90" w14:textId="77777777" w:rsidR="00F0659F" w:rsidRPr="005279AA" w:rsidRDefault="00F0659F" w:rsidP="00BF76D1">
            <w:pPr>
              <w:pStyle w:val="ListParagraph"/>
              <w:tabs>
                <w:tab w:val="left" w:pos="1701"/>
                <w:tab w:val="left" w:leader="dot" w:pos="7371"/>
              </w:tabs>
              <w:spacing w:line="480" w:lineRule="auto"/>
              <w:ind w:left="0"/>
              <w:jc w:val="both"/>
              <w:rPr>
                <w:rFonts w:asciiTheme="majorBidi" w:hAnsiTheme="majorBidi" w:cstheme="majorBidi"/>
                <w:sz w:val="24"/>
                <w:szCs w:val="24"/>
              </w:rPr>
            </w:pPr>
            <w:proofErr w:type="gramStart"/>
            <w:r w:rsidRPr="005279AA">
              <w:rPr>
                <w:rFonts w:asciiTheme="majorBidi" w:hAnsiTheme="majorBidi" w:cstheme="majorBidi"/>
                <w:sz w:val="24"/>
                <w:szCs w:val="24"/>
              </w:rPr>
              <w:t>H</w:t>
            </w:r>
            <w:r w:rsidRPr="005279AA">
              <w:rPr>
                <w:rFonts w:asciiTheme="majorBidi" w:hAnsiTheme="majorBidi" w:cstheme="majorBidi"/>
                <w:sz w:val="24"/>
                <w:szCs w:val="24"/>
                <w:vertAlign w:val="subscript"/>
              </w:rPr>
              <w:t>a</w:t>
            </w:r>
            <w:r w:rsidRPr="005279AA">
              <w:rPr>
                <w:rFonts w:asciiTheme="majorBidi" w:hAnsiTheme="majorBidi" w:cstheme="majorBidi"/>
                <w:sz w:val="24"/>
                <w:szCs w:val="24"/>
              </w:rPr>
              <w:t xml:space="preserve"> :</w:t>
            </w:r>
            <w:proofErr w:type="gramEnd"/>
            <w:r w:rsidRPr="005279AA">
              <w:rPr>
                <w:rFonts w:asciiTheme="majorBidi" w:hAnsiTheme="majorBidi" w:cstheme="majorBidi"/>
                <w:sz w:val="24"/>
                <w:szCs w:val="24"/>
              </w:rPr>
              <w:t xml:space="preserve"> β</w:t>
            </w:r>
            <w:r w:rsidRPr="005279AA">
              <w:rPr>
                <w:rFonts w:asciiTheme="majorBidi" w:hAnsiTheme="majorBidi" w:cstheme="majorBidi"/>
                <w:sz w:val="24"/>
                <w:szCs w:val="24"/>
                <w:vertAlign w:val="subscript"/>
              </w:rPr>
              <w:t xml:space="preserve">2 </w:t>
            </w:r>
            <w:r w:rsidRPr="005279AA">
              <w:rPr>
                <w:rFonts w:asciiTheme="majorBidi" w:hAnsiTheme="majorBidi" w:cstheme="majorBidi"/>
                <w:sz w:val="24"/>
                <w:szCs w:val="24"/>
              </w:rPr>
              <w:t>≠ 0,</w:t>
            </w:r>
          </w:p>
          <w:p w14:paraId="7640E64B" w14:textId="77777777" w:rsidR="00F0659F" w:rsidRPr="005279AA" w:rsidRDefault="00F0659F" w:rsidP="00BF76D1">
            <w:pPr>
              <w:pStyle w:val="ListParagraph"/>
              <w:tabs>
                <w:tab w:val="left" w:pos="1701"/>
                <w:tab w:val="left" w:leader="dot" w:pos="7371"/>
              </w:tabs>
              <w:spacing w:line="480" w:lineRule="auto"/>
              <w:ind w:left="0"/>
              <w:jc w:val="both"/>
              <w:rPr>
                <w:rFonts w:asciiTheme="majorBidi" w:hAnsiTheme="majorBidi" w:cstheme="majorBidi"/>
                <w:b/>
                <w:bCs/>
                <w:sz w:val="24"/>
                <w:szCs w:val="24"/>
              </w:rPr>
            </w:pPr>
          </w:p>
        </w:tc>
        <w:tc>
          <w:tcPr>
            <w:tcW w:w="4392" w:type="dxa"/>
          </w:tcPr>
          <w:p w14:paraId="32CFBE1D" w14:textId="77777777" w:rsidR="00F0659F" w:rsidRPr="005279AA" w:rsidRDefault="00F0659F" w:rsidP="00BF76D1">
            <w:pPr>
              <w:pStyle w:val="ListParagraph"/>
              <w:tabs>
                <w:tab w:val="left" w:pos="1701"/>
                <w:tab w:val="left" w:leader="dot" w:pos="7371"/>
              </w:tabs>
              <w:spacing w:line="480" w:lineRule="auto"/>
              <w:ind w:left="33" w:right="-109"/>
              <w:jc w:val="both"/>
              <w:rPr>
                <w:rFonts w:asciiTheme="majorBidi" w:hAnsiTheme="majorBidi" w:cstheme="majorBidi"/>
                <w:sz w:val="24"/>
                <w:szCs w:val="24"/>
              </w:rPr>
            </w:pPr>
            <w:r w:rsidRPr="005279AA">
              <w:rPr>
                <w:rFonts w:asciiTheme="majorBidi" w:hAnsiTheme="majorBidi" w:cstheme="majorBidi"/>
                <w:sz w:val="24"/>
                <w:szCs w:val="24"/>
              </w:rPr>
              <w:t xml:space="preserve">Berarti bahwa likuiditas berpengaruh signifikan terhadap kebijakan dividen pada </w:t>
            </w:r>
            <w:r w:rsidRPr="005279AA">
              <w:rPr>
                <w:rFonts w:asciiTheme="majorBidi" w:hAnsiTheme="majorBidi" w:cstheme="majorBidi"/>
                <w:sz w:val="24"/>
                <w:szCs w:val="24"/>
              </w:rPr>
              <w:lastRenderedPageBreak/>
              <w:t xml:space="preserve">sektor </w:t>
            </w:r>
            <w:r w:rsidRPr="005279AA">
              <w:rPr>
                <w:rFonts w:asciiTheme="majorBidi" w:hAnsiTheme="majorBidi" w:cstheme="majorBidi"/>
                <w:i/>
                <w:sz w:val="24"/>
                <w:szCs w:val="24"/>
              </w:rPr>
              <w:t>consumer non cyclical</w:t>
            </w:r>
            <w:r w:rsidRPr="005279AA">
              <w:rPr>
                <w:rFonts w:asciiTheme="majorBidi" w:hAnsiTheme="majorBidi" w:cstheme="majorBidi"/>
                <w:sz w:val="24"/>
                <w:szCs w:val="24"/>
              </w:rPr>
              <w:t xml:space="preserve"> yang terdaftar di Bursa Efek Indonesia tahun 2019-2023.</w:t>
            </w:r>
          </w:p>
        </w:tc>
      </w:tr>
    </w:tbl>
    <w:p w14:paraId="01097081" w14:textId="77777777" w:rsidR="00F0659F" w:rsidRPr="005279AA" w:rsidRDefault="00F0659F" w:rsidP="00BF76D1">
      <w:pPr>
        <w:pStyle w:val="ListParagraph"/>
        <w:tabs>
          <w:tab w:val="left" w:pos="1701"/>
          <w:tab w:val="left" w:leader="dot" w:pos="7371"/>
        </w:tabs>
        <w:spacing w:line="360" w:lineRule="auto"/>
        <w:ind w:left="2127"/>
        <w:jc w:val="both"/>
        <w:rPr>
          <w:rFonts w:asciiTheme="majorBidi" w:hAnsiTheme="majorBidi" w:cstheme="majorBidi"/>
          <w:b/>
          <w:bCs/>
          <w:sz w:val="24"/>
          <w:szCs w:val="24"/>
        </w:rPr>
      </w:pPr>
    </w:p>
    <w:p w14:paraId="622DB2A5" w14:textId="77777777" w:rsidR="00F0659F" w:rsidRPr="005279AA" w:rsidRDefault="00F0659F" w:rsidP="00BF76D1">
      <w:pPr>
        <w:pStyle w:val="ListParagraph"/>
        <w:numPr>
          <w:ilvl w:val="0"/>
          <w:numId w:val="17"/>
        </w:numPr>
        <w:tabs>
          <w:tab w:val="left" w:pos="1701"/>
          <w:tab w:val="left" w:leader="dot" w:pos="7371"/>
        </w:tabs>
        <w:spacing w:line="360" w:lineRule="auto"/>
        <w:ind w:left="2127"/>
        <w:jc w:val="both"/>
        <w:rPr>
          <w:rFonts w:asciiTheme="majorBidi" w:hAnsiTheme="majorBidi" w:cstheme="majorBidi"/>
          <w:b/>
          <w:bCs/>
          <w:sz w:val="24"/>
          <w:szCs w:val="24"/>
        </w:rPr>
      </w:pPr>
      <w:r w:rsidRPr="005279AA">
        <w:rPr>
          <w:rFonts w:asciiTheme="majorBidi" w:hAnsiTheme="majorBidi" w:cstheme="majorBidi"/>
          <w:b/>
          <w:bCs/>
          <w:sz w:val="24"/>
          <w:szCs w:val="24"/>
        </w:rPr>
        <w:t>Hipotesis 3</w:t>
      </w: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9"/>
        <w:gridCol w:w="4392"/>
      </w:tblGrid>
      <w:tr w:rsidR="00F0659F" w:rsidRPr="005279AA" w14:paraId="7B8827F3" w14:textId="77777777" w:rsidTr="00920D3E">
        <w:tc>
          <w:tcPr>
            <w:tcW w:w="1379" w:type="dxa"/>
          </w:tcPr>
          <w:p w14:paraId="0E2B3D1C" w14:textId="77777777" w:rsidR="00F0659F" w:rsidRPr="005279AA" w:rsidRDefault="00F0659F" w:rsidP="00BF76D1">
            <w:pPr>
              <w:tabs>
                <w:tab w:val="left" w:pos="1701"/>
                <w:tab w:val="left" w:leader="dot" w:pos="737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H</w:t>
            </w:r>
            <w:proofErr w:type="gramStart"/>
            <w:r w:rsidRPr="005279AA">
              <w:rPr>
                <w:rFonts w:asciiTheme="majorBidi" w:hAnsiTheme="majorBidi" w:cstheme="majorBidi"/>
                <w:sz w:val="24"/>
                <w:szCs w:val="24"/>
                <w:vertAlign w:val="subscript"/>
              </w:rPr>
              <w:t>0</w:t>
            </w:r>
            <w:r w:rsidRPr="005279AA">
              <w:rPr>
                <w:rFonts w:asciiTheme="majorBidi" w:hAnsiTheme="majorBidi" w:cstheme="majorBidi"/>
                <w:sz w:val="24"/>
                <w:szCs w:val="24"/>
              </w:rPr>
              <w:t xml:space="preserve"> :</w:t>
            </w:r>
            <w:proofErr w:type="gramEnd"/>
            <w:r w:rsidRPr="005279AA">
              <w:rPr>
                <w:rFonts w:asciiTheme="majorBidi" w:hAnsiTheme="majorBidi" w:cstheme="majorBidi"/>
                <w:sz w:val="24"/>
                <w:szCs w:val="24"/>
              </w:rPr>
              <w:t xml:space="preserve"> β</w:t>
            </w:r>
            <w:r w:rsidRPr="005279AA">
              <w:rPr>
                <w:rFonts w:asciiTheme="majorBidi" w:hAnsiTheme="majorBidi" w:cstheme="majorBidi"/>
                <w:sz w:val="24"/>
                <w:szCs w:val="24"/>
                <w:vertAlign w:val="subscript"/>
              </w:rPr>
              <w:t xml:space="preserve">3 </w:t>
            </w:r>
            <w:r w:rsidRPr="005279AA">
              <w:rPr>
                <w:rFonts w:asciiTheme="majorBidi" w:hAnsiTheme="majorBidi" w:cstheme="majorBidi"/>
                <w:sz w:val="24"/>
                <w:szCs w:val="24"/>
              </w:rPr>
              <w:t>= 0,</w:t>
            </w:r>
          </w:p>
          <w:p w14:paraId="2BD41FF5" w14:textId="77777777" w:rsidR="00F0659F" w:rsidRPr="005279AA" w:rsidRDefault="00F0659F" w:rsidP="00BF76D1">
            <w:pPr>
              <w:pStyle w:val="ListParagraph"/>
              <w:tabs>
                <w:tab w:val="left" w:pos="1701"/>
                <w:tab w:val="left" w:leader="dot" w:pos="7371"/>
              </w:tabs>
              <w:spacing w:line="480" w:lineRule="auto"/>
              <w:ind w:left="1440"/>
              <w:jc w:val="both"/>
              <w:rPr>
                <w:rFonts w:asciiTheme="majorBidi" w:hAnsiTheme="majorBidi" w:cstheme="majorBidi"/>
                <w:b/>
                <w:bCs/>
                <w:sz w:val="24"/>
                <w:szCs w:val="24"/>
              </w:rPr>
            </w:pPr>
          </w:p>
        </w:tc>
        <w:tc>
          <w:tcPr>
            <w:tcW w:w="4392" w:type="dxa"/>
          </w:tcPr>
          <w:p w14:paraId="03DACA1B" w14:textId="51996009" w:rsidR="00F0659F" w:rsidRPr="005279AA" w:rsidRDefault="00F0659F" w:rsidP="00BF76D1">
            <w:pPr>
              <w:tabs>
                <w:tab w:val="left" w:pos="1701"/>
                <w:tab w:val="left" w:leader="dot" w:pos="7371"/>
              </w:tabs>
              <w:spacing w:line="480" w:lineRule="auto"/>
              <w:ind w:right="-107"/>
              <w:jc w:val="both"/>
              <w:rPr>
                <w:rFonts w:asciiTheme="majorBidi" w:hAnsiTheme="majorBidi" w:cstheme="majorBidi"/>
                <w:sz w:val="24"/>
                <w:szCs w:val="24"/>
              </w:rPr>
            </w:pPr>
            <w:r w:rsidRPr="005279AA">
              <w:rPr>
                <w:rFonts w:asciiTheme="majorBidi" w:hAnsiTheme="majorBidi" w:cstheme="majorBidi"/>
                <w:sz w:val="24"/>
                <w:szCs w:val="24"/>
              </w:rPr>
              <w:t xml:space="preserve">Berarti bahwa </w:t>
            </w:r>
            <w:r w:rsidRPr="005279AA">
              <w:rPr>
                <w:rFonts w:asciiTheme="majorBidi" w:hAnsiTheme="majorBidi" w:cstheme="majorBidi"/>
                <w:i/>
                <w:iCs/>
                <w:sz w:val="24"/>
                <w:szCs w:val="24"/>
              </w:rPr>
              <w:t>leverage</w:t>
            </w:r>
            <w:r w:rsidRPr="005279AA">
              <w:rPr>
                <w:rFonts w:asciiTheme="majorBidi" w:hAnsiTheme="majorBidi" w:cstheme="majorBidi"/>
                <w:sz w:val="24"/>
                <w:szCs w:val="24"/>
              </w:rPr>
              <w:t xml:space="preserve"> tidak berpengaruh signifikan terhadap kebijakan dividen pada sektor </w:t>
            </w:r>
            <w:r w:rsidRPr="005279AA">
              <w:rPr>
                <w:rFonts w:asciiTheme="majorBidi" w:hAnsiTheme="majorBidi" w:cstheme="majorBidi"/>
                <w:i/>
                <w:sz w:val="24"/>
                <w:szCs w:val="24"/>
              </w:rPr>
              <w:t xml:space="preserve">consumer non cyclical </w:t>
            </w:r>
            <w:r w:rsidRPr="005279AA">
              <w:rPr>
                <w:rFonts w:asciiTheme="majorBidi" w:hAnsiTheme="majorBidi" w:cstheme="majorBidi"/>
                <w:sz w:val="24"/>
                <w:szCs w:val="24"/>
              </w:rPr>
              <w:t xml:space="preserve">yang terdaftar di Bursa Efek Indonesia </w:t>
            </w:r>
            <w:r w:rsidR="00781DBE">
              <w:rPr>
                <w:rFonts w:asciiTheme="majorBidi" w:hAnsiTheme="majorBidi" w:cstheme="majorBidi"/>
                <w:sz w:val="24"/>
                <w:szCs w:val="24"/>
              </w:rPr>
              <w:t>t</w:t>
            </w:r>
            <w:r w:rsidRPr="005279AA">
              <w:rPr>
                <w:rFonts w:asciiTheme="majorBidi" w:hAnsiTheme="majorBidi" w:cstheme="majorBidi"/>
                <w:sz w:val="24"/>
                <w:szCs w:val="24"/>
              </w:rPr>
              <w:t>ahun 2019-2023.</w:t>
            </w:r>
          </w:p>
        </w:tc>
      </w:tr>
      <w:tr w:rsidR="00F0659F" w:rsidRPr="005279AA" w14:paraId="21AD242E" w14:textId="77777777" w:rsidTr="00920D3E">
        <w:tc>
          <w:tcPr>
            <w:tcW w:w="1379" w:type="dxa"/>
          </w:tcPr>
          <w:p w14:paraId="317193AF" w14:textId="77777777" w:rsidR="00F0659F" w:rsidRPr="005279AA" w:rsidRDefault="00F0659F" w:rsidP="00BF76D1">
            <w:pPr>
              <w:pStyle w:val="ListParagraph"/>
              <w:tabs>
                <w:tab w:val="left" w:pos="1701"/>
                <w:tab w:val="left" w:leader="dot" w:pos="7371"/>
              </w:tabs>
              <w:spacing w:line="480" w:lineRule="auto"/>
              <w:ind w:left="0"/>
              <w:jc w:val="both"/>
              <w:rPr>
                <w:rFonts w:asciiTheme="majorBidi" w:hAnsiTheme="majorBidi" w:cstheme="majorBidi"/>
                <w:sz w:val="24"/>
                <w:szCs w:val="24"/>
              </w:rPr>
            </w:pPr>
            <w:proofErr w:type="gramStart"/>
            <w:r w:rsidRPr="005279AA">
              <w:rPr>
                <w:rFonts w:asciiTheme="majorBidi" w:hAnsiTheme="majorBidi" w:cstheme="majorBidi"/>
                <w:sz w:val="24"/>
                <w:szCs w:val="24"/>
              </w:rPr>
              <w:t>H</w:t>
            </w:r>
            <w:r w:rsidRPr="005279AA">
              <w:rPr>
                <w:rFonts w:asciiTheme="majorBidi" w:hAnsiTheme="majorBidi" w:cstheme="majorBidi"/>
                <w:sz w:val="24"/>
                <w:szCs w:val="24"/>
                <w:vertAlign w:val="subscript"/>
              </w:rPr>
              <w:t>a</w:t>
            </w:r>
            <w:r w:rsidRPr="005279AA">
              <w:rPr>
                <w:rFonts w:asciiTheme="majorBidi" w:hAnsiTheme="majorBidi" w:cstheme="majorBidi"/>
                <w:sz w:val="24"/>
                <w:szCs w:val="24"/>
              </w:rPr>
              <w:t xml:space="preserve"> :</w:t>
            </w:r>
            <w:proofErr w:type="gramEnd"/>
            <w:r w:rsidRPr="005279AA">
              <w:rPr>
                <w:rFonts w:asciiTheme="majorBidi" w:hAnsiTheme="majorBidi" w:cstheme="majorBidi"/>
                <w:sz w:val="24"/>
                <w:szCs w:val="24"/>
              </w:rPr>
              <w:t xml:space="preserve"> β</w:t>
            </w:r>
            <w:r w:rsidRPr="005279AA">
              <w:rPr>
                <w:rFonts w:asciiTheme="majorBidi" w:hAnsiTheme="majorBidi" w:cstheme="majorBidi"/>
                <w:sz w:val="24"/>
                <w:szCs w:val="24"/>
                <w:vertAlign w:val="subscript"/>
              </w:rPr>
              <w:t>3</w:t>
            </w:r>
            <w:r w:rsidRPr="005279AA">
              <w:rPr>
                <w:rFonts w:asciiTheme="majorBidi" w:hAnsiTheme="majorBidi" w:cstheme="majorBidi"/>
                <w:sz w:val="24"/>
                <w:szCs w:val="24"/>
              </w:rPr>
              <w:t xml:space="preserve"> ≠ 0,</w:t>
            </w:r>
          </w:p>
          <w:p w14:paraId="6D3B6488" w14:textId="77777777" w:rsidR="00F0659F" w:rsidRPr="005279AA" w:rsidRDefault="00F0659F" w:rsidP="00BF76D1">
            <w:pPr>
              <w:pStyle w:val="ListParagraph"/>
              <w:tabs>
                <w:tab w:val="left" w:pos="1701"/>
                <w:tab w:val="left" w:leader="dot" w:pos="7371"/>
              </w:tabs>
              <w:spacing w:line="480" w:lineRule="auto"/>
              <w:ind w:left="0"/>
              <w:jc w:val="both"/>
              <w:rPr>
                <w:rFonts w:asciiTheme="majorBidi" w:hAnsiTheme="majorBidi" w:cstheme="majorBidi"/>
                <w:b/>
                <w:bCs/>
                <w:sz w:val="24"/>
                <w:szCs w:val="24"/>
              </w:rPr>
            </w:pPr>
          </w:p>
        </w:tc>
        <w:tc>
          <w:tcPr>
            <w:tcW w:w="4392" w:type="dxa"/>
          </w:tcPr>
          <w:p w14:paraId="1A8CABF2" w14:textId="77777777" w:rsidR="00F0659F" w:rsidRPr="005279AA" w:rsidRDefault="00F0659F" w:rsidP="00BF76D1">
            <w:pPr>
              <w:pStyle w:val="ListParagraph"/>
              <w:tabs>
                <w:tab w:val="left" w:pos="1701"/>
                <w:tab w:val="left" w:leader="dot" w:pos="7371"/>
              </w:tabs>
              <w:spacing w:line="480" w:lineRule="auto"/>
              <w:ind w:left="33" w:right="-109"/>
              <w:jc w:val="both"/>
              <w:rPr>
                <w:rFonts w:asciiTheme="majorBidi" w:hAnsiTheme="majorBidi" w:cstheme="majorBidi"/>
                <w:sz w:val="24"/>
                <w:szCs w:val="24"/>
              </w:rPr>
            </w:pPr>
            <w:r w:rsidRPr="005279AA">
              <w:rPr>
                <w:rFonts w:asciiTheme="majorBidi" w:hAnsiTheme="majorBidi" w:cstheme="majorBidi"/>
                <w:sz w:val="24"/>
                <w:szCs w:val="24"/>
              </w:rPr>
              <w:t xml:space="preserve">Berarti bahwa </w:t>
            </w:r>
            <w:r w:rsidRPr="005279AA">
              <w:rPr>
                <w:rFonts w:asciiTheme="majorBidi" w:hAnsiTheme="majorBidi" w:cstheme="majorBidi"/>
                <w:i/>
                <w:iCs/>
                <w:sz w:val="24"/>
                <w:szCs w:val="24"/>
              </w:rPr>
              <w:t>leverage</w:t>
            </w:r>
            <w:r w:rsidRPr="005279AA">
              <w:rPr>
                <w:rFonts w:asciiTheme="majorBidi" w:hAnsiTheme="majorBidi" w:cstheme="majorBidi"/>
                <w:sz w:val="24"/>
                <w:szCs w:val="24"/>
              </w:rPr>
              <w:t xml:space="preserve"> berpengaruh signifikan terhadap kebijakan dividen pada sektor </w:t>
            </w:r>
            <w:r w:rsidRPr="005279AA">
              <w:rPr>
                <w:rFonts w:asciiTheme="majorBidi" w:hAnsiTheme="majorBidi" w:cstheme="majorBidi"/>
                <w:i/>
                <w:sz w:val="24"/>
                <w:szCs w:val="24"/>
              </w:rPr>
              <w:t>consumer non cyclical</w:t>
            </w:r>
            <w:r w:rsidRPr="005279AA">
              <w:rPr>
                <w:rFonts w:asciiTheme="majorBidi" w:hAnsiTheme="majorBidi" w:cstheme="majorBidi"/>
                <w:sz w:val="24"/>
                <w:szCs w:val="24"/>
              </w:rPr>
              <w:t xml:space="preserve"> yang terdaftar di Bursa Efek Indonesia tahun 2019-2023.</w:t>
            </w:r>
          </w:p>
        </w:tc>
      </w:tr>
    </w:tbl>
    <w:p w14:paraId="0A51B435" w14:textId="77777777" w:rsidR="00F0659F" w:rsidRPr="005279AA" w:rsidRDefault="00F0659F" w:rsidP="00BF76D1">
      <w:pPr>
        <w:pStyle w:val="ListParagraph"/>
        <w:numPr>
          <w:ilvl w:val="0"/>
          <w:numId w:val="17"/>
        </w:numPr>
        <w:tabs>
          <w:tab w:val="left" w:pos="1701"/>
          <w:tab w:val="left" w:leader="dot" w:pos="7371"/>
        </w:tabs>
        <w:spacing w:line="360" w:lineRule="auto"/>
        <w:ind w:left="2127"/>
        <w:jc w:val="both"/>
        <w:rPr>
          <w:rFonts w:asciiTheme="majorBidi" w:hAnsiTheme="majorBidi" w:cstheme="majorBidi"/>
          <w:b/>
          <w:bCs/>
          <w:sz w:val="24"/>
          <w:szCs w:val="24"/>
        </w:rPr>
      </w:pPr>
      <w:r w:rsidRPr="005279AA">
        <w:rPr>
          <w:rFonts w:asciiTheme="majorBidi" w:hAnsiTheme="majorBidi" w:cstheme="majorBidi"/>
          <w:b/>
          <w:bCs/>
          <w:sz w:val="24"/>
          <w:szCs w:val="24"/>
        </w:rPr>
        <w:t>Hipotesis 4</w:t>
      </w: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9"/>
        <w:gridCol w:w="4392"/>
      </w:tblGrid>
      <w:tr w:rsidR="00F0659F" w:rsidRPr="005279AA" w14:paraId="4C83365E" w14:textId="77777777" w:rsidTr="00920D3E">
        <w:tc>
          <w:tcPr>
            <w:tcW w:w="1379" w:type="dxa"/>
          </w:tcPr>
          <w:p w14:paraId="7B7B1145" w14:textId="77777777" w:rsidR="00F0659F" w:rsidRPr="005279AA" w:rsidRDefault="00F0659F" w:rsidP="00BF76D1">
            <w:pPr>
              <w:tabs>
                <w:tab w:val="left" w:pos="1701"/>
                <w:tab w:val="left" w:leader="dot" w:pos="737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H</w:t>
            </w:r>
            <w:proofErr w:type="gramStart"/>
            <w:r w:rsidRPr="005279AA">
              <w:rPr>
                <w:rFonts w:asciiTheme="majorBidi" w:hAnsiTheme="majorBidi" w:cstheme="majorBidi"/>
                <w:sz w:val="24"/>
                <w:szCs w:val="24"/>
                <w:vertAlign w:val="subscript"/>
              </w:rPr>
              <w:t>0</w:t>
            </w:r>
            <w:r w:rsidRPr="005279AA">
              <w:rPr>
                <w:rFonts w:asciiTheme="majorBidi" w:hAnsiTheme="majorBidi" w:cstheme="majorBidi"/>
                <w:sz w:val="24"/>
                <w:szCs w:val="24"/>
              </w:rPr>
              <w:t xml:space="preserve"> :</w:t>
            </w:r>
            <w:proofErr w:type="gramEnd"/>
            <w:r w:rsidRPr="005279AA">
              <w:rPr>
                <w:rFonts w:asciiTheme="majorBidi" w:hAnsiTheme="majorBidi" w:cstheme="majorBidi"/>
                <w:sz w:val="24"/>
                <w:szCs w:val="24"/>
              </w:rPr>
              <w:t xml:space="preserve"> β</w:t>
            </w:r>
            <w:r w:rsidRPr="005279AA">
              <w:rPr>
                <w:rFonts w:asciiTheme="majorBidi" w:hAnsiTheme="majorBidi" w:cstheme="majorBidi"/>
                <w:vertAlign w:val="subscript"/>
              </w:rPr>
              <w:t>4</w:t>
            </w:r>
            <w:r w:rsidRPr="005279AA">
              <w:rPr>
                <w:rFonts w:asciiTheme="majorBidi" w:hAnsiTheme="majorBidi" w:cstheme="majorBidi"/>
                <w:sz w:val="24"/>
                <w:szCs w:val="24"/>
                <w:vertAlign w:val="subscript"/>
              </w:rPr>
              <w:t xml:space="preserve"> </w:t>
            </w:r>
            <w:r w:rsidRPr="005279AA">
              <w:rPr>
                <w:rFonts w:asciiTheme="majorBidi" w:hAnsiTheme="majorBidi" w:cstheme="majorBidi"/>
                <w:sz w:val="24"/>
                <w:szCs w:val="24"/>
              </w:rPr>
              <w:t>= 0,</w:t>
            </w:r>
          </w:p>
          <w:p w14:paraId="3B5270DD" w14:textId="77777777" w:rsidR="00F0659F" w:rsidRPr="005279AA" w:rsidRDefault="00F0659F" w:rsidP="00BF76D1">
            <w:pPr>
              <w:pStyle w:val="ListParagraph"/>
              <w:tabs>
                <w:tab w:val="left" w:pos="1701"/>
                <w:tab w:val="left" w:leader="dot" w:pos="7371"/>
              </w:tabs>
              <w:spacing w:line="480" w:lineRule="auto"/>
              <w:ind w:left="1440"/>
              <w:jc w:val="both"/>
              <w:rPr>
                <w:rFonts w:asciiTheme="majorBidi" w:hAnsiTheme="majorBidi" w:cstheme="majorBidi"/>
                <w:b/>
                <w:bCs/>
                <w:sz w:val="24"/>
                <w:szCs w:val="24"/>
              </w:rPr>
            </w:pPr>
          </w:p>
        </w:tc>
        <w:tc>
          <w:tcPr>
            <w:tcW w:w="4392" w:type="dxa"/>
          </w:tcPr>
          <w:p w14:paraId="64C09E3B" w14:textId="7959DC5B" w:rsidR="00F0659F" w:rsidRPr="005279AA" w:rsidRDefault="00F0659F" w:rsidP="00BF76D1">
            <w:pPr>
              <w:tabs>
                <w:tab w:val="left" w:pos="1701"/>
                <w:tab w:val="left" w:leader="dot" w:pos="7371"/>
              </w:tabs>
              <w:spacing w:line="480" w:lineRule="auto"/>
              <w:ind w:right="-107"/>
              <w:jc w:val="both"/>
              <w:rPr>
                <w:rFonts w:asciiTheme="majorBidi" w:hAnsiTheme="majorBidi" w:cstheme="majorBidi"/>
                <w:sz w:val="24"/>
                <w:szCs w:val="24"/>
              </w:rPr>
            </w:pPr>
            <w:r w:rsidRPr="005279AA">
              <w:rPr>
                <w:rFonts w:asciiTheme="majorBidi" w:hAnsiTheme="majorBidi" w:cstheme="majorBidi"/>
                <w:sz w:val="24"/>
                <w:szCs w:val="24"/>
              </w:rPr>
              <w:t xml:space="preserve">Berarti bahwa </w:t>
            </w:r>
            <w:r w:rsidRPr="005279AA">
              <w:rPr>
                <w:rFonts w:asciiTheme="majorBidi" w:hAnsiTheme="majorBidi" w:cstheme="majorBidi"/>
                <w:i/>
                <w:iCs/>
                <w:sz w:val="24"/>
                <w:szCs w:val="24"/>
              </w:rPr>
              <w:t>free cash flow</w:t>
            </w:r>
            <w:r w:rsidRPr="005279AA">
              <w:rPr>
                <w:rFonts w:asciiTheme="majorBidi" w:hAnsiTheme="majorBidi" w:cstheme="majorBidi"/>
                <w:sz w:val="24"/>
                <w:szCs w:val="24"/>
              </w:rPr>
              <w:t xml:space="preserve"> tidak berpengaruh signifikan terhadap kebijakan dividen pada sektor </w:t>
            </w:r>
            <w:r w:rsidRPr="005279AA">
              <w:rPr>
                <w:rFonts w:asciiTheme="majorBidi" w:hAnsiTheme="majorBidi" w:cstheme="majorBidi"/>
                <w:i/>
                <w:sz w:val="24"/>
                <w:szCs w:val="24"/>
              </w:rPr>
              <w:t xml:space="preserve">consumer non cyclical </w:t>
            </w:r>
            <w:r w:rsidRPr="005279AA">
              <w:rPr>
                <w:rFonts w:asciiTheme="majorBidi" w:hAnsiTheme="majorBidi" w:cstheme="majorBidi"/>
                <w:sz w:val="24"/>
                <w:szCs w:val="24"/>
              </w:rPr>
              <w:t xml:space="preserve">yang terdaftar di Bursa Efek Indonesia </w:t>
            </w:r>
            <w:r w:rsidR="00781DBE">
              <w:rPr>
                <w:rFonts w:asciiTheme="majorBidi" w:hAnsiTheme="majorBidi" w:cstheme="majorBidi"/>
                <w:sz w:val="24"/>
                <w:szCs w:val="24"/>
              </w:rPr>
              <w:t>t</w:t>
            </w:r>
            <w:r w:rsidRPr="005279AA">
              <w:rPr>
                <w:rFonts w:asciiTheme="majorBidi" w:hAnsiTheme="majorBidi" w:cstheme="majorBidi"/>
                <w:sz w:val="24"/>
                <w:szCs w:val="24"/>
              </w:rPr>
              <w:t>ahun 2019-2023.</w:t>
            </w:r>
          </w:p>
        </w:tc>
      </w:tr>
      <w:tr w:rsidR="00F0659F" w:rsidRPr="005279AA" w14:paraId="30349AFB" w14:textId="77777777" w:rsidTr="00920D3E">
        <w:tc>
          <w:tcPr>
            <w:tcW w:w="1379" w:type="dxa"/>
          </w:tcPr>
          <w:p w14:paraId="60C9946E" w14:textId="77777777" w:rsidR="00F0659F" w:rsidRPr="005279AA" w:rsidRDefault="00F0659F" w:rsidP="00BF76D1">
            <w:pPr>
              <w:pStyle w:val="ListParagraph"/>
              <w:tabs>
                <w:tab w:val="left" w:pos="1701"/>
                <w:tab w:val="left" w:leader="dot" w:pos="7371"/>
              </w:tabs>
              <w:spacing w:line="480" w:lineRule="auto"/>
              <w:ind w:left="0"/>
              <w:jc w:val="both"/>
              <w:rPr>
                <w:rFonts w:asciiTheme="majorBidi" w:hAnsiTheme="majorBidi" w:cstheme="majorBidi"/>
                <w:sz w:val="24"/>
                <w:szCs w:val="24"/>
              </w:rPr>
            </w:pPr>
            <w:proofErr w:type="gramStart"/>
            <w:r w:rsidRPr="005279AA">
              <w:rPr>
                <w:rFonts w:asciiTheme="majorBidi" w:hAnsiTheme="majorBidi" w:cstheme="majorBidi"/>
                <w:sz w:val="24"/>
                <w:szCs w:val="24"/>
              </w:rPr>
              <w:t>H</w:t>
            </w:r>
            <w:r w:rsidRPr="005279AA">
              <w:rPr>
                <w:rFonts w:asciiTheme="majorBidi" w:hAnsiTheme="majorBidi" w:cstheme="majorBidi"/>
                <w:sz w:val="24"/>
                <w:szCs w:val="24"/>
                <w:vertAlign w:val="subscript"/>
              </w:rPr>
              <w:t>a</w:t>
            </w:r>
            <w:r w:rsidRPr="005279AA">
              <w:rPr>
                <w:rFonts w:asciiTheme="majorBidi" w:hAnsiTheme="majorBidi" w:cstheme="majorBidi"/>
                <w:sz w:val="24"/>
                <w:szCs w:val="24"/>
              </w:rPr>
              <w:t xml:space="preserve"> :</w:t>
            </w:r>
            <w:proofErr w:type="gramEnd"/>
            <w:r w:rsidRPr="005279AA">
              <w:rPr>
                <w:rFonts w:asciiTheme="majorBidi" w:hAnsiTheme="majorBidi" w:cstheme="majorBidi"/>
                <w:sz w:val="24"/>
                <w:szCs w:val="24"/>
              </w:rPr>
              <w:t xml:space="preserve"> β</w:t>
            </w:r>
            <w:r w:rsidRPr="005279AA">
              <w:rPr>
                <w:rFonts w:asciiTheme="majorBidi" w:hAnsiTheme="majorBidi" w:cstheme="majorBidi"/>
                <w:sz w:val="24"/>
                <w:szCs w:val="24"/>
                <w:vertAlign w:val="subscript"/>
              </w:rPr>
              <w:t>4</w:t>
            </w:r>
            <w:r w:rsidRPr="005279AA">
              <w:rPr>
                <w:rFonts w:asciiTheme="majorBidi" w:hAnsiTheme="majorBidi" w:cstheme="majorBidi"/>
                <w:sz w:val="24"/>
                <w:szCs w:val="24"/>
              </w:rPr>
              <w:t xml:space="preserve"> ≠ 0,</w:t>
            </w:r>
          </w:p>
          <w:p w14:paraId="30502976" w14:textId="77777777" w:rsidR="00F0659F" w:rsidRPr="005279AA" w:rsidRDefault="00F0659F" w:rsidP="00BF76D1">
            <w:pPr>
              <w:pStyle w:val="ListParagraph"/>
              <w:tabs>
                <w:tab w:val="left" w:pos="1701"/>
                <w:tab w:val="left" w:leader="dot" w:pos="7371"/>
              </w:tabs>
              <w:spacing w:line="480" w:lineRule="auto"/>
              <w:ind w:left="0"/>
              <w:jc w:val="both"/>
              <w:rPr>
                <w:rFonts w:asciiTheme="majorBidi" w:hAnsiTheme="majorBidi" w:cstheme="majorBidi"/>
                <w:b/>
                <w:bCs/>
                <w:sz w:val="24"/>
                <w:szCs w:val="24"/>
              </w:rPr>
            </w:pPr>
          </w:p>
        </w:tc>
        <w:tc>
          <w:tcPr>
            <w:tcW w:w="4392" w:type="dxa"/>
          </w:tcPr>
          <w:p w14:paraId="0E53641E" w14:textId="77777777" w:rsidR="00F0659F" w:rsidRPr="005279AA" w:rsidRDefault="00F0659F" w:rsidP="00BF76D1">
            <w:pPr>
              <w:pStyle w:val="ListParagraph"/>
              <w:tabs>
                <w:tab w:val="left" w:pos="1701"/>
                <w:tab w:val="left" w:leader="dot" w:pos="7371"/>
              </w:tabs>
              <w:spacing w:line="480" w:lineRule="auto"/>
              <w:ind w:left="33" w:right="-109"/>
              <w:jc w:val="both"/>
              <w:rPr>
                <w:rFonts w:asciiTheme="majorBidi" w:hAnsiTheme="majorBidi" w:cstheme="majorBidi"/>
                <w:sz w:val="24"/>
                <w:szCs w:val="24"/>
              </w:rPr>
            </w:pPr>
            <w:r w:rsidRPr="005279AA">
              <w:rPr>
                <w:rFonts w:asciiTheme="majorBidi" w:hAnsiTheme="majorBidi" w:cstheme="majorBidi"/>
                <w:sz w:val="24"/>
                <w:szCs w:val="24"/>
              </w:rPr>
              <w:t xml:space="preserve">Berarti bahwa </w:t>
            </w:r>
            <w:r w:rsidRPr="005279AA">
              <w:rPr>
                <w:rFonts w:asciiTheme="majorBidi" w:hAnsiTheme="majorBidi" w:cstheme="majorBidi"/>
                <w:i/>
                <w:iCs/>
                <w:sz w:val="24"/>
                <w:szCs w:val="24"/>
              </w:rPr>
              <w:t>free cash flow</w:t>
            </w:r>
            <w:r w:rsidRPr="005279AA">
              <w:rPr>
                <w:rFonts w:asciiTheme="majorBidi" w:hAnsiTheme="majorBidi" w:cstheme="majorBidi"/>
                <w:sz w:val="24"/>
                <w:szCs w:val="24"/>
              </w:rPr>
              <w:t xml:space="preserve"> berpengaruh signifikan terhadap kebijakan dividen pada sektor </w:t>
            </w:r>
            <w:r w:rsidRPr="005279AA">
              <w:rPr>
                <w:rFonts w:asciiTheme="majorBidi" w:hAnsiTheme="majorBidi" w:cstheme="majorBidi"/>
                <w:i/>
                <w:sz w:val="24"/>
                <w:szCs w:val="24"/>
              </w:rPr>
              <w:t>consumer non cyclical</w:t>
            </w:r>
            <w:r w:rsidRPr="005279AA">
              <w:rPr>
                <w:rFonts w:asciiTheme="majorBidi" w:hAnsiTheme="majorBidi" w:cstheme="majorBidi"/>
                <w:sz w:val="24"/>
                <w:szCs w:val="24"/>
              </w:rPr>
              <w:t xml:space="preserve"> yang terdaftar di Bursa Efek Indonesia tahun 2019-2023.</w:t>
            </w:r>
          </w:p>
        </w:tc>
      </w:tr>
    </w:tbl>
    <w:p w14:paraId="6AE11401" w14:textId="691637F5" w:rsidR="00F0659F" w:rsidRPr="005279AA" w:rsidRDefault="00F0659F" w:rsidP="00BF76D1">
      <w:pPr>
        <w:pStyle w:val="ListParagraph"/>
        <w:numPr>
          <w:ilvl w:val="0"/>
          <w:numId w:val="16"/>
        </w:numPr>
        <w:tabs>
          <w:tab w:val="left" w:pos="1701"/>
          <w:tab w:val="left" w:leader="dot" w:pos="7371"/>
        </w:tabs>
        <w:spacing w:line="360" w:lineRule="auto"/>
        <w:ind w:left="1843" w:hanging="425"/>
        <w:jc w:val="both"/>
        <w:rPr>
          <w:rFonts w:asciiTheme="majorBidi" w:hAnsiTheme="majorBidi" w:cstheme="majorBidi"/>
          <w:b/>
          <w:bCs/>
          <w:sz w:val="24"/>
          <w:szCs w:val="24"/>
        </w:rPr>
      </w:pPr>
      <w:r w:rsidRPr="005279AA">
        <w:rPr>
          <w:rFonts w:asciiTheme="majorBidi" w:hAnsiTheme="majorBidi" w:cstheme="majorBidi"/>
          <w:b/>
          <w:bCs/>
          <w:sz w:val="24"/>
          <w:szCs w:val="24"/>
        </w:rPr>
        <w:t>Menetukan taraf signifikasi</w:t>
      </w:r>
    </w:p>
    <w:p w14:paraId="57C95B0E" w14:textId="77777777" w:rsidR="00F0659F" w:rsidRPr="005279AA" w:rsidRDefault="00F0659F" w:rsidP="00BF76D1">
      <w:pPr>
        <w:pStyle w:val="ListParagraph"/>
        <w:tabs>
          <w:tab w:val="left" w:pos="1701"/>
          <w:tab w:val="left" w:leader="dot" w:pos="7371"/>
        </w:tabs>
        <w:spacing w:line="480" w:lineRule="auto"/>
        <w:ind w:left="1800"/>
        <w:jc w:val="both"/>
        <w:rPr>
          <w:rFonts w:asciiTheme="majorBidi" w:hAnsiTheme="majorBidi" w:cstheme="majorBidi"/>
          <w:b/>
          <w:bCs/>
          <w:sz w:val="24"/>
          <w:szCs w:val="24"/>
        </w:rPr>
      </w:pPr>
      <w:r w:rsidRPr="005279AA">
        <w:rPr>
          <w:rFonts w:asciiTheme="majorBidi" w:hAnsiTheme="majorBidi" w:cstheme="majorBidi"/>
          <w:sz w:val="24"/>
          <w:szCs w:val="24"/>
        </w:rPr>
        <w:t>Tingkat signifikansi sebesar 95% atau 0,05 (α=5%).</w:t>
      </w:r>
    </w:p>
    <w:p w14:paraId="62B7091E" w14:textId="77777777" w:rsidR="00F0659F" w:rsidRPr="005279AA" w:rsidRDefault="00F0659F" w:rsidP="00BF76D1">
      <w:pPr>
        <w:pStyle w:val="ListParagraph"/>
        <w:numPr>
          <w:ilvl w:val="0"/>
          <w:numId w:val="16"/>
        </w:numPr>
        <w:tabs>
          <w:tab w:val="left" w:pos="1701"/>
          <w:tab w:val="left" w:leader="dot" w:pos="7371"/>
        </w:tabs>
        <w:spacing w:line="480" w:lineRule="auto"/>
        <w:ind w:left="1800"/>
        <w:jc w:val="both"/>
        <w:rPr>
          <w:rFonts w:asciiTheme="majorBidi" w:hAnsiTheme="majorBidi" w:cstheme="majorBidi"/>
          <w:b/>
          <w:bCs/>
          <w:sz w:val="24"/>
          <w:szCs w:val="24"/>
        </w:rPr>
      </w:pPr>
      <w:r w:rsidRPr="005279AA">
        <w:rPr>
          <w:rFonts w:asciiTheme="majorBidi" w:hAnsiTheme="majorBidi" w:cstheme="majorBidi"/>
          <w:b/>
          <w:bCs/>
          <w:sz w:val="24"/>
          <w:szCs w:val="24"/>
        </w:rPr>
        <w:lastRenderedPageBreak/>
        <w:t>Kriteria pengujian Uji Statistik t</w:t>
      </w:r>
    </w:p>
    <w:p w14:paraId="22E5A65B" w14:textId="77777777" w:rsidR="00F0659F" w:rsidRPr="005279AA" w:rsidRDefault="00F0659F" w:rsidP="00BF76D1">
      <w:pPr>
        <w:pStyle w:val="ListParagraph"/>
        <w:numPr>
          <w:ilvl w:val="0"/>
          <w:numId w:val="20"/>
        </w:numPr>
        <w:tabs>
          <w:tab w:val="left" w:pos="1701"/>
          <w:tab w:val="left" w:leader="dot" w:pos="737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 xml:space="preserve">Apabila -t </w:t>
      </w:r>
      <w:r w:rsidRPr="005279AA">
        <w:rPr>
          <w:rFonts w:asciiTheme="majorBidi" w:hAnsiTheme="majorBidi" w:cstheme="majorBidi"/>
          <w:sz w:val="24"/>
          <w:szCs w:val="24"/>
          <w:vertAlign w:val="subscript"/>
        </w:rPr>
        <w:t>tabel</w:t>
      </w:r>
      <w:r w:rsidRPr="005279AA">
        <w:rPr>
          <w:rFonts w:asciiTheme="majorBidi" w:hAnsiTheme="majorBidi" w:cstheme="majorBidi"/>
          <w:sz w:val="24"/>
          <w:szCs w:val="24"/>
        </w:rPr>
        <w:t xml:space="preserve"> ≤ t </w:t>
      </w:r>
      <w:r w:rsidRPr="005279AA">
        <w:rPr>
          <w:rFonts w:asciiTheme="majorBidi" w:hAnsiTheme="majorBidi" w:cstheme="majorBidi"/>
          <w:sz w:val="24"/>
          <w:szCs w:val="24"/>
          <w:vertAlign w:val="subscript"/>
        </w:rPr>
        <w:t>hitung</w:t>
      </w:r>
      <w:r w:rsidRPr="005279AA">
        <w:rPr>
          <w:rFonts w:asciiTheme="majorBidi" w:hAnsiTheme="majorBidi" w:cstheme="majorBidi"/>
          <w:sz w:val="24"/>
          <w:szCs w:val="24"/>
        </w:rPr>
        <w:t xml:space="preserve"> ≤ t </w:t>
      </w:r>
      <w:r w:rsidRPr="005279AA">
        <w:rPr>
          <w:rFonts w:asciiTheme="majorBidi" w:hAnsiTheme="majorBidi" w:cstheme="majorBidi"/>
          <w:sz w:val="24"/>
          <w:szCs w:val="24"/>
          <w:vertAlign w:val="subscript"/>
        </w:rPr>
        <w:t>tabel</w:t>
      </w:r>
      <w:r w:rsidRPr="005279AA">
        <w:rPr>
          <w:rFonts w:asciiTheme="majorBidi" w:hAnsiTheme="majorBidi" w:cstheme="majorBidi"/>
          <w:sz w:val="24"/>
          <w:szCs w:val="24"/>
        </w:rPr>
        <w:t>, maka Ho diterima Ha ditolak.</w:t>
      </w:r>
    </w:p>
    <w:p w14:paraId="5B2EDCE7" w14:textId="4493552B" w:rsidR="00CC6D53" w:rsidRPr="005279AA" w:rsidRDefault="00F0659F" w:rsidP="00BF76D1">
      <w:pPr>
        <w:pStyle w:val="ListParagraph"/>
        <w:numPr>
          <w:ilvl w:val="0"/>
          <w:numId w:val="20"/>
        </w:numPr>
        <w:tabs>
          <w:tab w:val="left" w:pos="1701"/>
          <w:tab w:val="left" w:leader="dot" w:pos="7371"/>
        </w:tabs>
        <w:spacing w:line="480" w:lineRule="auto"/>
        <w:jc w:val="both"/>
        <w:rPr>
          <w:rFonts w:asciiTheme="majorBidi" w:hAnsiTheme="majorBidi" w:cstheme="majorBidi"/>
          <w:sz w:val="24"/>
          <w:szCs w:val="24"/>
        </w:rPr>
      </w:pPr>
      <w:r w:rsidRPr="005279AA">
        <w:rPr>
          <w:rFonts w:asciiTheme="majorBidi" w:hAnsiTheme="majorBidi" w:cstheme="majorBidi"/>
          <w:sz w:val="24"/>
          <w:szCs w:val="24"/>
        </w:rPr>
        <w:t xml:space="preserve">Apabila t </w:t>
      </w:r>
      <w:r w:rsidRPr="005279AA">
        <w:rPr>
          <w:rFonts w:asciiTheme="majorBidi" w:hAnsiTheme="majorBidi" w:cstheme="majorBidi"/>
          <w:sz w:val="24"/>
          <w:szCs w:val="24"/>
          <w:vertAlign w:val="subscript"/>
        </w:rPr>
        <w:t>hitung</w:t>
      </w:r>
      <w:r w:rsidRPr="005279AA">
        <w:rPr>
          <w:rFonts w:asciiTheme="majorBidi" w:hAnsiTheme="majorBidi" w:cstheme="majorBidi"/>
          <w:sz w:val="24"/>
          <w:szCs w:val="24"/>
        </w:rPr>
        <w:t xml:space="preserve"> &gt; t </w:t>
      </w:r>
      <w:r w:rsidRPr="005279AA">
        <w:rPr>
          <w:rFonts w:asciiTheme="majorBidi" w:hAnsiTheme="majorBidi" w:cstheme="majorBidi"/>
          <w:sz w:val="24"/>
          <w:szCs w:val="24"/>
          <w:vertAlign w:val="subscript"/>
        </w:rPr>
        <w:t>tabel</w:t>
      </w:r>
      <w:r w:rsidRPr="005279AA">
        <w:rPr>
          <w:rFonts w:asciiTheme="majorBidi" w:hAnsiTheme="majorBidi" w:cstheme="majorBidi"/>
          <w:sz w:val="24"/>
          <w:szCs w:val="24"/>
        </w:rPr>
        <w:t xml:space="preserve"> atau t </w:t>
      </w:r>
      <w:r w:rsidRPr="005279AA">
        <w:rPr>
          <w:rFonts w:asciiTheme="majorBidi" w:hAnsiTheme="majorBidi" w:cstheme="majorBidi"/>
          <w:sz w:val="24"/>
          <w:szCs w:val="24"/>
          <w:vertAlign w:val="subscript"/>
        </w:rPr>
        <w:t>hitung</w:t>
      </w:r>
      <w:r w:rsidRPr="005279AA">
        <w:rPr>
          <w:rFonts w:asciiTheme="majorBidi" w:hAnsiTheme="majorBidi" w:cstheme="majorBidi"/>
          <w:sz w:val="24"/>
          <w:szCs w:val="24"/>
        </w:rPr>
        <w:t xml:space="preserve"> &lt; -t </w:t>
      </w:r>
      <w:r w:rsidRPr="005279AA">
        <w:rPr>
          <w:rFonts w:asciiTheme="majorBidi" w:hAnsiTheme="majorBidi" w:cstheme="majorBidi"/>
          <w:sz w:val="24"/>
          <w:szCs w:val="24"/>
          <w:vertAlign w:val="subscript"/>
        </w:rPr>
        <w:t>tabel</w:t>
      </w:r>
      <w:r w:rsidRPr="005279AA">
        <w:rPr>
          <w:rFonts w:asciiTheme="majorBidi" w:hAnsiTheme="majorBidi" w:cstheme="majorBidi"/>
          <w:sz w:val="24"/>
          <w:szCs w:val="24"/>
        </w:rPr>
        <w:t>, maka Ho ditolak Ha diterima.</w:t>
      </w:r>
    </w:p>
    <w:p w14:paraId="2C3680B2" w14:textId="77777777" w:rsidR="00F0659F" w:rsidRPr="005279AA" w:rsidRDefault="00F0659F" w:rsidP="00BF76D1">
      <w:pPr>
        <w:pStyle w:val="ListParagraph"/>
        <w:numPr>
          <w:ilvl w:val="0"/>
          <w:numId w:val="16"/>
        </w:numPr>
        <w:tabs>
          <w:tab w:val="left" w:pos="1701"/>
          <w:tab w:val="left" w:leader="dot" w:pos="7371"/>
        </w:tabs>
        <w:spacing w:line="480" w:lineRule="auto"/>
        <w:ind w:left="1843"/>
        <w:jc w:val="both"/>
        <w:rPr>
          <w:rFonts w:asciiTheme="majorBidi" w:hAnsiTheme="majorBidi" w:cstheme="majorBidi"/>
          <w:b/>
          <w:bCs/>
          <w:sz w:val="24"/>
          <w:szCs w:val="24"/>
        </w:rPr>
      </w:pPr>
      <w:r w:rsidRPr="005279AA">
        <w:rPr>
          <w:rFonts w:asciiTheme="majorBidi" w:hAnsiTheme="majorBidi" w:cstheme="majorBidi"/>
          <w:b/>
          <w:bCs/>
          <w:sz w:val="24"/>
          <w:szCs w:val="24"/>
        </w:rPr>
        <w:t>Menghitung nilai t</w:t>
      </w:r>
    </w:p>
    <w:p w14:paraId="41F3FF9C" w14:textId="77777777" w:rsidR="00F0659F" w:rsidRPr="005279AA" w:rsidRDefault="00F0659F" w:rsidP="00BF76D1">
      <w:pPr>
        <w:pStyle w:val="ListParagraph"/>
        <w:tabs>
          <w:tab w:val="left" w:pos="1701"/>
          <w:tab w:val="left" w:leader="dot" w:pos="7371"/>
        </w:tabs>
        <w:spacing w:line="480" w:lineRule="auto"/>
        <w:ind w:left="1843" w:firstLine="567"/>
        <w:jc w:val="both"/>
        <w:rPr>
          <w:rFonts w:asciiTheme="majorBidi" w:hAnsiTheme="majorBidi" w:cstheme="majorBidi"/>
          <w:sz w:val="24"/>
          <w:szCs w:val="24"/>
        </w:rPr>
      </w:pPr>
      <w:r w:rsidRPr="005279AA">
        <w:rPr>
          <w:rFonts w:asciiTheme="majorBidi" w:hAnsiTheme="majorBidi" w:cstheme="majorBidi"/>
          <w:sz w:val="24"/>
          <w:szCs w:val="24"/>
        </w:rPr>
        <w:t xml:space="preserve">Berikut rumus yang dapat digunakan untuk menyatakan </w:t>
      </w:r>
      <w:r w:rsidRPr="005279AA">
        <w:rPr>
          <w:rFonts w:asciiTheme="majorBidi" w:hAnsiTheme="majorBidi" w:cstheme="majorBidi"/>
          <w:noProof/>
          <w:sz w:val="24"/>
          <w:szCs w:val="24"/>
          <w:lang w:val="en-US"/>
        </w:rPr>
        <mc:AlternateContent>
          <mc:Choice Requires="wps">
            <w:drawing>
              <wp:anchor distT="0" distB="0" distL="114300" distR="114300" simplePos="0" relativeHeight="251719168" behindDoc="1" locked="0" layoutInCell="1" allowOverlap="1" wp14:anchorId="0C881693" wp14:editId="5BD6C1A5">
                <wp:simplePos x="0" y="0"/>
                <wp:positionH relativeFrom="column">
                  <wp:posOffset>2494822</wp:posOffset>
                </wp:positionH>
                <wp:positionV relativeFrom="paragraph">
                  <wp:posOffset>686057</wp:posOffset>
                </wp:positionV>
                <wp:extent cx="1397000" cy="462337"/>
                <wp:effectExtent l="0" t="0" r="12700" b="13970"/>
                <wp:wrapNone/>
                <wp:docPr id="32" name="Rectangle 32"/>
                <wp:cNvGraphicFramePr/>
                <a:graphic xmlns:a="http://schemas.openxmlformats.org/drawingml/2006/main">
                  <a:graphicData uri="http://schemas.microsoft.com/office/word/2010/wordprocessingShape">
                    <wps:wsp>
                      <wps:cNvSpPr/>
                      <wps:spPr>
                        <a:xfrm>
                          <a:off x="0" y="0"/>
                          <a:ext cx="1397000" cy="46233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16F4E823" id="Rectangle 32" o:spid="_x0000_s1026" style="position:absolute;margin-left:196.45pt;margin-top:54pt;width:110pt;height:36.4pt;z-index:-2515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" fillcolor="white [3201]" strokecolor="black [3200]" strokeweight="2pt"/>
            </w:pict>
          </mc:Fallback>
        </mc:AlternateContent>
      </w:r>
      <w:r w:rsidRPr="005279AA">
        <w:rPr>
          <w:rFonts w:asciiTheme="majorBidi" w:hAnsiTheme="majorBidi" w:cstheme="majorBidi"/>
          <w:sz w:val="24"/>
          <w:szCs w:val="24"/>
        </w:rPr>
        <w:t xml:space="preserve"> nilai </w:t>
      </w:r>
      <w:r w:rsidRPr="005279AA">
        <w:rPr>
          <w:rFonts w:asciiTheme="majorBidi" w:eastAsiaTheme="minorEastAsia" w:hAnsiTheme="majorBidi" w:cstheme="majorBidi"/>
          <w:sz w:val="24"/>
          <w:szCs w:val="24"/>
        </w:rPr>
        <w:t xml:space="preserve">t </w:t>
      </w:r>
      <w:r w:rsidRPr="005279AA">
        <w:rPr>
          <w:rFonts w:asciiTheme="majorBidi" w:eastAsiaTheme="minorEastAsia" w:hAnsiTheme="majorBidi" w:cstheme="majorBidi"/>
          <w:sz w:val="24"/>
          <w:szCs w:val="24"/>
          <w:vertAlign w:val="subscript"/>
        </w:rPr>
        <w:t>hitung</w:t>
      </w:r>
      <w:r w:rsidRPr="005279AA">
        <w:rPr>
          <w:rFonts w:asciiTheme="majorBidi" w:hAnsiTheme="majorBidi" w:cstheme="majorBidi"/>
          <w:sz w:val="24"/>
          <w:szCs w:val="24"/>
        </w:rPr>
        <w:t>:</w:t>
      </w:r>
    </w:p>
    <w:p w14:paraId="48A1E06F" w14:textId="77777777" w:rsidR="00F0659F" w:rsidRPr="005279AA" w:rsidRDefault="00F0659F" w:rsidP="00BF76D1">
      <w:pPr>
        <w:pStyle w:val="ListParagraph"/>
        <w:tabs>
          <w:tab w:val="left" w:pos="1701"/>
          <w:tab w:val="left" w:leader="dot" w:pos="7371"/>
        </w:tabs>
        <w:spacing w:line="480" w:lineRule="auto"/>
        <w:ind w:left="1843"/>
        <w:jc w:val="both"/>
        <w:rPr>
          <w:rFonts w:asciiTheme="majorBidi" w:eastAsiaTheme="minorEastAsia" w:hAnsiTheme="majorBidi" w:cstheme="majorBidi"/>
          <w:iCs/>
          <w:sz w:val="24"/>
          <w:szCs w:val="24"/>
        </w:rPr>
      </w:pPr>
      <m:oMathPara>
        <m:oMath>
          <m:r>
            <w:rPr>
              <w:rFonts w:ascii="Cambria Math" w:hAnsi="Cambria Math" w:cstheme="majorBidi"/>
              <w:sz w:val="24"/>
              <w:szCs w:val="24"/>
            </w:rPr>
            <m:t xml:space="preserve"> </m:t>
          </m:r>
          <m:r>
            <m:rPr>
              <m:sty m:val="p"/>
            </m:rPr>
            <w:rPr>
              <w:rFonts w:ascii="Cambria Math" w:hAnsi="Cambria Math" w:cstheme="majorBidi"/>
              <w:sz w:val="24"/>
              <w:szCs w:val="24"/>
            </w:rPr>
            <m:t xml:space="preserve">t </m:t>
          </m:r>
          <m:r>
            <m:rPr>
              <m:sty m:val="p"/>
            </m:rPr>
            <w:rPr>
              <w:rFonts w:ascii="Cambria Math" w:hAnsi="Cambria Math" w:cstheme="majorBidi"/>
              <w:sz w:val="24"/>
              <w:szCs w:val="24"/>
              <w:vertAlign w:val="subscript"/>
            </w:rPr>
            <m:t>hitung</m:t>
          </m:r>
          <m:r>
            <m:rPr>
              <m:sty m:val="p"/>
            </m:rPr>
            <w:rPr>
              <w:rFonts w:ascii="Cambria Math" w:hAnsi="Cambria Math" w:cstheme="majorBidi"/>
              <w:sz w:val="24"/>
              <w:szCs w:val="24"/>
            </w:rPr>
            <m:t xml:space="preserve"> =</m:t>
          </m:r>
          <m:f>
            <m:fPr>
              <m:ctrlPr>
                <w:rPr>
                  <w:rFonts w:ascii="Cambria Math" w:hAnsi="Cambria Math" w:cstheme="majorBidi"/>
                  <w:iCs/>
                  <w:sz w:val="24"/>
                  <w:szCs w:val="24"/>
                </w:rPr>
              </m:ctrlPr>
            </m:fPr>
            <m:num>
              <m:r>
                <m:rPr>
                  <m:sty m:val="p"/>
                </m:rPr>
                <w:rPr>
                  <w:rFonts w:ascii="Cambria Math" w:hAnsi="Cambria Math" w:cstheme="majorBidi"/>
                  <w:sz w:val="24"/>
                  <w:szCs w:val="24"/>
                </w:rPr>
                <m:t>b</m:t>
              </m:r>
            </m:num>
            <m:den>
              <m:r>
                <m:rPr>
                  <m:sty m:val="p"/>
                </m:rPr>
                <w:rPr>
                  <w:rFonts w:ascii="Cambria Math" w:hAnsi="Cambria Math" w:cstheme="majorBidi"/>
                  <w:sz w:val="24"/>
                  <w:szCs w:val="24"/>
                </w:rPr>
                <m:t>sb</m:t>
              </m:r>
            </m:den>
          </m:f>
        </m:oMath>
      </m:oMathPara>
    </w:p>
    <w:p w14:paraId="052BD739" w14:textId="77777777" w:rsidR="00F0659F" w:rsidRPr="005279AA" w:rsidRDefault="00F0659F" w:rsidP="00BF76D1">
      <w:pPr>
        <w:pStyle w:val="ListParagraph"/>
        <w:tabs>
          <w:tab w:val="left" w:pos="1701"/>
          <w:tab w:val="left" w:leader="dot" w:pos="7371"/>
        </w:tabs>
        <w:spacing w:line="480" w:lineRule="auto"/>
        <w:ind w:left="1843"/>
        <w:jc w:val="both"/>
        <w:rPr>
          <w:rFonts w:asciiTheme="majorBidi" w:eastAsiaTheme="minorEastAsia" w:hAnsiTheme="majorBidi" w:cstheme="majorBidi"/>
          <w:sz w:val="24"/>
          <w:szCs w:val="24"/>
        </w:rPr>
      </w:pPr>
      <w:r w:rsidRPr="005279AA">
        <w:rPr>
          <w:rFonts w:asciiTheme="majorBidi" w:eastAsiaTheme="minorEastAsia" w:hAnsiTheme="majorBidi" w:cstheme="majorBidi"/>
          <w:sz w:val="24"/>
          <w:szCs w:val="24"/>
        </w:rPr>
        <w:t xml:space="preserve">Keterangan: </w:t>
      </w:r>
    </w:p>
    <w:p w14:paraId="7DEC5176" w14:textId="77777777" w:rsidR="00F0659F" w:rsidRPr="005279AA" w:rsidRDefault="00F0659F" w:rsidP="00BF76D1">
      <w:pPr>
        <w:pStyle w:val="ListParagraph"/>
        <w:tabs>
          <w:tab w:val="left" w:pos="1701"/>
          <w:tab w:val="left" w:leader="dot" w:pos="7371"/>
        </w:tabs>
        <w:spacing w:line="480" w:lineRule="auto"/>
        <w:ind w:left="1843"/>
        <w:jc w:val="both"/>
        <w:rPr>
          <w:rFonts w:asciiTheme="majorBidi" w:eastAsiaTheme="minorEastAsia" w:hAnsiTheme="majorBidi" w:cstheme="majorBidi"/>
          <w:sz w:val="24"/>
          <w:szCs w:val="24"/>
        </w:rPr>
      </w:pPr>
      <w:r w:rsidRPr="005279AA">
        <w:rPr>
          <w:rFonts w:asciiTheme="majorBidi" w:eastAsiaTheme="minorEastAsia" w:hAnsiTheme="majorBidi" w:cstheme="majorBidi"/>
          <w:sz w:val="24"/>
          <w:szCs w:val="24"/>
        </w:rPr>
        <w:t xml:space="preserve">t   = Nilai t </w:t>
      </w:r>
      <w:r w:rsidRPr="005279AA">
        <w:rPr>
          <w:rFonts w:asciiTheme="majorBidi" w:eastAsiaTheme="minorEastAsia" w:hAnsiTheme="majorBidi" w:cstheme="majorBidi"/>
          <w:sz w:val="24"/>
          <w:szCs w:val="24"/>
          <w:vertAlign w:val="subscript"/>
        </w:rPr>
        <w:t>hitung</w:t>
      </w:r>
    </w:p>
    <w:p w14:paraId="6DFE1F10" w14:textId="77777777" w:rsidR="00F0659F" w:rsidRPr="005279AA" w:rsidRDefault="00F0659F" w:rsidP="00BF76D1">
      <w:pPr>
        <w:pStyle w:val="ListParagraph"/>
        <w:tabs>
          <w:tab w:val="left" w:pos="1701"/>
          <w:tab w:val="left" w:leader="dot" w:pos="7371"/>
        </w:tabs>
        <w:spacing w:line="480" w:lineRule="auto"/>
        <w:ind w:left="1843"/>
        <w:jc w:val="both"/>
        <w:rPr>
          <w:rFonts w:asciiTheme="majorBidi" w:eastAsiaTheme="minorEastAsia" w:hAnsiTheme="majorBidi" w:cstheme="majorBidi"/>
          <w:sz w:val="24"/>
          <w:szCs w:val="24"/>
        </w:rPr>
      </w:pPr>
      <w:proofErr w:type="gramStart"/>
      <w:r w:rsidRPr="005279AA">
        <w:rPr>
          <w:rFonts w:asciiTheme="majorBidi" w:eastAsiaTheme="minorEastAsia" w:hAnsiTheme="majorBidi" w:cstheme="majorBidi"/>
          <w:sz w:val="24"/>
          <w:szCs w:val="24"/>
        </w:rPr>
        <w:t>b  =</w:t>
      </w:r>
      <w:proofErr w:type="gramEnd"/>
      <w:r w:rsidRPr="005279AA">
        <w:rPr>
          <w:rFonts w:asciiTheme="majorBidi" w:eastAsiaTheme="minorEastAsia" w:hAnsiTheme="majorBidi" w:cstheme="majorBidi"/>
          <w:sz w:val="24"/>
          <w:szCs w:val="24"/>
        </w:rPr>
        <w:t xml:space="preserve"> Koefesien regresi</w:t>
      </w:r>
    </w:p>
    <w:p w14:paraId="48FAAB1D" w14:textId="77777777" w:rsidR="00F0659F" w:rsidRPr="005279AA" w:rsidRDefault="00F0659F" w:rsidP="00BF76D1">
      <w:pPr>
        <w:pStyle w:val="ListParagraph"/>
        <w:tabs>
          <w:tab w:val="left" w:pos="1701"/>
          <w:tab w:val="left" w:leader="dot" w:pos="7371"/>
        </w:tabs>
        <w:spacing w:line="480" w:lineRule="auto"/>
        <w:ind w:left="1843"/>
        <w:jc w:val="both"/>
        <w:rPr>
          <w:rFonts w:asciiTheme="majorBidi" w:eastAsiaTheme="minorEastAsia" w:hAnsiTheme="majorBidi" w:cstheme="majorBidi"/>
          <w:sz w:val="24"/>
          <w:szCs w:val="24"/>
        </w:rPr>
      </w:pPr>
      <w:r w:rsidRPr="005279AA">
        <w:rPr>
          <w:rFonts w:asciiTheme="majorBidi" w:eastAsiaTheme="minorEastAsia" w:hAnsiTheme="majorBidi" w:cstheme="majorBidi"/>
          <w:sz w:val="24"/>
          <w:szCs w:val="24"/>
        </w:rPr>
        <w:t>sb = Standar error koefesien regresi</w:t>
      </w:r>
    </w:p>
    <w:p w14:paraId="53834C94" w14:textId="77777777" w:rsidR="00F0659F" w:rsidRPr="005279AA" w:rsidRDefault="00F0659F" w:rsidP="00BF76D1">
      <w:pPr>
        <w:pStyle w:val="ListParagraph"/>
        <w:numPr>
          <w:ilvl w:val="0"/>
          <w:numId w:val="18"/>
        </w:numPr>
        <w:tabs>
          <w:tab w:val="left" w:pos="1701"/>
          <w:tab w:val="left" w:leader="dot" w:pos="7513"/>
        </w:tabs>
        <w:spacing w:line="480" w:lineRule="auto"/>
        <w:jc w:val="both"/>
        <w:rPr>
          <w:rFonts w:asciiTheme="majorBidi" w:hAnsiTheme="majorBidi" w:cstheme="majorBidi"/>
          <w:b/>
          <w:bCs/>
          <w:sz w:val="24"/>
          <w:szCs w:val="24"/>
        </w:rPr>
      </w:pPr>
      <w:r w:rsidRPr="005279AA">
        <w:rPr>
          <w:rFonts w:asciiTheme="majorBidi" w:hAnsiTheme="majorBidi" w:cstheme="majorBidi"/>
          <w:b/>
          <w:bCs/>
          <w:sz w:val="24"/>
          <w:szCs w:val="24"/>
        </w:rPr>
        <w:t>Uji Koefesien Determinasi (R</w:t>
      </w:r>
      <w:r w:rsidRPr="005279AA">
        <w:rPr>
          <w:rFonts w:asciiTheme="majorBidi" w:hAnsiTheme="majorBidi" w:cstheme="majorBidi"/>
          <w:b/>
          <w:bCs/>
          <w:sz w:val="24"/>
          <w:szCs w:val="24"/>
          <w:vertAlign w:val="superscript"/>
        </w:rPr>
        <w:t>2</w:t>
      </w:r>
      <w:r w:rsidRPr="005279AA">
        <w:rPr>
          <w:rFonts w:asciiTheme="majorBidi" w:hAnsiTheme="majorBidi" w:cstheme="majorBidi"/>
          <w:b/>
          <w:bCs/>
          <w:sz w:val="24"/>
          <w:szCs w:val="24"/>
        </w:rPr>
        <w:t>)</w:t>
      </w:r>
    </w:p>
    <w:p w14:paraId="6F1DA9D2" w14:textId="77777777" w:rsidR="00F0659F" w:rsidRPr="005279AA" w:rsidRDefault="00F0659F" w:rsidP="00BF76D1">
      <w:pPr>
        <w:pStyle w:val="ListParagraph"/>
        <w:tabs>
          <w:tab w:val="left" w:pos="1701"/>
          <w:tab w:val="left" w:leader="dot" w:pos="7513"/>
        </w:tabs>
        <w:spacing w:line="480" w:lineRule="auto"/>
        <w:ind w:left="1077" w:firstLine="567"/>
        <w:jc w:val="both"/>
        <w:rPr>
          <w:rFonts w:asciiTheme="majorBidi" w:hAnsiTheme="majorBidi" w:cstheme="majorBidi"/>
          <w:sz w:val="24"/>
          <w:szCs w:val="24"/>
        </w:rPr>
      </w:pPr>
      <w:r w:rsidRPr="005279AA">
        <w:rPr>
          <w:rFonts w:asciiTheme="majorBidi" w:hAnsiTheme="majorBidi" w:cstheme="majorBidi"/>
          <w:sz w:val="24"/>
          <w:szCs w:val="24"/>
        </w:rPr>
        <w:t>Dalam model regresi, koefesien determinasi (R</w:t>
      </w:r>
      <w:r w:rsidRPr="005279AA">
        <w:rPr>
          <w:rFonts w:asciiTheme="majorBidi" w:hAnsiTheme="majorBidi" w:cstheme="majorBidi"/>
          <w:sz w:val="24"/>
          <w:szCs w:val="24"/>
          <w:vertAlign w:val="superscript"/>
        </w:rPr>
        <w:t>2</w:t>
      </w:r>
      <w:r w:rsidRPr="005279AA">
        <w:rPr>
          <w:rFonts w:asciiTheme="majorBidi" w:hAnsiTheme="majorBidi" w:cstheme="majorBidi"/>
          <w:sz w:val="24"/>
          <w:szCs w:val="24"/>
        </w:rPr>
        <w:t xml:space="preserve">) digunakan untuk menghitung persentase korelasi antara variabel bebas terhadap variabel terikat. Hasil pengujian yang rendah menunjukkan terbatasnya kemampuan pengaruh variabel bebas terhadap variabel terikat. Apabila hasilnya mendekati satu, artinya hampir seluruh varians variabel terikat dijelaskan oleh variabel bebas (Ghozali, 2018:97). </w:t>
      </w:r>
    </w:p>
    <w:p w14:paraId="6008D83F" w14:textId="77777777" w:rsidR="00F0659F" w:rsidRPr="005279AA" w:rsidRDefault="00F0659F" w:rsidP="00BF76D1">
      <w:pPr>
        <w:pStyle w:val="ListParagraph"/>
        <w:tabs>
          <w:tab w:val="left" w:pos="1701"/>
          <w:tab w:val="left" w:leader="dot" w:pos="7513"/>
        </w:tabs>
        <w:spacing w:line="480" w:lineRule="auto"/>
        <w:ind w:left="1077" w:firstLine="567"/>
        <w:jc w:val="both"/>
        <w:rPr>
          <w:rFonts w:asciiTheme="majorBidi" w:hAnsiTheme="majorBidi" w:cstheme="majorBidi"/>
          <w:sz w:val="24"/>
          <w:szCs w:val="24"/>
        </w:rPr>
      </w:pPr>
      <w:r w:rsidRPr="005279AA">
        <w:rPr>
          <w:rFonts w:asciiTheme="majorBidi" w:hAnsiTheme="majorBidi" w:cstheme="majorBidi"/>
          <w:noProof/>
          <w:sz w:val="24"/>
          <w:szCs w:val="24"/>
          <w:lang w:val="en-US"/>
        </w:rPr>
        <mc:AlternateContent>
          <mc:Choice Requires="wps">
            <w:drawing>
              <wp:anchor distT="0" distB="0" distL="114300" distR="114300" simplePos="0" relativeHeight="251720192" behindDoc="1" locked="0" layoutInCell="1" allowOverlap="1" wp14:anchorId="58CFB247" wp14:editId="32F737BE">
                <wp:simplePos x="0" y="0"/>
                <wp:positionH relativeFrom="column">
                  <wp:posOffset>2347612</wp:posOffset>
                </wp:positionH>
                <wp:positionV relativeFrom="paragraph">
                  <wp:posOffset>569217</wp:posOffset>
                </wp:positionV>
                <wp:extent cx="1397000" cy="462337"/>
                <wp:effectExtent l="0" t="0" r="12700" b="13970"/>
                <wp:wrapNone/>
                <wp:docPr id="34" name="Rectangle 34"/>
                <wp:cNvGraphicFramePr/>
                <a:graphic xmlns:a="http://schemas.openxmlformats.org/drawingml/2006/main">
                  <a:graphicData uri="http://schemas.microsoft.com/office/word/2010/wordprocessingShape">
                    <wps:wsp>
                      <wps:cNvSpPr/>
                      <wps:spPr>
                        <a:xfrm>
                          <a:off x="0" y="0"/>
                          <a:ext cx="1397000" cy="46233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07E75349" id="Rectangle 34" o:spid="_x0000_s1026" style="position:absolute;margin-left:184.85pt;margin-top:44.8pt;width:110pt;height:36.4pt;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" fillcolor="white [3201]" strokecolor="black [3200]" strokeweight="2pt"/>
            </w:pict>
          </mc:Fallback>
        </mc:AlternateContent>
      </w:r>
      <w:r w:rsidRPr="005279AA">
        <w:rPr>
          <w:rFonts w:asciiTheme="majorBidi" w:hAnsiTheme="majorBidi" w:cstheme="majorBidi"/>
          <w:sz w:val="24"/>
          <w:szCs w:val="24"/>
        </w:rPr>
        <w:t>Berikut rumus yang dapat digunakan untuk menyatakan koefesien determinasi (R</w:t>
      </w:r>
      <w:r w:rsidRPr="005279AA">
        <w:rPr>
          <w:rFonts w:asciiTheme="majorBidi" w:hAnsiTheme="majorBidi" w:cstheme="majorBidi"/>
          <w:sz w:val="24"/>
          <w:szCs w:val="24"/>
          <w:vertAlign w:val="superscript"/>
        </w:rPr>
        <w:t>2</w:t>
      </w:r>
      <w:r w:rsidRPr="005279AA">
        <w:rPr>
          <w:rFonts w:asciiTheme="majorBidi" w:hAnsiTheme="majorBidi" w:cstheme="majorBidi"/>
          <w:sz w:val="24"/>
          <w:szCs w:val="24"/>
        </w:rPr>
        <w:t xml:space="preserve">): </w:t>
      </w:r>
    </w:p>
    <w:p w14:paraId="1077EC0C" w14:textId="265086B9" w:rsidR="004161BE" w:rsidRPr="005279AA" w:rsidRDefault="00F0659F" w:rsidP="00BF76D1">
      <w:pPr>
        <w:pStyle w:val="ListParagraph"/>
        <w:tabs>
          <w:tab w:val="left" w:pos="1701"/>
          <w:tab w:val="left" w:leader="dot" w:pos="7513"/>
        </w:tabs>
        <w:spacing w:line="480" w:lineRule="auto"/>
        <w:ind w:left="1077" w:firstLine="567"/>
        <w:jc w:val="center"/>
        <w:rPr>
          <w:rFonts w:asciiTheme="majorBidi" w:eastAsiaTheme="minorEastAsia" w:hAnsiTheme="majorBidi" w:cstheme="majorBidi"/>
          <w:b/>
          <w:bCs/>
          <w:iCs/>
          <w:sz w:val="24"/>
          <w:szCs w:val="24"/>
        </w:rPr>
      </w:pPr>
      <w:proofErr w:type="gramStart"/>
      <w:r w:rsidRPr="005279AA">
        <w:rPr>
          <w:rFonts w:asciiTheme="majorBidi" w:eastAsiaTheme="minorEastAsia" w:hAnsiTheme="majorBidi" w:cstheme="majorBidi"/>
          <w:b/>
          <w:bCs/>
          <w:iCs/>
          <w:sz w:val="24"/>
          <w:szCs w:val="24"/>
        </w:rPr>
        <w:t>KD  =</w:t>
      </w:r>
      <w:proofErr w:type="gramEnd"/>
      <w:r w:rsidRPr="005279AA">
        <w:rPr>
          <w:rFonts w:asciiTheme="majorBidi" w:eastAsiaTheme="minorEastAsia" w:hAnsiTheme="majorBidi" w:cstheme="majorBidi"/>
          <w:b/>
          <w:bCs/>
          <w:iCs/>
          <w:sz w:val="24"/>
          <w:szCs w:val="24"/>
        </w:rPr>
        <w:t xml:space="preserve"> r</w:t>
      </w:r>
      <w:r w:rsidRPr="005279AA">
        <w:rPr>
          <w:rFonts w:asciiTheme="majorBidi" w:eastAsiaTheme="minorEastAsia" w:hAnsiTheme="majorBidi" w:cstheme="majorBidi"/>
          <w:b/>
          <w:bCs/>
          <w:iCs/>
          <w:sz w:val="24"/>
          <w:szCs w:val="24"/>
          <w:vertAlign w:val="superscript"/>
        </w:rPr>
        <w:t>2</w:t>
      </w:r>
      <w:r w:rsidRPr="005279AA">
        <w:rPr>
          <w:rFonts w:asciiTheme="majorBidi" w:eastAsiaTheme="minorEastAsia" w:hAnsiTheme="majorBidi" w:cstheme="majorBidi"/>
          <w:b/>
          <w:bCs/>
          <w:iCs/>
          <w:sz w:val="24"/>
          <w:szCs w:val="24"/>
        </w:rPr>
        <w:t xml:space="preserve"> x 100%</w:t>
      </w:r>
    </w:p>
    <w:p w14:paraId="4D12E72E" w14:textId="77777777" w:rsidR="00BA2491" w:rsidRDefault="00BA2491" w:rsidP="00BF76D1">
      <w:pPr>
        <w:pStyle w:val="ListParagraph"/>
        <w:tabs>
          <w:tab w:val="left" w:pos="1701"/>
          <w:tab w:val="left" w:leader="dot" w:pos="7513"/>
        </w:tabs>
        <w:spacing w:line="480" w:lineRule="auto"/>
        <w:ind w:left="567" w:firstLine="567"/>
        <w:jc w:val="both"/>
        <w:rPr>
          <w:rFonts w:asciiTheme="majorBidi" w:eastAsiaTheme="minorEastAsia" w:hAnsiTheme="majorBidi" w:cstheme="majorBidi"/>
          <w:b/>
          <w:bCs/>
          <w:iCs/>
          <w:sz w:val="24"/>
          <w:szCs w:val="24"/>
        </w:rPr>
      </w:pPr>
    </w:p>
    <w:p w14:paraId="58146654" w14:textId="146DA300" w:rsidR="00F0659F" w:rsidRPr="005279AA" w:rsidRDefault="00F0659F" w:rsidP="00BF76D1">
      <w:pPr>
        <w:pStyle w:val="ListParagraph"/>
        <w:tabs>
          <w:tab w:val="left" w:pos="1701"/>
          <w:tab w:val="left" w:leader="dot" w:pos="7513"/>
        </w:tabs>
        <w:spacing w:line="480" w:lineRule="auto"/>
        <w:ind w:left="567" w:firstLine="567"/>
        <w:jc w:val="both"/>
        <w:rPr>
          <w:rFonts w:asciiTheme="majorBidi" w:eastAsiaTheme="minorEastAsia" w:hAnsiTheme="majorBidi" w:cstheme="majorBidi"/>
          <w:b/>
          <w:bCs/>
          <w:iCs/>
          <w:sz w:val="24"/>
          <w:szCs w:val="24"/>
        </w:rPr>
      </w:pPr>
      <w:r w:rsidRPr="005279AA">
        <w:rPr>
          <w:rFonts w:asciiTheme="majorBidi" w:eastAsiaTheme="minorEastAsia" w:hAnsiTheme="majorBidi" w:cstheme="majorBidi"/>
          <w:b/>
          <w:bCs/>
          <w:iCs/>
          <w:sz w:val="24"/>
          <w:szCs w:val="24"/>
        </w:rPr>
        <w:lastRenderedPageBreak/>
        <w:t>Keterangan:</w:t>
      </w:r>
    </w:p>
    <w:p w14:paraId="21A67AC3" w14:textId="77777777" w:rsidR="00F0659F" w:rsidRPr="005279AA" w:rsidRDefault="00F0659F" w:rsidP="00BF76D1">
      <w:pPr>
        <w:pStyle w:val="ListParagraph"/>
        <w:tabs>
          <w:tab w:val="left" w:pos="1701"/>
        </w:tabs>
        <w:spacing w:line="480" w:lineRule="auto"/>
        <w:ind w:left="567" w:firstLine="567"/>
        <w:jc w:val="both"/>
        <w:rPr>
          <w:rFonts w:asciiTheme="majorBidi" w:eastAsiaTheme="minorEastAsia" w:hAnsiTheme="majorBidi" w:cstheme="majorBidi"/>
          <w:iCs/>
          <w:sz w:val="24"/>
          <w:szCs w:val="24"/>
        </w:rPr>
      </w:pPr>
      <w:r w:rsidRPr="005279AA">
        <w:rPr>
          <w:rFonts w:asciiTheme="majorBidi" w:eastAsiaTheme="minorEastAsia" w:hAnsiTheme="majorBidi" w:cstheme="majorBidi"/>
          <w:iCs/>
          <w:sz w:val="24"/>
          <w:szCs w:val="24"/>
        </w:rPr>
        <w:t>KD</w:t>
      </w:r>
      <w:r w:rsidRPr="005279AA">
        <w:rPr>
          <w:rFonts w:asciiTheme="majorBidi" w:eastAsiaTheme="minorEastAsia" w:hAnsiTheme="majorBidi" w:cstheme="majorBidi"/>
          <w:iCs/>
          <w:sz w:val="24"/>
          <w:szCs w:val="24"/>
        </w:rPr>
        <w:tab/>
        <w:t>= Koefesien Determinasi</w:t>
      </w:r>
    </w:p>
    <w:p w14:paraId="50B58595" w14:textId="4DBFA878" w:rsidR="00107AC1" w:rsidRPr="008661F3" w:rsidRDefault="00F0659F" w:rsidP="00BF76D1">
      <w:pPr>
        <w:pStyle w:val="ListParagraph"/>
        <w:tabs>
          <w:tab w:val="left" w:pos="1701"/>
        </w:tabs>
        <w:spacing w:line="480" w:lineRule="auto"/>
        <w:ind w:left="567" w:firstLine="567"/>
        <w:jc w:val="both"/>
        <w:rPr>
          <w:rFonts w:asciiTheme="majorBidi" w:eastAsiaTheme="minorEastAsia" w:hAnsiTheme="majorBidi" w:cstheme="majorBidi"/>
          <w:iCs/>
          <w:sz w:val="24"/>
          <w:szCs w:val="24"/>
        </w:rPr>
      </w:pPr>
      <w:r w:rsidRPr="005279AA">
        <w:rPr>
          <w:rFonts w:asciiTheme="majorBidi" w:eastAsiaTheme="minorEastAsia" w:hAnsiTheme="majorBidi" w:cstheme="majorBidi"/>
          <w:iCs/>
          <w:sz w:val="24"/>
          <w:szCs w:val="24"/>
        </w:rPr>
        <w:t>r</w:t>
      </w:r>
      <w:r w:rsidRPr="005279AA">
        <w:rPr>
          <w:rFonts w:asciiTheme="majorBidi" w:eastAsiaTheme="minorEastAsia" w:hAnsiTheme="majorBidi" w:cstheme="majorBidi"/>
          <w:iCs/>
          <w:sz w:val="24"/>
          <w:szCs w:val="24"/>
          <w:vertAlign w:val="superscript"/>
        </w:rPr>
        <w:t>2</w:t>
      </w:r>
      <w:r w:rsidRPr="005279AA">
        <w:rPr>
          <w:rFonts w:asciiTheme="majorBidi" w:eastAsiaTheme="minorEastAsia" w:hAnsiTheme="majorBidi" w:cstheme="majorBidi"/>
          <w:iCs/>
          <w:sz w:val="24"/>
          <w:szCs w:val="24"/>
        </w:rPr>
        <w:tab/>
      </w:r>
      <w:r w:rsidR="00FE7878" w:rsidRPr="005279AA">
        <w:rPr>
          <w:rFonts w:asciiTheme="majorBidi" w:eastAsiaTheme="minorEastAsia" w:hAnsiTheme="majorBidi" w:cstheme="majorBidi"/>
          <w:iCs/>
          <w:sz w:val="24"/>
          <w:szCs w:val="24"/>
        </w:rPr>
        <w:tab/>
      </w:r>
      <w:r w:rsidRPr="005279AA">
        <w:rPr>
          <w:rFonts w:asciiTheme="majorBidi" w:eastAsiaTheme="minorEastAsia" w:hAnsiTheme="majorBidi" w:cstheme="majorBidi"/>
          <w:iCs/>
          <w:sz w:val="24"/>
          <w:szCs w:val="24"/>
        </w:rPr>
        <w:t>= Koefesien Korelasi</w:t>
      </w:r>
    </w:p>
    <w:p w14:paraId="153693E9" w14:textId="1251C7C8" w:rsidR="00896F19" w:rsidRPr="005279AA" w:rsidRDefault="00896F19" w:rsidP="00BF76D1">
      <w:pPr>
        <w:pStyle w:val="ListParagraph"/>
        <w:numPr>
          <w:ilvl w:val="0"/>
          <w:numId w:val="14"/>
        </w:numPr>
        <w:tabs>
          <w:tab w:val="left" w:pos="1701"/>
          <w:tab w:val="left" w:leader="dot" w:pos="7371"/>
        </w:tabs>
        <w:spacing w:line="480" w:lineRule="auto"/>
        <w:jc w:val="both"/>
        <w:rPr>
          <w:rFonts w:asciiTheme="majorBidi" w:hAnsiTheme="majorBidi" w:cstheme="majorBidi"/>
          <w:b/>
          <w:bCs/>
          <w:sz w:val="24"/>
          <w:szCs w:val="24"/>
        </w:rPr>
      </w:pPr>
      <w:r w:rsidRPr="005279AA">
        <w:rPr>
          <w:rFonts w:asciiTheme="majorBidi" w:hAnsiTheme="majorBidi" w:cstheme="majorBidi"/>
          <w:b/>
          <w:bCs/>
          <w:i/>
          <w:iCs/>
          <w:sz w:val="24"/>
          <w:szCs w:val="24"/>
        </w:rPr>
        <w:t>Moderated Regre</w:t>
      </w:r>
      <w:r w:rsidR="00013FCF" w:rsidRPr="005279AA">
        <w:rPr>
          <w:rFonts w:asciiTheme="majorBidi" w:hAnsiTheme="majorBidi" w:cstheme="majorBidi"/>
          <w:b/>
          <w:bCs/>
          <w:i/>
          <w:iCs/>
          <w:sz w:val="24"/>
          <w:szCs w:val="24"/>
        </w:rPr>
        <w:t>s</w:t>
      </w:r>
      <w:r w:rsidRPr="005279AA">
        <w:rPr>
          <w:rFonts w:asciiTheme="majorBidi" w:hAnsiTheme="majorBidi" w:cstheme="majorBidi"/>
          <w:b/>
          <w:bCs/>
          <w:i/>
          <w:iCs/>
          <w:sz w:val="24"/>
          <w:szCs w:val="24"/>
        </w:rPr>
        <w:t xml:space="preserve">sion Analysis </w:t>
      </w:r>
      <w:r w:rsidRPr="005279AA">
        <w:rPr>
          <w:rFonts w:asciiTheme="majorBidi" w:hAnsiTheme="majorBidi" w:cstheme="majorBidi"/>
          <w:b/>
          <w:bCs/>
          <w:sz w:val="24"/>
          <w:szCs w:val="24"/>
        </w:rPr>
        <w:t>(MRA)</w:t>
      </w:r>
    </w:p>
    <w:p w14:paraId="260F3F7B" w14:textId="6669F303" w:rsidR="00647931" w:rsidRPr="005279AA" w:rsidRDefault="00846BF5" w:rsidP="00BF76D1">
      <w:pPr>
        <w:pStyle w:val="ListParagraph"/>
        <w:tabs>
          <w:tab w:val="left" w:pos="1701"/>
          <w:tab w:val="left" w:leader="dot" w:pos="7371"/>
        </w:tabs>
        <w:spacing w:line="480" w:lineRule="auto"/>
        <w:ind w:left="709" w:firstLine="567"/>
        <w:jc w:val="both"/>
        <w:rPr>
          <w:rFonts w:asciiTheme="majorBidi" w:hAnsiTheme="majorBidi" w:cstheme="majorBidi"/>
          <w:sz w:val="24"/>
          <w:szCs w:val="24"/>
        </w:rPr>
      </w:pPr>
      <w:r w:rsidRPr="005279AA">
        <w:rPr>
          <w:rFonts w:asciiTheme="majorBidi" w:hAnsiTheme="majorBidi" w:cstheme="majorBidi"/>
          <w:sz w:val="24"/>
          <w:szCs w:val="24"/>
        </w:rPr>
        <w:t>Metode pengujian</w:t>
      </w:r>
      <w:r w:rsidRPr="005279AA">
        <w:rPr>
          <w:rFonts w:asciiTheme="majorBidi" w:hAnsiTheme="majorBidi" w:cstheme="majorBidi"/>
          <w:i/>
          <w:iCs/>
          <w:sz w:val="24"/>
          <w:szCs w:val="24"/>
        </w:rPr>
        <w:t xml:space="preserve"> Moderated Regre</w:t>
      </w:r>
      <w:r w:rsidR="00013FCF" w:rsidRPr="005279AA">
        <w:rPr>
          <w:rFonts w:asciiTheme="majorBidi" w:hAnsiTheme="majorBidi" w:cstheme="majorBidi"/>
          <w:i/>
          <w:iCs/>
          <w:sz w:val="24"/>
          <w:szCs w:val="24"/>
        </w:rPr>
        <w:t>s</w:t>
      </w:r>
      <w:r w:rsidRPr="005279AA">
        <w:rPr>
          <w:rFonts w:asciiTheme="majorBidi" w:hAnsiTheme="majorBidi" w:cstheme="majorBidi"/>
          <w:i/>
          <w:iCs/>
          <w:sz w:val="24"/>
          <w:szCs w:val="24"/>
        </w:rPr>
        <w:t>sion Analysis</w:t>
      </w:r>
      <w:r w:rsidRPr="005279AA">
        <w:rPr>
          <w:rFonts w:asciiTheme="majorBidi" w:hAnsiTheme="majorBidi" w:cstheme="majorBidi"/>
          <w:sz w:val="24"/>
          <w:szCs w:val="24"/>
        </w:rPr>
        <w:t xml:space="preserve"> (MRA) digunakan dalam penelitian ini untuk menguji variabel moderator. </w:t>
      </w:r>
      <w:r w:rsidR="006D01D6" w:rsidRPr="005279AA">
        <w:rPr>
          <w:rFonts w:asciiTheme="majorBidi" w:hAnsiTheme="majorBidi" w:cstheme="majorBidi"/>
          <w:sz w:val="24"/>
          <w:szCs w:val="24"/>
        </w:rPr>
        <w:t xml:space="preserve">Berbeda dengan analisis subkelompok, metode ini menggunakan teknik analisis yang menjaga integritas sampel dan memberikan landasan untuk mengelola dampak faktor moderator </w:t>
      </w:r>
      <w:r w:rsidR="0050545E" w:rsidRPr="005279AA">
        <w:rPr>
          <w:rFonts w:asciiTheme="majorBidi" w:hAnsiTheme="majorBidi" w:cstheme="majorBidi"/>
          <w:sz w:val="24"/>
          <w:szCs w:val="24"/>
        </w:rPr>
        <w:t>(Ghozali, 2019:227).</w:t>
      </w:r>
      <w:r w:rsidRPr="005279AA">
        <w:rPr>
          <w:rFonts w:asciiTheme="majorBidi" w:hAnsiTheme="majorBidi" w:cstheme="majorBidi"/>
          <w:sz w:val="24"/>
          <w:szCs w:val="24"/>
        </w:rPr>
        <w:t xml:space="preserve"> </w:t>
      </w:r>
      <w:r w:rsidR="006D01D6" w:rsidRPr="005279AA">
        <w:rPr>
          <w:rFonts w:asciiTheme="majorBidi" w:hAnsiTheme="majorBidi" w:cstheme="majorBidi"/>
          <w:sz w:val="24"/>
          <w:szCs w:val="24"/>
        </w:rPr>
        <w:t xml:space="preserve">Tujuan metode ini adalah untuk </w:t>
      </w:r>
      <w:r w:rsidR="00896F19" w:rsidRPr="005279AA">
        <w:rPr>
          <w:rFonts w:asciiTheme="majorBidi" w:hAnsiTheme="majorBidi" w:cstheme="majorBidi"/>
          <w:sz w:val="24"/>
          <w:szCs w:val="24"/>
        </w:rPr>
        <w:t xml:space="preserve">mengetahui apakah variabel </w:t>
      </w:r>
      <w:r w:rsidR="00645849" w:rsidRPr="005279AA">
        <w:rPr>
          <w:rFonts w:asciiTheme="majorBidi" w:hAnsiTheme="majorBidi" w:cstheme="majorBidi"/>
          <w:sz w:val="24"/>
          <w:szCs w:val="24"/>
        </w:rPr>
        <w:t xml:space="preserve">moderasi </w:t>
      </w:r>
      <w:r w:rsidR="00896F19" w:rsidRPr="005279AA">
        <w:rPr>
          <w:rFonts w:asciiTheme="majorBidi" w:hAnsiTheme="majorBidi" w:cstheme="majorBidi"/>
          <w:sz w:val="24"/>
          <w:szCs w:val="24"/>
        </w:rPr>
        <w:t>(Z) mempengaruhi hubungan variabel independen (X) terhadap variabel dependen (Y).</w:t>
      </w:r>
    </w:p>
    <w:p w14:paraId="3B599CC0" w14:textId="099C97A4" w:rsidR="00896F19" w:rsidRPr="005279AA" w:rsidRDefault="00FE7878" w:rsidP="00BF76D1">
      <w:pPr>
        <w:pStyle w:val="ListParagraph"/>
        <w:tabs>
          <w:tab w:val="left" w:pos="1701"/>
          <w:tab w:val="left" w:leader="dot" w:pos="7371"/>
        </w:tabs>
        <w:spacing w:line="480" w:lineRule="auto"/>
        <w:ind w:left="709" w:firstLine="567"/>
        <w:jc w:val="both"/>
        <w:rPr>
          <w:rFonts w:asciiTheme="majorBidi" w:hAnsiTheme="majorBidi" w:cstheme="majorBidi"/>
          <w:sz w:val="24"/>
          <w:szCs w:val="24"/>
        </w:rPr>
      </w:pPr>
      <w:r w:rsidRPr="005279AA">
        <w:rPr>
          <w:rFonts w:asciiTheme="majorBidi" w:hAnsiTheme="majorBidi" w:cstheme="majorBidi"/>
          <w:noProof/>
          <w:lang w:val="en-US"/>
        </w:rPr>
        <mc:AlternateContent>
          <mc:Choice Requires="wps">
            <w:drawing>
              <wp:anchor distT="0" distB="0" distL="114300" distR="114300" simplePos="0" relativeHeight="251702784" behindDoc="1" locked="0" layoutInCell="1" allowOverlap="1" wp14:anchorId="42F3B9B9" wp14:editId="5A3D645C">
                <wp:simplePos x="0" y="0"/>
                <wp:positionH relativeFrom="column">
                  <wp:posOffset>716866</wp:posOffset>
                </wp:positionH>
                <wp:positionV relativeFrom="paragraph">
                  <wp:posOffset>621909</wp:posOffset>
                </wp:positionV>
                <wp:extent cx="4243754" cy="660400"/>
                <wp:effectExtent l="0" t="0" r="23495" b="25400"/>
                <wp:wrapNone/>
                <wp:docPr id="19" name="Rectangle 19"/>
                <wp:cNvGraphicFramePr/>
                <a:graphic xmlns:a="http://schemas.openxmlformats.org/drawingml/2006/main">
                  <a:graphicData uri="http://schemas.microsoft.com/office/word/2010/wordprocessingShape">
                    <wps:wsp>
                      <wps:cNvSpPr/>
                      <wps:spPr>
                        <a:xfrm>
                          <a:off x="0" y="0"/>
                          <a:ext cx="4243754" cy="660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oel="http://schemas.microsoft.com/office/2019/extlst">
            <w:pict>
              <v:rect w14:anchorId="3D758629" id="Rectangle 19" o:spid="_x0000_s1026" style="position:absolute;margin-left:56.45pt;margin-top:48.95pt;width:334.15pt;height:52pt;z-index:-2516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" fillcolor="white [3201]" strokecolor="black [3200]" strokeweight="2pt"/>
            </w:pict>
          </mc:Fallback>
        </mc:AlternateContent>
      </w:r>
      <w:r w:rsidR="00896F19" w:rsidRPr="005279AA">
        <w:rPr>
          <w:rFonts w:asciiTheme="majorBidi" w:hAnsiTheme="majorBidi" w:cstheme="majorBidi"/>
          <w:i/>
          <w:iCs/>
          <w:sz w:val="24"/>
          <w:szCs w:val="24"/>
        </w:rPr>
        <w:t>Moderated Regre</w:t>
      </w:r>
      <w:r w:rsidR="00013FCF" w:rsidRPr="005279AA">
        <w:rPr>
          <w:rFonts w:asciiTheme="majorBidi" w:hAnsiTheme="majorBidi" w:cstheme="majorBidi"/>
          <w:i/>
          <w:iCs/>
          <w:sz w:val="24"/>
          <w:szCs w:val="24"/>
        </w:rPr>
        <w:t>s</w:t>
      </w:r>
      <w:r w:rsidR="00896F19" w:rsidRPr="005279AA">
        <w:rPr>
          <w:rFonts w:asciiTheme="majorBidi" w:hAnsiTheme="majorBidi" w:cstheme="majorBidi"/>
          <w:i/>
          <w:iCs/>
          <w:sz w:val="24"/>
          <w:szCs w:val="24"/>
        </w:rPr>
        <w:t>sion Analysis</w:t>
      </w:r>
      <w:r w:rsidR="00896F19" w:rsidRPr="005279AA">
        <w:rPr>
          <w:rFonts w:asciiTheme="majorBidi" w:hAnsiTheme="majorBidi" w:cstheme="majorBidi"/>
          <w:sz w:val="24"/>
          <w:szCs w:val="24"/>
        </w:rPr>
        <w:t xml:space="preserve"> (MRA) dinyatakan dalam bentuk persamaan sebagai berikut:</w:t>
      </w:r>
    </w:p>
    <w:p w14:paraId="732E7DAB" w14:textId="50A35B6C" w:rsidR="005F3060" w:rsidRDefault="0017064C" w:rsidP="00BF76D1">
      <w:pPr>
        <w:pStyle w:val="ListParagraph"/>
        <w:tabs>
          <w:tab w:val="left" w:pos="1701"/>
        </w:tabs>
        <w:spacing w:line="480" w:lineRule="auto"/>
        <w:ind w:left="1418"/>
        <w:jc w:val="both"/>
        <w:rPr>
          <w:rFonts w:asciiTheme="majorBidi" w:hAnsiTheme="majorBidi" w:cstheme="majorBidi"/>
          <w:b/>
          <w:bCs/>
          <w:sz w:val="24"/>
          <w:szCs w:val="24"/>
        </w:rPr>
      </w:pPr>
      <w:r>
        <w:rPr>
          <w:rFonts w:asciiTheme="majorBidi" w:hAnsiTheme="majorBidi" w:cstheme="majorBidi"/>
          <w:b/>
          <w:bCs/>
          <w:sz w:val="24"/>
          <w:szCs w:val="24"/>
        </w:rPr>
        <w:t>DPR</w:t>
      </w:r>
      <w:r w:rsidR="00896F19" w:rsidRPr="005279AA">
        <w:rPr>
          <w:rFonts w:asciiTheme="majorBidi" w:hAnsiTheme="majorBidi" w:cstheme="majorBidi"/>
          <w:b/>
          <w:bCs/>
          <w:sz w:val="24"/>
          <w:szCs w:val="24"/>
        </w:rPr>
        <w:t xml:space="preserve"> =</w:t>
      </w:r>
      <w:r w:rsidR="002572D1" w:rsidRPr="005279AA">
        <w:rPr>
          <w:rFonts w:asciiTheme="majorBidi" w:hAnsiTheme="majorBidi" w:cstheme="majorBidi"/>
          <w:b/>
          <w:bCs/>
          <w:sz w:val="24"/>
          <w:szCs w:val="24"/>
        </w:rPr>
        <w:t xml:space="preserve"> α + β</w:t>
      </w:r>
      <w:r w:rsidR="002572D1" w:rsidRPr="005279AA">
        <w:rPr>
          <w:rFonts w:asciiTheme="majorBidi" w:hAnsiTheme="majorBidi" w:cstheme="majorBidi"/>
          <w:b/>
          <w:bCs/>
          <w:sz w:val="24"/>
          <w:szCs w:val="24"/>
          <w:vertAlign w:val="subscript"/>
        </w:rPr>
        <w:t>1</w:t>
      </w:r>
      <w:r w:rsidR="009D222F">
        <w:rPr>
          <w:rFonts w:asciiTheme="majorBidi" w:hAnsiTheme="majorBidi" w:cstheme="majorBidi"/>
          <w:b/>
          <w:bCs/>
          <w:sz w:val="24"/>
          <w:szCs w:val="24"/>
        </w:rPr>
        <w:t>ROA</w:t>
      </w:r>
      <w:r w:rsidR="002572D1" w:rsidRPr="005279AA">
        <w:rPr>
          <w:rFonts w:asciiTheme="majorBidi" w:hAnsiTheme="majorBidi" w:cstheme="majorBidi"/>
          <w:b/>
          <w:bCs/>
          <w:sz w:val="24"/>
          <w:szCs w:val="24"/>
        </w:rPr>
        <w:t xml:space="preserve"> + β</w:t>
      </w:r>
      <w:r w:rsidR="002572D1" w:rsidRPr="005279AA">
        <w:rPr>
          <w:rFonts w:asciiTheme="majorBidi" w:hAnsiTheme="majorBidi" w:cstheme="majorBidi"/>
          <w:b/>
          <w:bCs/>
          <w:sz w:val="24"/>
          <w:szCs w:val="24"/>
          <w:vertAlign w:val="subscript"/>
        </w:rPr>
        <w:t>2</w:t>
      </w:r>
      <w:r w:rsidR="009D222F">
        <w:rPr>
          <w:rFonts w:asciiTheme="majorBidi" w:hAnsiTheme="majorBidi" w:cstheme="majorBidi"/>
          <w:b/>
          <w:bCs/>
          <w:sz w:val="24"/>
          <w:szCs w:val="24"/>
        </w:rPr>
        <w:t>CR</w:t>
      </w:r>
      <w:r w:rsidR="002572D1" w:rsidRPr="005279AA">
        <w:rPr>
          <w:rFonts w:asciiTheme="majorBidi" w:hAnsiTheme="majorBidi" w:cstheme="majorBidi"/>
          <w:b/>
          <w:bCs/>
          <w:sz w:val="24"/>
          <w:szCs w:val="24"/>
        </w:rPr>
        <w:t xml:space="preserve"> + β</w:t>
      </w:r>
      <w:r w:rsidR="002572D1" w:rsidRPr="005279AA">
        <w:rPr>
          <w:rFonts w:asciiTheme="majorBidi" w:hAnsiTheme="majorBidi" w:cstheme="majorBidi"/>
          <w:b/>
          <w:bCs/>
          <w:sz w:val="24"/>
          <w:szCs w:val="24"/>
          <w:vertAlign w:val="subscript"/>
        </w:rPr>
        <w:t>3</w:t>
      </w:r>
      <w:r w:rsidR="009D222F">
        <w:rPr>
          <w:rFonts w:asciiTheme="majorBidi" w:hAnsiTheme="majorBidi" w:cstheme="majorBidi"/>
          <w:b/>
          <w:bCs/>
          <w:sz w:val="24"/>
          <w:szCs w:val="24"/>
        </w:rPr>
        <w:t>DER</w:t>
      </w:r>
      <w:r w:rsidR="002572D1" w:rsidRPr="005279AA">
        <w:rPr>
          <w:rFonts w:asciiTheme="majorBidi" w:hAnsiTheme="majorBidi" w:cstheme="majorBidi"/>
          <w:b/>
          <w:bCs/>
          <w:sz w:val="24"/>
          <w:szCs w:val="24"/>
        </w:rPr>
        <w:t xml:space="preserve"> + β</w:t>
      </w:r>
      <w:r w:rsidR="002572D1" w:rsidRPr="005279AA">
        <w:rPr>
          <w:rFonts w:asciiTheme="majorBidi" w:hAnsiTheme="majorBidi" w:cstheme="majorBidi"/>
          <w:b/>
          <w:bCs/>
          <w:sz w:val="24"/>
          <w:szCs w:val="24"/>
          <w:vertAlign w:val="subscript"/>
        </w:rPr>
        <w:t>4</w:t>
      </w:r>
      <w:r w:rsidR="009D222F">
        <w:rPr>
          <w:rFonts w:asciiTheme="majorBidi" w:hAnsiTheme="majorBidi" w:cstheme="majorBidi"/>
          <w:b/>
          <w:bCs/>
          <w:sz w:val="24"/>
          <w:szCs w:val="24"/>
        </w:rPr>
        <w:t>FCF</w:t>
      </w:r>
      <w:r w:rsidR="002572D1" w:rsidRPr="005279AA">
        <w:rPr>
          <w:rFonts w:asciiTheme="majorBidi" w:hAnsiTheme="majorBidi" w:cstheme="majorBidi"/>
          <w:b/>
          <w:bCs/>
          <w:sz w:val="24"/>
          <w:szCs w:val="24"/>
          <w:vertAlign w:val="subscript"/>
        </w:rPr>
        <w:t xml:space="preserve"> </w:t>
      </w:r>
      <w:r w:rsidR="002572D1" w:rsidRPr="005279AA">
        <w:rPr>
          <w:rFonts w:asciiTheme="majorBidi" w:hAnsiTheme="majorBidi" w:cstheme="majorBidi"/>
          <w:b/>
          <w:bCs/>
          <w:sz w:val="24"/>
          <w:szCs w:val="24"/>
        </w:rPr>
        <w:t>+ β</w:t>
      </w:r>
      <w:r w:rsidR="00747C4B" w:rsidRPr="005279AA">
        <w:rPr>
          <w:rFonts w:asciiTheme="majorBidi" w:hAnsiTheme="majorBidi" w:cstheme="majorBidi"/>
          <w:b/>
          <w:bCs/>
          <w:sz w:val="24"/>
          <w:szCs w:val="24"/>
          <w:vertAlign w:val="subscript"/>
        </w:rPr>
        <w:t xml:space="preserve">5 </w:t>
      </w:r>
      <w:r w:rsidR="00747C4B" w:rsidRPr="005279AA">
        <w:rPr>
          <w:rFonts w:asciiTheme="majorBidi" w:hAnsiTheme="majorBidi" w:cstheme="majorBidi"/>
          <w:b/>
          <w:bCs/>
          <w:sz w:val="24"/>
          <w:szCs w:val="24"/>
        </w:rPr>
        <w:t>(</w:t>
      </w:r>
      <w:r w:rsidR="009D222F">
        <w:rPr>
          <w:rFonts w:asciiTheme="majorBidi" w:hAnsiTheme="majorBidi" w:cstheme="majorBidi"/>
          <w:b/>
          <w:bCs/>
          <w:sz w:val="24"/>
          <w:szCs w:val="24"/>
        </w:rPr>
        <w:t>ROA</w:t>
      </w:r>
      <w:r w:rsidR="00747C4B" w:rsidRPr="005279AA">
        <w:rPr>
          <w:rFonts w:asciiTheme="majorBidi" w:hAnsiTheme="majorBidi" w:cstheme="majorBidi"/>
          <w:b/>
          <w:bCs/>
          <w:sz w:val="24"/>
          <w:szCs w:val="24"/>
          <w:vertAlign w:val="subscript"/>
        </w:rPr>
        <w:t xml:space="preserve"> * </w:t>
      </w:r>
      <w:r w:rsidR="009D222F">
        <w:rPr>
          <w:rFonts w:asciiTheme="majorBidi" w:hAnsiTheme="majorBidi" w:cstheme="majorBidi"/>
          <w:b/>
          <w:bCs/>
          <w:sz w:val="24"/>
          <w:szCs w:val="24"/>
        </w:rPr>
        <w:t>KI</w:t>
      </w:r>
      <w:r w:rsidR="00747C4B" w:rsidRPr="005279AA">
        <w:rPr>
          <w:rFonts w:asciiTheme="majorBidi" w:hAnsiTheme="majorBidi" w:cstheme="majorBidi"/>
          <w:b/>
          <w:bCs/>
          <w:sz w:val="24"/>
          <w:szCs w:val="24"/>
        </w:rPr>
        <w:t xml:space="preserve">) </w:t>
      </w:r>
    </w:p>
    <w:p w14:paraId="657BDEC5" w14:textId="16C1D0B2" w:rsidR="00A83A7A" w:rsidRPr="005F3060" w:rsidRDefault="00747C4B" w:rsidP="00BF76D1">
      <w:pPr>
        <w:pStyle w:val="ListParagraph"/>
        <w:tabs>
          <w:tab w:val="left" w:pos="1701"/>
        </w:tabs>
        <w:spacing w:line="480" w:lineRule="auto"/>
        <w:ind w:left="2127"/>
        <w:jc w:val="both"/>
        <w:rPr>
          <w:rFonts w:asciiTheme="majorBidi" w:hAnsiTheme="majorBidi" w:cstheme="majorBidi"/>
          <w:b/>
          <w:bCs/>
          <w:sz w:val="24"/>
          <w:szCs w:val="24"/>
        </w:rPr>
      </w:pPr>
      <w:r w:rsidRPr="005279AA">
        <w:rPr>
          <w:rFonts w:asciiTheme="majorBidi" w:hAnsiTheme="majorBidi" w:cstheme="majorBidi"/>
          <w:b/>
          <w:bCs/>
          <w:sz w:val="24"/>
          <w:szCs w:val="24"/>
        </w:rPr>
        <w:t xml:space="preserve">+ </w:t>
      </w:r>
      <w:r w:rsidRPr="005F3060">
        <w:rPr>
          <w:rFonts w:asciiTheme="majorBidi" w:hAnsiTheme="majorBidi" w:cstheme="majorBidi"/>
          <w:b/>
          <w:bCs/>
          <w:sz w:val="24"/>
          <w:szCs w:val="24"/>
        </w:rPr>
        <w:t>β</w:t>
      </w:r>
      <w:r w:rsidRPr="005F3060">
        <w:rPr>
          <w:rFonts w:asciiTheme="majorBidi" w:hAnsiTheme="majorBidi" w:cstheme="majorBidi"/>
          <w:b/>
          <w:bCs/>
          <w:sz w:val="24"/>
          <w:szCs w:val="24"/>
          <w:vertAlign w:val="subscript"/>
        </w:rPr>
        <w:t xml:space="preserve">6 </w:t>
      </w:r>
      <w:r w:rsidRPr="005F3060">
        <w:rPr>
          <w:rFonts w:asciiTheme="majorBidi" w:hAnsiTheme="majorBidi" w:cstheme="majorBidi"/>
          <w:b/>
          <w:bCs/>
          <w:sz w:val="24"/>
          <w:szCs w:val="24"/>
        </w:rPr>
        <w:t>(</w:t>
      </w:r>
      <w:r w:rsidR="009D222F" w:rsidRPr="005F3060">
        <w:rPr>
          <w:rFonts w:asciiTheme="majorBidi" w:hAnsiTheme="majorBidi" w:cstheme="majorBidi"/>
          <w:b/>
          <w:bCs/>
          <w:sz w:val="24"/>
          <w:szCs w:val="24"/>
        </w:rPr>
        <w:t>CR</w:t>
      </w:r>
      <w:r w:rsidRPr="005F3060">
        <w:rPr>
          <w:rFonts w:asciiTheme="majorBidi" w:hAnsiTheme="majorBidi" w:cstheme="majorBidi"/>
          <w:b/>
          <w:bCs/>
          <w:sz w:val="24"/>
          <w:szCs w:val="24"/>
          <w:vertAlign w:val="subscript"/>
        </w:rPr>
        <w:t xml:space="preserve">* </w:t>
      </w:r>
      <w:r w:rsidR="009D222F" w:rsidRPr="005F3060">
        <w:rPr>
          <w:rFonts w:asciiTheme="majorBidi" w:hAnsiTheme="majorBidi" w:cstheme="majorBidi"/>
          <w:b/>
          <w:bCs/>
          <w:sz w:val="24"/>
          <w:szCs w:val="24"/>
        </w:rPr>
        <w:t>KI</w:t>
      </w:r>
      <w:r w:rsidRPr="005F3060">
        <w:rPr>
          <w:rFonts w:asciiTheme="majorBidi" w:hAnsiTheme="majorBidi" w:cstheme="majorBidi"/>
          <w:b/>
          <w:bCs/>
          <w:sz w:val="24"/>
          <w:szCs w:val="24"/>
        </w:rPr>
        <w:t>) +</w:t>
      </w:r>
      <w:r w:rsidR="009D222F" w:rsidRPr="005F3060">
        <w:rPr>
          <w:rFonts w:asciiTheme="majorBidi" w:hAnsiTheme="majorBidi" w:cstheme="majorBidi"/>
          <w:b/>
          <w:bCs/>
          <w:sz w:val="24"/>
          <w:szCs w:val="24"/>
        </w:rPr>
        <w:t xml:space="preserve"> </w:t>
      </w:r>
      <w:r w:rsidRPr="005F3060">
        <w:rPr>
          <w:rFonts w:asciiTheme="majorBidi" w:hAnsiTheme="majorBidi" w:cstheme="majorBidi"/>
          <w:b/>
          <w:bCs/>
          <w:sz w:val="24"/>
          <w:szCs w:val="24"/>
        </w:rPr>
        <w:t>Β</w:t>
      </w:r>
      <w:r w:rsidRPr="005F3060">
        <w:rPr>
          <w:rFonts w:asciiTheme="majorBidi" w:hAnsiTheme="majorBidi" w:cstheme="majorBidi"/>
          <w:b/>
          <w:bCs/>
          <w:sz w:val="24"/>
          <w:szCs w:val="24"/>
          <w:vertAlign w:val="subscript"/>
        </w:rPr>
        <w:t xml:space="preserve">7 </w:t>
      </w:r>
      <w:r w:rsidRPr="005F3060">
        <w:rPr>
          <w:rFonts w:asciiTheme="majorBidi" w:hAnsiTheme="majorBidi" w:cstheme="majorBidi"/>
          <w:b/>
          <w:bCs/>
          <w:sz w:val="24"/>
          <w:szCs w:val="24"/>
        </w:rPr>
        <w:t>(</w:t>
      </w:r>
      <w:r w:rsidR="009D222F" w:rsidRPr="005F3060">
        <w:rPr>
          <w:rFonts w:asciiTheme="majorBidi" w:hAnsiTheme="majorBidi" w:cstheme="majorBidi"/>
          <w:b/>
          <w:bCs/>
          <w:sz w:val="24"/>
          <w:szCs w:val="24"/>
        </w:rPr>
        <w:t>DER</w:t>
      </w:r>
      <w:r w:rsidRPr="005F3060">
        <w:rPr>
          <w:rFonts w:asciiTheme="majorBidi" w:hAnsiTheme="majorBidi" w:cstheme="majorBidi"/>
          <w:b/>
          <w:bCs/>
          <w:sz w:val="24"/>
          <w:szCs w:val="24"/>
          <w:vertAlign w:val="subscript"/>
        </w:rPr>
        <w:t xml:space="preserve">* </w:t>
      </w:r>
      <w:r w:rsidR="005F3060" w:rsidRPr="005F3060">
        <w:rPr>
          <w:rFonts w:asciiTheme="majorBidi" w:hAnsiTheme="majorBidi" w:cstheme="majorBidi"/>
          <w:b/>
          <w:bCs/>
          <w:sz w:val="24"/>
          <w:szCs w:val="24"/>
        </w:rPr>
        <w:t>KI</w:t>
      </w:r>
      <w:r w:rsidRPr="005F3060">
        <w:rPr>
          <w:rFonts w:asciiTheme="majorBidi" w:hAnsiTheme="majorBidi" w:cstheme="majorBidi"/>
          <w:b/>
          <w:bCs/>
          <w:sz w:val="24"/>
          <w:szCs w:val="24"/>
        </w:rPr>
        <w:t>) + β</w:t>
      </w:r>
      <w:r w:rsidRPr="005F3060">
        <w:rPr>
          <w:rFonts w:asciiTheme="majorBidi" w:hAnsiTheme="majorBidi" w:cstheme="majorBidi"/>
          <w:b/>
          <w:bCs/>
          <w:sz w:val="24"/>
          <w:szCs w:val="24"/>
          <w:vertAlign w:val="subscript"/>
        </w:rPr>
        <w:t xml:space="preserve">8 </w:t>
      </w:r>
      <w:r w:rsidRPr="005F3060">
        <w:rPr>
          <w:rFonts w:asciiTheme="majorBidi" w:hAnsiTheme="majorBidi" w:cstheme="majorBidi"/>
          <w:b/>
          <w:bCs/>
          <w:sz w:val="24"/>
          <w:szCs w:val="24"/>
        </w:rPr>
        <w:t>(</w:t>
      </w:r>
      <w:r w:rsidR="005F3060" w:rsidRPr="005F3060">
        <w:rPr>
          <w:rFonts w:asciiTheme="majorBidi" w:hAnsiTheme="majorBidi" w:cstheme="majorBidi"/>
          <w:b/>
          <w:bCs/>
          <w:sz w:val="24"/>
          <w:szCs w:val="24"/>
        </w:rPr>
        <w:t>FCF</w:t>
      </w:r>
      <w:r w:rsidRPr="005F3060">
        <w:rPr>
          <w:rFonts w:asciiTheme="majorBidi" w:hAnsiTheme="majorBidi" w:cstheme="majorBidi"/>
          <w:b/>
          <w:bCs/>
          <w:sz w:val="24"/>
          <w:szCs w:val="24"/>
          <w:vertAlign w:val="subscript"/>
        </w:rPr>
        <w:t xml:space="preserve"> * </w:t>
      </w:r>
      <w:r w:rsidR="005F3060" w:rsidRPr="005F3060">
        <w:rPr>
          <w:rFonts w:asciiTheme="majorBidi" w:hAnsiTheme="majorBidi" w:cstheme="majorBidi"/>
          <w:b/>
          <w:bCs/>
          <w:sz w:val="24"/>
          <w:szCs w:val="24"/>
        </w:rPr>
        <w:t>KI</w:t>
      </w:r>
      <w:r w:rsidRPr="005F3060">
        <w:rPr>
          <w:rFonts w:asciiTheme="majorBidi" w:hAnsiTheme="majorBidi" w:cstheme="majorBidi"/>
          <w:b/>
          <w:bCs/>
          <w:sz w:val="24"/>
          <w:szCs w:val="24"/>
        </w:rPr>
        <w:t>) + ε</w:t>
      </w:r>
    </w:p>
    <w:p w14:paraId="737AE781" w14:textId="35FA615A" w:rsidR="00ED3265" w:rsidRPr="005279AA" w:rsidRDefault="00896F19" w:rsidP="00BF76D1">
      <w:pPr>
        <w:pStyle w:val="ListParagraph"/>
        <w:tabs>
          <w:tab w:val="left" w:pos="1701"/>
          <w:tab w:val="left" w:leader="dot" w:pos="7371"/>
        </w:tabs>
        <w:spacing w:line="480" w:lineRule="auto"/>
        <w:ind w:left="709"/>
        <w:jc w:val="both"/>
        <w:rPr>
          <w:rFonts w:asciiTheme="majorBidi" w:hAnsiTheme="majorBidi" w:cstheme="majorBidi"/>
          <w:b/>
          <w:bCs/>
          <w:sz w:val="24"/>
          <w:szCs w:val="24"/>
        </w:rPr>
      </w:pPr>
      <w:r w:rsidRPr="005279AA">
        <w:rPr>
          <w:rFonts w:asciiTheme="majorBidi" w:hAnsiTheme="majorBidi" w:cstheme="majorBidi"/>
          <w:b/>
          <w:bCs/>
          <w:sz w:val="24"/>
          <w:szCs w:val="24"/>
        </w:rPr>
        <w:t>Keterangan</w:t>
      </w:r>
      <w:r w:rsidR="00FD6D27" w:rsidRPr="005279AA">
        <w:rPr>
          <w:rFonts w:asciiTheme="majorBidi" w:hAnsiTheme="majorBidi" w:cstheme="majorBidi"/>
          <w:b/>
          <w:bCs/>
          <w:sz w:val="24"/>
          <w:szCs w:val="24"/>
        </w:rPr>
        <w:t>:</w:t>
      </w:r>
    </w:p>
    <w:tbl>
      <w:tblPr>
        <w:tblStyle w:val="TableGrid"/>
        <w:tblW w:w="4915" w:type="pc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6673"/>
      </w:tblGrid>
      <w:tr w:rsidR="00ED3265" w:rsidRPr="005279AA" w14:paraId="6856E28D" w14:textId="77777777" w:rsidTr="005F3060">
        <w:tc>
          <w:tcPr>
            <w:tcW w:w="726" w:type="pct"/>
          </w:tcPr>
          <w:p w14:paraId="521CA8F4" w14:textId="00BCD9F8" w:rsidR="00ED3265" w:rsidRPr="005279AA" w:rsidRDefault="0017064C" w:rsidP="00BF76D1">
            <w:pPr>
              <w:pStyle w:val="ListParagraph"/>
              <w:tabs>
                <w:tab w:val="left" w:pos="1701"/>
              </w:tabs>
              <w:spacing w:line="480" w:lineRule="auto"/>
              <w:ind w:left="0"/>
              <w:jc w:val="both"/>
              <w:rPr>
                <w:rFonts w:asciiTheme="majorBidi" w:hAnsiTheme="majorBidi" w:cstheme="majorBidi"/>
                <w:sz w:val="24"/>
                <w:szCs w:val="24"/>
              </w:rPr>
            </w:pPr>
            <w:r>
              <w:rPr>
                <w:rFonts w:asciiTheme="majorBidi" w:hAnsiTheme="majorBidi" w:cstheme="majorBidi"/>
                <w:sz w:val="24"/>
                <w:szCs w:val="24"/>
              </w:rPr>
              <w:t>DPR</w:t>
            </w:r>
          </w:p>
        </w:tc>
        <w:tc>
          <w:tcPr>
            <w:tcW w:w="4274" w:type="pct"/>
          </w:tcPr>
          <w:p w14:paraId="308A68D1" w14:textId="76762EC8" w:rsidR="00ED3265" w:rsidRPr="005279AA" w:rsidRDefault="00ED3265"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 xml:space="preserve">= </w:t>
            </w:r>
            <w:r w:rsidR="0017064C" w:rsidRPr="0017064C">
              <w:rPr>
                <w:rFonts w:asciiTheme="majorBidi" w:hAnsiTheme="majorBidi" w:cstheme="majorBidi"/>
                <w:i/>
                <w:iCs/>
                <w:sz w:val="24"/>
                <w:szCs w:val="24"/>
              </w:rPr>
              <w:t>Dividen Payout Ratio</w:t>
            </w:r>
            <w:r w:rsidR="0017064C">
              <w:rPr>
                <w:rFonts w:asciiTheme="majorBidi" w:hAnsiTheme="majorBidi" w:cstheme="majorBidi"/>
                <w:sz w:val="24"/>
                <w:szCs w:val="24"/>
              </w:rPr>
              <w:t xml:space="preserve"> (</w:t>
            </w:r>
            <w:r w:rsidRPr="005279AA">
              <w:rPr>
                <w:rFonts w:asciiTheme="majorBidi" w:hAnsiTheme="majorBidi" w:cstheme="majorBidi"/>
                <w:sz w:val="24"/>
                <w:szCs w:val="24"/>
              </w:rPr>
              <w:t>Kebijakan Dividen</w:t>
            </w:r>
            <w:r w:rsidR="0017064C">
              <w:rPr>
                <w:rFonts w:asciiTheme="majorBidi" w:hAnsiTheme="majorBidi" w:cstheme="majorBidi"/>
                <w:sz w:val="24"/>
                <w:szCs w:val="24"/>
              </w:rPr>
              <w:t>)</w:t>
            </w:r>
          </w:p>
        </w:tc>
      </w:tr>
      <w:tr w:rsidR="00ED3265" w:rsidRPr="005279AA" w14:paraId="5ECE5255" w14:textId="77777777" w:rsidTr="005F3060">
        <w:tc>
          <w:tcPr>
            <w:tcW w:w="726" w:type="pct"/>
          </w:tcPr>
          <w:p w14:paraId="683E25D8" w14:textId="77777777" w:rsidR="00ED3265" w:rsidRPr="005279AA" w:rsidRDefault="00ED3265"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α</w:t>
            </w:r>
          </w:p>
        </w:tc>
        <w:tc>
          <w:tcPr>
            <w:tcW w:w="4274" w:type="pct"/>
          </w:tcPr>
          <w:p w14:paraId="333EBB84" w14:textId="023FD141" w:rsidR="00ED3265" w:rsidRPr="005279AA" w:rsidRDefault="00ED3265"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 Konstanta</w:t>
            </w:r>
          </w:p>
        </w:tc>
      </w:tr>
      <w:tr w:rsidR="00ED3265" w:rsidRPr="005279AA" w14:paraId="553F267E" w14:textId="77777777" w:rsidTr="005F3060">
        <w:tc>
          <w:tcPr>
            <w:tcW w:w="726" w:type="pct"/>
          </w:tcPr>
          <w:p w14:paraId="2C39636B" w14:textId="77777777" w:rsidR="00ED3265" w:rsidRPr="005279AA" w:rsidRDefault="00ED3265"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β</w:t>
            </w:r>
          </w:p>
        </w:tc>
        <w:tc>
          <w:tcPr>
            <w:tcW w:w="4274" w:type="pct"/>
          </w:tcPr>
          <w:p w14:paraId="30A7BFDC" w14:textId="1160C55C" w:rsidR="00ED3265" w:rsidRPr="005279AA" w:rsidRDefault="00ED3265"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 Koefesien Regresi</w:t>
            </w:r>
          </w:p>
        </w:tc>
      </w:tr>
      <w:tr w:rsidR="00ED3265" w:rsidRPr="005279AA" w14:paraId="11B7F57A" w14:textId="77777777" w:rsidTr="005F3060">
        <w:tc>
          <w:tcPr>
            <w:tcW w:w="726" w:type="pct"/>
          </w:tcPr>
          <w:p w14:paraId="72B49633" w14:textId="3BF9F9C3" w:rsidR="00ED3265" w:rsidRPr="005279AA" w:rsidRDefault="005F3060" w:rsidP="00BF76D1">
            <w:pPr>
              <w:pStyle w:val="ListParagraph"/>
              <w:tabs>
                <w:tab w:val="left" w:pos="1701"/>
              </w:tabs>
              <w:spacing w:line="480" w:lineRule="auto"/>
              <w:ind w:left="0"/>
              <w:jc w:val="both"/>
              <w:rPr>
                <w:rFonts w:asciiTheme="majorBidi" w:hAnsiTheme="majorBidi" w:cstheme="majorBidi"/>
                <w:sz w:val="24"/>
                <w:szCs w:val="24"/>
              </w:rPr>
            </w:pPr>
            <w:r>
              <w:rPr>
                <w:rFonts w:asciiTheme="majorBidi" w:hAnsiTheme="majorBidi" w:cstheme="majorBidi"/>
                <w:sz w:val="24"/>
                <w:szCs w:val="24"/>
              </w:rPr>
              <w:t>ROA</w:t>
            </w:r>
          </w:p>
        </w:tc>
        <w:tc>
          <w:tcPr>
            <w:tcW w:w="4274" w:type="pct"/>
          </w:tcPr>
          <w:p w14:paraId="14F307FC" w14:textId="5D66C91C" w:rsidR="00ED3265" w:rsidRPr="005279AA" w:rsidRDefault="00ED3265"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 xml:space="preserve">= </w:t>
            </w:r>
            <w:r w:rsidR="005F3060" w:rsidRPr="005F3060">
              <w:rPr>
                <w:rFonts w:asciiTheme="majorBidi" w:hAnsiTheme="majorBidi" w:cstheme="majorBidi"/>
                <w:i/>
                <w:iCs/>
                <w:sz w:val="24"/>
                <w:szCs w:val="24"/>
              </w:rPr>
              <w:t>Return on Asset</w:t>
            </w:r>
            <w:r w:rsidR="005F3060">
              <w:rPr>
                <w:rFonts w:asciiTheme="majorBidi" w:hAnsiTheme="majorBidi" w:cstheme="majorBidi"/>
                <w:sz w:val="24"/>
                <w:szCs w:val="24"/>
              </w:rPr>
              <w:t xml:space="preserve"> (</w:t>
            </w:r>
            <w:r w:rsidRPr="005279AA">
              <w:rPr>
                <w:rFonts w:asciiTheme="majorBidi" w:hAnsiTheme="majorBidi" w:cstheme="majorBidi"/>
                <w:sz w:val="24"/>
                <w:szCs w:val="24"/>
              </w:rPr>
              <w:t>Profitabilitas</w:t>
            </w:r>
            <w:r w:rsidR="005F3060">
              <w:rPr>
                <w:rFonts w:asciiTheme="majorBidi" w:hAnsiTheme="majorBidi" w:cstheme="majorBidi"/>
                <w:sz w:val="24"/>
                <w:szCs w:val="24"/>
              </w:rPr>
              <w:t>)</w:t>
            </w:r>
          </w:p>
        </w:tc>
      </w:tr>
      <w:tr w:rsidR="00ED3265" w:rsidRPr="005279AA" w14:paraId="3FCCEB2E" w14:textId="77777777" w:rsidTr="005F3060">
        <w:tc>
          <w:tcPr>
            <w:tcW w:w="726" w:type="pct"/>
          </w:tcPr>
          <w:p w14:paraId="5950FCA5" w14:textId="3572855B" w:rsidR="00ED3265" w:rsidRPr="005279AA" w:rsidRDefault="005F3060" w:rsidP="00BF76D1">
            <w:pPr>
              <w:pStyle w:val="ListParagraph"/>
              <w:tabs>
                <w:tab w:val="left" w:pos="1701"/>
              </w:tabs>
              <w:spacing w:line="480" w:lineRule="auto"/>
              <w:ind w:left="0"/>
              <w:jc w:val="both"/>
              <w:rPr>
                <w:rFonts w:asciiTheme="majorBidi" w:hAnsiTheme="majorBidi" w:cstheme="majorBidi"/>
                <w:sz w:val="24"/>
                <w:szCs w:val="24"/>
              </w:rPr>
            </w:pPr>
            <w:r>
              <w:rPr>
                <w:rFonts w:asciiTheme="majorBidi" w:hAnsiTheme="majorBidi" w:cstheme="majorBidi"/>
                <w:sz w:val="24"/>
                <w:szCs w:val="24"/>
              </w:rPr>
              <w:t>CR</w:t>
            </w:r>
          </w:p>
        </w:tc>
        <w:tc>
          <w:tcPr>
            <w:tcW w:w="4274" w:type="pct"/>
          </w:tcPr>
          <w:p w14:paraId="12F9300B" w14:textId="6C21F09B" w:rsidR="00ED3265" w:rsidRPr="005279AA" w:rsidRDefault="00ED3265"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 xml:space="preserve">= </w:t>
            </w:r>
            <w:r w:rsidR="005F3060" w:rsidRPr="005F3060">
              <w:rPr>
                <w:rFonts w:asciiTheme="majorBidi" w:hAnsiTheme="majorBidi" w:cstheme="majorBidi"/>
                <w:i/>
                <w:iCs/>
                <w:sz w:val="24"/>
                <w:szCs w:val="24"/>
              </w:rPr>
              <w:t>Current Ratio</w:t>
            </w:r>
            <w:r w:rsidR="005F3060">
              <w:rPr>
                <w:rFonts w:asciiTheme="majorBidi" w:hAnsiTheme="majorBidi" w:cstheme="majorBidi"/>
                <w:sz w:val="24"/>
                <w:szCs w:val="24"/>
              </w:rPr>
              <w:t xml:space="preserve"> (L</w:t>
            </w:r>
            <w:r w:rsidRPr="005279AA">
              <w:rPr>
                <w:rFonts w:asciiTheme="majorBidi" w:hAnsiTheme="majorBidi" w:cstheme="majorBidi"/>
                <w:sz w:val="24"/>
                <w:szCs w:val="24"/>
              </w:rPr>
              <w:t>ikuiditas</w:t>
            </w:r>
            <w:r w:rsidR="005F3060">
              <w:rPr>
                <w:rFonts w:asciiTheme="majorBidi" w:hAnsiTheme="majorBidi" w:cstheme="majorBidi"/>
                <w:sz w:val="24"/>
                <w:szCs w:val="24"/>
              </w:rPr>
              <w:t>)</w:t>
            </w:r>
          </w:p>
        </w:tc>
      </w:tr>
      <w:tr w:rsidR="00ED3265" w:rsidRPr="005279AA" w14:paraId="2E1124B3" w14:textId="77777777" w:rsidTr="005F3060">
        <w:tc>
          <w:tcPr>
            <w:tcW w:w="726" w:type="pct"/>
          </w:tcPr>
          <w:p w14:paraId="336716A8" w14:textId="5E3DBFA0" w:rsidR="00ED3265" w:rsidRPr="005279AA" w:rsidRDefault="005F3060" w:rsidP="00BF76D1">
            <w:pPr>
              <w:pStyle w:val="ListParagraph"/>
              <w:tabs>
                <w:tab w:val="left" w:pos="1701"/>
              </w:tabs>
              <w:spacing w:line="480" w:lineRule="auto"/>
              <w:ind w:left="0"/>
              <w:jc w:val="both"/>
              <w:rPr>
                <w:rFonts w:asciiTheme="majorBidi" w:hAnsiTheme="majorBidi" w:cstheme="majorBidi"/>
                <w:sz w:val="24"/>
                <w:szCs w:val="24"/>
              </w:rPr>
            </w:pPr>
            <w:r>
              <w:rPr>
                <w:rFonts w:asciiTheme="majorBidi" w:hAnsiTheme="majorBidi" w:cstheme="majorBidi"/>
                <w:sz w:val="24"/>
                <w:szCs w:val="24"/>
              </w:rPr>
              <w:t>DER</w:t>
            </w:r>
          </w:p>
        </w:tc>
        <w:tc>
          <w:tcPr>
            <w:tcW w:w="4274" w:type="pct"/>
          </w:tcPr>
          <w:p w14:paraId="14DD07CC" w14:textId="23EC8B5E" w:rsidR="00ED3265" w:rsidRPr="005279AA" w:rsidRDefault="00ED3265"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 xml:space="preserve">= </w:t>
            </w:r>
            <w:r w:rsidR="005F3060" w:rsidRPr="005F3060">
              <w:rPr>
                <w:rFonts w:asciiTheme="majorBidi" w:hAnsiTheme="majorBidi" w:cstheme="majorBidi"/>
                <w:i/>
                <w:iCs/>
                <w:sz w:val="24"/>
                <w:szCs w:val="24"/>
              </w:rPr>
              <w:t>Debt to Equity Ratio</w:t>
            </w:r>
            <w:r w:rsidR="005F3060">
              <w:rPr>
                <w:rFonts w:asciiTheme="majorBidi" w:hAnsiTheme="majorBidi" w:cstheme="majorBidi"/>
                <w:sz w:val="24"/>
                <w:szCs w:val="24"/>
              </w:rPr>
              <w:t xml:space="preserve"> (</w:t>
            </w:r>
            <w:r w:rsidRPr="005279AA">
              <w:rPr>
                <w:rFonts w:asciiTheme="majorBidi" w:hAnsiTheme="majorBidi" w:cstheme="majorBidi"/>
                <w:i/>
                <w:iCs/>
                <w:sz w:val="24"/>
                <w:szCs w:val="24"/>
              </w:rPr>
              <w:t>Leverage</w:t>
            </w:r>
            <w:r w:rsidR="005F3060">
              <w:rPr>
                <w:rFonts w:asciiTheme="majorBidi" w:hAnsiTheme="majorBidi" w:cstheme="majorBidi"/>
                <w:i/>
                <w:iCs/>
                <w:sz w:val="24"/>
                <w:szCs w:val="24"/>
              </w:rPr>
              <w:t>)</w:t>
            </w:r>
          </w:p>
        </w:tc>
      </w:tr>
      <w:tr w:rsidR="00ED3265" w:rsidRPr="005279AA" w14:paraId="4561F80C" w14:textId="77777777" w:rsidTr="005F3060">
        <w:tc>
          <w:tcPr>
            <w:tcW w:w="726" w:type="pct"/>
          </w:tcPr>
          <w:p w14:paraId="62B9C3DD" w14:textId="57491717" w:rsidR="00ED3265" w:rsidRPr="005279AA" w:rsidRDefault="005F3060" w:rsidP="00BF76D1">
            <w:pPr>
              <w:pStyle w:val="ListParagraph"/>
              <w:tabs>
                <w:tab w:val="left" w:pos="1701"/>
              </w:tabs>
              <w:spacing w:line="480" w:lineRule="auto"/>
              <w:ind w:left="0"/>
              <w:jc w:val="both"/>
              <w:rPr>
                <w:rFonts w:asciiTheme="majorBidi" w:hAnsiTheme="majorBidi" w:cstheme="majorBidi"/>
                <w:sz w:val="24"/>
                <w:szCs w:val="24"/>
              </w:rPr>
            </w:pPr>
            <w:r>
              <w:rPr>
                <w:rFonts w:asciiTheme="majorBidi" w:hAnsiTheme="majorBidi" w:cstheme="majorBidi"/>
                <w:sz w:val="24"/>
                <w:szCs w:val="24"/>
              </w:rPr>
              <w:t>FCF</w:t>
            </w:r>
          </w:p>
        </w:tc>
        <w:tc>
          <w:tcPr>
            <w:tcW w:w="4274" w:type="pct"/>
          </w:tcPr>
          <w:p w14:paraId="0B9BD127" w14:textId="5426AC86" w:rsidR="00ED3265" w:rsidRPr="005279AA" w:rsidRDefault="00ED3265"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 xml:space="preserve">= </w:t>
            </w:r>
            <w:r w:rsidRPr="005279AA">
              <w:rPr>
                <w:rFonts w:asciiTheme="majorBidi" w:hAnsiTheme="majorBidi" w:cstheme="majorBidi"/>
                <w:i/>
                <w:iCs/>
                <w:sz w:val="24"/>
                <w:szCs w:val="24"/>
              </w:rPr>
              <w:t>Free Cash Flow</w:t>
            </w:r>
            <w:r w:rsidRPr="005279AA">
              <w:rPr>
                <w:rFonts w:asciiTheme="majorBidi" w:hAnsiTheme="majorBidi" w:cstheme="majorBidi"/>
                <w:sz w:val="24"/>
                <w:szCs w:val="24"/>
              </w:rPr>
              <w:t xml:space="preserve"> </w:t>
            </w:r>
          </w:p>
        </w:tc>
      </w:tr>
      <w:tr w:rsidR="00ED3265" w:rsidRPr="005279AA" w14:paraId="7D24869D" w14:textId="77777777" w:rsidTr="005F3060">
        <w:tc>
          <w:tcPr>
            <w:tcW w:w="726" w:type="pct"/>
          </w:tcPr>
          <w:p w14:paraId="5A75BCB3" w14:textId="5473AC43" w:rsidR="00ED3265" w:rsidRPr="005279AA" w:rsidRDefault="005F3060" w:rsidP="00BF76D1">
            <w:pPr>
              <w:pStyle w:val="ListParagraph"/>
              <w:tabs>
                <w:tab w:val="left" w:pos="1701"/>
              </w:tabs>
              <w:spacing w:line="480" w:lineRule="auto"/>
              <w:ind w:left="0" w:right="-1415"/>
              <w:rPr>
                <w:rFonts w:asciiTheme="majorBidi" w:hAnsiTheme="majorBidi" w:cstheme="majorBidi"/>
                <w:sz w:val="24"/>
                <w:szCs w:val="24"/>
              </w:rPr>
            </w:pPr>
            <w:r>
              <w:rPr>
                <w:rFonts w:asciiTheme="majorBidi" w:hAnsiTheme="majorBidi" w:cstheme="majorBidi"/>
                <w:sz w:val="24"/>
                <w:szCs w:val="24"/>
              </w:rPr>
              <w:lastRenderedPageBreak/>
              <w:t>ROA</w:t>
            </w:r>
            <w:r w:rsidR="00ED3265" w:rsidRPr="005279AA">
              <w:rPr>
                <w:rFonts w:asciiTheme="majorBidi" w:hAnsiTheme="majorBidi" w:cstheme="majorBidi"/>
                <w:sz w:val="24"/>
                <w:szCs w:val="24"/>
              </w:rPr>
              <w:t>*</w:t>
            </w:r>
            <w:r>
              <w:rPr>
                <w:rFonts w:asciiTheme="majorBidi" w:hAnsiTheme="majorBidi" w:cstheme="majorBidi"/>
                <w:sz w:val="24"/>
                <w:szCs w:val="24"/>
              </w:rPr>
              <w:t>KI</w:t>
            </w:r>
            <w:r w:rsidR="00ED3265" w:rsidRPr="005279AA">
              <w:rPr>
                <w:rFonts w:asciiTheme="majorBidi" w:hAnsiTheme="majorBidi" w:cstheme="majorBidi"/>
                <w:sz w:val="24"/>
                <w:szCs w:val="24"/>
              </w:rPr>
              <w:t xml:space="preserve"> </w:t>
            </w:r>
          </w:p>
        </w:tc>
        <w:tc>
          <w:tcPr>
            <w:tcW w:w="4274" w:type="pct"/>
          </w:tcPr>
          <w:p w14:paraId="71D4FEC8" w14:textId="5732944C" w:rsidR="00ED3265" w:rsidRPr="005279AA" w:rsidRDefault="00ED3265" w:rsidP="00BF76D1">
            <w:pPr>
              <w:pStyle w:val="ListParagraph"/>
              <w:tabs>
                <w:tab w:val="left" w:pos="1701"/>
              </w:tabs>
              <w:spacing w:line="480" w:lineRule="auto"/>
              <w:ind w:left="0" w:right="-1415"/>
              <w:rPr>
                <w:rFonts w:asciiTheme="majorBidi" w:hAnsiTheme="majorBidi" w:cstheme="majorBidi"/>
                <w:sz w:val="24"/>
                <w:szCs w:val="24"/>
              </w:rPr>
            </w:pPr>
            <w:r w:rsidRPr="005279AA">
              <w:rPr>
                <w:rFonts w:asciiTheme="majorBidi" w:hAnsiTheme="majorBidi" w:cstheme="majorBidi"/>
                <w:sz w:val="24"/>
                <w:szCs w:val="24"/>
              </w:rPr>
              <w:t xml:space="preserve">= Interaksi antara profitabilitas dengan Kepemilikan Institusional   </w:t>
            </w:r>
          </w:p>
        </w:tc>
      </w:tr>
      <w:tr w:rsidR="00ED3265" w:rsidRPr="005279AA" w14:paraId="0934B95F" w14:textId="77777777" w:rsidTr="005F3060">
        <w:tc>
          <w:tcPr>
            <w:tcW w:w="726" w:type="pct"/>
          </w:tcPr>
          <w:p w14:paraId="7D4D27D2" w14:textId="27238538" w:rsidR="00ED3265" w:rsidRPr="005279AA" w:rsidRDefault="005F3060" w:rsidP="00BF76D1">
            <w:pPr>
              <w:pStyle w:val="ListParagraph"/>
              <w:tabs>
                <w:tab w:val="left" w:pos="1701"/>
              </w:tabs>
              <w:spacing w:line="480" w:lineRule="auto"/>
              <w:ind w:left="0" w:right="-1415"/>
              <w:jc w:val="both"/>
              <w:rPr>
                <w:rFonts w:asciiTheme="majorBidi" w:hAnsiTheme="majorBidi" w:cstheme="majorBidi"/>
                <w:sz w:val="24"/>
                <w:szCs w:val="24"/>
              </w:rPr>
            </w:pPr>
            <w:r>
              <w:rPr>
                <w:rFonts w:asciiTheme="majorBidi" w:hAnsiTheme="majorBidi" w:cstheme="majorBidi"/>
                <w:sz w:val="24"/>
                <w:szCs w:val="24"/>
              </w:rPr>
              <w:t>CR</w:t>
            </w:r>
            <w:r w:rsidR="00ED3265" w:rsidRPr="005279AA">
              <w:rPr>
                <w:rFonts w:asciiTheme="majorBidi" w:hAnsiTheme="majorBidi" w:cstheme="majorBidi"/>
                <w:sz w:val="24"/>
                <w:szCs w:val="24"/>
              </w:rPr>
              <w:t>*</w:t>
            </w:r>
            <w:r>
              <w:rPr>
                <w:rFonts w:asciiTheme="majorBidi" w:hAnsiTheme="majorBidi" w:cstheme="majorBidi"/>
                <w:sz w:val="24"/>
                <w:szCs w:val="24"/>
              </w:rPr>
              <w:t>KI</w:t>
            </w:r>
          </w:p>
        </w:tc>
        <w:tc>
          <w:tcPr>
            <w:tcW w:w="4274" w:type="pct"/>
          </w:tcPr>
          <w:p w14:paraId="13FDADFC" w14:textId="5A13F0B8" w:rsidR="00ED3265" w:rsidRPr="005279AA" w:rsidRDefault="00ED3265" w:rsidP="00BF76D1">
            <w:pPr>
              <w:pStyle w:val="ListParagraph"/>
              <w:tabs>
                <w:tab w:val="left" w:pos="1701"/>
              </w:tabs>
              <w:spacing w:line="480" w:lineRule="auto"/>
              <w:ind w:left="0" w:right="-1415"/>
              <w:jc w:val="both"/>
              <w:rPr>
                <w:rFonts w:asciiTheme="majorBidi" w:hAnsiTheme="majorBidi" w:cstheme="majorBidi"/>
                <w:sz w:val="24"/>
                <w:szCs w:val="24"/>
              </w:rPr>
            </w:pPr>
            <w:r w:rsidRPr="005279AA">
              <w:rPr>
                <w:rFonts w:asciiTheme="majorBidi" w:hAnsiTheme="majorBidi" w:cstheme="majorBidi"/>
                <w:sz w:val="24"/>
                <w:szCs w:val="24"/>
              </w:rPr>
              <w:t xml:space="preserve">= Interaksi antara likuiditas dengan Kepemilikan Institusional    </w:t>
            </w:r>
          </w:p>
        </w:tc>
      </w:tr>
      <w:tr w:rsidR="00ED3265" w:rsidRPr="005279AA" w14:paraId="24A3B815" w14:textId="77777777" w:rsidTr="005F3060">
        <w:tc>
          <w:tcPr>
            <w:tcW w:w="726" w:type="pct"/>
          </w:tcPr>
          <w:p w14:paraId="46B82357" w14:textId="4F8403AB" w:rsidR="00ED3265" w:rsidRPr="005279AA" w:rsidRDefault="005F3060" w:rsidP="00BF76D1">
            <w:pPr>
              <w:pStyle w:val="ListParagraph"/>
              <w:tabs>
                <w:tab w:val="left" w:pos="1701"/>
              </w:tabs>
              <w:spacing w:line="480" w:lineRule="auto"/>
              <w:ind w:left="0"/>
              <w:jc w:val="both"/>
              <w:rPr>
                <w:rFonts w:asciiTheme="majorBidi" w:hAnsiTheme="majorBidi" w:cstheme="majorBidi"/>
                <w:sz w:val="24"/>
                <w:szCs w:val="24"/>
              </w:rPr>
            </w:pPr>
            <w:r>
              <w:rPr>
                <w:rFonts w:asciiTheme="majorBidi" w:hAnsiTheme="majorBidi" w:cstheme="majorBidi"/>
                <w:sz w:val="24"/>
                <w:szCs w:val="24"/>
              </w:rPr>
              <w:t>DER</w:t>
            </w:r>
            <w:r w:rsidR="00ED3265" w:rsidRPr="005279AA">
              <w:rPr>
                <w:rFonts w:asciiTheme="majorBidi" w:hAnsiTheme="majorBidi" w:cstheme="majorBidi"/>
                <w:sz w:val="24"/>
                <w:szCs w:val="24"/>
              </w:rPr>
              <w:t>*</w:t>
            </w:r>
            <w:r>
              <w:rPr>
                <w:rFonts w:asciiTheme="majorBidi" w:hAnsiTheme="majorBidi" w:cstheme="majorBidi"/>
                <w:sz w:val="24"/>
                <w:szCs w:val="24"/>
              </w:rPr>
              <w:t>KI</w:t>
            </w:r>
          </w:p>
        </w:tc>
        <w:tc>
          <w:tcPr>
            <w:tcW w:w="4274" w:type="pct"/>
          </w:tcPr>
          <w:p w14:paraId="2130926E" w14:textId="7DB81495" w:rsidR="00ED3265" w:rsidRPr="005279AA" w:rsidRDefault="00ED3265"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 xml:space="preserve">= Interaksi antara </w:t>
            </w:r>
            <w:r w:rsidRPr="005279AA">
              <w:rPr>
                <w:rFonts w:asciiTheme="majorBidi" w:hAnsiTheme="majorBidi" w:cstheme="majorBidi"/>
                <w:i/>
                <w:sz w:val="24"/>
                <w:szCs w:val="24"/>
              </w:rPr>
              <w:t>leverage</w:t>
            </w:r>
            <w:r w:rsidRPr="005279AA">
              <w:rPr>
                <w:rFonts w:asciiTheme="majorBidi" w:hAnsiTheme="majorBidi" w:cstheme="majorBidi"/>
                <w:sz w:val="24"/>
                <w:szCs w:val="24"/>
              </w:rPr>
              <w:t xml:space="preserve"> dengan Kepemilikan Institusional </w:t>
            </w:r>
          </w:p>
        </w:tc>
      </w:tr>
      <w:tr w:rsidR="00ED3265" w:rsidRPr="005279AA" w14:paraId="0A9C6CDB" w14:textId="77777777" w:rsidTr="005F3060">
        <w:tc>
          <w:tcPr>
            <w:tcW w:w="726" w:type="pct"/>
          </w:tcPr>
          <w:p w14:paraId="37D9CA22" w14:textId="1CB1D084" w:rsidR="00ED3265" w:rsidRPr="005279AA" w:rsidRDefault="005F3060" w:rsidP="00BF76D1">
            <w:pPr>
              <w:pStyle w:val="ListParagraph"/>
              <w:tabs>
                <w:tab w:val="left" w:pos="1701"/>
              </w:tabs>
              <w:spacing w:line="480" w:lineRule="auto"/>
              <w:ind w:left="0" w:right="-848"/>
              <w:rPr>
                <w:rFonts w:asciiTheme="majorBidi" w:hAnsiTheme="majorBidi" w:cstheme="majorBidi"/>
                <w:sz w:val="24"/>
                <w:szCs w:val="24"/>
              </w:rPr>
            </w:pPr>
            <w:r>
              <w:rPr>
                <w:rFonts w:asciiTheme="majorBidi" w:hAnsiTheme="majorBidi" w:cstheme="majorBidi"/>
                <w:sz w:val="24"/>
                <w:szCs w:val="24"/>
              </w:rPr>
              <w:t>FCF</w:t>
            </w:r>
            <w:r w:rsidR="00ED3265" w:rsidRPr="005279AA">
              <w:rPr>
                <w:rFonts w:asciiTheme="majorBidi" w:hAnsiTheme="majorBidi" w:cstheme="majorBidi"/>
                <w:sz w:val="24"/>
                <w:szCs w:val="24"/>
              </w:rPr>
              <w:t>*</w:t>
            </w:r>
            <w:r>
              <w:rPr>
                <w:rFonts w:asciiTheme="majorBidi" w:hAnsiTheme="majorBidi" w:cstheme="majorBidi"/>
                <w:sz w:val="24"/>
                <w:szCs w:val="24"/>
              </w:rPr>
              <w:t>KI</w:t>
            </w:r>
          </w:p>
        </w:tc>
        <w:tc>
          <w:tcPr>
            <w:tcW w:w="4274" w:type="pct"/>
          </w:tcPr>
          <w:p w14:paraId="5590E96F" w14:textId="77777777" w:rsidR="005F3060" w:rsidRDefault="00ED3265" w:rsidP="00BF76D1">
            <w:pPr>
              <w:pStyle w:val="ListParagraph"/>
              <w:tabs>
                <w:tab w:val="left" w:pos="1701"/>
              </w:tabs>
              <w:spacing w:line="480" w:lineRule="auto"/>
              <w:ind w:left="0" w:right="-848"/>
              <w:jc w:val="both"/>
              <w:rPr>
                <w:rFonts w:asciiTheme="majorBidi" w:hAnsiTheme="majorBidi" w:cstheme="majorBidi"/>
                <w:sz w:val="24"/>
                <w:szCs w:val="24"/>
              </w:rPr>
            </w:pPr>
            <w:r w:rsidRPr="005279AA">
              <w:rPr>
                <w:rFonts w:asciiTheme="majorBidi" w:hAnsiTheme="majorBidi" w:cstheme="majorBidi"/>
                <w:sz w:val="24"/>
                <w:szCs w:val="24"/>
              </w:rPr>
              <w:t xml:space="preserve">= Interaksi antara </w:t>
            </w:r>
            <w:r w:rsidRPr="005279AA">
              <w:rPr>
                <w:rFonts w:asciiTheme="majorBidi" w:hAnsiTheme="majorBidi" w:cstheme="majorBidi"/>
                <w:i/>
                <w:sz w:val="24"/>
                <w:szCs w:val="24"/>
              </w:rPr>
              <w:t xml:space="preserve">Free Cash Flow </w:t>
            </w:r>
            <w:r w:rsidRPr="005279AA">
              <w:rPr>
                <w:rFonts w:asciiTheme="majorBidi" w:hAnsiTheme="majorBidi" w:cstheme="majorBidi"/>
                <w:sz w:val="24"/>
                <w:szCs w:val="24"/>
              </w:rPr>
              <w:t xml:space="preserve">dengan Kepemilikan </w:t>
            </w:r>
          </w:p>
          <w:p w14:paraId="392C3F49" w14:textId="03AE6CCF" w:rsidR="00ED3265" w:rsidRPr="005279AA" w:rsidRDefault="00ED3265" w:rsidP="00BF76D1">
            <w:pPr>
              <w:pStyle w:val="ListParagraph"/>
              <w:tabs>
                <w:tab w:val="left" w:pos="1701"/>
              </w:tabs>
              <w:spacing w:line="480" w:lineRule="auto"/>
              <w:ind w:left="138" w:right="-848"/>
              <w:jc w:val="both"/>
              <w:rPr>
                <w:rFonts w:asciiTheme="majorBidi" w:hAnsiTheme="majorBidi" w:cstheme="majorBidi"/>
                <w:sz w:val="24"/>
                <w:szCs w:val="24"/>
              </w:rPr>
            </w:pPr>
            <w:r w:rsidRPr="005279AA">
              <w:rPr>
                <w:rFonts w:asciiTheme="majorBidi" w:hAnsiTheme="majorBidi" w:cstheme="majorBidi"/>
                <w:sz w:val="24"/>
                <w:szCs w:val="24"/>
              </w:rPr>
              <w:t xml:space="preserve">Institusional </w:t>
            </w:r>
          </w:p>
        </w:tc>
      </w:tr>
      <w:tr w:rsidR="00ED3265" w:rsidRPr="005279AA" w14:paraId="71FF4657" w14:textId="77777777" w:rsidTr="005F3060">
        <w:tc>
          <w:tcPr>
            <w:tcW w:w="726" w:type="pct"/>
          </w:tcPr>
          <w:p w14:paraId="2E08C023" w14:textId="77777777" w:rsidR="00ED3265" w:rsidRPr="005279AA" w:rsidRDefault="00ED3265"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ε</w:t>
            </w:r>
          </w:p>
        </w:tc>
        <w:tc>
          <w:tcPr>
            <w:tcW w:w="4274" w:type="pct"/>
          </w:tcPr>
          <w:p w14:paraId="20BFC97F" w14:textId="7061C764" w:rsidR="00ED3265" w:rsidRPr="005279AA" w:rsidRDefault="00ED3265" w:rsidP="00BF76D1">
            <w:pPr>
              <w:pStyle w:val="ListParagraph"/>
              <w:tabs>
                <w:tab w:val="left" w:pos="1701"/>
              </w:tabs>
              <w:spacing w:line="480" w:lineRule="auto"/>
              <w:ind w:left="0"/>
              <w:jc w:val="both"/>
              <w:rPr>
                <w:rFonts w:asciiTheme="majorBidi" w:hAnsiTheme="majorBidi" w:cstheme="majorBidi"/>
                <w:sz w:val="24"/>
                <w:szCs w:val="24"/>
              </w:rPr>
            </w:pPr>
            <w:r w:rsidRPr="005279AA">
              <w:rPr>
                <w:rFonts w:asciiTheme="majorBidi" w:hAnsiTheme="majorBidi" w:cstheme="majorBidi"/>
                <w:sz w:val="24"/>
                <w:szCs w:val="24"/>
              </w:rPr>
              <w:t>= Error</w:t>
            </w:r>
          </w:p>
        </w:tc>
      </w:tr>
    </w:tbl>
    <w:p w14:paraId="59187D7B" w14:textId="77777777" w:rsidR="00386C7D" w:rsidRPr="005279AA" w:rsidRDefault="00386C7D" w:rsidP="00BF76D1">
      <w:pPr>
        <w:tabs>
          <w:tab w:val="left" w:pos="1701"/>
        </w:tabs>
        <w:spacing w:line="480" w:lineRule="auto"/>
        <w:jc w:val="both"/>
        <w:rPr>
          <w:rFonts w:asciiTheme="majorBidi" w:hAnsiTheme="majorBidi" w:cstheme="majorBidi"/>
          <w:b/>
          <w:bCs/>
          <w:sz w:val="24"/>
          <w:szCs w:val="24"/>
        </w:rPr>
      </w:pPr>
    </w:p>
    <w:p w14:paraId="4EDAE3B1" w14:textId="3E5DDE8F" w:rsidR="009D0D34" w:rsidRPr="005279AA" w:rsidRDefault="009D0D34" w:rsidP="00BF76D1">
      <w:pPr>
        <w:pStyle w:val="ListParagraph"/>
        <w:tabs>
          <w:tab w:val="left" w:pos="1701"/>
        </w:tabs>
        <w:spacing w:line="480" w:lineRule="auto"/>
        <w:ind w:left="1077" w:firstLine="567"/>
        <w:jc w:val="both"/>
        <w:rPr>
          <w:rFonts w:asciiTheme="majorBidi" w:eastAsiaTheme="minorEastAsia" w:hAnsiTheme="majorBidi" w:cstheme="majorBidi"/>
          <w:iCs/>
          <w:sz w:val="24"/>
          <w:szCs w:val="24"/>
        </w:rPr>
      </w:pPr>
    </w:p>
    <w:p w14:paraId="322FE4F3" w14:textId="726EFF50" w:rsidR="009D0D34" w:rsidRPr="005279AA" w:rsidRDefault="009D0D34" w:rsidP="00BF76D1">
      <w:pPr>
        <w:pStyle w:val="ListParagraph"/>
        <w:tabs>
          <w:tab w:val="left" w:pos="1701"/>
        </w:tabs>
        <w:spacing w:line="480" w:lineRule="auto"/>
        <w:ind w:left="1077" w:firstLine="567"/>
        <w:jc w:val="both"/>
        <w:rPr>
          <w:rFonts w:asciiTheme="majorBidi" w:eastAsiaTheme="minorEastAsia" w:hAnsiTheme="majorBidi" w:cstheme="majorBidi"/>
          <w:iCs/>
          <w:sz w:val="24"/>
          <w:szCs w:val="24"/>
        </w:rPr>
      </w:pPr>
    </w:p>
    <w:p w14:paraId="2642B2F5" w14:textId="77777777" w:rsidR="001C66FF" w:rsidRPr="005279AA" w:rsidRDefault="001C66FF" w:rsidP="00BF76D1">
      <w:pPr>
        <w:pStyle w:val="ListParagraph"/>
        <w:tabs>
          <w:tab w:val="left" w:pos="1701"/>
        </w:tabs>
        <w:spacing w:line="480" w:lineRule="auto"/>
        <w:ind w:left="0"/>
        <w:rPr>
          <w:rFonts w:asciiTheme="majorBidi" w:eastAsiaTheme="minorEastAsia" w:hAnsiTheme="majorBidi" w:cstheme="majorBidi"/>
          <w:b/>
          <w:bCs/>
          <w:iCs/>
          <w:sz w:val="24"/>
          <w:szCs w:val="24"/>
        </w:rPr>
      </w:pPr>
    </w:p>
    <w:p w14:paraId="69962D55" w14:textId="77777777" w:rsidR="001C66FF" w:rsidRPr="005279AA" w:rsidRDefault="001C66FF" w:rsidP="00BF76D1">
      <w:pPr>
        <w:pStyle w:val="ListParagraph"/>
        <w:tabs>
          <w:tab w:val="left" w:pos="1701"/>
        </w:tabs>
        <w:spacing w:line="480" w:lineRule="auto"/>
        <w:ind w:left="0"/>
        <w:rPr>
          <w:rFonts w:asciiTheme="majorBidi" w:eastAsiaTheme="minorEastAsia" w:hAnsiTheme="majorBidi" w:cstheme="majorBidi"/>
          <w:b/>
          <w:bCs/>
          <w:iCs/>
          <w:sz w:val="24"/>
          <w:szCs w:val="24"/>
        </w:rPr>
      </w:pPr>
    </w:p>
    <w:p w14:paraId="1DD67E19" w14:textId="77777777" w:rsidR="001C66FF" w:rsidRPr="005279AA" w:rsidRDefault="001C66FF" w:rsidP="00BF76D1">
      <w:pPr>
        <w:pStyle w:val="ListParagraph"/>
        <w:tabs>
          <w:tab w:val="left" w:pos="1701"/>
        </w:tabs>
        <w:spacing w:line="480" w:lineRule="auto"/>
        <w:ind w:left="0"/>
        <w:rPr>
          <w:rFonts w:asciiTheme="majorBidi" w:eastAsiaTheme="minorEastAsia" w:hAnsiTheme="majorBidi" w:cstheme="majorBidi"/>
          <w:b/>
          <w:bCs/>
          <w:iCs/>
          <w:sz w:val="24"/>
          <w:szCs w:val="24"/>
        </w:rPr>
      </w:pPr>
    </w:p>
    <w:p w14:paraId="5F183E43" w14:textId="77777777" w:rsidR="00D37034" w:rsidRPr="005279AA" w:rsidRDefault="00D37034" w:rsidP="002617B7">
      <w:pPr>
        <w:pStyle w:val="ListParagraph"/>
        <w:tabs>
          <w:tab w:val="left" w:pos="1701"/>
        </w:tabs>
        <w:spacing w:line="480" w:lineRule="auto"/>
        <w:ind w:left="0"/>
        <w:jc w:val="center"/>
        <w:rPr>
          <w:rFonts w:asciiTheme="majorBidi" w:eastAsiaTheme="minorEastAsia" w:hAnsiTheme="majorBidi" w:cstheme="majorBidi"/>
          <w:b/>
          <w:bCs/>
          <w:iCs/>
          <w:sz w:val="24"/>
          <w:szCs w:val="24"/>
        </w:rPr>
      </w:pPr>
    </w:p>
    <w:sectPr w:rsidR="00D37034" w:rsidRPr="005279AA" w:rsidSect="002617B7">
      <w:footerReference w:type="first" r:id="rId26"/>
      <w:pgSz w:w="11910" w:h="16840" w:code="9"/>
      <w:pgMar w:top="2268" w:right="1701" w:bottom="1701" w:left="2268" w:header="720" w:footer="72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C9753" w14:textId="77777777" w:rsidR="00E270A7" w:rsidRDefault="00E270A7" w:rsidP="00861CF0">
      <w:pPr>
        <w:spacing w:after="0" w:line="240" w:lineRule="auto"/>
      </w:pPr>
      <w:r>
        <w:separator/>
      </w:r>
    </w:p>
  </w:endnote>
  <w:endnote w:type="continuationSeparator" w:id="0">
    <w:p w14:paraId="526941A4" w14:textId="77777777" w:rsidR="00E270A7" w:rsidRDefault="00E270A7" w:rsidP="00861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6071358"/>
      <w:docPartObj>
        <w:docPartGallery w:val="Page Numbers (Bottom of Page)"/>
        <w:docPartUnique/>
      </w:docPartObj>
    </w:sdtPr>
    <w:sdtEndPr>
      <w:rPr>
        <w:noProof/>
      </w:rPr>
    </w:sdtEndPr>
    <w:sdtContent>
      <w:p w14:paraId="782B7FAD" w14:textId="74A432FD" w:rsidR="00060F3C" w:rsidRDefault="00060F3C">
        <w:pPr>
          <w:pStyle w:val="Footer"/>
          <w:jc w:val="center"/>
        </w:pPr>
        <w:r>
          <w:fldChar w:fldCharType="begin"/>
        </w:r>
        <w:r>
          <w:instrText xml:space="preserve"> PAGE   \* MERGEFORMAT </w:instrText>
        </w:r>
        <w:r>
          <w:fldChar w:fldCharType="separate"/>
        </w:r>
        <w:r w:rsidR="006503BE">
          <w:rPr>
            <w:noProof/>
          </w:rPr>
          <w:t>vi</w:t>
        </w:r>
        <w:r>
          <w:rPr>
            <w:noProof/>
          </w:rPr>
          <w:fldChar w:fldCharType="end"/>
        </w:r>
      </w:p>
    </w:sdtContent>
  </w:sdt>
  <w:p w14:paraId="57E70817" w14:textId="77777777" w:rsidR="00C042B3" w:rsidRDefault="00C042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102DA" w14:textId="65DCE9FF" w:rsidR="00E80573" w:rsidRDefault="00E80573" w:rsidP="00E80573">
    <w:pPr>
      <w:pStyle w:val="Footer"/>
      <w:tabs>
        <w:tab w:val="clear" w:pos="4513"/>
        <w:tab w:val="clear" w:pos="9026"/>
        <w:tab w:val="left" w:pos="180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4468205"/>
      <w:docPartObj>
        <w:docPartGallery w:val="Page Numbers (Bottom of Page)"/>
        <w:docPartUnique/>
      </w:docPartObj>
    </w:sdtPr>
    <w:sdtEndPr>
      <w:rPr>
        <w:noProof/>
      </w:rPr>
    </w:sdtEndPr>
    <w:sdtContent>
      <w:p w14:paraId="7303DF56" w14:textId="53EA8BEC" w:rsidR="00706E91" w:rsidRDefault="00706E91">
        <w:pPr>
          <w:pStyle w:val="Footer"/>
          <w:jc w:val="center"/>
        </w:pPr>
        <w:r>
          <w:fldChar w:fldCharType="begin"/>
        </w:r>
        <w:r>
          <w:instrText xml:space="preserve"> PAGE   \* MERGEFORMAT </w:instrText>
        </w:r>
        <w:r>
          <w:fldChar w:fldCharType="separate"/>
        </w:r>
        <w:r w:rsidR="006503BE">
          <w:rPr>
            <w:noProof/>
          </w:rPr>
          <w:t>i</w:t>
        </w:r>
        <w:r>
          <w:rPr>
            <w:noProof/>
          </w:rPr>
          <w:fldChar w:fldCharType="end"/>
        </w:r>
      </w:p>
    </w:sdtContent>
  </w:sdt>
  <w:p w14:paraId="21B68525" w14:textId="77777777" w:rsidR="00706E91" w:rsidRDefault="00706E91" w:rsidP="00E80573">
    <w:pPr>
      <w:pStyle w:val="Footer"/>
      <w:tabs>
        <w:tab w:val="clear" w:pos="4513"/>
        <w:tab w:val="clear" w:pos="9026"/>
        <w:tab w:val="left" w:pos="180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2EAC" w14:textId="77777777" w:rsidR="00C042B3" w:rsidRDefault="00C042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3979926"/>
      <w:docPartObj>
        <w:docPartGallery w:val="Page Numbers (Bottom of Page)"/>
        <w:docPartUnique/>
      </w:docPartObj>
    </w:sdtPr>
    <w:sdtEndPr>
      <w:rPr>
        <w:noProof/>
      </w:rPr>
    </w:sdtEndPr>
    <w:sdtContent>
      <w:p w14:paraId="1527D337" w14:textId="01CD012A" w:rsidR="00A00AA4" w:rsidRDefault="00A00AA4">
        <w:pPr>
          <w:pStyle w:val="Footer"/>
          <w:jc w:val="center"/>
        </w:pPr>
        <w:r>
          <w:fldChar w:fldCharType="begin"/>
        </w:r>
        <w:r>
          <w:instrText xml:space="preserve"> PAGE   \* MERGEFORMAT </w:instrText>
        </w:r>
        <w:r>
          <w:fldChar w:fldCharType="separate"/>
        </w:r>
        <w:r w:rsidR="006503BE">
          <w:rPr>
            <w:noProof/>
          </w:rPr>
          <w:t>1</w:t>
        </w:r>
        <w:r>
          <w:rPr>
            <w:noProof/>
          </w:rPr>
          <w:fldChar w:fldCharType="end"/>
        </w:r>
      </w:p>
    </w:sdtContent>
  </w:sdt>
  <w:p w14:paraId="2FC664FA" w14:textId="2689F279" w:rsidR="00A00AA4" w:rsidRDefault="00A00AA4" w:rsidP="00E80573">
    <w:pPr>
      <w:pStyle w:val="Footer"/>
      <w:tabs>
        <w:tab w:val="clear" w:pos="4513"/>
        <w:tab w:val="clear" w:pos="9026"/>
        <w:tab w:val="left" w:pos="180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748889"/>
      <w:docPartObj>
        <w:docPartGallery w:val="Page Numbers (Bottom of Page)"/>
        <w:docPartUnique/>
      </w:docPartObj>
    </w:sdtPr>
    <w:sdtEndPr>
      <w:rPr>
        <w:noProof/>
      </w:rPr>
    </w:sdtEndPr>
    <w:sdtContent>
      <w:p w14:paraId="6709B95F" w14:textId="15C29DFB" w:rsidR="00A00AA4" w:rsidRDefault="00A00AA4">
        <w:pPr>
          <w:pStyle w:val="Footer"/>
          <w:jc w:val="center"/>
        </w:pPr>
        <w:r>
          <w:fldChar w:fldCharType="begin"/>
        </w:r>
        <w:r>
          <w:instrText xml:space="preserve"> PAGE   \* MERGEFORMAT </w:instrText>
        </w:r>
        <w:r>
          <w:fldChar w:fldCharType="separate"/>
        </w:r>
        <w:r w:rsidR="006503BE">
          <w:rPr>
            <w:noProof/>
          </w:rPr>
          <w:t>13</w:t>
        </w:r>
        <w:r>
          <w:rPr>
            <w:noProof/>
          </w:rPr>
          <w:fldChar w:fldCharType="end"/>
        </w:r>
      </w:p>
    </w:sdtContent>
  </w:sdt>
  <w:p w14:paraId="46D3D52C" w14:textId="0BF3A42D" w:rsidR="00E80573" w:rsidRDefault="00E80573" w:rsidP="00E80573">
    <w:pPr>
      <w:pStyle w:val="Footer"/>
      <w:tabs>
        <w:tab w:val="clear" w:pos="4513"/>
        <w:tab w:val="clear" w:pos="9026"/>
        <w:tab w:val="left" w:pos="180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7630483"/>
      <w:docPartObj>
        <w:docPartGallery w:val="Page Numbers (Bottom of Page)"/>
        <w:docPartUnique/>
      </w:docPartObj>
    </w:sdtPr>
    <w:sdtEndPr>
      <w:rPr>
        <w:noProof/>
      </w:rPr>
    </w:sdtEndPr>
    <w:sdtContent>
      <w:p w14:paraId="04E8A912" w14:textId="77777777" w:rsidR="00334A30" w:rsidRDefault="00334A30">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6CAAD547" w14:textId="77777777" w:rsidR="00334A30" w:rsidRDefault="00334A30" w:rsidP="00E80573">
    <w:pPr>
      <w:pStyle w:val="Footer"/>
      <w:tabs>
        <w:tab w:val="clear" w:pos="4513"/>
        <w:tab w:val="clear" w:pos="9026"/>
        <w:tab w:val="left" w:pos="18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3CCEC" w14:textId="77777777" w:rsidR="00E270A7" w:rsidRDefault="00E270A7" w:rsidP="00861CF0">
      <w:pPr>
        <w:spacing w:after="0" w:line="240" w:lineRule="auto"/>
      </w:pPr>
      <w:r>
        <w:separator/>
      </w:r>
    </w:p>
  </w:footnote>
  <w:footnote w:type="continuationSeparator" w:id="0">
    <w:p w14:paraId="1D315C75" w14:textId="77777777" w:rsidR="00E270A7" w:rsidRDefault="00E270A7" w:rsidP="00861C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C137E" w14:textId="77777777" w:rsidR="00706E91" w:rsidRDefault="00706E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1742750"/>
      <w:docPartObj>
        <w:docPartGallery w:val="Page Numbers (Top of Page)"/>
        <w:docPartUnique/>
      </w:docPartObj>
    </w:sdtPr>
    <w:sdtEndPr>
      <w:rPr>
        <w:noProof/>
      </w:rPr>
    </w:sdtEndPr>
    <w:sdtContent>
      <w:p w14:paraId="40F6367F" w14:textId="3F89EBF4" w:rsidR="00A6546B" w:rsidRDefault="00A6546B">
        <w:pPr>
          <w:pStyle w:val="Header"/>
          <w:jc w:val="right"/>
        </w:pPr>
        <w:r>
          <w:fldChar w:fldCharType="begin"/>
        </w:r>
        <w:r>
          <w:instrText xml:space="preserve"> PAGE   \* MERGEFORMAT </w:instrText>
        </w:r>
        <w:r>
          <w:fldChar w:fldCharType="separate"/>
        </w:r>
        <w:r w:rsidR="006503BE">
          <w:rPr>
            <w:noProof/>
          </w:rPr>
          <w:t>91</w:t>
        </w:r>
        <w:r>
          <w:rPr>
            <w:noProof/>
          </w:rPr>
          <w:fldChar w:fldCharType="end"/>
        </w:r>
      </w:p>
    </w:sdtContent>
  </w:sdt>
  <w:p w14:paraId="1DEBB278" w14:textId="77777777" w:rsidR="00C042B3" w:rsidRDefault="00C042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CF307" w14:textId="77777777" w:rsidR="00A00AA4" w:rsidRDefault="00A00A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AB659" w14:textId="77777777" w:rsidR="00E80573" w:rsidRDefault="00E805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C1B2A"/>
    <w:multiLevelType w:val="hybridMultilevel"/>
    <w:tmpl w:val="AF8E8638"/>
    <w:lvl w:ilvl="0" w:tplc="9CB8C8D4">
      <w:start w:val="1"/>
      <w:numFmt w:val="lowerLetter"/>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B363EAC"/>
    <w:multiLevelType w:val="hybridMultilevel"/>
    <w:tmpl w:val="6FD0DB20"/>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07F7E77"/>
    <w:multiLevelType w:val="hybridMultilevel"/>
    <w:tmpl w:val="72E682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AB1460"/>
    <w:multiLevelType w:val="hybridMultilevel"/>
    <w:tmpl w:val="CDB40554"/>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3096EB3"/>
    <w:multiLevelType w:val="hybridMultilevel"/>
    <w:tmpl w:val="71843546"/>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3240400"/>
    <w:multiLevelType w:val="hybridMultilevel"/>
    <w:tmpl w:val="3B048808"/>
    <w:lvl w:ilvl="0" w:tplc="2DC2DE36">
      <w:start w:val="1"/>
      <w:numFmt w:val="decimal"/>
      <w:lvlText w:val="%1)"/>
      <w:lvlJc w:val="left"/>
      <w:pPr>
        <w:ind w:left="1440"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3A5665D"/>
    <w:multiLevelType w:val="hybridMultilevel"/>
    <w:tmpl w:val="61AEA498"/>
    <w:lvl w:ilvl="0" w:tplc="C3F8851A">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DF5E9C"/>
    <w:multiLevelType w:val="hybridMultilevel"/>
    <w:tmpl w:val="85D6C8E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DF210D9"/>
    <w:multiLevelType w:val="hybridMultilevel"/>
    <w:tmpl w:val="FEBC008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DF6265B"/>
    <w:multiLevelType w:val="hybridMultilevel"/>
    <w:tmpl w:val="6CB60AB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2746A1C"/>
    <w:multiLevelType w:val="hybridMultilevel"/>
    <w:tmpl w:val="80CC8B4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3FE7554"/>
    <w:multiLevelType w:val="hybridMultilevel"/>
    <w:tmpl w:val="BC802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D46760"/>
    <w:multiLevelType w:val="hybridMultilevel"/>
    <w:tmpl w:val="1D98C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C40882"/>
    <w:multiLevelType w:val="hybridMultilevel"/>
    <w:tmpl w:val="4DF64890"/>
    <w:lvl w:ilvl="0" w:tplc="08090019">
      <w:start w:val="1"/>
      <w:numFmt w:val="lowerLetter"/>
      <w:lvlText w:val="%1."/>
      <w:lvlJc w:val="left"/>
      <w:pPr>
        <w:ind w:left="1440" w:hanging="360"/>
      </w:pPr>
      <w:rPr>
        <w:b w:val="0"/>
        <w:bCs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2AEB3632"/>
    <w:multiLevelType w:val="hybridMultilevel"/>
    <w:tmpl w:val="E3FA686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B1911F0"/>
    <w:multiLevelType w:val="hybridMultilevel"/>
    <w:tmpl w:val="B2A01C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F435B20"/>
    <w:multiLevelType w:val="hybridMultilevel"/>
    <w:tmpl w:val="8FEE12E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3451F39"/>
    <w:multiLevelType w:val="hybridMultilevel"/>
    <w:tmpl w:val="F5A07B5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7C6C31"/>
    <w:multiLevelType w:val="hybridMultilevel"/>
    <w:tmpl w:val="80CC8B4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4EE5321"/>
    <w:multiLevelType w:val="hybridMultilevel"/>
    <w:tmpl w:val="A554032E"/>
    <w:lvl w:ilvl="0" w:tplc="3C3635D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ED7F3C"/>
    <w:multiLevelType w:val="hybridMultilevel"/>
    <w:tmpl w:val="080E80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784719B"/>
    <w:multiLevelType w:val="hybridMultilevel"/>
    <w:tmpl w:val="715EABAC"/>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2" w15:restartNumberingAfterBreak="0">
    <w:nsid w:val="37EF7CB7"/>
    <w:multiLevelType w:val="hybridMultilevel"/>
    <w:tmpl w:val="EB32748C"/>
    <w:lvl w:ilvl="0" w:tplc="0809000F">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C176CD"/>
    <w:multiLevelType w:val="hybridMultilevel"/>
    <w:tmpl w:val="0898283E"/>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B83515C"/>
    <w:multiLevelType w:val="hybridMultilevel"/>
    <w:tmpl w:val="17C668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BCE0D26"/>
    <w:multiLevelType w:val="hybridMultilevel"/>
    <w:tmpl w:val="B02612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C5130A6"/>
    <w:multiLevelType w:val="hybridMultilevel"/>
    <w:tmpl w:val="E36422CC"/>
    <w:lvl w:ilvl="0" w:tplc="4E44F76E">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3C747F8B"/>
    <w:multiLevelType w:val="hybridMultilevel"/>
    <w:tmpl w:val="2460E9E8"/>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3DB92E20"/>
    <w:multiLevelType w:val="hybridMultilevel"/>
    <w:tmpl w:val="4DF87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EA34708"/>
    <w:multiLevelType w:val="hybridMultilevel"/>
    <w:tmpl w:val="8ECCB3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0C17F75"/>
    <w:multiLevelType w:val="hybridMultilevel"/>
    <w:tmpl w:val="EADEDA06"/>
    <w:lvl w:ilvl="0" w:tplc="08090019">
      <w:start w:val="1"/>
      <w:numFmt w:val="lowerLetter"/>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442807DD"/>
    <w:multiLevelType w:val="hybridMultilevel"/>
    <w:tmpl w:val="CA661E3E"/>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44CA2C89"/>
    <w:multiLevelType w:val="hybridMultilevel"/>
    <w:tmpl w:val="931E5948"/>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6FC7103"/>
    <w:multiLevelType w:val="hybridMultilevel"/>
    <w:tmpl w:val="A920A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A2A6F04"/>
    <w:multiLevelType w:val="hybridMultilevel"/>
    <w:tmpl w:val="7E1EA88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4E7946FD"/>
    <w:multiLevelType w:val="hybridMultilevel"/>
    <w:tmpl w:val="CE3ED70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4FFE7B84"/>
    <w:multiLevelType w:val="hybridMultilevel"/>
    <w:tmpl w:val="CF6CE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1113961"/>
    <w:multiLevelType w:val="hybridMultilevel"/>
    <w:tmpl w:val="CC043124"/>
    <w:lvl w:ilvl="0" w:tplc="A3268FC0">
      <w:start w:val="1"/>
      <w:numFmt w:val="decimal"/>
      <w:lvlText w:val="%1."/>
      <w:lvlJc w:val="left"/>
      <w:pPr>
        <w:ind w:left="720" w:hanging="360"/>
      </w:pPr>
      <w:rPr>
        <w:b/>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45AD0"/>
    <w:multiLevelType w:val="hybridMultilevel"/>
    <w:tmpl w:val="00B69B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65F4E06"/>
    <w:multiLevelType w:val="hybridMultilevel"/>
    <w:tmpl w:val="EC02A2D2"/>
    <w:lvl w:ilvl="0" w:tplc="A216C406">
      <w:start w:val="1"/>
      <w:numFmt w:val="lowerLetter"/>
      <w:lvlText w:val="%1."/>
      <w:lvlJc w:val="left"/>
      <w:pPr>
        <w:ind w:left="1080" w:hanging="360"/>
      </w:pPr>
      <w:rPr>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566C3835"/>
    <w:multiLevelType w:val="hybridMultilevel"/>
    <w:tmpl w:val="55A4D3FC"/>
    <w:lvl w:ilvl="0" w:tplc="25EA06F4">
      <w:start w:val="1"/>
      <w:numFmt w:val="decimal"/>
      <w:lvlText w:val="%1."/>
      <w:lvlJc w:val="left"/>
      <w:pPr>
        <w:ind w:left="1080" w:hanging="360"/>
      </w:pPr>
      <w:rPr>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57BE6502"/>
    <w:multiLevelType w:val="hybridMultilevel"/>
    <w:tmpl w:val="74CC45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584A53E2"/>
    <w:multiLevelType w:val="hybridMultilevel"/>
    <w:tmpl w:val="870C683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9FF66A5"/>
    <w:multiLevelType w:val="hybridMultilevel"/>
    <w:tmpl w:val="67A83624"/>
    <w:lvl w:ilvl="0" w:tplc="82D0F452">
      <w:start w:val="1"/>
      <w:numFmt w:val="decimal"/>
      <w:lvlText w:val="%1)"/>
      <w:lvlJc w:val="left"/>
      <w:pPr>
        <w:ind w:left="1440" w:hanging="360"/>
      </w:pPr>
      <w:rPr>
        <w:b/>
        <w:bCs/>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5AF82655"/>
    <w:multiLevelType w:val="hybridMultilevel"/>
    <w:tmpl w:val="4F9229A2"/>
    <w:lvl w:ilvl="0" w:tplc="08090011">
      <w:start w:val="1"/>
      <w:numFmt w:val="decimal"/>
      <w:lvlText w:val="%1)"/>
      <w:lvlJc w:val="left"/>
      <w:pPr>
        <w:ind w:left="1080" w:hanging="360"/>
      </w:pPr>
      <w:rPr>
        <w:b w:val="0"/>
        <w:bCs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5BC01DBB"/>
    <w:multiLevelType w:val="hybridMultilevel"/>
    <w:tmpl w:val="FE78049C"/>
    <w:lvl w:ilvl="0" w:tplc="0809000F">
      <w:start w:val="1"/>
      <w:numFmt w:val="decimal"/>
      <w:lvlText w:val="%1."/>
      <w:lvlJc w:val="left"/>
      <w:pPr>
        <w:ind w:left="1080" w:hanging="360"/>
      </w:pPr>
      <w:rPr>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5D9C7B0E"/>
    <w:multiLevelType w:val="hybridMultilevel"/>
    <w:tmpl w:val="D722CD96"/>
    <w:lvl w:ilvl="0" w:tplc="25D6E36A">
      <w:numFmt w:val="bullet"/>
      <w:lvlText w:val="-"/>
      <w:lvlJc w:val="left"/>
      <w:pPr>
        <w:ind w:left="388" w:hanging="360"/>
      </w:pPr>
      <w:rPr>
        <w:rFonts w:ascii="Times New Roman" w:eastAsiaTheme="minorHAnsi" w:hAnsi="Times New Roman" w:cs="Times New Roman"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47" w15:restartNumberingAfterBreak="0">
    <w:nsid w:val="621B7D3B"/>
    <w:multiLevelType w:val="hybridMultilevel"/>
    <w:tmpl w:val="13BEB44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2907674"/>
    <w:multiLevelType w:val="hybridMultilevel"/>
    <w:tmpl w:val="B89E0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75D33BE"/>
    <w:multiLevelType w:val="hybridMultilevel"/>
    <w:tmpl w:val="61E03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76E400F"/>
    <w:multiLevelType w:val="hybridMultilevel"/>
    <w:tmpl w:val="6A8CF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96D49EC"/>
    <w:multiLevelType w:val="hybridMultilevel"/>
    <w:tmpl w:val="0F10571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69F05CA2"/>
    <w:multiLevelType w:val="hybridMultilevel"/>
    <w:tmpl w:val="F10278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9F35C7F"/>
    <w:multiLevelType w:val="hybridMultilevel"/>
    <w:tmpl w:val="5EA0A9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B155D44"/>
    <w:multiLevelType w:val="hybridMultilevel"/>
    <w:tmpl w:val="9AAC506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BE75228"/>
    <w:multiLevelType w:val="hybridMultilevel"/>
    <w:tmpl w:val="2DA6B3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6E742A4D"/>
    <w:multiLevelType w:val="hybridMultilevel"/>
    <w:tmpl w:val="2460E9E8"/>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15:restartNumberingAfterBreak="0">
    <w:nsid w:val="6EF166DE"/>
    <w:multiLevelType w:val="hybridMultilevel"/>
    <w:tmpl w:val="635E7934"/>
    <w:lvl w:ilvl="0" w:tplc="4BA2D5DA">
      <w:start w:val="1"/>
      <w:numFmt w:val="lowerLetter"/>
      <w:lvlText w:val="%1."/>
      <w:lvlJc w:val="left"/>
      <w:pPr>
        <w:ind w:left="1080" w:hanging="360"/>
      </w:pPr>
      <w:rPr>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15:restartNumberingAfterBreak="0">
    <w:nsid w:val="6F8B6505"/>
    <w:multiLevelType w:val="hybridMultilevel"/>
    <w:tmpl w:val="94EA4C6A"/>
    <w:lvl w:ilvl="0" w:tplc="A216C406">
      <w:start w:val="1"/>
      <w:numFmt w:val="lowerLetter"/>
      <w:lvlText w:val="%1."/>
      <w:lvlJc w:val="left"/>
      <w:pPr>
        <w:ind w:left="1080" w:hanging="360"/>
      </w:pPr>
      <w:rPr>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6F9D318A"/>
    <w:multiLevelType w:val="hybridMultilevel"/>
    <w:tmpl w:val="C47C517C"/>
    <w:lvl w:ilvl="0" w:tplc="92683AFA">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1441513"/>
    <w:multiLevelType w:val="hybridMultilevel"/>
    <w:tmpl w:val="5202A462"/>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1" w15:restartNumberingAfterBreak="0">
    <w:nsid w:val="72405A2B"/>
    <w:multiLevelType w:val="hybridMultilevel"/>
    <w:tmpl w:val="74CC45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30E3E50"/>
    <w:multiLevelType w:val="hybridMultilevel"/>
    <w:tmpl w:val="8C4A75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4E133E9"/>
    <w:multiLevelType w:val="hybridMultilevel"/>
    <w:tmpl w:val="A2448DC6"/>
    <w:lvl w:ilvl="0" w:tplc="08090011">
      <w:start w:val="1"/>
      <w:numFmt w:val="decimal"/>
      <w:lvlText w:val="%1)"/>
      <w:lvlJc w:val="left"/>
      <w:pPr>
        <w:ind w:left="1800" w:hanging="360"/>
      </w:pPr>
      <w:rPr>
        <w:b w:val="0"/>
        <w:bCs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4" w15:restartNumberingAfterBreak="0">
    <w:nsid w:val="78C7491F"/>
    <w:multiLevelType w:val="hybridMultilevel"/>
    <w:tmpl w:val="A544BAEE"/>
    <w:lvl w:ilvl="0" w:tplc="08090011">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5" w15:restartNumberingAfterBreak="0">
    <w:nsid w:val="790F744D"/>
    <w:multiLevelType w:val="hybridMultilevel"/>
    <w:tmpl w:val="05D04CD2"/>
    <w:lvl w:ilvl="0" w:tplc="8BC0B52A">
      <w:start w:val="1"/>
      <w:numFmt w:val="decimal"/>
      <w:lvlText w:val="%1."/>
      <w:lvlJc w:val="left"/>
      <w:pPr>
        <w:ind w:left="720" w:hanging="360"/>
      </w:pPr>
      <w:rPr>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9CF4EB7"/>
    <w:multiLevelType w:val="hybridMultilevel"/>
    <w:tmpl w:val="22B26FC2"/>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7" w15:restartNumberingAfterBreak="0">
    <w:nsid w:val="7AFA2533"/>
    <w:multiLevelType w:val="hybridMultilevel"/>
    <w:tmpl w:val="004826F0"/>
    <w:lvl w:ilvl="0" w:tplc="43E41420">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41"/>
  </w:num>
  <w:num w:numId="3">
    <w:abstractNumId w:val="61"/>
  </w:num>
  <w:num w:numId="4">
    <w:abstractNumId w:val="67"/>
  </w:num>
  <w:num w:numId="5">
    <w:abstractNumId w:val="39"/>
  </w:num>
  <w:num w:numId="6">
    <w:abstractNumId w:val="57"/>
  </w:num>
  <w:num w:numId="7">
    <w:abstractNumId w:val="51"/>
  </w:num>
  <w:num w:numId="8">
    <w:abstractNumId w:val="6"/>
  </w:num>
  <w:num w:numId="9">
    <w:abstractNumId w:val="18"/>
  </w:num>
  <w:num w:numId="10">
    <w:abstractNumId w:val="58"/>
  </w:num>
  <w:num w:numId="11">
    <w:abstractNumId w:val="30"/>
  </w:num>
  <w:num w:numId="12">
    <w:abstractNumId w:val="16"/>
  </w:num>
  <w:num w:numId="13">
    <w:abstractNumId w:val="22"/>
  </w:num>
  <w:num w:numId="14">
    <w:abstractNumId w:val="37"/>
  </w:num>
  <w:num w:numId="15">
    <w:abstractNumId w:val="13"/>
  </w:num>
  <w:num w:numId="16">
    <w:abstractNumId w:val="44"/>
  </w:num>
  <w:num w:numId="17">
    <w:abstractNumId w:val="26"/>
  </w:num>
  <w:num w:numId="18">
    <w:abstractNumId w:val="35"/>
  </w:num>
  <w:num w:numId="19">
    <w:abstractNumId w:val="66"/>
  </w:num>
  <w:num w:numId="20">
    <w:abstractNumId w:val="21"/>
  </w:num>
  <w:num w:numId="21">
    <w:abstractNumId w:val="63"/>
  </w:num>
  <w:num w:numId="22">
    <w:abstractNumId w:val="64"/>
  </w:num>
  <w:num w:numId="23">
    <w:abstractNumId w:val="2"/>
  </w:num>
  <w:num w:numId="24">
    <w:abstractNumId w:val="48"/>
  </w:num>
  <w:num w:numId="25">
    <w:abstractNumId w:val="50"/>
  </w:num>
  <w:num w:numId="26">
    <w:abstractNumId w:val="49"/>
  </w:num>
  <w:num w:numId="27">
    <w:abstractNumId w:val="15"/>
  </w:num>
  <w:num w:numId="28">
    <w:abstractNumId w:val="36"/>
  </w:num>
  <w:num w:numId="29">
    <w:abstractNumId w:val="12"/>
  </w:num>
  <w:num w:numId="30">
    <w:abstractNumId w:val="53"/>
  </w:num>
  <w:num w:numId="31">
    <w:abstractNumId w:val="55"/>
  </w:num>
  <w:num w:numId="32">
    <w:abstractNumId w:val="33"/>
  </w:num>
  <w:num w:numId="33">
    <w:abstractNumId w:val="19"/>
  </w:num>
  <w:num w:numId="34">
    <w:abstractNumId w:val="20"/>
  </w:num>
  <w:num w:numId="35">
    <w:abstractNumId w:val="32"/>
  </w:num>
  <w:num w:numId="36">
    <w:abstractNumId w:val="17"/>
  </w:num>
  <w:num w:numId="37">
    <w:abstractNumId w:val="54"/>
  </w:num>
  <w:num w:numId="38">
    <w:abstractNumId w:val="9"/>
  </w:num>
  <w:num w:numId="39">
    <w:abstractNumId w:val="47"/>
  </w:num>
  <w:num w:numId="40">
    <w:abstractNumId w:val="42"/>
  </w:num>
  <w:num w:numId="41">
    <w:abstractNumId w:val="10"/>
  </w:num>
  <w:num w:numId="42">
    <w:abstractNumId w:val="29"/>
  </w:num>
  <w:num w:numId="43">
    <w:abstractNumId w:val="38"/>
  </w:num>
  <w:num w:numId="44">
    <w:abstractNumId w:val="28"/>
  </w:num>
  <w:num w:numId="45">
    <w:abstractNumId w:val="31"/>
  </w:num>
  <w:num w:numId="46">
    <w:abstractNumId w:val="43"/>
  </w:num>
  <w:num w:numId="47">
    <w:abstractNumId w:val="45"/>
  </w:num>
  <w:num w:numId="48">
    <w:abstractNumId w:val="0"/>
  </w:num>
  <w:num w:numId="49">
    <w:abstractNumId w:val="5"/>
  </w:num>
  <w:num w:numId="50">
    <w:abstractNumId w:val="1"/>
  </w:num>
  <w:num w:numId="51">
    <w:abstractNumId w:val="24"/>
  </w:num>
  <w:num w:numId="52">
    <w:abstractNumId w:val="8"/>
  </w:num>
  <w:num w:numId="53">
    <w:abstractNumId w:val="40"/>
  </w:num>
  <w:num w:numId="54">
    <w:abstractNumId w:val="34"/>
  </w:num>
  <w:num w:numId="55">
    <w:abstractNumId w:val="4"/>
  </w:num>
  <w:num w:numId="56">
    <w:abstractNumId w:val="3"/>
  </w:num>
  <w:num w:numId="57">
    <w:abstractNumId w:val="56"/>
  </w:num>
  <w:num w:numId="58">
    <w:abstractNumId w:val="27"/>
  </w:num>
  <w:num w:numId="59">
    <w:abstractNumId w:val="23"/>
  </w:num>
  <w:num w:numId="60">
    <w:abstractNumId w:val="60"/>
  </w:num>
  <w:num w:numId="61">
    <w:abstractNumId w:val="59"/>
  </w:num>
  <w:num w:numId="62">
    <w:abstractNumId w:val="25"/>
  </w:num>
  <w:num w:numId="63">
    <w:abstractNumId w:val="7"/>
  </w:num>
  <w:num w:numId="64">
    <w:abstractNumId w:val="46"/>
  </w:num>
  <w:num w:numId="65">
    <w:abstractNumId w:val="65"/>
  </w:num>
  <w:num w:numId="66">
    <w:abstractNumId w:val="52"/>
  </w:num>
  <w:num w:numId="67">
    <w:abstractNumId w:val="11"/>
  </w:num>
  <w:num w:numId="68">
    <w:abstractNumId w:val="6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hideSpellingErrors/>
  <w:proofState w:grammar="clean"/>
  <w:defaultTabStop w:val="720"/>
  <w:drawingGridHorizontalSpacing w:val="110"/>
  <w:drawingGridVerticalSpacing w:val="299"/>
  <w:displayHorizontalDrawingGridEvery w:val="2"/>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9CA"/>
    <w:rsid w:val="00000647"/>
    <w:rsid w:val="00001203"/>
    <w:rsid w:val="0000182C"/>
    <w:rsid w:val="000019B7"/>
    <w:rsid w:val="00002601"/>
    <w:rsid w:val="0000332C"/>
    <w:rsid w:val="00004443"/>
    <w:rsid w:val="0000558D"/>
    <w:rsid w:val="000071CC"/>
    <w:rsid w:val="00010E28"/>
    <w:rsid w:val="00010EFC"/>
    <w:rsid w:val="0001112C"/>
    <w:rsid w:val="0001391D"/>
    <w:rsid w:val="00013FCF"/>
    <w:rsid w:val="00014926"/>
    <w:rsid w:val="000155C9"/>
    <w:rsid w:val="00015B75"/>
    <w:rsid w:val="00016289"/>
    <w:rsid w:val="00016653"/>
    <w:rsid w:val="00022436"/>
    <w:rsid w:val="00022CD9"/>
    <w:rsid w:val="000235BB"/>
    <w:rsid w:val="000239AD"/>
    <w:rsid w:val="000265DC"/>
    <w:rsid w:val="00026746"/>
    <w:rsid w:val="000273F8"/>
    <w:rsid w:val="00030D6D"/>
    <w:rsid w:val="00033ABC"/>
    <w:rsid w:val="00034B6A"/>
    <w:rsid w:val="00035EFE"/>
    <w:rsid w:val="00037B40"/>
    <w:rsid w:val="00040B2A"/>
    <w:rsid w:val="000423AB"/>
    <w:rsid w:val="000424C5"/>
    <w:rsid w:val="000444F4"/>
    <w:rsid w:val="0004668A"/>
    <w:rsid w:val="00046E75"/>
    <w:rsid w:val="000470E4"/>
    <w:rsid w:val="0004743D"/>
    <w:rsid w:val="00047B03"/>
    <w:rsid w:val="00050AA8"/>
    <w:rsid w:val="00050F3A"/>
    <w:rsid w:val="000516EF"/>
    <w:rsid w:val="0005202C"/>
    <w:rsid w:val="000526A9"/>
    <w:rsid w:val="00053352"/>
    <w:rsid w:val="0005352A"/>
    <w:rsid w:val="000539A0"/>
    <w:rsid w:val="00053AF7"/>
    <w:rsid w:val="00054FBF"/>
    <w:rsid w:val="00056161"/>
    <w:rsid w:val="000606F1"/>
    <w:rsid w:val="00060ADC"/>
    <w:rsid w:val="00060F3C"/>
    <w:rsid w:val="000619E5"/>
    <w:rsid w:val="000619F3"/>
    <w:rsid w:val="0006227F"/>
    <w:rsid w:val="00062B84"/>
    <w:rsid w:val="00063118"/>
    <w:rsid w:val="00063754"/>
    <w:rsid w:val="00063CA1"/>
    <w:rsid w:val="00065B7C"/>
    <w:rsid w:val="0006731F"/>
    <w:rsid w:val="00067F8F"/>
    <w:rsid w:val="00067FBA"/>
    <w:rsid w:val="000707DC"/>
    <w:rsid w:val="00070D31"/>
    <w:rsid w:val="000737E3"/>
    <w:rsid w:val="00075102"/>
    <w:rsid w:val="00075A5E"/>
    <w:rsid w:val="0007704C"/>
    <w:rsid w:val="00077B32"/>
    <w:rsid w:val="000805B5"/>
    <w:rsid w:val="00085971"/>
    <w:rsid w:val="0008760A"/>
    <w:rsid w:val="00096003"/>
    <w:rsid w:val="0009631F"/>
    <w:rsid w:val="000964EE"/>
    <w:rsid w:val="000A047B"/>
    <w:rsid w:val="000A0C65"/>
    <w:rsid w:val="000A1EE3"/>
    <w:rsid w:val="000A1F63"/>
    <w:rsid w:val="000A220C"/>
    <w:rsid w:val="000A231A"/>
    <w:rsid w:val="000A320A"/>
    <w:rsid w:val="000A330A"/>
    <w:rsid w:val="000A4D35"/>
    <w:rsid w:val="000A4E15"/>
    <w:rsid w:val="000A5BE7"/>
    <w:rsid w:val="000A6AC3"/>
    <w:rsid w:val="000B0A95"/>
    <w:rsid w:val="000B0AFB"/>
    <w:rsid w:val="000B104C"/>
    <w:rsid w:val="000B119B"/>
    <w:rsid w:val="000B3061"/>
    <w:rsid w:val="000B330A"/>
    <w:rsid w:val="000B34B6"/>
    <w:rsid w:val="000B5E6C"/>
    <w:rsid w:val="000B78A5"/>
    <w:rsid w:val="000C04A5"/>
    <w:rsid w:val="000C6042"/>
    <w:rsid w:val="000C6403"/>
    <w:rsid w:val="000D07D0"/>
    <w:rsid w:val="000D2979"/>
    <w:rsid w:val="000D2CDB"/>
    <w:rsid w:val="000D58CD"/>
    <w:rsid w:val="000D5B0D"/>
    <w:rsid w:val="000D6998"/>
    <w:rsid w:val="000D6AB5"/>
    <w:rsid w:val="000D7B1E"/>
    <w:rsid w:val="000E06C5"/>
    <w:rsid w:val="000E174A"/>
    <w:rsid w:val="000E26B8"/>
    <w:rsid w:val="000E4C5E"/>
    <w:rsid w:val="000E4F79"/>
    <w:rsid w:val="000E61F8"/>
    <w:rsid w:val="000F03FC"/>
    <w:rsid w:val="000F17F4"/>
    <w:rsid w:val="000F3FA6"/>
    <w:rsid w:val="000F418D"/>
    <w:rsid w:val="000F43D9"/>
    <w:rsid w:val="000F4F12"/>
    <w:rsid w:val="000F5A62"/>
    <w:rsid w:val="000F6AE3"/>
    <w:rsid w:val="000F7819"/>
    <w:rsid w:val="001004B4"/>
    <w:rsid w:val="001004F8"/>
    <w:rsid w:val="00101758"/>
    <w:rsid w:val="00101C72"/>
    <w:rsid w:val="00101E34"/>
    <w:rsid w:val="00102455"/>
    <w:rsid w:val="001042D6"/>
    <w:rsid w:val="0010588E"/>
    <w:rsid w:val="0010633F"/>
    <w:rsid w:val="00107AC1"/>
    <w:rsid w:val="0011115E"/>
    <w:rsid w:val="001115A9"/>
    <w:rsid w:val="00111995"/>
    <w:rsid w:val="0011376B"/>
    <w:rsid w:val="00114224"/>
    <w:rsid w:val="00114E89"/>
    <w:rsid w:val="0011568A"/>
    <w:rsid w:val="00122773"/>
    <w:rsid w:val="00122A3E"/>
    <w:rsid w:val="00124A37"/>
    <w:rsid w:val="001250E5"/>
    <w:rsid w:val="00125BD2"/>
    <w:rsid w:val="00125E50"/>
    <w:rsid w:val="0012623A"/>
    <w:rsid w:val="001263F3"/>
    <w:rsid w:val="00127C16"/>
    <w:rsid w:val="00131383"/>
    <w:rsid w:val="00131690"/>
    <w:rsid w:val="00131A37"/>
    <w:rsid w:val="00131F09"/>
    <w:rsid w:val="0013210C"/>
    <w:rsid w:val="00132ADE"/>
    <w:rsid w:val="00134B22"/>
    <w:rsid w:val="00137804"/>
    <w:rsid w:val="001404A2"/>
    <w:rsid w:val="00140C89"/>
    <w:rsid w:val="00140E00"/>
    <w:rsid w:val="00141E6D"/>
    <w:rsid w:val="00142371"/>
    <w:rsid w:val="0014281C"/>
    <w:rsid w:val="00142CED"/>
    <w:rsid w:val="00144B80"/>
    <w:rsid w:val="00145291"/>
    <w:rsid w:val="001469BD"/>
    <w:rsid w:val="00147043"/>
    <w:rsid w:val="001472F0"/>
    <w:rsid w:val="001477DF"/>
    <w:rsid w:val="001479CC"/>
    <w:rsid w:val="00154316"/>
    <w:rsid w:val="00154D3F"/>
    <w:rsid w:val="00156058"/>
    <w:rsid w:val="0015699A"/>
    <w:rsid w:val="00156E88"/>
    <w:rsid w:val="00157AF7"/>
    <w:rsid w:val="00161D66"/>
    <w:rsid w:val="001634B9"/>
    <w:rsid w:val="0016426D"/>
    <w:rsid w:val="0016497F"/>
    <w:rsid w:val="00166112"/>
    <w:rsid w:val="0016628A"/>
    <w:rsid w:val="00166C29"/>
    <w:rsid w:val="00167586"/>
    <w:rsid w:val="001678C2"/>
    <w:rsid w:val="0017064C"/>
    <w:rsid w:val="001770DD"/>
    <w:rsid w:val="00177ACD"/>
    <w:rsid w:val="00177DF3"/>
    <w:rsid w:val="00183350"/>
    <w:rsid w:val="001851FA"/>
    <w:rsid w:val="0019121D"/>
    <w:rsid w:val="001925F7"/>
    <w:rsid w:val="001A079E"/>
    <w:rsid w:val="001A19C8"/>
    <w:rsid w:val="001A1A40"/>
    <w:rsid w:val="001A27A1"/>
    <w:rsid w:val="001A2D9E"/>
    <w:rsid w:val="001A4A59"/>
    <w:rsid w:val="001A4CB6"/>
    <w:rsid w:val="001A7324"/>
    <w:rsid w:val="001A7464"/>
    <w:rsid w:val="001A7D72"/>
    <w:rsid w:val="001B0541"/>
    <w:rsid w:val="001B07D3"/>
    <w:rsid w:val="001B0918"/>
    <w:rsid w:val="001B2B14"/>
    <w:rsid w:val="001B3044"/>
    <w:rsid w:val="001B3C08"/>
    <w:rsid w:val="001B548D"/>
    <w:rsid w:val="001B6EDF"/>
    <w:rsid w:val="001B7D03"/>
    <w:rsid w:val="001C05C3"/>
    <w:rsid w:val="001C15A5"/>
    <w:rsid w:val="001C171A"/>
    <w:rsid w:val="001C264E"/>
    <w:rsid w:val="001C4726"/>
    <w:rsid w:val="001C50F3"/>
    <w:rsid w:val="001C5BFE"/>
    <w:rsid w:val="001C66FF"/>
    <w:rsid w:val="001C743D"/>
    <w:rsid w:val="001C79CB"/>
    <w:rsid w:val="001D014E"/>
    <w:rsid w:val="001D1767"/>
    <w:rsid w:val="001D1CEC"/>
    <w:rsid w:val="001D25FB"/>
    <w:rsid w:val="001D5347"/>
    <w:rsid w:val="001D6EF7"/>
    <w:rsid w:val="001E19F0"/>
    <w:rsid w:val="001E2282"/>
    <w:rsid w:val="001F050B"/>
    <w:rsid w:val="001F1743"/>
    <w:rsid w:val="001F4326"/>
    <w:rsid w:val="001F50FE"/>
    <w:rsid w:val="001F6675"/>
    <w:rsid w:val="001F6685"/>
    <w:rsid w:val="00201B2E"/>
    <w:rsid w:val="00203391"/>
    <w:rsid w:val="002065AF"/>
    <w:rsid w:val="00210D1A"/>
    <w:rsid w:val="0021115C"/>
    <w:rsid w:val="00213061"/>
    <w:rsid w:val="00213366"/>
    <w:rsid w:val="00213607"/>
    <w:rsid w:val="002161D0"/>
    <w:rsid w:val="00216A23"/>
    <w:rsid w:val="002204D3"/>
    <w:rsid w:val="00223E67"/>
    <w:rsid w:val="00224DCF"/>
    <w:rsid w:val="002252C6"/>
    <w:rsid w:val="00225C4C"/>
    <w:rsid w:val="002273E4"/>
    <w:rsid w:val="00227CA2"/>
    <w:rsid w:val="00227E0C"/>
    <w:rsid w:val="002307F3"/>
    <w:rsid w:val="002309D6"/>
    <w:rsid w:val="002323D2"/>
    <w:rsid w:val="00232685"/>
    <w:rsid w:val="00232869"/>
    <w:rsid w:val="00232E91"/>
    <w:rsid w:val="002339F5"/>
    <w:rsid w:val="0023534F"/>
    <w:rsid w:val="00241103"/>
    <w:rsid w:val="002411E1"/>
    <w:rsid w:val="002413E8"/>
    <w:rsid w:val="00244358"/>
    <w:rsid w:val="002443E1"/>
    <w:rsid w:val="00246BB4"/>
    <w:rsid w:val="00247467"/>
    <w:rsid w:val="00247778"/>
    <w:rsid w:val="00253991"/>
    <w:rsid w:val="00254931"/>
    <w:rsid w:val="002563BF"/>
    <w:rsid w:val="00256810"/>
    <w:rsid w:val="002572D1"/>
    <w:rsid w:val="002617B7"/>
    <w:rsid w:val="00262508"/>
    <w:rsid w:val="00264469"/>
    <w:rsid w:val="002650E1"/>
    <w:rsid w:val="00266E6E"/>
    <w:rsid w:val="0026712D"/>
    <w:rsid w:val="00267D3F"/>
    <w:rsid w:val="00270375"/>
    <w:rsid w:val="0027441B"/>
    <w:rsid w:val="00276584"/>
    <w:rsid w:val="00276680"/>
    <w:rsid w:val="00277B66"/>
    <w:rsid w:val="002814A3"/>
    <w:rsid w:val="0028185E"/>
    <w:rsid w:val="00282F7E"/>
    <w:rsid w:val="00283119"/>
    <w:rsid w:val="002846CE"/>
    <w:rsid w:val="00284AB1"/>
    <w:rsid w:val="00284C45"/>
    <w:rsid w:val="0028582F"/>
    <w:rsid w:val="00286369"/>
    <w:rsid w:val="002869BF"/>
    <w:rsid w:val="00286E23"/>
    <w:rsid w:val="00286EC7"/>
    <w:rsid w:val="002879AB"/>
    <w:rsid w:val="002910EE"/>
    <w:rsid w:val="00291AD4"/>
    <w:rsid w:val="00291D17"/>
    <w:rsid w:val="002930DE"/>
    <w:rsid w:val="00293901"/>
    <w:rsid w:val="00293DB3"/>
    <w:rsid w:val="0029657F"/>
    <w:rsid w:val="002973E2"/>
    <w:rsid w:val="00297982"/>
    <w:rsid w:val="002A03A5"/>
    <w:rsid w:val="002A2AAC"/>
    <w:rsid w:val="002A5ED5"/>
    <w:rsid w:val="002A6581"/>
    <w:rsid w:val="002A7111"/>
    <w:rsid w:val="002B0A6B"/>
    <w:rsid w:val="002B0C28"/>
    <w:rsid w:val="002B18C3"/>
    <w:rsid w:val="002B28B4"/>
    <w:rsid w:val="002B382A"/>
    <w:rsid w:val="002B577E"/>
    <w:rsid w:val="002B62B9"/>
    <w:rsid w:val="002B63F3"/>
    <w:rsid w:val="002B7C63"/>
    <w:rsid w:val="002C0288"/>
    <w:rsid w:val="002C079E"/>
    <w:rsid w:val="002C105B"/>
    <w:rsid w:val="002C20B4"/>
    <w:rsid w:val="002C3902"/>
    <w:rsid w:val="002C59C4"/>
    <w:rsid w:val="002C68F1"/>
    <w:rsid w:val="002D0A8B"/>
    <w:rsid w:val="002D3989"/>
    <w:rsid w:val="002D4602"/>
    <w:rsid w:val="002D51A9"/>
    <w:rsid w:val="002D57EA"/>
    <w:rsid w:val="002E097C"/>
    <w:rsid w:val="002E1451"/>
    <w:rsid w:val="002E3A0E"/>
    <w:rsid w:val="002E456F"/>
    <w:rsid w:val="002E4FB5"/>
    <w:rsid w:val="002E6626"/>
    <w:rsid w:val="002E69AB"/>
    <w:rsid w:val="002E6F40"/>
    <w:rsid w:val="002F1A03"/>
    <w:rsid w:val="002F28E6"/>
    <w:rsid w:val="002F2F18"/>
    <w:rsid w:val="002F48DC"/>
    <w:rsid w:val="002F5572"/>
    <w:rsid w:val="002F68B8"/>
    <w:rsid w:val="002F7555"/>
    <w:rsid w:val="00300664"/>
    <w:rsid w:val="00301E2D"/>
    <w:rsid w:val="003023A8"/>
    <w:rsid w:val="00303AE2"/>
    <w:rsid w:val="00303C4A"/>
    <w:rsid w:val="00305ECD"/>
    <w:rsid w:val="003063D5"/>
    <w:rsid w:val="00306F75"/>
    <w:rsid w:val="00310C45"/>
    <w:rsid w:val="003114AD"/>
    <w:rsid w:val="00311722"/>
    <w:rsid w:val="00311ADE"/>
    <w:rsid w:val="00311E74"/>
    <w:rsid w:val="00311FC6"/>
    <w:rsid w:val="00312E8E"/>
    <w:rsid w:val="00315F82"/>
    <w:rsid w:val="00316536"/>
    <w:rsid w:val="00316BC9"/>
    <w:rsid w:val="00317A2E"/>
    <w:rsid w:val="003203E6"/>
    <w:rsid w:val="00320402"/>
    <w:rsid w:val="00320E6F"/>
    <w:rsid w:val="00320F41"/>
    <w:rsid w:val="00321061"/>
    <w:rsid w:val="00321230"/>
    <w:rsid w:val="003234A6"/>
    <w:rsid w:val="0032404B"/>
    <w:rsid w:val="00324B33"/>
    <w:rsid w:val="003278EC"/>
    <w:rsid w:val="003305FE"/>
    <w:rsid w:val="003323EA"/>
    <w:rsid w:val="003340AF"/>
    <w:rsid w:val="00334A30"/>
    <w:rsid w:val="003364F6"/>
    <w:rsid w:val="00337658"/>
    <w:rsid w:val="003376A6"/>
    <w:rsid w:val="00340E4D"/>
    <w:rsid w:val="00341278"/>
    <w:rsid w:val="00342473"/>
    <w:rsid w:val="00342579"/>
    <w:rsid w:val="00343D0D"/>
    <w:rsid w:val="0034425F"/>
    <w:rsid w:val="00344710"/>
    <w:rsid w:val="00344BA3"/>
    <w:rsid w:val="003456BE"/>
    <w:rsid w:val="00347AFB"/>
    <w:rsid w:val="003513B1"/>
    <w:rsid w:val="0035236C"/>
    <w:rsid w:val="00352BB9"/>
    <w:rsid w:val="00353A79"/>
    <w:rsid w:val="003541A5"/>
    <w:rsid w:val="00355A81"/>
    <w:rsid w:val="003562C1"/>
    <w:rsid w:val="00356D50"/>
    <w:rsid w:val="003577A7"/>
    <w:rsid w:val="00357BE4"/>
    <w:rsid w:val="0036413E"/>
    <w:rsid w:val="00365405"/>
    <w:rsid w:val="00366875"/>
    <w:rsid w:val="003702B4"/>
    <w:rsid w:val="003729A9"/>
    <w:rsid w:val="00374B49"/>
    <w:rsid w:val="003759ED"/>
    <w:rsid w:val="00376479"/>
    <w:rsid w:val="00376CF0"/>
    <w:rsid w:val="003778FB"/>
    <w:rsid w:val="0038139B"/>
    <w:rsid w:val="00382177"/>
    <w:rsid w:val="003825C1"/>
    <w:rsid w:val="003844CC"/>
    <w:rsid w:val="00386C7D"/>
    <w:rsid w:val="00387847"/>
    <w:rsid w:val="00391572"/>
    <w:rsid w:val="00392F93"/>
    <w:rsid w:val="003931B6"/>
    <w:rsid w:val="0039382A"/>
    <w:rsid w:val="00394053"/>
    <w:rsid w:val="003949BD"/>
    <w:rsid w:val="003951EB"/>
    <w:rsid w:val="0039564C"/>
    <w:rsid w:val="00395C5F"/>
    <w:rsid w:val="003969A3"/>
    <w:rsid w:val="00396F9D"/>
    <w:rsid w:val="0039718B"/>
    <w:rsid w:val="00397895"/>
    <w:rsid w:val="00397DBB"/>
    <w:rsid w:val="003A060D"/>
    <w:rsid w:val="003A0B5D"/>
    <w:rsid w:val="003A18C3"/>
    <w:rsid w:val="003A7757"/>
    <w:rsid w:val="003A7D46"/>
    <w:rsid w:val="003B1198"/>
    <w:rsid w:val="003B1219"/>
    <w:rsid w:val="003B1D40"/>
    <w:rsid w:val="003B2722"/>
    <w:rsid w:val="003B4E6F"/>
    <w:rsid w:val="003B60A5"/>
    <w:rsid w:val="003B6C69"/>
    <w:rsid w:val="003B7149"/>
    <w:rsid w:val="003B789B"/>
    <w:rsid w:val="003C01A4"/>
    <w:rsid w:val="003C0832"/>
    <w:rsid w:val="003C2787"/>
    <w:rsid w:val="003C2E0D"/>
    <w:rsid w:val="003C3D85"/>
    <w:rsid w:val="003C4E82"/>
    <w:rsid w:val="003C6539"/>
    <w:rsid w:val="003C690E"/>
    <w:rsid w:val="003D0943"/>
    <w:rsid w:val="003D29A5"/>
    <w:rsid w:val="003D3640"/>
    <w:rsid w:val="003D4CB6"/>
    <w:rsid w:val="003D5C1C"/>
    <w:rsid w:val="003D6561"/>
    <w:rsid w:val="003E4549"/>
    <w:rsid w:val="003E5689"/>
    <w:rsid w:val="003E77D9"/>
    <w:rsid w:val="003E7D1D"/>
    <w:rsid w:val="003F0385"/>
    <w:rsid w:val="003F0F1C"/>
    <w:rsid w:val="003F154E"/>
    <w:rsid w:val="003F1717"/>
    <w:rsid w:val="003F5058"/>
    <w:rsid w:val="003F5C39"/>
    <w:rsid w:val="003F6025"/>
    <w:rsid w:val="003F7142"/>
    <w:rsid w:val="004005B2"/>
    <w:rsid w:val="00401835"/>
    <w:rsid w:val="0040248F"/>
    <w:rsid w:val="0040290E"/>
    <w:rsid w:val="004029AA"/>
    <w:rsid w:val="0040329C"/>
    <w:rsid w:val="00403373"/>
    <w:rsid w:val="004039F0"/>
    <w:rsid w:val="0040635F"/>
    <w:rsid w:val="00407CB0"/>
    <w:rsid w:val="00410823"/>
    <w:rsid w:val="00410956"/>
    <w:rsid w:val="00410A46"/>
    <w:rsid w:val="00412526"/>
    <w:rsid w:val="00414500"/>
    <w:rsid w:val="004161BE"/>
    <w:rsid w:val="00416DC9"/>
    <w:rsid w:val="004205A8"/>
    <w:rsid w:val="0042084C"/>
    <w:rsid w:val="004220F8"/>
    <w:rsid w:val="00424307"/>
    <w:rsid w:val="0042654B"/>
    <w:rsid w:val="004276B8"/>
    <w:rsid w:val="00430E7C"/>
    <w:rsid w:val="004311BD"/>
    <w:rsid w:val="004316B7"/>
    <w:rsid w:val="004316FA"/>
    <w:rsid w:val="0043247E"/>
    <w:rsid w:val="004327F1"/>
    <w:rsid w:val="004332BC"/>
    <w:rsid w:val="00434459"/>
    <w:rsid w:val="00434F32"/>
    <w:rsid w:val="004365D2"/>
    <w:rsid w:val="0043696E"/>
    <w:rsid w:val="004374B5"/>
    <w:rsid w:val="00437930"/>
    <w:rsid w:val="004406E0"/>
    <w:rsid w:val="004431C5"/>
    <w:rsid w:val="00444192"/>
    <w:rsid w:val="00445145"/>
    <w:rsid w:val="00445651"/>
    <w:rsid w:val="0045129A"/>
    <w:rsid w:val="00452568"/>
    <w:rsid w:val="00453E02"/>
    <w:rsid w:val="00454D7A"/>
    <w:rsid w:val="00456733"/>
    <w:rsid w:val="00457F58"/>
    <w:rsid w:val="00460704"/>
    <w:rsid w:val="00460E78"/>
    <w:rsid w:val="004625D5"/>
    <w:rsid w:val="004633F2"/>
    <w:rsid w:val="004701BA"/>
    <w:rsid w:val="0047028C"/>
    <w:rsid w:val="00473505"/>
    <w:rsid w:val="00474E0D"/>
    <w:rsid w:val="0047513C"/>
    <w:rsid w:val="004767A0"/>
    <w:rsid w:val="004768E1"/>
    <w:rsid w:val="00477A32"/>
    <w:rsid w:val="00477F65"/>
    <w:rsid w:val="00481A9E"/>
    <w:rsid w:val="0048262C"/>
    <w:rsid w:val="00490191"/>
    <w:rsid w:val="00490F59"/>
    <w:rsid w:val="004911BD"/>
    <w:rsid w:val="00491570"/>
    <w:rsid w:val="00494056"/>
    <w:rsid w:val="00494116"/>
    <w:rsid w:val="004A193C"/>
    <w:rsid w:val="004A4F02"/>
    <w:rsid w:val="004A5645"/>
    <w:rsid w:val="004A5B8B"/>
    <w:rsid w:val="004A66F1"/>
    <w:rsid w:val="004A77C6"/>
    <w:rsid w:val="004B0170"/>
    <w:rsid w:val="004B1A1F"/>
    <w:rsid w:val="004B231A"/>
    <w:rsid w:val="004B3D8A"/>
    <w:rsid w:val="004B523C"/>
    <w:rsid w:val="004B58C8"/>
    <w:rsid w:val="004B5AB0"/>
    <w:rsid w:val="004B63F0"/>
    <w:rsid w:val="004B6D44"/>
    <w:rsid w:val="004B74B3"/>
    <w:rsid w:val="004C1793"/>
    <w:rsid w:val="004C1A98"/>
    <w:rsid w:val="004C2A67"/>
    <w:rsid w:val="004C3CEB"/>
    <w:rsid w:val="004C75A2"/>
    <w:rsid w:val="004D04F9"/>
    <w:rsid w:val="004D085F"/>
    <w:rsid w:val="004D104D"/>
    <w:rsid w:val="004D1319"/>
    <w:rsid w:val="004D1A13"/>
    <w:rsid w:val="004D30EB"/>
    <w:rsid w:val="004D3E19"/>
    <w:rsid w:val="004D3F2E"/>
    <w:rsid w:val="004D46B4"/>
    <w:rsid w:val="004D5AA5"/>
    <w:rsid w:val="004E2097"/>
    <w:rsid w:val="004E6A54"/>
    <w:rsid w:val="004E741F"/>
    <w:rsid w:val="004F0701"/>
    <w:rsid w:val="004F0D87"/>
    <w:rsid w:val="004F16FD"/>
    <w:rsid w:val="004F1C43"/>
    <w:rsid w:val="004F464D"/>
    <w:rsid w:val="004F5978"/>
    <w:rsid w:val="004F5B3D"/>
    <w:rsid w:val="004F5E90"/>
    <w:rsid w:val="004F5FCE"/>
    <w:rsid w:val="004F6701"/>
    <w:rsid w:val="004F6A6F"/>
    <w:rsid w:val="004F6F8A"/>
    <w:rsid w:val="004F74EF"/>
    <w:rsid w:val="004F792A"/>
    <w:rsid w:val="004F795F"/>
    <w:rsid w:val="004F7EF7"/>
    <w:rsid w:val="0050000C"/>
    <w:rsid w:val="00500B3D"/>
    <w:rsid w:val="00501197"/>
    <w:rsid w:val="00501767"/>
    <w:rsid w:val="00503238"/>
    <w:rsid w:val="0050545E"/>
    <w:rsid w:val="00505E5D"/>
    <w:rsid w:val="00506A2C"/>
    <w:rsid w:val="00507C73"/>
    <w:rsid w:val="00510B61"/>
    <w:rsid w:val="00510C73"/>
    <w:rsid w:val="00510D20"/>
    <w:rsid w:val="00510FBC"/>
    <w:rsid w:val="005112AB"/>
    <w:rsid w:val="00511536"/>
    <w:rsid w:val="00511F08"/>
    <w:rsid w:val="005124EA"/>
    <w:rsid w:val="00515048"/>
    <w:rsid w:val="005156CA"/>
    <w:rsid w:val="00517470"/>
    <w:rsid w:val="0052076F"/>
    <w:rsid w:val="00520A62"/>
    <w:rsid w:val="00521803"/>
    <w:rsid w:val="00521D06"/>
    <w:rsid w:val="00522632"/>
    <w:rsid w:val="00525274"/>
    <w:rsid w:val="005258FA"/>
    <w:rsid w:val="00526CD0"/>
    <w:rsid w:val="00526FE3"/>
    <w:rsid w:val="005273F5"/>
    <w:rsid w:val="005279AA"/>
    <w:rsid w:val="005313DF"/>
    <w:rsid w:val="00531F18"/>
    <w:rsid w:val="00532CD4"/>
    <w:rsid w:val="00533498"/>
    <w:rsid w:val="0053396C"/>
    <w:rsid w:val="00534537"/>
    <w:rsid w:val="00535D69"/>
    <w:rsid w:val="005377F3"/>
    <w:rsid w:val="00537F2C"/>
    <w:rsid w:val="00540CBB"/>
    <w:rsid w:val="00541629"/>
    <w:rsid w:val="00542C26"/>
    <w:rsid w:val="00544B5D"/>
    <w:rsid w:val="00545767"/>
    <w:rsid w:val="005457CA"/>
    <w:rsid w:val="005466D7"/>
    <w:rsid w:val="0055031E"/>
    <w:rsid w:val="00550461"/>
    <w:rsid w:val="00550CF0"/>
    <w:rsid w:val="00553B93"/>
    <w:rsid w:val="00553D8F"/>
    <w:rsid w:val="00553FE7"/>
    <w:rsid w:val="00554942"/>
    <w:rsid w:val="00554DCE"/>
    <w:rsid w:val="00557846"/>
    <w:rsid w:val="00557BF8"/>
    <w:rsid w:val="00560360"/>
    <w:rsid w:val="00561AFB"/>
    <w:rsid w:val="0056282E"/>
    <w:rsid w:val="00562A2F"/>
    <w:rsid w:val="005677DE"/>
    <w:rsid w:val="00570125"/>
    <w:rsid w:val="005705D2"/>
    <w:rsid w:val="005709CC"/>
    <w:rsid w:val="00571072"/>
    <w:rsid w:val="0057141A"/>
    <w:rsid w:val="00573A2B"/>
    <w:rsid w:val="00573ABD"/>
    <w:rsid w:val="00573C44"/>
    <w:rsid w:val="00575499"/>
    <w:rsid w:val="0057636C"/>
    <w:rsid w:val="00576E61"/>
    <w:rsid w:val="00577046"/>
    <w:rsid w:val="0057737A"/>
    <w:rsid w:val="00577573"/>
    <w:rsid w:val="00580F39"/>
    <w:rsid w:val="00582290"/>
    <w:rsid w:val="005842B1"/>
    <w:rsid w:val="00584379"/>
    <w:rsid w:val="00584CEC"/>
    <w:rsid w:val="00584F2E"/>
    <w:rsid w:val="00585BA0"/>
    <w:rsid w:val="00587CCC"/>
    <w:rsid w:val="005908EC"/>
    <w:rsid w:val="00590AC9"/>
    <w:rsid w:val="00590C25"/>
    <w:rsid w:val="0059348D"/>
    <w:rsid w:val="005942EE"/>
    <w:rsid w:val="005949D2"/>
    <w:rsid w:val="00595CAB"/>
    <w:rsid w:val="00595FB0"/>
    <w:rsid w:val="00596498"/>
    <w:rsid w:val="00597405"/>
    <w:rsid w:val="005A046F"/>
    <w:rsid w:val="005A1487"/>
    <w:rsid w:val="005A2CB2"/>
    <w:rsid w:val="005A5315"/>
    <w:rsid w:val="005A6658"/>
    <w:rsid w:val="005A6727"/>
    <w:rsid w:val="005A68F3"/>
    <w:rsid w:val="005B0D29"/>
    <w:rsid w:val="005B19A7"/>
    <w:rsid w:val="005B1E16"/>
    <w:rsid w:val="005B32C4"/>
    <w:rsid w:val="005B4F2E"/>
    <w:rsid w:val="005B505D"/>
    <w:rsid w:val="005B5573"/>
    <w:rsid w:val="005B63B4"/>
    <w:rsid w:val="005C0FC0"/>
    <w:rsid w:val="005C150C"/>
    <w:rsid w:val="005C1830"/>
    <w:rsid w:val="005C2932"/>
    <w:rsid w:val="005C38AE"/>
    <w:rsid w:val="005C399F"/>
    <w:rsid w:val="005C3BDC"/>
    <w:rsid w:val="005C6CE5"/>
    <w:rsid w:val="005C723C"/>
    <w:rsid w:val="005C798E"/>
    <w:rsid w:val="005D2ED8"/>
    <w:rsid w:val="005D3B01"/>
    <w:rsid w:val="005D4031"/>
    <w:rsid w:val="005D4332"/>
    <w:rsid w:val="005D4F97"/>
    <w:rsid w:val="005D55BE"/>
    <w:rsid w:val="005D5F6B"/>
    <w:rsid w:val="005D6C84"/>
    <w:rsid w:val="005E0D7E"/>
    <w:rsid w:val="005E102A"/>
    <w:rsid w:val="005E1311"/>
    <w:rsid w:val="005E173D"/>
    <w:rsid w:val="005E19C6"/>
    <w:rsid w:val="005E21C7"/>
    <w:rsid w:val="005E3DC2"/>
    <w:rsid w:val="005E55EF"/>
    <w:rsid w:val="005E56B3"/>
    <w:rsid w:val="005E7284"/>
    <w:rsid w:val="005F1F74"/>
    <w:rsid w:val="005F3060"/>
    <w:rsid w:val="005F3C5C"/>
    <w:rsid w:val="005F481D"/>
    <w:rsid w:val="005F4D6D"/>
    <w:rsid w:val="005F57E3"/>
    <w:rsid w:val="005F5CA9"/>
    <w:rsid w:val="005F6B19"/>
    <w:rsid w:val="0060092B"/>
    <w:rsid w:val="006023D5"/>
    <w:rsid w:val="0060288B"/>
    <w:rsid w:val="00602D3A"/>
    <w:rsid w:val="006033F2"/>
    <w:rsid w:val="00603F88"/>
    <w:rsid w:val="00604E86"/>
    <w:rsid w:val="00605385"/>
    <w:rsid w:val="00606F05"/>
    <w:rsid w:val="00611D79"/>
    <w:rsid w:val="00614CE7"/>
    <w:rsid w:val="00615856"/>
    <w:rsid w:val="00615F9B"/>
    <w:rsid w:val="0061610A"/>
    <w:rsid w:val="006162D4"/>
    <w:rsid w:val="0062131C"/>
    <w:rsid w:val="00621CBA"/>
    <w:rsid w:val="006231C6"/>
    <w:rsid w:val="00623BF9"/>
    <w:rsid w:val="00624229"/>
    <w:rsid w:val="006255FB"/>
    <w:rsid w:val="0062566E"/>
    <w:rsid w:val="00625B0A"/>
    <w:rsid w:val="0062609E"/>
    <w:rsid w:val="006266B6"/>
    <w:rsid w:val="00626A75"/>
    <w:rsid w:val="00631938"/>
    <w:rsid w:val="00632286"/>
    <w:rsid w:val="00632F72"/>
    <w:rsid w:val="006334A0"/>
    <w:rsid w:val="006340CE"/>
    <w:rsid w:val="00636887"/>
    <w:rsid w:val="006373E9"/>
    <w:rsid w:val="00640AA4"/>
    <w:rsid w:val="0064236B"/>
    <w:rsid w:val="00642B58"/>
    <w:rsid w:val="00643AF4"/>
    <w:rsid w:val="00644582"/>
    <w:rsid w:val="006446A7"/>
    <w:rsid w:val="00644918"/>
    <w:rsid w:val="0064498F"/>
    <w:rsid w:val="00645399"/>
    <w:rsid w:val="00645511"/>
    <w:rsid w:val="00645638"/>
    <w:rsid w:val="006457D4"/>
    <w:rsid w:val="00645849"/>
    <w:rsid w:val="00645E4A"/>
    <w:rsid w:val="0064646C"/>
    <w:rsid w:val="0064676A"/>
    <w:rsid w:val="00647931"/>
    <w:rsid w:val="00647F79"/>
    <w:rsid w:val="00647FA2"/>
    <w:rsid w:val="006503BE"/>
    <w:rsid w:val="006503E5"/>
    <w:rsid w:val="006506D7"/>
    <w:rsid w:val="006510B7"/>
    <w:rsid w:val="0065250E"/>
    <w:rsid w:val="00652977"/>
    <w:rsid w:val="006531E9"/>
    <w:rsid w:val="00654B9E"/>
    <w:rsid w:val="0065647B"/>
    <w:rsid w:val="00657E70"/>
    <w:rsid w:val="0066471D"/>
    <w:rsid w:val="00664743"/>
    <w:rsid w:val="0066498E"/>
    <w:rsid w:val="00665515"/>
    <w:rsid w:val="006674FC"/>
    <w:rsid w:val="006720AF"/>
    <w:rsid w:val="0067320D"/>
    <w:rsid w:val="00673E8B"/>
    <w:rsid w:val="00674B91"/>
    <w:rsid w:val="00674DFB"/>
    <w:rsid w:val="00674E00"/>
    <w:rsid w:val="0068168B"/>
    <w:rsid w:val="0068227E"/>
    <w:rsid w:val="00683122"/>
    <w:rsid w:val="006832E6"/>
    <w:rsid w:val="00683445"/>
    <w:rsid w:val="00684718"/>
    <w:rsid w:val="0068484B"/>
    <w:rsid w:val="00684920"/>
    <w:rsid w:val="00685308"/>
    <w:rsid w:val="00686AA2"/>
    <w:rsid w:val="00691564"/>
    <w:rsid w:val="00691CD8"/>
    <w:rsid w:val="00692DA7"/>
    <w:rsid w:val="00693C51"/>
    <w:rsid w:val="00694E51"/>
    <w:rsid w:val="006956E1"/>
    <w:rsid w:val="0069672F"/>
    <w:rsid w:val="006A003F"/>
    <w:rsid w:val="006A059C"/>
    <w:rsid w:val="006A0C3E"/>
    <w:rsid w:val="006A14F1"/>
    <w:rsid w:val="006A1BFB"/>
    <w:rsid w:val="006A3D31"/>
    <w:rsid w:val="006B064A"/>
    <w:rsid w:val="006B0699"/>
    <w:rsid w:val="006B2993"/>
    <w:rsid w:val="006B30D7"/>
    <w:rsid w:val="006B5942"/>
    <w:rsid w:val="006B68C7"/>
    <w:rsid w:val="006C09ED"/>
    <w:rsid w:val="006C0AA8"/>
    <w:rsid w:val="006C25D4"/>
    <w:rsid w:val="006C2FD6"/>
    <w:rsid w:val="006C3931"/>
    <w:rsid w:val="006C606A"/>
    <w:rsid w:val="006C6148"/>
    <w:rsid w:val="006C6504"/>
    <w:rsid w:val="006D01D6"/>
    <w:rsid w:val="006D02F7"/>
    <w:rsid w:val="006D3C31"/>
    <w:rsid w:val="006D46E6"/>
    <w:rsid w:val="006D49CA"/>
    <w:rsid w:val="006D50A6"/>
    <w:rsid w:val="006D69AC"/>
    <w:rsid w:val="006D6C17"/>
    <w:rsid w:val="006E03D2"/>
    <w:rsid w:val="006E0E6F"/>
    <w:rsid w:val="006E1231"/>
    <w:rsid w:val="006E2803"/>
    <w:rsid w:val="006E367A"/>
    <w:rsid w:val="006E4032"/>
    <w:rsid w:val="006E4083"/>
    <w:rsid w:val="006E5DAE"/>
    <w:rsid w:val="006E63EF"/>
    <w:rsid w:val="006E6864"/>
    <w:rsid w:val="006E7BA3"/>
    <w:rsid w:val="006F08EB"/>
    <w:rsid w:val="006F0EED"/>
    <w:rsid w:val="006F400E"/>
    <w:rsid w:val="006F4D2C"/>
    <w:rsid w:val="006F5C6B"/>
    <w:rsid w:val="006F5D10"/>
    <w:rsid w:val="006F70AE"/>
    <w:rsid w:val="006F749C"/>
    <w:rsid w:val="006F77B5"/>
    <w:rsid w:val="00701EBC"/>
    <w:rsid w:val="007044CE"/>
    <w:rsid w:val="007048D6"/>
    <w:rsid w:val="00706490"/>
    <w:rsid w:val="007066AA"/>
    <w:rsid w:val="0070692F"/>
    <w:rsid w:val="00706E91"/>
    <w:rsid w:val="0070772F"/>
    <w:rsid w:val="007116EF"/>
    <w:rsid w:val="00712036"/>
    <w:rsid w:val="0071255C"/>
    <w:rsid w:val="00712CC5"/>
    <w:rsid w:val="00713778"/>
    <w:rsid w:val="00713A9A"/>
    <w:rsid w:val="00714CAE"/>
    <w:rsid w:val="00721501"/>
    <w:rsid w:val="00723312"/>
    <w:rsid w:val="00724615"/>
    <w:rsid w:val="00724F2D"/>
    <w:rsid w:val="00725004"/>
    <w:rsid w:val="0072554C"/>
    <w:rsid w:val="00725F51"/>
    <w:rsid w:val="00726F74"/>
    <w:rsid w:val="0072726F"/>
    <w:rsid w:val="00730403"/>
    <w:rsid w:val="00730F65"/>
    <w:rsid w:val="00731483"/>
    <w:rsid w:val="00733515"/>
    <w:rsid w:val="00733BEE"/>
    <w:rsid w:val="00735E97"/>
    <w:rsid w:val="007375A8"/>
    <w:rsid w:val="0074295D"/>
    <w:rsid w:val="00742D6E"/>
    <w:rsid w:val="007455CB"/>
    <w:rsid w:val="007473BB"/>
    <w:rsid w:val="00747648"/>
    <w:rsid w:val="00747C4B"/>
    <w:rsid w:val="00750057"/>
    <w:rsid w:val="00750416"/>
    <w:rsid w:val="00750F6C"/>
    <w:rsid w:val="007518D9"/>
    <w:rsid w:val="00757025"/>
    <w:rsid w:val="0076429F"/>
    <w:rsid w:val="0076580B"/>
    <w:rsid w:val="00766254"/>
    <w:rsid w:val="007677E9"/>
    <w:rsid w:val="007736D8"/>
    <w:rsid w:val="00773C93"/>
    <w:rsid w:val="00773D54"/>
    <w:rsid w:val="007755C4"/>
    <w:rsid w:val="00775FC2"/>
    <w:rsid w:val="00776C07"/>
    <w:rsid w:val="00777B67"/>
    <w:rsid w:val="00781DBE"/>
    <w:rsid w:val="007825D7"/>
    <w:rsid w:val="00783AC1"/>
    <w:rsid w:val="00784AAE"/>
    <w:rsid w:val="00784BFF"/>
    <w:rsid w:val="00785AE1"/>
    <w:rsid w:val="00786DB2"/>
    <w:rsid w:val="00792D29"/>
    <w:rsid w:val="00793808"/>
    <w:rsid w:val="007955DF"/>
    <w:rsid w:val="00795CA6"/>
    <w:rsid w:val="00796310"/>
    <w:rsid w:val="00796A1F"/>
    <w:rsid w:val="00796CEB"/>
    <w:rsid w:val="007A02A1"/>
    <w:rsid w:val="007A0493"/>
    <w:rsid w:val="007A0606"/>
    <w:rsid w:val="007A0D3D"/>
    <w:rsid w:val="007A1029"/>
    <w:rsid w:val="007A2DD9"/>
    <w:rsid w:val="007A5082"/>
    <w:rsid w:val="007A6644"/>
    <w:rsid w:val="007B2BDF"/>
    <w:rsid w:val="007B4439"/>
    <w:rsid w:val="007B4809"/>
    <w:rsid w:val="007B6FEB"/>
    <w:rsid w:val="007B7346"/>
    <w:rsid w:val="007C0E55"/>
    <w:rsid w:val="007C11B3"/>
    <w:rsid w:val="007C1734"/>
    <w:rsid w:val="007C1C24"/>
    <w:rsid w:val="007C2648"/>
    <w:rsid w:val="007C2C25"/>
    <w:rsid w:val="007C5006"/>
    <w:rsid w:val="007C5C0C"/>
    <w:rsid w:val="007C6EBA"/>
    <w:rsid w:val="007C7773"/>
    <w:rsid w:val="007D14EB"/>
    <w:rsid w:val="007D27AD"/>
    <w:rsid w:val="007D297F"/>
    <w:rsid w:val="007D3236"/>
    <w:rsid w:val="007D33AA"/>
    <w:rsid w:val="007D3669"/>
    <w:rsid w:val="007D4669"/>
    <w:rsid w:val="007D4F0B"/>
    <w:rsid w:val="007D6336"/>
    <w:rsid w:val="007D6525"/>
    <w:rsid w:val="007D6ECA"/>
    <w:rsid w:val="007E06CA"/>
    <w:rsid w:val="007E0C68"/>
    <w:rsid w:val="007E0D49"/>
    <w:rsid w:val="007E7754"/>
    <w:rsid w:val="007E7FF2"/>
    <w:rsid w:val="007F0992"/>
    <w:rsid w:val="007F0D8A"/>
    <w:rsid w:val="007F0FE3"/>
    <w:rsid w:val="007F2917"/>
    <w:rsid w:val="007F33EC"/>
    <w:rsid w:val="007F3F0C"/>
    <w:rsid w:val="007F4BFF"/>
    <w:rsid w:val="007F5349"/>
    <w:rsid w:val="007F678B"/>
    <w:rsid w:val="008006CD"/>
    <w:rsid w:val="00800BE2"/>
    <w:rsid w:val="00801398"/>
    <w:rsid w:val="0080147E"/>
    <w:rsid w:val="0080184D"/>
    <w:rsid w:val="00802D51"/>
    <w:rsid w:val="00802D5B"/>
    <w:rsid w:val="00803273"/>
    <w:rsid w:val="00803806"/>
    <w:rsid w:val="00803B16"/>
    <w:rsid w:val="00804A37"/>
    <w:rsid w:val="00805CA4"/>
    <w:rsid w:val="0080660A"/>
    <w:rsid w:val="008104DF"/>
    <w:rsid w:val="008106CB"/>
    <w:rsid w:val="0081257D"/>
    <w:rsid w:val="008157C4"/>
    <w:rsid w:val="00816288"/>
    <w:rsid w:val="00821981"/>
    <w:rsid w:val="008222CF"/>
    <w:rsid w:val="008225E5"/>
    <w:rsid w:val="00823094"/>
    <w:rsid w:val="00823306"/>
    <w:rsid w:val="00823692"/>
    <w:rsid w:val="0082370E"/>
    <w:rsid w:val="00823D9D"/>
    <w:rsid w:val="00823F24"/>
    <w:rsid w:val="00824C49"/>
    <w:rsid w:val="00826FD5"/>
    <w:rsid w:val="008313D8"/>
    <w:rsid w:val="00831712"/>
    <w:rsid w:val="00834D45"/>
    <w:rsid w:val="008350D0"/>
    <w:rsid w:val="00835191"/>
    <w:rsid w:val="00835BA8"/>
    <w:rsid w:val="00837267"/>
    <w:rsid w:val="008372B3"/>
    <w:rsid w:val="00837BE4"/>
    <w:rsid w:val="00837F79"/>
    <w:rsid w:val="008400EA"/>
    <w:rsid w:val="0084091C"/>
    <w:rsid w:val="00840B34"/>
    <w:rsid w:val="00840C8D"/>
    <w:rsid w:val="00842E3F"/>
    <w:rsid w:val="00843525"/>
    <w:rsid w:val="00843B61"/>
    <w:rsid w:val="00846BF5"/>
    <w:rsid w:val="00847A89"/>
    <w:rsid w:val="008510E2"/>
    <w:rsid w:val="00851DF2"/>
    <w:rsid w:val="008532F8"/>
    <w:rsid w:val="00854400"/>
    <w:rsid w:val="008565E7"/>
    <w:rsid w:val="00860028"/>
    <w:rsid w:val="0086036E"/>
    <w:rsid w:val="00861CF0"/>
    <w:rsid w:val="0086219C"/>
    <w:rsid w:val="008622E5"/>
    <w:rsid w:val="00863E77"/>
    <w:rsid w:val="0086525D"/>
    <w:rsid w:val="00865F06"/>
    <w:rsid w:val="008661F3"/>
    <w:rsid w:val="00866BB1"/>
    <w:rsid w:val="008678D1"/>
    <w:rsid w:val="008706BD"/>
    <w:rsid w:val="008708E5"/>
    <w:rsid w:val="008718F9"/>
    <w:rsid w:val="00871B83"/>
    <w:rsid w:val="00871F73"/>
    <w:rsid w:val="00874659"/>
    <w:rsid w:val="00877084"/>
    <w:rsid w:val="0087737F"/>
    <w:rsid w:val="008773B9"/>
    <w:rsid w:val="00877B20"/>
    <w:rsid w:val="00877FBE"/>
    <w:rsid w:val="00880024"/>
    <w:rsid w:val="00880442"/>
    <w:rsid w:val="008806AA"/>
    <w:rsid w:val="0088171E"/>
    <w:rsid w:val="0088185E"/>
    <w:rsid w:val="00882253"/>
    <w:rsid w:val="00882412"/>
    <w:rsid w:val="00882C4C"/>
    <w:rsid w:val="00882D44"/>
    <w:rsid w:val="008830FA"/>
    <w:rsid w:val="00883930"/>
    <w:rsid w:val="008845BA"/>
    <w:rsid w:val="00885AB4"/>
    <w:rsid w:val="00885E95"/>
    <w:rsid w:val="00886559"/>
    <w:rsid w:val="00887C11"/>
    <w:rsid w:val="0089183A"/>
    <w:rsid w:val="00892D65"/>
    <w:rsid w:val="00892F91"/>
    <w:rsid w:val="008950D3"/>
    <w:rsid w:val="00896CC1"/>
    <w:rsid w:val="00896F19"/>
    <w:rsid w:val="008A0C0D"/>
    <w:rsid w:val="008A0EE1"/>
    <w:rsid w:val="008A2506"/>
    <w:rsid w:val="008A28FD"/>
    <w:rsid w:val="008A290E"/>
    <w:rsid w:val="008A4251"/>
    <w:rsid w:val="008A511E"/>
    <w:rsid w:val="008A5562"/>
    <w:rsid w:val="008A6128"/>
    <w:rsid w:val="008A7D90"/>
    <w:rsid w:val="008B338E"/>
    <w:rsid w:val="008B358C"/>
    <w:rsid w:val="008B38A1"/>
    <w:rsid w:val="008B400A"/>
    <w:rsid w:val="008B46FA"/>
    <w:rsid w:val="008B5B14"/>
    <w:rsid w:val="008B628B"/>
    <w:rsid w:val="008B715C"/>
    <w:rsid w:val="008C4256"/>
    <w:rsid w:val="008C5EF5"/>
    <w:rsid w:val="008C6764"/>
    <w:rsid w:val="008C727B"/>
    <w:rsid w:val="008D1341"/>
    <w:rsid w:val="008D285A"/>
    <w:rsid w:val="008D29D2"/>
    <w:rsid w:val="008D460E"/>
    <w:rsid w:val="008D54F4"/>
    <w:rsid w:val="008D5F67"/>
    <w:rsid w:val="008E21CD"/>
    <w:rsid w:val="008E2EFA"/>
    <w:rsid w:val="008E3CED"/>
    <w:rsid w:val="008E4076"/>
    <w:rsid w:val="008E5D43"/>
    <w:rsid w:val="008E640B"/>
    <w:rsid w:val="008E653B"/>
    <w:rsid w:val="008E6CF5"/>
    <w:rsid w:val="008F2E65"/>
    <w:rsid w:val="008F40B0"/>
    <w:rsid w:val="009008C7"/>
    <w:rsid w:val="00901C21"/>
    <w:rsid w:val="00901E7F"/>
    <w:rsid w:val="00902AEF"/>
    <w:rsid w:val="00902F17"/>
    <w:rsid w:val="0090415F"/>
    <w:rsid w:val="00904390"/>
    <w:rsid w:val="0090460F"/>
    <w:rsid w:val="0090558E"/>
    <w:rsid w:val="00906231"/>
    <w:rsid w:val="009065BC"/>
    <w:rsid w:val="00906B15"/>
    <w:rsid w:val="00906F1F"/>
    <w:rsid w:val="00910327"/>
    <w:rsid w:val="0091068D"/>
    <w:rsid w:val="009107C0"/>
    <w:rsid w:val="009108A7"/>
    <w:rsid w:val="00912729"/>
    <w:rsid w:val="00914674"/>
    <w:rsid w:val="00916948"/>
    <w:rsid w:val="00920138"/>
    <w:rsid w:val="00920429"/>
    <w:rsid w:val="009204B2"/>
    <w:rsid w:val="009210D8"/>
    <w:rsid w:val="009240A6"/>
    <w:rsid w:val="009251CA"/>
    <w:rsid w:val="00927894"/>
    <w:rsid w:val="00930B37"/>
    <w:rsid w:val="00930C52"/>
    <w:rsid w:val="00930F30"/>
    <w:rsid w:val="00931413"/>
    <w:rsid w:val="009325A1"/>
    <w:rsid w:val="00933555"/>
    <w:rsid w:val="009348CA"/>
    <w:rsid w:val="009352FE"/>
    <w:rsid w:val="00935745"/>
    <w:rsid w:val="009359A6"/>
    <w:rsid w:val="00936E7E"/>
    <w:rsid w:val="009375E9"/>
    <w:rsid w:val="00940C20"/>
    <w:rsid w:val="00940F4A"/>
    <w:rsid w:val="00943362"/>
    <w:rsid w:val="00944468"/>
    <w:rsid w:val="00947238"/>
    <w:rsid w:val="0095048D"/>
    <w:rsid w:val="00951958"/>
    <w:rsid w:val="00952F0F"/>
    <w:rsid w:val="00953248"/>
    <w:rsid w:val="0095369F"/>
    <w:rsid w:val="00954E7D"/>
    <w:rsid w:val="0095542B"/>
    <w:rsid w:val="009569F4"/>
    <w:rsid w:val="009575D7"/>
    <w:rsid w:val="00961191"/>
    <w:rsid w:val="00961B0E"/>
    <w:rsid w:val="00961DD3"/>
    <w:rsid w:val="00961E72"/>
    <w:rsid w:val="00962142"/>
    <w:rsid w:val="0096237E"/>
    <w:rsid w:val="00964FB1"/>
    <w:rsid w:val="009651C7"/>
    <w:rsid w:val="0096555A"/>
    <w:rsid w:val="009676FC"/>
    <w:rsid w:val="009709F1"/>
    <w:rsid w:val="00970F54"/>
    <w:rsid w:val="0097118F"/>
    <w:rsid w:val="009739ED"/>
    <w:rsid w:val="00973C64"/>
    <w:rsid w:val="00974D70"/>
    <w:rsid w:val="00974FA2"/>
    <w:rsid w:val="009807E6"/>
    <w:rsid w:val="00981735"/>
    <w:rsid w:val="009828B3"/>
    <w:rsid w:val="00982960"/>
    <w:rsid w:val="00987340"/>
    <w:rsid w:val="009909DF"/>
    <w:rsid w:val="009911AA"/>
    <w:rsid w:val="00992456"/>
    <w:rsid w:val="0099269F"/>
    <w:rsid w:val="00992B04"/>
    <w:rsid w:val="00993841"/>
    <w:rsid w:val="009A2843"/>
    <w:rsid w:val="009A4C1B"/>
    <w:rsid w:val="009B1FB0"/>
    <w:rsid w:val="009B7876"/>
    <w:rsid w:val="009B79CA"/>
    <w:rsid w:val="009C005E"/>
    <w:rsid w:val="009C0691"/>
    <w:rsid w:val="009C1B7E"/>
    <w:rsid w:val="009C2C16"/>
    <w:rsid w:val="009C3559"/>
    <w:rsid w:val="009C3E82"/>
    <w:rsid w:val="009C4B09"/>
    <w:rsid w:val="009C6415"/>
    <w:rsid w:val="009C66A7"/>
    <w:rsid w:val="009C67FE"/>
    <w:rsid w:val="009C6E00"/>
    <w:rsid w:val="009C6FBD"/>
    <w:rsid w:val="009C704F"/>
    <w:rsid w:val="009D0D34"/>
    <w:rsid w:val="009D21B2"/>
    <w:rsid w:val="009D222F"/>
    <w:rsid w:val="009D2535"/>
    <w:rsid w:val="009D25BC"/>
    <w:rsid w:val="009D2C5F"/>
    <w:rsid w:val="009D5BE0"/>
    <w:rsid w:val="009D6566"/>
    <w:rsid w:val="009D7A25"/>
    <w:rsid w:val="009E0D0B"/>
    <w:rsid w:val="009E1F25"/>
    <w:rsid w:val="009E2E80"/>
    <w:rsid w:val="009E322A"/>
    <w:rsid w:val="009E33D7"/>
    <w:rsid w:val="009E4E5B"/>
    <w:rsid w:val="009E4FB2"/>
    <w:rsid w:val="009E56BD"/>
    <w:rsid w:val="009E615C"/>
    <w:rsid w:val="009E63EF"/>
    <w:rsid w:val="009E798B"/>
    <w:rsid w:val="009E7BBF"/>
    <w:rsid w:val="009F10A1"/>
    <w:rsid w:val="009F3A09"/>
    <w:rsid w:val="009F3D72"/>
    <w:rsid w:val="009F4D12"/>
    <w:rsid w:val="009F6915"/>
    <w:rsid w:val="009F745D"/>
    <w:rsid w:val="00A00AA4"/>
    <w:rsid w:val="00A03603"/>
    <w:rsid w:val="00A053DB"/>
    <w:rsid w:val="00A06792"/>
    <w:rsid w:val="00A125FD"/>
    <w:rsid w:val="00A13CEB"/>
    <w:rsid w:val="00A16B66"/>
    <w:rsid w:val="00A24321"/>
    <w:rsid w:val="00A26354"/>
    <w:rsid w:val="00A316C2"/>
    <w:rsid w:val="00A32F73"/>
    <w:rsid w:val="00A32FD8"/>
    <w:rsid w:val="00A3455C"/>
    <w:rsid w:val="00A35B55"/>
    <w:rsid w:val="00A36C22"/>
    <w:rsid w:val="00A42826"/>
    <w:rsid w:val="00A4482E"/>
    <w:rsid w:val="00A44C7A"/>
    <w:rsid w:val="00A46DD7"/>
    <w:rsid w:val="00A46FAD"/>
    <w:rsid w:val="00A477A1"/>
    <w:rsid w:val="00A479DA"/>
    <w:rsid w:val="00A47AFC"/>
    <w:rsid w:val="00A5202F"/>
    <w:rsid w:val="00A55F25"/>
    <w:rsid w:val="00A56F04"/>
    <w:rsid w:val="00A57D6F"/>
    <w:rsid w:val="00A60057"/>
    <w:rsid w:val="00A6031D"/>
    <w:rsid w:val="00A61E0A"/>
    <w:rsid w:val="00A61E43"/>
    <w:rsid w:val="00A6546B"/>
    <w:rsid w:val="00A66559"/>
    <w:rsid w:val="00A6694A"/>
    <w:rsid w:val="00A7070E"/>
    <w:rsid w:val="00A708B6"/>
    <w:rsid w:val="00A71AE6"/>
    <w:rsid w:val="00A72982"/>
    <w:rsid w:val="00A72A32"/>
    <w:rsid w:val="00A72DD6"/>
    <w:rsid w:val="00A7331D"/>
    <w:rsid w:val="00A742D0"/>
    <w:rsid w:val="00A75157"/>
    <w:rsid w:val="00A770C7"/>
    <w:rsid w:val="00A77249"/>
    <w:rsid w:val="00A77415"/>
    <w:rsid w:val="00A80788"/>
    <w:rsid w:val="00A8183C"/>
    <w:rsid w:val="00A81E52"/>
    <w:rsid w:val="00A81F7D"/>
    <w:rsid w:val="00A824C3"/>
    <w:rsid w:val="00A83A7A"/>
    <w:rsid w:val="00A83B79"/>
    <w:rsid w:val="00A84111"/>
    <w:rsid w:val="00A84622"/>
    <w:rsid w:val="00A84C37"/>
    <w:rsid w:val="00A8535B"/>
    <w:rsid w:val="00A86E3C"/>
    <w:rsid w:val="00A90555"/>
    <w:rsid w:val="00A9102E"/>
    <w:rsid w:val="00A93186"/>
    <w:rsid w:val="00A9353F"/>
    <w:rsid w:val="00A9448E"/>
    <w:rsid w:val="00A94D9A"/>
    <w:rsid w:val="00A94EE8"/>
    <w:rsid w:val="00A95442"/>
    <w:rsid w:val="00A95DF8"/>
    <w:rsid w:val="00AA0EF9"/>
    <w:rsid w:val="00AA0F3D"/>
    <w:rsid w:val="00AA141C"/>
    <w:rsid w:val="00AA2BAF"/>
    <w:rsid w:val="00AA420D"/>
    <w:rsid w:val="00AA4F81"/>
    <w:rsid w:val="00AA5208"/>
    <w:rsid w:val="00AA715F"/>
    <w:rsid w:val="00AA7486"/>
    <w:rsid w:val="00AA75B1"/>
    <w:rsid w:val="00AB145C"/>
    <w:rsid w:val="00AB4FAF"/>
    <w:rsid w:val="00AB683B"/>
    <w:rsid w:val="00AB70D5"/>
    <w:rsid w:val="00AC0638"/>
    <w:rsid w:val="00AC1DE0"/>
    <w:rsid w:val="00AC3246"/>
    <w:rsid w:val="00AC3324"/>
    <w:rsid w:val="00AC33D5"/>
    <w:rsid w:val="00AC3779"/>
    <w:rsid w:val="00AC3815"/>
    <w:rsid w:val="00AC3A8A"/>
    <w:rsid w:val="00AC5CE3"/>
    <w:rsid w:val="00AC5E7C"/>
    <w:rsid w:val="00AC7DBD"/>
    <w:rsid w:val="00AD10C8"/>
    <w:rsid w:val="00AD2D95"/>
    <w:rsid w:val="00AD3309"/>
    <w:rsid w:val="00AD4209"/>
    <w:rsid w:val="00AD640A"/>
    <w:rsid w:val="00AE0450"/>
    <w:rsid w:val="00AE06D0"/>
    <w:rsid w:val="00AE1415"/>
    <w:rsid w:val="00AE20B8"/>
    <w:rsid w:val="00AE3206"/>
    <w:rsid w:val="00AE3AB0"/>
    <w:rsid w:val="00AE4728"/>
    <w:rsid w:val="00AE4E3E"/>
    <w:rsid w:val="00AE4E7A"/>
    <w:rsid w:val="00AE627D"/>
    <w:rsid w:val="00AF16C6"/>
    <w:rsid w:val="00AF3480"/>
    <w:rsid w:val="00AF50CC"/>
    <w:rsid w:val="00B00BFD"/>
    <w:rsid w:val="00B01477"/>
    <w:rsid w:val="00B039E1"/>
    <w:rsid w:val="00B045AB"/>
    <w:rsid w:val="00B055C9"/>
    <w:rsid w:val="00B05A6E"/>
    <w:rsid w:val="00B05D21"/>
    <w:rsid w:val="00B07440"/>
    <w:rsid w:val="00B12748"/>
    <w:rsid w:val="00B13791"/>
    <w:rsid w:val="00B13C19"/>
    <w:rsid w:val="00B13D07"/>
    <w:rsid w:val="00B149D2"/>
    <w:rsid w:val="00B14A53"/>
    <w:rsid w:val="00B14B70"/>
    <w:rsid w:val="00B14F8A"/>
    <w:rsid w:val="00B16632"/>
    <w:rsid w:val="00B1695C"/>
    <w:rsid w:val="00B20492"/>
    <w:rsid w:val="00B214A7"/>
    <w:rsid w:val="00B24818"/>
    <w:rsid w:val="00B2564B"/>
    <w:rsid w:val="00B25E75"/>
    <w:rsid w:val="00B27DBD"/>
    <w:rsid w:val="00B30A25"/>
    <w:rsid w:val="00B3101D"/>
    <w:rsid w:val="00B31FCE"/>
    <w:rsid w:val="00B3258D"/>
    <w:rsid w:val="00B33CAE"/>
    <w:rsid w:val="00B34190"/>
    <w:rsid w:val="00B34361"/>
    <w:rsid w:val="00B352CA"/>
    <w:rsid w:val="00B35567"/>
    <w:rsid w:val="00B36C96"/>
    <w:rsid w:val="00B37A18"/>
    <w:rsid w:val="00B40746"/>
    <w:rsid w:val="00B41760"/>
    <w:rsid w:val="00B418E0"/>
    <w:rsid w:val="00B42CF3"/>
    <w:rsid w:val="00B42CF8"/>
    <w:rsid w:val="00B44F4D"/>
    <w:rsid w:val="00B47F25"/>
    <w:rsid w:val="00B501C5"/>
    <w:rsid w:val="00B516F9"/>
    <w:rsid w:val="00B51A7B"/>
    <w:rsid w:val="00B51EFE"/>
    <w:rsid w:val="00B53318"/>
    <w:rsid w:val="00B53485"/>
    <w:rsid w:val="00B54430"/>
    <w:rsid w:val="00B54760"/>
    <w:rsid w:val="00B55629"/>
    <w:rsid w:val="00B558CB"/>
    <w:rsid w:val="00B56C28"/>
    <w:rsid w:val="00B57918"/>
    <w:rsid w:val="00B60B4B"/>
    <w:rsid w:val="00B60D23"/>
    <w:rsid w:val="00B60F81"/>
    <w:rsid w:val="00B61190"/>
    <w:rsid w:val="00B617E5"/>
    <w:rsid w:val="00B629B1"/>
    <w:rsid w:val="00B63F2C"/>
    <w:rsid w:val="00B64E40"/>
    <w:rsid w:val="00B70E2C"/>
    <w:rsid w:val="00B71F04"/>
    <w:rsid w:val="00B7314E"/>
    <w:rsid w:val="00B73B92"/>
    <w:rsid w:val="00B748B9"/>
    <w:rsid w:val="00B75928"/>
    <w:rsid w:val="00B75AE0"/>
    <w:rsid w:val="00B77159"/>
    <w:rsid w:val="00B77175"/>
    <w:rsid w:val="00B773F8"/>
    <w:rsid w:val="00B77C03"/>
    <w:rsid w:val="00B77E88"/>
    <w:rsid w:val="00B80B11"/>
    <w:rsid w:val="00B858DF"/>
    <w:rsid w:val="00B85DA3"/>
    <w:rsid w:val="00B86B0A"/>
    <w:rsid w:val="00B879FD"/>
    <w:rsid w:val="00B87F62"/>
    <w:rsid w:val="00B90BE7"/>
    <w:rsid w:val="00B915C7"/>
    <w:rsid w:val="00B9223F"/>
    <w:rsid w:val="00B92E4D"/>
    <w:rsid w:val="00B95941"/>
    <w:rsid w:val="00B9628E"/>
    <w:rsid w:val="00B971C2"/>
    <w:rsid w:val="00B97635"/>
    <w:rsid w:val="00BA10FE"/>
    <w:rsid w:val="00BA11C1"/>
    <w:rsid w:val="00BA13FF"/>
    <w:rsid w:val="00BA21D4"/>
    <w:rsid w:val="00BA2491"/>
    <w:rsid w:val="00BA2B6C"/>
    <w:rsid w:val="00BA3E44"/>
    <w:rsid w:val="00BA4CD3"/>
    <w:rsid w:val="00BA6F66"/>
    <w:rsid w:val="00BB0097"/>
    <w:rsid w:val="00BB0702"/>
    <w:rsid w:val="00BB5C66"/>
    <w:rsid w:val="00BC1DBE"/>
    <w:rsid w:val="00BC1FD0"/>
    <w:rsid w:val="00BC2653"/>
    <w:rsid w:val="00BC3C98"/>
    <w:rsid w:val="00BC5A48"/>
    <w:rsid w:val="00BC646E"/>
    <w:rsid w:val="00BC6E5B"/>
    <w:rsid w:val="00BD216B"/>
    <w:rsid w:val="00BD2C20"/>
    <w:rsid w:val="00BD2F68"/>
    <w:rsid w:val="00BD4178"/>
    <w:rsid w:val="00BD42B7"/>
    <w:rsid w:val="00BD43C4"/>
    <w:rsid w:val="00BD45F8"/>
    <w:rsid w:val="00BD5E2B"/>
    <w:rsid w:val="00BD67E4"/>
    <w:rsid w:val="00BD6BC6"/>
    <w:rsid w:val="00BD6E8A"/>
    <w:rsid w:val="00BD72B1"/>
    <w:rsid w:val="00BD77C6"/>
    <w:rsid w:val="00BD7ACE"/>
    <w:rsid w:val="00BD7E05"/>
    <w:rsid w:val="00BE2608"/>
    <w:rsid w:val="00BE2A93"/>
    <w:rsid w:val="00BE2FB1"/>
    <w:rsid w:val="00BE3C0D"/>
    <w:rsid w:val="00BE4365"/>
    <w:rsid w:val="00BE46CB"/>
    <w:rsid w:val="00BE49DD"/>
    <w:rsid w:val="00BE5102"/>
    <w:rsid w:val="00BE68EB"/>
    <w:rsid w:val="00BE71DE"/>
    <w:rsid w:val="00BF0125"/>
    <w:rsid w:val="00BF01E1"/>
    <w:rsid w:val="00BF0247"/>
    <w:rsid w:val="00BF5472"/>
    <w:rsid w:val="00BF565A"/>
    <w:rsid w:val="00BF7148"/>
    <w:rsid w:val="00BF76D1"/>
    <w:rsid w:val="00C00CF4"/>
    <w:rsid w:val="00C01045"/>
    <w:rsid w:val="00C01A3C"/>
    <w:rsid w:val="00C01C95"/>
    <w:rsid w:val="00C04155"/>
    <w:rsid w:val="00C042B3"/>
    <w:rsid w:val="00C04A41"/>
    <w:rsid w:val="00C04F10"/>
    <w:rsid w:val="00C056BA"/>
    <w:rsid w:val="00C05E08"/>
    <w:rsid w:val="00C06E0D"/>
    <w:rsid w:val="00C1019E"/>
    <w:rsid w:val="00C10E0D"/>
    <w:rsid w:val="00C11403"/>
    <w:rsid w:val="00C138EF"/>
    <w:rsid w:val="00C14764"/>
    <w:rsid w:val="00C14C67"/>
    <w:rsid w:val="00C14FC9"/>
    <w:rsid w:val="00C15DAF"/>
    <w:rsid w:val="00C16B14"/>
    <w:rsid w:val="00C16E72"/>
    <w:rsid w:val="00C20EAE"/>
    <w:rsid w:val="00C21533"/>
    <w:rsid w:val="00C215CF"/>
    <w:rsid w:val="00C22020"/>
    <w:rsid w:val="00C22511"/>
    <w:rsid w:val="00C22838"/>
    <w:rsid w:val="00C23269"/>
    <w:rsid w:val="00C23D14"/>
    <w:rsid w:val="00C24355"/>
    <w:rsid w:val="00C24E55"/>
    <w:rsid w:val="00C25D94"/>
    <w:rsid w:val="00C26508"/>
    <w:rsid w:val="00C26CAB"/>
    <w:rsid w:val="00C30766"/>
    <w:rsid w:val="00C30C18"/>
    <w:rsid w:val="00C30E92"/>
    <w:rsid w:val="00C30F2A"/>
    <w:rsid w:val="00C312C9"/>
    <w:rsid w:val="00C31E64"/>
    <w:rsid w:val="00C34D7D"/>
    <w:rsid w:val="00C34EDF"/>
    <w:rsid w:val="00C34F66"/>
    <w:rsid w:val="00C353C8"/>
    <w:rsid w:val="00C3559F"/>
    <w:rsid w:val="00C3666F"/>
    <w:rsid w:val="00C37743"/>
    <w:rsid w:val="00C40819"/>
    <w:rsid w:val="00C4381B"/>
    <w:rsid w:val="00C441E1"/>
    <w:rsid w:val="00C4459A"/>
    <w:rsid w:val="00C44B5E"/>
    <w:rsid w:val="00C4536D"/>
    <w:rsid w:val="00C455B3"/>
    <w:rsid w:val="00C45852"/>
    <w:rsid w:val="00C474FC"/>
    <w:rsid w:val="00C47C53"/>
    <w:rsid w:val="00C47F6D"/>
    <w:rsid w:val="00C50B5F"/>
    <w:rsid w:val="00C51849"/>
    <w:rsid w:val="00C53E43"/>
    <w:rsid w:val="00C5464C"/>
    <w:rsid w:val="00C55327"/>
    <w:rsid w:val="00C577CF"/>
    <w:rsid w:val="00C6072C"/>
    <w:rsid w:val="00C626C8"/>
    <w:rsid w:val="00C63C28"/>
    <w:rsid w:val="00C6485A"/>
    <w:rsid w:val="00C66325"/>
    <w:rsid w:val="00C6641F"/>
    <w:rsid w:val="00C667BA"/>
    <w:rsid w:val="00C6732D"/>
    <w:rsid w:val="00C701E3"/>
    <w:rsid w:val="00C70906"/>
    <w:rsid w:val="00C7112C"/>
    <w:rsid w:val="00C7162B"/>
    <w:rsid w:val="00C720C5"/>
    <w:rsid w:val="00C72C63"/>
    <w:rsid w:val="00C7536E"/>
    <w:rsid w:val="00C756A3"/>
    <w:rsid w:val="00C81BB3"/>
    <w:rsid w:val="00C83432"/>
    <w:rsid w:val="00C84018"/>
    <w:rsid w:val="00C84A7B"/>
    <w:rsid w:val="00C84E8D"/>
    <w:rsid w:val="00C85E9C"/>
    <w:rsid w:val="00C870AD"/>
    <w:rsid w:val="00C87E79"/>
    <w:rsid w:val="00C911CD"/>
    <w:rsid w:val="00C91729"/>
    <w:rsid w:val="00C918B8"/>
    <w:rsid w:val="00C924B3"/>
    <w:rsid w:val="00C934E1"/>
    <w:rsid w:val="00C93BD1"/>
    <w:rsid w:val="00C945C5"/>
    <w:rsid w:val="00C9466D"/>
    <w:rsid w:val="00C96641"/>
    <w:rsid w:val="00C96E91"/>
    <w:rsid w:val="00C9764B"/>
    <w:rsid w:val="00C9797F"/>
    <w:rsid w:val="00CA2211"/>
    <w:rsid w:val="00CA381F"/>
    <w:rsid w:val="00CA49F2"/>
    <w:rsid w:val="00CA5FDB"/>
    <w:rsid w:val="00CA6331"/>
    <w:rsid w:val="00CA688E"/>
    <w:rsid w:val="00CA6936"/>
    <w:rsid w:val="00CA6F73"/>
    <w:rsid w:val="00CA71CC"/>
    <w:rsid w:val="00CA7326"/>
    <w:rsid w:val="00CA7B7F"/>
    <w:rsid w:val="00CB2186"/>
    <w:rsid w:val="00CB3734"/>
    <w:rsid w:val="00CB3BB2"/>
    <w:rsid w:val="00CB6767"/>
    <w:rsid w:val="00CC00B3"/>
    <w:rsid w:val="00CC0662"/>
    <w:rsid w:val="00CC3629"/>
    <w:rsid w:val="00CC46ED"/>
    <w:rsid w:val="00CC4A20"/>
    <w:rsid w:val="00CC6059"/>
    <w:rsid w:val="00CC65AE"/>
    <w:rsid w:val="00CC6AAC"/>
    <w:rsid w:val="00CC6D53"/>
    <w:rsid w:val="00CD313A"/>
    <w:rsid w:val="00CD3723"/>
    <w:rsid w:val="00CD69D7"/>
    <w:rsid w:val="00CD6CD9"/>
    <w:rsid w:val="00CD72EB"/>
    <w:rsid w:val="00CE094E"/>
    <w:rsid w:val="00CE33F1"/>
    <w:rsid w:val="00CE3545"/>
    <w:rsid w:val="00CE41A3"/>
    <w:rsid w:val="00CE448D"/>
    <w:rsid w:val="00CE574E"/>
    <w:rsid w:val="00CE5B32"/>
    <w:rsid w:val="00CE7A3A"/>
    <w:rsid w:val="00CF14D7"/>
    <w:rsid w:val="00CF15C8"/>
    <w:rsid w:val="00CF26FD"/>
    <w:rsid w:val="00CF3ACA"/>
    <w:rsid w:val="00CF4184"/>
    <w:rsid w:val="00CF454B"/>
    <w:rsid w:val="00CF4EE7"/>
    <w:rsid w:val="00CF58A1"/>
    <w:rsid w:val="00D0296A"/>
    <w:rsid w:val="00D03FB6"/>
    <w:rsid w:val="00D06E4A"/>
    <w:rsid w:val="00D1050C"/>
    <w:rsid w:val="00D1181E"/>
    <w:rsid w:val="00D134DD"/>
    <w:rsid w:val="00D13B2F"/>
    <w:rsid w:val="00D146A4"/>
    <w:rsid w:val="00D14C7B"/>
    <w:rsid w:val="00D1676D"/>
    <w:rsid w:val="00D21BED"/>
    <w:rsid w:val="00D22D1E"/>
    <w:rsid w:val="00D23027"/>
    <w:rsid w:val="00D23545"/>
    <w:rsid w:val="00D23982"/>
    <w:rsid w:val="00D267B0"/>
    <w:rsid w:val="00D33CDE"/>
    <w:rsid w:val="00D3486C"/>
    <w:rsid w:val="00D34B19"/>
    <w:rsid w:val="00D356D6"/>
    <w:rsid w:val="00D35DAB"/>
    <w:rsid w:val="00D36C0C"/>
    <w:rsid w:val="00D37034"/>
    <w:rsid w:val="00D373B7"/>
    <w:rsid w:val="00D37437"/>
    <w:rsid w:val="00D37CEB"/>
    <w:rsid w:val="00D40BF9"/>
    <w:rsid w:val="00D458BF"/>
    <w:rsid w:val="00D46F7F"/>
    <w:rsid w:val="00D4714E"/>
    <w:rsid w:val="00D515FF"/>
    <w:rsid w:val="00D57614"/>
    <w:rsid w:val="00D61280"/>
    <w:rsid w:val="00D61AE3"/>
    <w:rsid w:val="00D61F57"/>
    <w:rsid w:val="00D6449E"/>
    <w:rsid w:val="00D64930"/>
    <w:rsid w:val="00D65822"/>
    <w:rsid w:val="00D6639C"/>
    <w:rsid w:val="00D67149"/>
    <w:rsid w:val="00D676EB"/>
    <w:rsid w:val="00D67D13"/>
    <w:rsid w:val="00D67D60"/>
    <w:rsid w:val="00D701BB"/>
    <w:rsid w:val="00D707D5"/>
    <w:rsid w:val="00D71959"/>
    <w:rsid w:val="00D77785"/>
    <w:rsid w:val="00D77D42"/>
    <w:rsid w:val="00D80727"/>
    <w:rsid w:val="00D8144D"/>
    <w:rsid w:val="00D8421B"/>
    <w:rsid w:val="00D847C4"/>
    <w:rsid w:val="00D84E9B"/>
    <w:rsid w:val="00D85236"/>
    <w:rsid w:val="00D874DB"/>
    <w:rsid w:val="00D92FA3"/>
    <w:rsid w:val="00D93799"/>
    <w:rsid w:val="00D947A6"/>
    <w:rsid w:val="00D94CEE"/>
    <w:rsid w:val="00D9521B"/>
    <w:rsid w:val="00D974B3"/>
    <w:rsid w:val="00D97B2B"/>
    <w:rsid w:val="00DA0092"/>
    <w:rsid w:val="00DA0BE6"/>
    <w:rsid w:val="00DA2BFC"/>
    <w:rsid w:val="00DA3293"/>
    <w:rsid w:val="00DA46F8"/>
    <w:rsid w:val="00DA4B6E"/>
    <w:rsid w:val="00DA5105"/>
    <w:rsid w:val="00DA5346"/>
    <w:rsid w:val="00DB22F4"/>
    <w:rsid w:val="00DB25E0"/>
    <w:rsid w:val="00DB2965"/>
    <w:rsid w:val="00DB485D"/>
    <w:rsid w:val="00DB4FD7"/>
    <w:rsid w:val="00DB6A88"/>
    <w:rsid w:val="00DC0EF4"/>
    <w:rsid w:val="00DC1015"/>
    <w:rsid w:val="00DC1202"/>
    <w:rsid w:val="00DC1CF4"/>
    <w:rsid w:val="00DC205A"/>
    <w:rsid w:val="00DC2071"/>
    <w:rsid w:val="00DC2A03"/>
    <w:rsid w:val="00DC42BA"/>
    <w:rsid w:val="00DC74F0"/>
    <w:rsid w:val="00DC7B73"/>
    <w:rsid w:val="00DD22EB"/>
    <w:rsid w:val="00DD2512"/>
    <w:rsid w:val="00DD2BDA"/>
    <w:rsid w:val="00DD2CDB"/>
    <w:rsid w:val="00DD3367"/>
    <w:rsid w:val="00DD4F9C"/>
    <w:rsid w:val="00DD6443"/>
    <w:rsid w:val="00DD6846"/>
    <w:rsid w:val="00DE007E"/>
    <w:rsid w:val="00DE0401"/>
    <w:rsid w:val="00DE0943"/>
    <w:rsid w:val="00DE0E66"/>
    <w:rsid w:val="00DE176F"/>
    <w:rsid w:val="00DE2D01"/>
    <w:rsid w:val="00DE4792"/>
    <w:rsid w:val="00DE4CD9"/>
    <w:rsid w:val="00DF0366"/>
    <w:rsid w:val="00DF1C82"/>
    <w:rsid w:val="00DF24BD"/>
    <w:rsid w:val="00DF3A6B"/>
    <w:rsid w:val="00DF4D57"/>
    <w:rsid w:val="00DF5DD4"/>
    <w:rsid w:val="00DF7EF2"/>
    <w:rsid w:val="00E00110"/>
    <w:rsid w:val="00E006EE"/>
    <w:rsid w:val="00E016A8"/>
    <w:rsid w:val="00E03707"/>
    <w:rsid w:val="00E059BD"/>
    <w:rsid w:val="00E1187E"/>
    <w:rsid w:val="00E12EDF"/>
    <w:rsid w:val="00E14FC0"/>
    <w:rsid w:val="00E15C58"/>
    <w:rsid w:val="00E16473"/>
    <w:rsid w:val="00E16A1A"/>
    <w:rsid w:val="00E17BB1"/>
    <w:rsid w:val="00E20018"/>
    <w:rsid w:val="00E20C18"/>
    <w:rsid w:val="00E20F67"/>
    <w:rsid w:val="00E25C48"/>
    <w:rsid w:val="00E262A4"/>
    <w:rsid w:val="00E270A7"/>
    <w:rsid w:val="00E30E76"/>
    <w:rsid w:val="00E313AD"/>
    <w:rsid w:val="00E33CC2"/>
    <w:rsid w:val="00E33D79"/>
    <w:rsid w:val="00E33F79"/>
    <w:rsid w:val="00E34DA6"/>
    <w:rsid w:val="00E35BA0"/>
    <w:rsid w:val="00E36723"/>
    <w:rsid w:val="00E36A5F"/>
    <w:rsid w:val="00E37E3B"/>
    <w:rsid w:val="00E41AE6"/>
    <w:rsid w:val="00E4291B"/>
    <w:rsid w:val="00E43E1F"/>
    <w:rsid w:val="00E43EFB"/>
    <w:rsid w:val="00E440A4"/>
    <w:rsid w:val="00E44488"/>
    <w:rsid w:val="00E450F8"/>
    <w:rsid w:val="00E45183"/>
    <w:rsid w:val="00E454AC"/>
    <w:rsid w:val="00E5081C"/>
    <w:rsid w:val="00E51EF7"/>
    <w:rsid w:val="00E52734"/>
    <w:rsid w:val="00E52A12"/>
    <w:rsid w:val="00E52A23"/>
    <w:rsid w:val="00E5385E"/>
    <w:rsid w:val="00E53B03"/>
    <w:rsid w:val="00E55AA6"/>
    <w:rsid w:val="00E5653E"/>
    <w:rsid w:val="00E56BD4"/>
    <w:rsid w:val="00E57AB3"/>
    <w:rsid w:val="00E61907"/>
    <w:rsid w:val="00E62705"/>
    <w:rsid w:val="00E62B78"/>
    <w:rsid w:val="00E636A8"/>
    <w:rsid w:val="00E64109"/>
    <w:rsid w:val="00E64994"/>
    <w:rsid w:val="00E64AD0"/>
    <w:rsid w:val="00E65C3F"/>
    <w:rsid w:val="00E65DC9"/>
    <w:rsid w:val="00E665C3"/>
    <w:rsid w:val="00E669A1"/>
    <w:rsid w:val="00E677AE"/>
    <w:rsid w:val="00E724BE"/>
    <w:rsid w:val="00E73043"/>
    <w:rsid w:val="00E7351A"/>
    <w:rsid w:val="00E748A1"/>
    <w:rsid w:val="00E748EF"/>
    <w:rsid w:val="00E755B9"/>
    <w:rsid w:val="00E763AC"/>
    <w:rsid w:val="00E76955"/>
    <w:rsid w:val="00E77978"/>
    <w:rsid w:val="00E77F20"/>
    <w:rsid w:val="00E80573"/>
    <w:rsid w:val="00E807F0"/>
    <w:rsid w:val="00E82CCD"/>
    <w:rsid w:val="00E82E35"/>
    <w:rsid w:val="00E82F1D"/>
    <w:rsid w:val="00E8335E"/>
    <w:rsid w:val="00E83736"/>
    <w:rsid w:val="00E84A6F"/>
    <w:rsid w:val="00E84E85"/>
    <w:rsid w:val="00E85DFC"/>
    <w:rsid w:val="00E871DF"/>
    <w:rsid w:val="00E87477"/>
    <w:rsid w:val="00E87AD1"/>
    <w:rsid w:val="00E915A6"/>
    <w:rsid w:val="00E96154"/>
    <w:rsid w:val="00E97C9F"/>
    <w:rsid w:val="00EA0305"/>
    <w:rsid w:val="00EA0E2B"/>
    <w:rsid w:val="00EA4570"/>
    <w:rsid w:val="00EA5F80"/>
    <w:rsid w:val="00EA6F80"/>
    <w:rsid w:val="00EA768A"/>
    <w:rsid w:val="00EB09DD"/>
    <w:rsid w:val="00EB2EF5"/>
    <w:rsid w:val="00EB3783"/>
    <w:rsid w:val="00EB3CB4"/>
    <w:rsid w:val="00EB5E34"/>
    <w:rsid w:val="00EB657B"/>
    <w:rsid w:val="00EB73FD"/>
    <w:rsid w:val="00EC014F"/>
    <w:rsid w:val="00EC283D"/>
    <w:rsid w:val="00EC5D9B"/>
    <w:rsid w:val="00ED305E"/>
    <w:rsid w:val="00ED3265"/>
    <w:rsid w:val="00ED36D1"/>
    <w:rsid w:val="00ED37E0"/>
    <w:rsid w:val="00ED4AC0"/>
    <w:rsid w:val="00ED6BDF"/>
    <w:rsid w:val="00ED72C3"/>
    <w:rsid w:val="00EE06EC"/>
    <w:rsid w:val="00EE1318"/>
    <w:rsid w:val="00EE1C46"/>
    <w:rsid w:val="00EE25EA"/>
    <w:rsid w:val="00EE2CC5"/>
    <w:rsid w:val="00EE68FE"/>
    <w:rsid w:val="00EE6C41"/>
    <w:rsid w:val="00EE714D"/>
    <w:rsid w:val="00EE75A7"/>
    <w:rsid w:val="00EF1827"/>
    <w:rsid w:val="00EF3F54"/>
    <w:rsid w:val="00EF4569"/>
    <w:rsid w:val="00EF6BE6"/>
    <w:rsid w:val="00EF74D1"/>
    <w:rsid w:val="00F02D07"/>
    <w:rsid w:val="00F04239"/>
    <w:rsid w:val="00F046BA"/>
    <w:rsid w:val="00F05DE8"/>
    <w:rsid w:val="00F0659F"/>
    <w:rsid w:val="00F06829"/>
    <w:rsid w:val="00F07346"/>
    <w:rsid w:val="00F07CE2"/>
    <w:rsid w:val="00F102A8"/>
    <w:rsid w:val="00F10526"/>
    <w:rsid w:val="00F10FC0"/>
    <w:rsid w:val="00F16830"/>
    <w:rsid w:val="00F23A38"/>
    <w:rsid w:val="00F24AC8"/>
    <w:rsid w:val="00F2561C"/>
    <w:rsid w:val="00F25DAE"/>
    <w:rsid w:val="00F262E5"/>
    <w:rsid w:val="00F31B08"/>
    <w:rsid w:val="00F33D66"/>
    <w:rsid w:val="00F3432E"/>
    <w:rsid w:val="00F348DE"/>
    <w:rsid w:val="00F406C8"/>
    <w:rsid w:val="00F431A9"/>
    <w:rsid w:val="00F4439E"/>
    <w:rsid w:val="00F449C4"/>
    <w:rsid w:val="00F44BA4"/>
    <w:rsid w:val="00F45427"/>
    <w:rsid w:val="00F46A7D"/>
    <w:rsid w:val="00F4737A"/>
    <w:rsid w:val="00F520AC"/>
    <w:rsid w:val="00F53406"/>
    <w:rsid w:val="00F53A01"/>
    <w:rsid w:val="00F54A61"/>
    <w:rsid w:val="00F5559D"/>
    <w:rsid w:val="00F57590"/>
    <w:rsid w:val="00F6034A"/>
    <w:rsid w:val="00F60630"/>
    <w:rsid w:val="00F6425B"/>
    <w:rsid w:val="00F64A0D"/>
    <w:rsid w:val="00F6542B"/>
    <w:rsid w:val="00F662F3"/>
    <w:rsid w:val="00F663F5"/>
    <w:rsid w:val="00F66D22"/>
    <w:rsid w:val="00F67C82"/>
    <w:rsid w:val="00F7307C"/>
    <w:rsid w:val="00F752B7"/>
    <w:rsid w:val="00F76272"/>
    <w:rsid w:val="00F80251"/>
    <w:rsid w:val="00F807CB"/>
    <w:rsid w:val="00F81757"/>
    <w:rsid w:val="00F8246A"/>
    <w:rsid w:val="00F82F5D"/>
    <w:rsid w:val="00F837DB"/>
    <w:rsid w:val="00F838FD"/>
    <w:rsid w:val="00F84454"/>
    <w:rsid w:val="00F862BA"/>
    <w:rsid w:val="00F86D65"/>
    <w:rsid w:val="00F877A5"/>
    <w:rsid w:val="00F87E63"/>
    <w:rsid w:val="00F92471"/>
    <w:rsid w:val="00F92E6E"/>
    <w:rsid w:val="00F947AB"/>
    <w:rsid w:val="00F94B5E"/>
    <w:rsid w:val="00F94D81"/>
    <w:rsid w:val="00F95ED5"/>
    <w:rsid w:val="00F96157"/>
    <w:rsid w:val="00F970B9"/>
    <w:rsid w:val="00FA1FDD"/>
    <w:rsid w:val="00FA2A52"/>
    <w:rsid w:val="00FA2B4D"/>
    <w:rsid w:val="00FA3C3E"/>
    <w:rsid w:val="00FA441B"/>
    <w:rsid w:val="00FA4DD7"/>
    <w:rsid w:val="00FA53D1"/>
    <w:rsid w:val="00FB06A2"/>
    <w:rsid w:val="00FB09ED"/>
    <w:rsid w:val="00FB187E"/>
    <w:rsid w:val="00FB1E2C"/>
    <w:rsid w:val="00FB2AA5"/>
    <w:rsid w:val="00FB3828"/>
    <w:rsid w:val="00FB582E"/>
    <w:rsid w:val="00FB5F2B"/>
    <w:rsid w:val="00FC594C"/>
    <w:rsid w:val="00FC6819"/>
    <w:rsid w:val="00FC6ACE"/>
    <w:rsid w:val="00FC6DB2"/>
    <w:rsid w:val="00FC74A7"/>
    <w:rsid w:val="00FD078A"/>
    <w:rsid w:val="00FD5262"/>
    <w:rsid w:val="00FD6004"/>
    <w:rsid w:val="00FD6B6E"/>
    <w:rsid w:val="00FD6D27"/>
    <w:rsid w:val="00FD6E2A"/>
    <w:rsid w:val="00FD6F5B"/>
    <w:rsid w:val="00FE0920"/>
    <w:rsid w:val="00FE0A38"/>
    <w:rsid w:val="00FE11D3"/>
    <w:rsid w:val="00FE12AA"/>
    <w:rsid w:val="00FE15A8"/>
    <w:rsid w:val="00FE23E8"/>
    <w:rsid w:val="00FE2F0E"/>
    <w:rsid w:val="00FE49C5"/>
    <w:rsid w:val="00FE49F0"/>
    <w:rsid w:val="00FE7120"/>
    <w:rsid w:val="00FE76C0"/>
    <w:rsid w:val="00FE7878"/>
    <w:rsid w:val="00FF0AB7"/>
    <w:rsid w:val="00FF11D4"/>
    <w:rsid w:val="00FF1553"/>
    <w:rsid w:val="00FF2468"/>
    <w:rsid w:val="00FF2D31"/>
    <w:rsid w:val="00FF4229"/>
    <w:rsid w:val="00FF5C1A"/>
    <w:rsid w:val="00FF745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ecimalSymbol w:val="."/>
  <w:listSeparator w:val=","/>
  <w14:docId w14:val="0291AD5E"/>
  <w15:docId w15:val="{CF30D1C7-9F92-46AE-84A2-9703617D7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5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4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9CA"/>
    <w:rPr>
      <w:rFonts w:ascii="Tahoma" w:hAnsi="Tahoma" w:cs="Tahoma"/>
      <w:sz w:val="16"/>
      <w:szCs w:val="16"/>
    </w:rPr>
  </w:style>
  <w:style w:type="paragraph" w:styleId="ListParagraph">
    <w:name w:val="List Paragraph"/>
    <w:basedOn w:val="Normal"/>
    <w:uiPriority w:val="34"/>
    <w:qFormat/>
    <w:rsid w:val="00A316C2"/>
    <w:pPr>
      <w:ind w:left="720"/>
      <w:contextualSpacing/>
    </w:pPr>
  </w:style>
  <w:style w:type="table" w:styleId="TableGrid">
    <w:name w:val="Table Grid"/>
    <w:basedOn w:val="TableNormal"/>
    <w:uiPriority w:val="59"/>
    <w:rsid w:val="00053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3350"/>
    <w:rPr>
      <w:color w:val="0000FF" w:themeColor="hyperlink"/>
      <w:u w:val="single"/>
    </w:rPr>
  </w:style>
  <w:style w:type="character" w:customStyle="1" w:styleId="UnresolvedMention1">
    <w:name w:val="Unresolved Mention1"/>
    <w:basedOn w:val="DefaultParagraphFont"/>
    <w:uiPriority w:val="99"/>
    <w:semiHidden/>
    <w:unhideWhenUsed/>
    <w:rsid w:val="00183350"/>
    <w:rPr>
      <w:color w:val="605E5C"/>
      <w:shd w:val="clear" w:color="auto" w:fill="E1DFDD"/>
    </w:rPr>
  </w:style>
  <w:style w:type="paragraph" w:styleId="Header">
    <w:name w:val="header"/>
    <w:basedOn w:val="Normal"/>
    <w:link w:val="HeaderChar"/>
    <w:uiPriority w:val="99"/>
    <w:unhideWhenUsed/>
    <w:rsid w:val="00861C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CF0"/>
  </w:style>
  <w:style w:type="paragraph" w:styleId="Footer">
    <w:name w:val="footer"/>
    <w:basedOn w:val="Normal"/>
    <w:link w:val="FooterChar"/>
    <w:uiPriority w:val="99"/>
    <w:unhideWhenUsed/>
    <w:rsid w:val="00861C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CF0"/>
  </w:style>
  <w:style w:type="character" w:styleId="PlaceholderText">
    <w:name w:val="Placeholder Text"/>
    <w:basedOn w:val="DefaultParagraphFont"/>
    <w:uiPriority w:val="99"/>
    <w:semiHidden/>
    <w:rsid w:val="003305FE"/>
    <w:rPr>
      <w:color w:val="808080"/>
    </w:rPr>
  </w:style>
  <w:style w:type="paragraph" w:styleId="NoSpacing">
    <w:name w:val="No Spacing"/>
    <w:uiPriority w:val="1"/>
    <w:qFormat/>
    <w:rsid w:val="0099269F"/>
    <w:pPr>
      <w:spacing w:after="0" w:line="240" w:lineRule="auto"/>
    </w:pPr>
  </w:style>
  <w:style w:type="character" w:styleId="UnresolvedMention">
    <w:name w:val="Unresolved Mention"/>
    <w:basedOn w:val="DefaultParagraphFont"/>
    <w:uiPriority w:val="99"/>
    <w:semiHidden/>
    <w:unhideWhenUsed/>
    <w:rsid w:val="00B55629"/>
    <w:rPr>
      <w:color w:val="605E5C"/>
      <w:shd w:val="clear" w:color="auto" w:fill="E1DFDD"/>
    </w:rPr>
  </w:style>
  <w:style w:type="paragraph" w:styleId="NormalWeb">
    <w:name w:val="Normal (Web)"/>
    <w:basedOn w:val="Normal"/>
    <w:uiPriority w:val="99"/>
    <w:semiHidden/>
    <w:unhideWhenUsed/>
    <w:rsid w:val="008D29D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1699">
      <w:bodyDiv w:val="1"/>
      <w:marLeft w:val="0"/>
      <w:marRight w:val="0"/>
      <w:marTop w:val="0"/>
      <w:marBottom w:val="0"/>
      <w:divBdr>
        <w:top w:val="none" w:sz="0" w:space="0" w:color="auto"/>
        <w:left w:val="none" w:sz="0" w:space="0" w:color="auto"/>
        <w:bottom w:val="none" w:sz="0" w:space="0" w:color="auto"/>
        <w:right w:val="none" w:sz="0" w:space="0" w:color="auto"/>
      </w:divBdr>
    </w:div>
    <w:div w:id="19624648">
      <w:bodyDiv w:val="1"/>
      <w:marLeft w:val="0"/>
      <w:marRight w:val="0"/>
      <w:marTop w:val="0"/>
      <w:marBottom w:val="0"/>
      <w:divBdr>
        <w:top w:val="none" w:sz="0" w:space="0" w:color="auto"/>
        <w:left w:val="none" w:sz="0" w:space="0" w:color="auto"/>
        <w:bottom w:val="none" w:sz="0" w:space="0" w:color="auto"/>
        <w:right w:val="none" w:sz="0" w:space="0" w:color="auto"/>
      </w:divBdr>
    </w:div>
    <w:div w:id="135725524">
      <w:bodyDiv w:val="1"/>
      <w:marLeft w:val="0"/>
      <w:marRight w:val="0"/>
      <w:marTop w:val="0"/>
      <w:marBottom w:val="0"/>
      <w:divBdr>
        <w:top w:val="none" w:sz="0" w:space="0" w:color="auto"/>
        <w:left w:val="none" w:sz="0" w:space="0" w:color="auto"/>
        <w:bottom w:val="none" w:sz="0" w:space="0" w:color="auto"/>
        <w:right w:val="none" w:sz="0" w:space="0" w:color="auto"/>
      </w:divBdr>
    </w:div>
    <w:div w:id="162863125">
      <w:bodyDiv w:val="1"/>
      <w:marLeft w:val="0"/>
      <w:marRight w:val="0"/>
      <w:marTop w:val="0"/>
      <w:marBottom w:val="0"/>
      <w:divBdr>
        <w:top w:val="none" w:sz="0" w:space="0" w:color="auto"/>
        <w:left w:val="none" w:sz="0" w:space="0" w:color="auto"/>
        <w:bottom w:val="none" w:sz="0" w:space="0" w:color="auto"/>
        <w:right w:val="none" w:sz="0" w:space="0" w:color="auto"/>
      </w:divBdr>
    </w:div>
    <w:div w:id="305625588">
      <w:bodyDiv w:val="1"/>
      <w:marLeft w:val="0"/>
      <w:marRight w:val="0"/>
      <w:marTop w:val="0"/>
      <w:marBottom w:val="0"/>
      <w:divBdr>
        <w:top w:val="none" w:sz="0" w:space="0" w:color="auto"/>
        <w:left w:val="none" w:sz="0" w:space="0" w:color="auto"/>
        <w:bottom w:val="none" w:sz="0" w:space="0" w:color="auto"/>
        <w:right w:val="none" w:sz="0" w:space="0" w:color="auto"/>
      </w:divBdr>
    </w:div>
    <w:div w:id="366099348">
      <w:bodyDiv w:val="1"/>
      <w:marLeft w:val="0"/>
      <w:marRight w:val="0"/>
      <w:marTop w:val="0"/>
      <w:marBottom w:val="0"/>
      <w:divBdr>
        <w:top w:val="none" w:sz="0" w:space="0" w:color="auto"/>
        <w:left w:val="none" w:sz="0" w:space="0" w:color="auto"/>
        <w:bottom w:val="none" w:sz="0" w:space="0" w:color="auto"/>
        <w:right w:val="none" w:sz="0" w:space="0" w:color="auto"/>
      </w:divBdr>
    </w:div>
    <w:div w:id="406615030">
      <w:bodyDiv w:val="1"/>
      <w:marLeft w:val="0"/>
      <w:marRight w:val="0"/>
      <w:marTop w:val="0"/>
      <w:marBottom w:val="0"/>
      <w:divBdr>
        <w:top w:val="none" w:sz="0" w:space="0" w:color="auto"/>
        <w:left w:val="none" w:sz="0" w:space="0" w:color="auto"/>
        <w:bottom w:val="none" w:sz="0" w:space="0" w:color="auto"/>
        <w:right w:val="none" w:sz="0" w:space="0" w:color="auto"/>
      </w:divBdr>
    </w:div>
    <w:div w:id="539365457">
      <w:bodyDiv w:val="1"/>
      <w:marLeft w:val="0"/>
      <w:marRight w:val="0"/>
      <w:marTop w:val="0"/>
      <w:marBottom w:val="0"/>
      <w:divBdr>
        <w:top w:val="none" w:sz="0" w:space="0" w:color="auto"/>
        <w:left w:val="none" w:sz="0" w:space="0" w:color="auto"/>
        <w:bottom w:val="none" w:sz="0" w:space="0" w:color="auto"/>
        <w:right w:val="none" w:sz="0" w:space="0" w:color="auto"/>
      </w:divBdr>
    </w:div>
    <w:div w:id="559948058">
      <w:bodyDiv w:val="1"/>
      <w:marLeft w:val="0"/>
      <w:marRight w:val="0"/>
      <w:marTop w:val="0"/>
      <w:marBottom w:val="0"/>
      <w:divBdr>
        <w:top w:val="none" w:sz="0" w:space="0" w:color="auto"/>
        <w:left w:val="none" w:sz="0" w:space="0" w:color="auto"/>
        <w:bottom w:val="none" w:sz="0" w:space="0" w:color="auto"/>
        <w:right w:val="none" w:sz="0" w:space="0" w:color="auto"/>
      </w:divBdr>
    </w:div>
    <w:div w:id="597910440">
      <w:bodyDiv w:val="1"/>
      <w:marLeft w:val="0"/>
      <w:marRight w:val="0"/>
      <w:marTop w:val="0"/>
      <w:marBottom w:val="0"/>
      <w:divBdr>
        <w:top w:val="none" w:sz="0" w:space="0" w:color="auto"/>
        <w:left w:val="none" w:sz="0" w:space="0" w:color="auto"/>
        <w:bottom w:val="none" w:sz="0" w:space="0" w:color="auto"/>
        <w:right w:val="none" w:sz="0" w:space="0" w:color="auto"/>
      </w:divBdr>
    </w:div>
    <w:div w:id="611863761">
      <w:bodyDiv w:val="1"/>
      <w:marLeft w:val="0"/>
      <w:marRight w:val="0"/>
      <w:marTop w:val="0"/>
      <w:marBottom w:val="0"/>
      <w:divBdr>
        <w:top w:val="none" w:sz="0" w:space="0" w:color="auto"/>
        <w:left w:val="none" w:sz="0" w:space="0" w:color="auto"/>
        <w:bottom w:val="none" w:sz="0" w:space="0" w:color="auto"/>
        <w:right w:val="none" w:sz="0" w:space="0" w:color="auto"/>
      </w:divBdr>
    </w:div>
    <w:div w:id="620652040">
      <w:bodyDiv w:val="1"/>
      <w:marLeft w:val="0"/>
      <w:marRight w:val="0"/>
      <w:marTop w:val="0"/>
      <w:marBottom w:val="0"/>
      <w:divBdr>
        <w:top w:val="none" w:sz="0" w:space="0" w:color="auto"/>
        <w:left w:val="none" w:sz="0" w:space="0" w:color="auto"/>
        <w:bottom w:val="none" w:sz="0" w:space="0" w:color="auto"/>
        <w:right w:val="none" w:sz="0" w:space="0" w:color="auto"/>
      </w:divBdr>
    </w:div>
    <w:div w:id="665207798">
      <w:bodyDiv w:val="1"/>
      <w:marLeft w:val="0"/>
      <w:marRight w:val="0"/>
      <w:marTop w:val="0"/>
      <w:marBottom w:val="0"/>
      <w:divBdr>
        <w:top w:val="none" w:sz="0" w:space="0" w:color="auto"/>
        <w:left w:val="none" w:sz="0" w:space="0" w:color="auto"/>
        <w:bottom w:val="none" w:sz="0" w:space="0" w:color="auto"/>
        <w:right w:val="none" w:sz="0" w:space="0" w:color="auto"/>
      </w:divBdr>
    </w:div>
    <w:div w:id="679745952">
      <w:bodyDiv w:val="1"/>
      <w:marLeft w:val="0"/>
      <w:marRight w:val="0"/>
      <w:marTop w:val="0"/>
      <w:marBottom w:val="0"/>
      <w:divBdr>
        <w:top w:val="none" w:sz="0" w:space="0" w:color="auto"/>
        <w:left w:val="none" w:sz="0" w:space="0" w:color="auto"/>
        <w:bottom w:val="none" w:sz="0" w:space="0" w:color="auto"/>
        <w:right w:val="none" w:sz="0" w:space="0" w:color="auto"/>
      </w:divBdr>
    </w:div>
    <w:div w:id="727995510">
      <w:bodyDiv w:val="1"/>
      <w:marLeft w:val="0"/>
      <w:marRight w:val="0"/>
      <w:marTop w:val="0"/>
      <w:marBottom w:val="0"/>
      <w:divBdr>
        <w:top w:val="none" w:sz="0" w:space="0" w:color="auto"/>
        <w:left w:val="none" w:sz="0" w:space="0" w:color="auto"/>
        <w:bottom w:val="none" w:sz="0" w:space="0" w:color="auto"/>
        <w:right w:val="none" w:sz="0" w:space="0" w:color="auto"/>
      </w:divBdr>
    </w:div>
    <w:div w:id="787089348">
      <w:bodyDiv w:val="1"/>
      <w:marLeft w:val="0"/>
      <w:marRight w:val="0"/>
      <w:marTop w:val="0"/>
      <w:marBottom w:val="0"/>
      <w:divBdr>
        <w:top w:val="none" w:sz="0" w:space="0" w:color="auto"/>
        <w:left w:val="none" w:sz="0" w:space="0" w:color="auto"/>
        <w:bottom w:val="none" w:sz="0" w:space="0" w:color="auto"/>
        <w:right w:val="none" w:sz="0" w:space="0" w:color="auto"/>
      </w:divBdr>
    </w:div>
    <w:div w:id="824707956">
      <w:bodyDiv w:val="1"/>
      <w:marLeft w:val="0"/>
      <w:marRight w:val="0"/>
      <w:marTop w:val="0"/>
      <w:marBottom w:val="0"/>
      <w:divBdr>
        <w:top w:val="none" w:sz="0" w:space="0" w:color="auto"/>
        <w:left w:val="none" w:sz="0" w:space="0" w:color="auto"/>
        <w:bottom w:val="none" w:sz="0" w:space="0" w:color="auto"/>
        <w:right w:val="none" w:sz="0" w:space="0" w:color="auto"/>
      </w:divBdr>
    </w:div>
    <w:div w:id="826171739">
      <w:bodyDiv w:val="1"/>
      <w:marLeft w:val="0"/>
      <w:marRight w:val="0"/>
      <w:marTop w:val="0"/>
      <w:marBottom w:val="0"/>
      <w:divBdr>
        <w:top w:val="none" w:sz="0" w:space="0" w:color="auto"/>
        <w:left w:val="none" w:sz="0" w:space="0" w:color="auto"/>
        <w:bottom w:val="none" w:sz="0" w:space="0" w:color="auto"/>
        <w:right w:val="none" w:sz="0" w:space="0" w:color="auto"/>
      </w:divBdr>
    </w:div>
    <w:div w:id="881331790">
      <w:bodyDiv w:val="1"/>
      <w:marLeft w:val="0"/>
      <w:marRight w:val="0"/>
      <w:marTop w:val="0"/>
      <w:marBottom w:val="0"/>
      <w:divBdr>
        <w:top w:val="none" w:sz="0" w:space="0" w:color="auto"/>
        <w:left w:val="none" w:sz="0" w:space="0" w:color="auto"/>
        <w:bottom w:val="none" w:sz="0" w:space="0" w:color="auto"/>
        <w:right w:val="none" w:sz="0" w:space="0" w:color="auto"/>
      </w:divBdr>
    </w:div>
    <w:div w:id="940650447">
      <w:bodyDiv w:val="1"/>
      <w:marLeft w:val="0"/>
      <w:marRight w:val="0"/>
      <w:marTop w:val="0"/>
      <w:marBottom w:val="0"/>
      <w:divBdr>
        <w:top w:val="none" w:sz="0" w:space="0" w:color="auto"/>
        <w:left w:val="none" w:sz="0" w:space="0" w:color="auto"/>
        <w:bottom w:val="none" w:sz="0" w:space="0" w:color="auto"/>
        <w:right w:val="none" w:sz="0" w:space="0" w:color="auto"/>
      </w:divBdr>
    </w:div>
    <w:div w:id="964196111">
      <w:bodyDiv w:val="1"/>
      <w:marLeft w:val="0"/>
      <w:marRight w:val="0"/>
      <w:marTop w:val="0"/>
      <w:marBottom w:val="0"/>
      <w:divBdr>
        <w:top w:val="none" w:sz="0" w:space="0" w:color="auto"/>
        <w:left w:val="none" w:sz="0" w:space="0" w:color="auto"/>
        <w:bottom w:val="none" w:sz="0" w:space="0" w:color="auto"/>
        <w:right w:val="none" w:sz="0" w:space="0" w:color="auto"/>
      </w:divBdr>
    </w:div>
    <w:div w:id="977682607">
      <w:bodyDiv w:val="1"/>
      <w:marLeft w:val="0"/>
      <w:marRight w:val="0"/>
      <w:marTop w:val="0"/>
      <w:marBottom w:val="0"/>
      <w:divBdr>
        <w:top w:val="none" w:sz="0" w:space="0" w:color="auto"/>
        <w:left w:val="none" w:sz="0" w:space="0" w:color="auto"/>
        <w:bottom w:val="none" w:sz="0" w:space="0" w:color="auto"/>
        <w:right w:val="none" w:sz="0" w:space="0" w:color="auto"/>
      </w:divBdr>
    </w:div>
    <w:div w:id="1074470053">
      <w:bodyDiv w:val="1"/>
      <w:marLeft w:val="0"/>
      <w:marRight w:val="0"/>
      <w:marTop w:val="0"/>
      <w:marBottom w:val="0"/>
      <w:divBdr>
        <w:top w:val="none" w:sz="0" w:space="0" w:color="auto"/>
        <w:left w:val="none" w:sz="0" w:space="0" w:color="auto"/>
        <w:bottom w:val="none" w:sz="0" w:space="0" w:color="auto"/>
        <w:right w:val="none" w:sz="0" w:space="0" w:color="auto"/>
      </w:divBdr>
    </w:div>
    <w:div w:id="1146628197">
      <w:bodyDiv w:val="1"/>
      <w:marLeft w:val="0"/>
      <w:marRight w:val="0"/>
      <w:marTop w:val="0"/>
      <w:marBottom w:val="0"/>
      <w:divBdr>
        <w:top w:val="none" w:sz="0" w:space="0" w:color="auto"/>
        <w:left w:val="none" w:sz="0" w:space="0" w:color="auto"/>
        <w:bottom w:val="none" w:sz="0" w:space="0" w:color="auto"/>
        <w:right w:val="none" w:sz="0" w:space="0" w:color="auto"/>
      </w:divBdr>
    </w:div>
    <w:div w:id="1163400438">
      <w:bodyDiv w:val="1"/>
      <w:marLeft w:val="0"/>
      <w:marRight w:val="0"/>
      <w:marTop w:val="0"/>
      <w:marBottom w:val="0"/>
      <w:divBdr>
        <w:top w:val="none" w:sz="0" w:space="0" w:color="auto"/>
        <w:left w:val="none" w:sz="0" w:space="0" w:color="auto"/>
        <w:bottom w:val="none" w:sz="0" w:space="0" w:color="auto"/>
        <w:right w:val="none" w:sz="0" w:space="0" w:color="auto"/>
      </w:divBdr>
    </w:div>
    <w:div w:id="1228879187">
      <w:bodyDiv w:val="1"/>
      <w:marLeft w:val="0"/>
      <w:marRight w:val="0"/>
      <w:marTop w:val="0"/>
      <w:marBottom w:val="0"/>
      <w:divBdr>
        <w:top w:val="none" w:sz="0" w:space="0" w:color="auto"/>
        <w:left w:val="none" w:sz="0" w:space="0" w:color="auto"/>
        <w:bottom w:val="none" w:sz="0" w:space="0" w:color="auto"/>
        <w:right w:val="none" w:sz="0" w:space="0" w:color="auto"/>
      </w:divBdr>
    </w:div>
    <w:div w:id="1241720984">
      <w:bodyDiv w:val="1"/>
      <w:marLeft w:val="0"/>
      <w:marRight w:val="0"/>
      <w:marTop w:val="0"/>
      <w:marBottom w:val="0"/>
      <w:divBdr>
        <w:top w:val="none" w:sz="0" w:space="0" w:color="auto"/>
        <w:left w:val="none" w:sz="0" w:space="0" w:color="auto"/>
        <w:bottom w:val="none" w:sz="0" w:space="0" w:color="auto"/>
        <w:right w:val="none" w:sz="0" w:space="0" w:color="auto"/>
      </w:divBdr>
    </w:div>
    <w:div w:id="1294864937">
      <w:bodyDiv w:val="1"/>
      <w:marLeft w:val="0"/>
      <w:marRight w:val="0"/>
      <w:marTop w:val="0"/>
      <w:marBottom w:val="0"/>
      <w:divBdr>
        <w:top w:val="none" w:sz="0" w:space="0" w:color="auto"/>
        <w:left w:val="none" w:sz="0" w:space="0" w:color="auto"/>
        <w:bottom w:val="none" w:sz="0" w:space="0" w:color="auto"/>
        <w:right w:val="none" w:sz="0" w:space="0" w:color="auto"/>
      </w:divBdr>
    </w:div>
    <w:div w:id="1310205504">
      <w:bodyDiv w:val="1"/>
      <w:marLeft w:val="0"/>
      <w:marRight w:val="0"/>
      <w:marTop w:val="0"/>
      <w:marBottom w:val="0"/>
      <w:divBdr>
        <w:top w:val="none" w:sz="0" w:space="0" w:color="auto"/>
        <w:left w:val="none" w:sz="0" w:space="0" w:color="auto"/>
        <w:bottom w:val="none" w:sz="0" w:space="0" w:color="auto"/>
        <w:right w:val="none" w:sz="0" w:space="0" w:color="auto"/>
      </w:divBdr>
    </w:div>
    <w:div w:id="1364094804">
      <w:bodyDiv w:val="1"/>
      <w:marLeft w:val="0"/>
      <w:marRight w:val="0"/>
      <w:marTop w:val="0"/>
      <w:marBottom w:val="0"/>
      <w:divBdr>
        <w:top w:val="none" w:sz="0" w:space="0" w:color="auto"/>
        <w:left w:val="none" w:sz="0" w:space="0" w:color="auto"/>
        <w:bottom w:val="none" w:sz="0" w:space="0" w:color="auto"/>
        <w:right w:val="none" w:sz="0" w:space="0" w:color="auto"/>
      </w:divBdr>
    </w:div>
    <w:div w:id="1540389599">
      <w:bodyDiv w:val="1"/>
      <w:marLeft w:val="0"/>
      <w:marRight w:val="0"/>
      <w:marTop w:val="0"/>
      <w:marBottom w:val="0"/>
      <w:divBdr>
        <w:top w:val="none" w:sz="0" w:space="0" w:color="auto"/>
        <w:left w:val="none" w:sz="0" w:space="0" w:color="auto"/>
        <w:bottom w:val="none" w:sz="0" w:space="0" w:color="auto"/>
        <w:right w:val="none" w:sz="0" w:space="0" w:color="auto"/>
      </w:divBdr>
    </w:div>
    <w:div w:id="1594047759">
      <w:bodyDiv w:val="1"/>
      <w:marLeft w:val="0"/>
      <w:marRight w:val="0"/>
      <w:marTop w:val="0"/>
      <w:marBottom w:val="0"/>
      <w:divBdr>
        <w:top w:val="none" w:sz="0" w:space="0" w:color="auto"/>
        <w:left w:val="none" w:sz="0" w:space="0" w:color="auto"/>
        <w:bottom w:val="none" w:sz="0" w:space="0" w:color="auto"/>
        <w:right w:val="none" w:sz="0" w:space="0" w:color="auto"/>
      </w:divBdr>
      <w:divsChild>
        <w:div w:id="1829323783">
          <w:marLeft w:val="0"/>
          <w:marRight w:val="0"/>
          <w:marTop w:val="0"/>
          <w:marBottom w:val="0"/>
          <w:divBdr>
            <w:top w:val="none" w:sz="0" w:space="0" w:color="auto"/>
            <w:left w:val="none" w:sz="0" w:space="0" w:color="auto"/>
            <w:bottom w:val="none" w:sz="0" w:space="0" w:color="auto"/>
            <w:right w:val="none" w:sz="0" w:space="0" w:color="auto"/>
          </w:divBdr>
          <w:divsChild>
            <w:div w:id="25259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0972">
      <w:bodyDiv w:val="1"/>
      <w:marLeft w:val="0"/>
      <w:marRight w:val="0"/>
      <w:marTop w:val="0"/>
      <w:marBottom w:val="0"/>
      <w:divBdr>
        <w:top w:val="none" w:sz="0" w:space="0" w:color="auto"/>
        <w:left w:val="none" w:sz="0" w:space="0" w:color="auto"/>
        <w:bottom w:val="none" w:sz="0" w:space="0" w:color="auto"/>
        <w:right w:val="none" w:sz="0" w:space="0" w:color="auto"/>
      </w:divBdr>
    </w:div>
    <w:div w:id="1654672593">
      <w:bodyDiv w:val="1"/>
      <w:marLeft w:val="0"/>
      <w:marRight w:val="0"/>
      <w:marTop w:val="0"/>
      <w:marBottom w:val="0"/>
      <w:divBdr>
        <w:top w:val="none" w:sz="0" w:space="0" w:color="auto"/>
        <w:left w:val="none" w:sz="0" w:space="0" w:color="auto"/>
        <w:bottom w:val="none" w:sz="0" w:space="0" w:color="auto"/>
        <w:right w:val="none" w:sz="0" w:space="0" w:color="auto"/>
      </w:divBdr>
    </w:div>
    <w:div w:id="1689017681">
      <w:bodyDiv w:val="1"/>
      <w:marLeft w:val="0"/>
      <w:marRight w:val="0"/>
      <w:marTop w:val="0"/>
      <w:marBottom w:val="0"/>
      <w:divBdr>
        <w:top w:val="none" w:sz="0" w:space="0" w:color="auto"/>
        <w:left w:val="none" w:sz="0" w:space="0" w:color="auto"/>
        <w:bottom w:val="none" w:sz="0" w:space="0" w:color="auto"/>
        <w:right w:val="none" w:sz="0" w:space="0" w:color="auto"/>
      </w:divBdr>
    </w:div>
    <w:div w:id="1706441901">
      <w:bodyDiv w:val="1"/>
      <w:marLeft w:val="0"/>
      <w:marRight w:val="0"/>
      <w:marTop w:val="0"/>
      <w:marBottom w:val="0"/>
      <w:divBdr>
        <w:top w:val="none" w:sz="0" w:space="0" w:color="auto"/>
        <w:left w:val="none" w:sz="0" w:space="0" w:color="auto"/>
        <w:bottom w:val="none" w:sz="0" w:space="0" w:color="auto"/>
        <w:right w:val="none" w:sz="0" w:space="0" w:color="auto"/>
      </w:divBdr>
    </w:div>
    <w:div w:id="1718507075">
      <w:bodyDiv w:val="1"/>
      <w:marLeft w:val="0"/>
      <w:marRight w:val="0"/>
      <w:marTop w:val="0"/>
      <w:marBottom w:val="0"/>
      <w:divBdr>
        <w:top w:val="none" w:sz="0" w:space="0" w:color="auto"/>
        <w:left w:val="none" w:sz="0" w:space="0" w:color="auto"/>
        <w:bottom w:val="none" w:sz="0" w:space="0" w:color="auto"/>
        <w:right w:val="none" w:sz="0" w:space="0" w:color="auto"/>
      </w:divBdr>
    </w:div>
    <w:div w:id="1728871135">
      <w:bodyDiv w:val="1"/>
      <w:marLeft w:val="0"/>
      <w:marRight w:val="0"/>
      <w:marTop w:val="0"/>
      <w:marBottom w:val="0"/>
      <w:divBdr>
        <w:top w:val="none" w:sz="0" w:space="0" w:color="auto"/>
        <w:left w:val="none" w:sz="0" w:space="0" w:color="auto"/>
        <w:bottom w:val="none" w:sz="0" w:space="0" w:color="auto"/>
        <w:right w:val="none" w:sz="0" w:space="0" w:color="auto"/>
      </w:divBdr>
    </w:div>
    <w:div w:id="1779985475">
      <w:bodyDiv w:val="1"/>
      <w:marLeft w:val="0"/>
      <w:marRight w:val="0"/>
      <w:marTop w:val="0"/>
      <w:marBottom w:val="0"/>
      <w:divBdr>
        <w:top w:val="none" w:sz="0" w:space="0" w:color="auto"/>
        <w:left w:val="none" w:sz="0" w:space="0" w:color="auto"/>
        <w:bottom w:val="none" w:sz="0" w:space="0" w:color="auto"/>
        <w:right w:val="none" w:sz="0" w:space="0" w:color="auto"/>
      </w:divBdr>
    </w:div>
    <w:div w:id="1781801192">
      <w:bodyDiv w:val="1"/>
      <w:marLeft w:val="0"/>
      <w:marRight w:val="0"/>
      <w:marTop w:val="0"/>
      <w:marBottom w:val="0"/>
      <w:divBdr>
        <w:top w:val="none" w:sz="0" w:space="0" w:color="auto"/>
        <w:left w:val="none" w:sz="0" w:space="0" w:color="auto"/>
        <w:bottom w:val="none" w:sz="0" w:space="0" w:color="auto"/>
        <w:right w:val="none" w:sz="0" w:space="0" w:color="auto"/>
      </w:divBdr>
    </w:div>
    <w:div w:id="1878466218">
      <w:bodyDiv w:val="1"/>
      <w:marLeft w:val="0"/>
      <w:marRight w:val="0"/>
      <w:marTop w:val="0"/>
      <w:marBottom w:val="0"/>
      <w:divBdr>
        <w:top w:val="none" w:sz="0" w:space="0" w:color="auto"/>
        <w:left w:val="none" w:sz="0" w:space="0" w:color="auto"/>
        <w:bottom w:val="none" w:sz="0" w:space="0" w:color="auto"/>
        <w:right w:val="none" w:sz="0" w:space="0" w:color="auto"/>
      </w:divBdr>
    </w:div>
    <w:div w:id="1882009492">
      <w:bodyDiv w:val="1"/>
      <w:marLeft w:val="0"/>
      <w:marRight w:val="0"/>
      <w:marTop w:val="0"/>
      <w:marBottom w:val="0"/>
      <w:divBdr>
        <w:top w:val="none" w:sz="0" w:space="0" w:color="auto"/>
        <w:left w:val="none" w:sz="0" w:space="0" w:color="auto"/>
        <w:bottom w:val="none" w:sz="0" w:space="0" w:color="auto"/>
        <w:right w:val="none" w:sz="0" w:space="0" w:color="auto"/>
      </w:divBdr>
    </w:div>
    <w:div w:id="1975985547">
      <w:bodyDiv w:val="1"/>
      <w:marLeft w:val="0"/>
      <w:marRight w:val="0"/>
      <w:marTop w:val="0"/>
      <w:marBottom w:val="0"/>
      <w:divBdr>
        <w:top w:val="none" w:sz="0" w:space="0" w:color="auto"/>
        <w:left w:val="none" w:sz="0" w:space="0" w:color="auto"/>
        <w:bottom w:val="none" w:sz="0" w:space="0" w:color="auto"/>
        <w:right w:val="none" w:sz="0" w:space="0" w:color="auto"/>
      </w:divBdr>
    </w:div>
    <w:div w:id="2008287422">
      <w:bodyDiv w:val="1"/>
      <w:marLeft w:val="0"/>
      <w:marRight w:val="0"/>
      <w:marTop w:val="0"/>
      <w:marBottom w:val="0"/>
      <w:divBdr>
        <w:top w:val="none" w:sz="0" w:space="0" w:color="auto"/>
        <w:left w:val="none" w:sz="0" w:space="0" w:color="auto"/>
        <w:bottom w:val="none" w:sz="0" w:space="0" w:color="auto"/>
        <w:right w:val="none" w:sz="0" w:space="0" w:color="auto"/>
      </w:divBdr>
    </w:div>
    <w:div w:id="2105414653">
      <w:bodyDiv w:val="1"/>
      <w:marLeft w:val="0"/>
      <w:marRight w:val="0"/>
      <w:marTop w:val="0"/>
      <w:marBottom w:val="0"/>
      <w:divBdr>
        <w:top w:val="none" w:sz="0" w:space="0" w:color="auto"/>
        <w:left w:val="none" w:sz="0" w:space="0" w:color="auto"/>
        <w:bottom w:val="none" w:sz="0" w:space="0" w:color="auto"/>
        <w:right w:val="none" w:sz="0" w:space="0" w:color="auto"/>
      </w:divBdr>
    </w:div>
    <w:div w:id="2147121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eader" Target="header2.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chart" Target="charts/chart1.xml"/><Relationship Id="rId25" Type="http://schemas.openxmlformats.org/officeDocument/2006/relationships/hyperlink" Target="http://www.idx.co.id"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www.idx.co.id"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eader" Target="header4.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H:\AIDA%20MARSYA_PROPOSAL%20PENELITIAN\BISMILLAH%20PROPOSAL%20PENELITIAN%20AIDA\SAMPEL%20PENELITIAN\SAMPEL%20SEKTOR%20CONSUMER%20NO%20CYCLICAL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Perusahaan Sektor Consumer Non Cyclical Yang Tidak Membagikan Dividen Periode 2019-2023</a:t>
            </a:r>
            <a:endParaRPr lang="en-GB" sz="1200">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2"/>
          <c:order val="0"/>
          <c:tx>
            <c:strRef>
              <c:f>DIV!$P$29</c:f>
              <c:strCache>
                <c:ptCount val="1"/>
                <c:pt idx="0">
                  <c:v>Prosentase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DIV!$N$30:$N$34</c:f>
              <c:numCache>
                <c:formatCode>General</c:formatCode>
                <c:ptCount val="5"/>
                <c:pt idx="0">
                  <c:v>2019</c:v>
                </c:pt>
                <c:pt idx="1">
                  <c:v>2020</c:v>
                </c:pt>
                <c:pt idx="2">
                  <c:v>2021</c:v>
                </c:pt>
                <c:pt idx="3">
                  <c:v>2022</c:v>
                </c:pt>
                <c:pt idx="4">
                  <c:v>2023</c:v>
                </c:pt>
              </c:numCache>
            </c:numRef>
          </c:cat>
          <c:val>
            <c:numRef>
              <c:f>DIV!$P$30:$P$34</c:f>
              <c:numCache>
                <c:formatCode>0.00%</c:formatCode>
                <c:ptCount val="5"/>
                <c:pt idx="0">
                  <c:v>0.69599999999999995</c:v>
                </c:pt>
                <c:pt idx="1">
                  <c:v>0.72799999999999998</c:v>
                </c:pt>
                <c:pt idx="2">
                  <c:v>0.65600000000000003</c:v>
                </c:pt>
                <c:pt idx="3">
                  <c:v>0.60799999999999998</c:v>
                </c:pt>
                <c:pt idx="4">
                  <c:v>0.53600000000000003</c:v>
                </c:pt>
              </c:numCache>
            </c:numRef>
          </c:val>
          <c:smooth val="0"/>
          <c:extLst>
            <c:ext xmlns:c16="http://schemas.microsoft.com/office/drawing/2014/chart" uri="{C3380CC4-5D6E-409C-BE32-E72D297353CC}">
              <c16:uniqueId val="{00000000-D1D1-4CAA-9CBF-0205EF681FD7}"/>
            </c:ext>
          </c:extLst>
        </c:ser>
        <c:dLbls>
          <c:showLegendKey val="0"/>
          <c:showVal val="0"/>
          <c:showCatName val="0"/>
          <c:showSerName val="0"/>
          <c:showPercent val="0"/>
          <c:showBubbleSize val="0"/>
        </c:dLbls>
        <c:marker val="1"/>
        <c:smooth val="0"/>
        <c:axId val="130479632"/>
        <c:axId val="130478800"/>
      </c:lineChart>
      <c:catAx>
        <c:axId val="13047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78800"/>
        <c:crosses val="autoZero"/>
        <c:auto val="1"/>
        <c:lblAlgn val="ctr"/>
        <c:lblOffset val="100"/>
        <c:noMultiLvlLbl val="0"/>
      </c:catAx>
      <c:valAx>
        <c:axId val="1304788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79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407C0-5A14-4BC7-B8F7-680DBD4C0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106</Pages>
  <Words>38417</Words>
  <Characters>218979</Characters>
  <Application>Microsoft Office Word</Application>
  <DocSecurity>0</DocSecurity>
  <Lines>1824</Lines>
  <Paragraphs>513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 Marsya</dc:creator>
  <cp:keywords/>
  <dc:description/>
  <cp:lastModifiedBy>AIDA MARSYA SALSABILA</cp:lastModifiedBy>
  <cp:revision>14</cp:revision>
  <cp:lastPrinted>2024-08-01T05:43:00Z</cp:lastPrinted>
  <dcterms:created xsi:type="dcterms:W3CDTF">2024-06-24T12:31:00Z</dcterms:created>
  <dcterms:modified xsi:type="dcterms:W3CDTF">2024-08-13T15:47:00Z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42eb4af3-f464-341c-9031-ceb54a562362</vt:lpwstr>
  </property>
  <property fmtid="{D5CDD505-2E9C-101B-9397-08002B2CF9AE}" pid="24" name="Mendeley Citation Style_1">
    <vt:lpwstr>http://www.zotero.org/styles/apa</vt:lpwstr>
  </property>
</Properties>
</file>