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5FB" w:rsidRPr="009A2EE0" w:rsidRDefault="009025FB" w:rsidP="009025FB">
      <w:pPr>
        <w:spacing w:after="120" w:line="480" w:lineRule="auto"/>
        <w:jc w:val="center"/>
        <w:rPr>
          <w:rFonts w:ascii="Times New Roman" w:hAnsi="Times New Roman"/>
          <w:b/>
          <w:bCs/>
          <w:noProof/>
          <w:sz w:val="24"/>
          <w:szCs w:val="24"/>
        </w:rPr>
      </w:pPr>
      <w:r w:rsidRPr="00773163">
        <w:rPr>
          <w:rFonts w:ascii="Times New Roman" w:hAnsi="Times New Roman"/>
          <w:b/>
          <w:noProof/>
          <w:sz w:val="24"/>
          <w:szCs w:val="24"/>
        </w:rPr>
        <w:drawing>
          <wp:inline distT="0" distB="0" distL="0" distR="0">
            <wp:extent cx="1544320" cy="154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4320" cy="1544320"/>
                    </a:xfrm>
                    <a:prstGeom prst="rect">
                      <a:avLst/>
                    </a:prstGeom>
                    <a:noFill/>
                    <a:ln>
                      <a:noFill/>
                    </a:ln>
                  </pic:spPr>
                </pic:pic>
              </a:graphicData>
            </a:graphic>
          </wp:inline>
        </w:drawing>
      </w:r>
    </w:p>
    <w:p w:rsidR="009025FB" w:rsidRPr="002D0D68" w:rsidRDefault="009025FB" w:rsidP="009025FB">
      <w:pPr>
        <w:pStyle w:val="Heading1"/>
      </w:pPr>
      <w:bookmarkStart w:id="0" w:name="_Toc159402941"/>
      <w:bookmarkStart w:id="1" w:name="_Toc159419628"/>
      <w:bookmarkStart w:id="2" w:name="_Toc159420057"/>
      <w:bookmarkStart w:id="3" w:name="_Toc159421941"/>
      <w:bookmarkStart w:id="4" w:name="_Toc160809898"/>
      <w:bookmarkStart w:id="5" w:name="_Toc160810961"/>
      <w:bookmarkStart w:id="6" w:name="_Toc161563859"/>
      <w:bookmarkStart w:id="7" w:name="_Toc161567645"/>
      <w:bookmarkStart w:id="8" w:name="_Toc161583572"/>
      <w:bookmarkStart w:id="9" w:name="_Toc162121275"/>
      <w:bookmarkStart w:id="10" w:name="_Toc165038628"/>
      <w:bookmarkStart w:id="11" w:name="_Toc165039218"/>
      <w:bookmarkStart w:id="12" w:name="_Toc165049772"/>
      <w:bookmarkStart w:id="13" w:name="_Toc165199268"/>
      <w:bookmarkStart w:id="14" w:name="_Toc165994650"/>
      <w:bookmarkStart w:id="15" w:name="_Toc167100356"/>
      <w:bookmarkStart w:id="16" w:name="_Toc167101262"/>
      <w:bookmarkStart w:id="17" w:name="_Toc168492188"/>
      <w:bookmarkStart w:id="18" w:name="_Toc170146719"/>
      <w:r w:rsidRPr="002D0D68">
        <w:t xml:space="preserve">PENGARUH STRUKTUR MODAL, </w:t>
      </w:r>
      <w:bookmarkEnd w:id="0"/>
      <w:bookmarkEnd w:id="1"/>
      <w:bookmarkEnd w:id="2"/>
      <w:bookmarkEnd w:id="3"/>
      <w:bookmarkEnd w:id="4"/>
      <w:bookmarkEnd w:id="5"/>
      <w:bookmarkEnd w:id="6"/>
      <w:bookmarkEnd w:id="7"/>
      <w:bookmarkEnd w:id="8"/>
      <w:bookmarkEnd w:id="9"/>
      <w:r w:rsidRPr="002D0D68">
        <w:t xml:space="preserve">KEBIJAKAN DEVIDEN, KEPUTUSAN INVESTASI, DAN PERTUMBUHAN PERUSAHAAN TERHADAP NILAI PERUSAHAAN SEKTOR </w:t>
      </w:r>
      <w:r w:rsidRPr="002D0D68">
        <w:rPr>
          <w:i/>
          <w:iCs/>
        </w:rPr>
        <w:t>CONSUMER CYCLICALS</w:t>
      </w:r>
      <w:r w:rsidRPr="002D0D68">
        <w:t xml:space="preserve"> YANG TERDAFTAR  </w:t>
      </w:r>
      <w:r>
        <w:t xml:space="preserve">        </w:t>
      </w:r>
      <w:r w:rsidRPr="002D0D68">
        <w:t>DI BURSA EFEK INDONESIA PERIODE 2019-2023</w:t>
      </w:r>
      <w:bookmarkEnd w:id="10"/>
      <w:bookmarkEnd w:id="11"/>
      <w:bookmarkEnd w:id="12"/>
      <w:bookmarkEnd w:id="13"/>
      <w:bookmarkEnd w:id="14"/>
      <w:bookmarkEnd w:id="15"/>
      <w:bookmarkEnd w:id="16"/>
      <w:bookmarkEnd w:id="17"/>
      <w:bookmarkEnd w:id="18"/>
    </w:p>
    <w:p w:rsidR="009025FB" w:rsidRPr="002D0D68" w:rsidRDefault="009025FB" w:rsidP="009025FB">
      <w:pPr>
        <w:spacing w:after="120" w:line="240" w:lineRule="auto"/>
        <w:jc w:val="center"/>
        <w:rPr>
          <w:rFonts w:ascii="Times New Roman" w:hAnsi="Times New Roman"/>
          <w:b/>
          <w:bCs/>
          <w:noProof/>
        </w:rPr>
      </w:pPr>
    </w:p>
    <w:p w:rsidR="009025FB" w:rsidRPr="002D0D68" w:rsidRDefault="009025FB" w:rsidP="009025FB">
      <w:pPr>
        <w:spacing w:after="120" w:line="240" w:lineRule="auto"/>
        <w:rPr>
          <w:rFonts w:ascii="Times New Roman" w:hAnsi="Times New Roman"/>
          <w:b/>
          <w:bCs/>
          <w:noProof/>
        </w:rPr>
      </w:pPr>
    </w:p>
    <w:p w:rsidR="009025FB" w:rsidRPr="002D0D68" w:rsidRDefault="009025FB" w:rsidP="009025FB">
      <w:pPr>
        <w:spacing w:after="120" w:line="240" w:lineRule="auto"/>
        <w:jc w:val="center"/>
        <w:rPr>
          <w:rFonts w:ascii="Times New Roman" w:hAnsi="Times New Roman"/>
          <w:b/>
          <w:bCs/>
          <w:noProof/>
        </w:rPr>
      </w:pPr>
      <w:r w:rsidRPr="002D0D68">
        <w:rPr>
          <w:rFonts w:ascii="Times New Roman" w:hAnsi="Times New Roman"/>
          <w:b/>
          <w:bCs/>
          <w:noProof/>
        </w:rPr>
        <w:t>Skripsi</w:t>
      </w:r>
    </w:p>
    <w:p w:rsidR="009025FB" w:rsidRPr="002D0D68" w:rsidRDefault="009025FB" w:rsidP="009025FB">
      <w:pPr>
        <w:spacing w:after="120" w:line="240" w:lineRule="auto"/>
        <w:jc w:val="center"/>
        <w:rPr>
          <w:rFonts w:ascii="Times New Roman" w:hAnsi="Times New Roman"/>
          <w:b/>
          <w:bCs/>
          <w:noProof/>
        </w:rPr>
      </w:pPr>
    </w:p>
    <w:p w:rsidR="009025FB" w:rsidRPr="002D0D68" w:rsidRDefault="009025FB" w:rsidP="009025FB">
      <w:pPr>
        <w:spacing w:after="120" w:line="240" w:lineRule="auto"/>
        <w:jc w:val="center"/>
        <w:rPr>
          <w:rFonts w:ascii="Times New Roman" w:hAnsi="Times New Roman"/>
          <w:b/>
          <w:bCs/>
          <w:noProof/>
        </w:rPr>
      </w:pPr>
    </w:p>
    <w:p w:rsidR="009025FB" w:rsidRPr="002D0D68" w:rsidRDefault="009025FB" w:rsidP="009025FB">
      <w:pPr>
        <w:spacing w:after="120" w:line="240" w:lineRule="auto"/>
        <w:jc w:val="center"/>
        <w:rPr>
          <w:rFonts w:ascii="Times New Roman" w:hAnsi="Times New Roman"/>
          <w:noProof/>
        </w:rPr>
      </w:pPr>
      <w:r w:rsidRPr="002D0D68">
        <w:rPr>
          <w:rFonts w:ascii="Times New Roman" w:hAnsi="Times New Roman"/>
          <w:noProof/>
        </w:rPr>
        <w:t>Oleh:</w:t>
      </w:r>
    </w:p>
    <w:p w:rsidR="009025FB" w:rsidRPr="002D0D68" w:rsidRDefault="009025FB" w:rsidP="009025FB">
      <w:pPr>
        <w:spacing w:after="120" w:line="240" w:lineRule="auto"/>
        <w:jc w:val="center"/>
        <w:rPr>
          <w:rFonts w:ascii="Times New Roman" w:hAnsi="Times New Roman"/>
          <w:noProof/>
        </w:rPr>
      </w:pPr>
    </w:p>
    <w:p w:rsidR="009025FB" w:rsidRPr="002D0D68" w:rsidRDefault="009025FB" w:rsidP="009025FB">
      <w:pPr>
        <w:spacing w:after="120" w:line="240" w:lineRule="auto"/>
        <w:jc w:val="center"/>
        <w:rPr>
          <w:rFonts w:ascii="Times New Roman" w:hAnsi="Times New Roman"/>
          <w:b/>
          <w:bCs/>
          <w:noProof/>
        </w:rPr>
      </w:pPr>
      <w:r w:rsidRPr="002D0D68">
        <w:rPr>
          <w:rFonts w:ascii="Times New Roman" w:hAnsi="Times New Roman"/>
          <w:b/>
          <w:bCs/>
          <w:noProof/>
        </w:rPr>
        <w:t>Atica Dinda Febriana</w:t>
      </w:r>
    </w:p>
    <w:p w:rsidR="009025FB" w:rsidRPr="002D0D68" w:rsidRDefault="009025FB" w:rsidP="009025FB">
      <w:pPr>
        <w:spacing w:after="120" w:line="240" w:lineRule="auto"/>
        <w:jc w:val="center"/>
        <w:rPr>
          <w:rFonts w:ascii="Times New Roman" w:hAnsi="Times New Roman"/>
          <w:b/>
          <w:bCs/>
          <w:noProof/>
        </w:rPr>
      </w:pPr>
      <w:r w:rsidRPr="002D0D68">
        <w:rPr>
          <w:rFonts w:ascii="Times New Roman" w:hAnsi="Times New Roman"/>
          <w:b/>
          <w:bCs/>
          <w:noProof/>
        </w:rPr>
        <w:t>NPM: 4120600077</w:t>
      </w:r>
    </w:p>
    <w:p w:rsidR="009025FB" w:rsidRPr="002D0D68" w:rsidRDefault="009025FB" w:rsidP="009025FB">
      <w:pPr>
        <w:spacing w:after="120" w:line="240" w:lineRule="auto"/>
        <w:jc w:val="center"/>
        <w:rPr>
          <w:rFonts w:ascii="Times New Roman" w:hAnsi="Times New Roman"/>
          <w:b/>
          <w:bCs/>
          <w:noProof/>
        </w:rPr>
      </w:pPr>
    </w:p>
    <w:p w:rsidR="009025FB" w:rsidRPr="002D0D68" w:rsidRDefault="009025FB" w:rsidP="009025FB">
      <w:pPr>
        <w:spacing w:after="120" w:line="240" w:lineRule="auto"/>
        <w:jc w:val="center"/>
        <w:rPr>
          <w:rFonts w:ascii="Times New Roman" w:hAnsi="Times New Roman"/>
          <w:b/>
          <w:bCs/>
          <w:noProof/>
        </w:rPr>
      </w:pPr>
    </w:p>
    <w:p w:rsidR="009025FB" w:rsidRPr="002D0D68" w:rsidRDefault="009025FB" w:rsidP="009025FB">
      <w:pPr>
        <w:spacing w:after="120" w:line="240" w:lineRule="auto"/>
        <w:jc w:val="center"/>
        <w:rPr>
          <w:rFonts w:ascii="Times New Roman" w:hAnsi="Times New Roman"/>
          <w:noProof/>
        </w:rPr>
      </w:pPr>
      <w:r w:rsidRPr="002D0D68">
        <w:rPr>
          <w:rFonts w:ascii="Times New Roman" w:hAnsi="Times New Roman"/>
          <w:noProof/>
        </w:rPr>
        <w:t>Diajukan Kepada:</w:t>
      </w:r>
    </w:p>
    <w:p w:rsidR="009025FB" w:rsidRPr="002D0D68" w:rsidRDefault="009025FB" w:rsidP="009025FB">
      <w:pPr>
        <w:spacing w:after="120" w:line="240" w:lineRule="auto"/>
        <w:jc w:val="center"/>
        <w:rPr>
          <w:rFonts w:ascii="Times New Roman" w:hAnsi="Times New Roman"/>
          <w:noProof/>
        </w:rPr>
      </w:pPr>
    </w:p>
    <w:p w:rsidR="009025FB" w:rsidRPr="002D0D68" w:rsidRDefault="009025FB" w:rsidP="009025FB">
      <w:pPr>
        <w:spacing w:after="120" w:line="240" w:lineRule="auto"/>
        <w:jc w:val="center"/>
        <w:rPr>
          <w:rFonts w:ascii="Times New Roman" w:hAnsi="Times New Roman"/>
          <w:b/>
          <w:bCs/>
          <w:noProof/>
        </w:rPr>
      </w:pPr>
      <w:r w:rsidRPr="002D0D68">
        <w:rPr>
          <w:rFonts w:ascii="Times New Roman" w:hAnsi="Times New Roman"/>
          <w:b/>
          <w:bCs/>
          <w:noProof/>
        </w:rPr>
        <w:t>Program Studi Manajemen</w:t>
      </w:r>
    </w:p>
    <w:p w:rsidR="009025FB" w:rsidRPr="002D0D68" w:rsidRDefault="009025FB" w:rsidP="009025FB">
      <w:pPr>
        <w:spacing w:after="120" w:line="240" w:lineRule="auto"/>
        <w:jc w:val="center"/>
        <w:rPr>
          <w:rFonts w:ascii="Times New Roman" w:hAnsi="Times New Roman"/>
          <w:b/>
          <w:bCs/>
          <w:noProof/>
        </w:rPr>
      </w:pPr>
      <w:r w:rsidRPr="002D0D68">
        <w:rPr>
          <w:rFonts w:ascii="Times New Roman" w:hAnsi="Times New Roman"/>
          <w:b/>
          <w:bCs/>
          <w:noProof/>
        </w:rPr>
        <w:t>Fakultas Ekonomi Dan Bisnis</w:t>
      </w:r>
    </w:p>
    <w:p w:rsidR="009025FB" w:rsidRPr="002D0D68" w:rsidRDefault="009025FB" w:rsidP="009025FB">
      <w:pPr>
        <w:spacing w:after="120" w:line="240" w:lineRule="auto"/>
        <w:jc w:val="center"/>
        <w:rPr>
          <w:rFonts w:ascii="Times New Roman" w:hAnsi="Times New Roman"/>
          <w:b/>
          <w:bCs/>
          <w:noProof/>
        </w:rPr>
      </w:pPr>
      <w:r w:rsidRPr="002D0D68">
        <w:rPr>
          <w:rFonts w:ascii="Times New Roman" w:hAnsi="Times New Roman"/>
          <w:b/>
          <w:bCs/>
          <w:noProof/>
        </w:rPr>
        <w:t>Universitas Pancasakti Tegal</w:t>
      </w:r>
    </w:p>
    <w:p w:rsidR="009025FB" w:rsidRPr="002D0D68" w:rsidRDefault="009025FB" w:rsidP="009025FB">
      <w:pPr>
        <w:jc w:val="center"/>
        <w:rPr>
          <w:rFonts w:ascii="Times New Roman" w:hAnsi="Times New Roman"/>
          <w:b/>
          <w:bCs/>
          <w:noProof/>
        </w:rPr>
      </w:pPr>
      <w:r w:rsidRPr="002D0D68">
        <w:rPr>
          <w:rFonts w:ascii="Times New Roman" w:hAnsi="Times New Roman"/>
          <w:b/>
          <w:bCs/>
          <w:noProof/>
        </w:rPr>
        <w:t>2024</w:t>
      </w:r>
    </w:p>
    <w:p w:rsidR="009025FB" w:rsidRPr="002D0D68" w:rsidRDefault="009025FB" w:rsidP="009025FB">
      <w:pPr>
        <w:spacing w:after="120" w:line="480" w:lineRule="auto"/>
        <w:jc w:val="center"/>
        <w:rPr>
          <w:rFonts w:ascii="Times New Roman" w:hAnsi="Times New Roman"/>
          <w:b/>
          <w:bCs/>
        </w:rPr>
        <w:sectPr w:rsidR="009025FB" w:rsidRPr="002D0D68" w:rsidSect="004A4BDF">
          <w:pgSz w:w="11906" w:h="16838" w:code="9"/>
          <w:pgMar w:top="2268" w:right="1701" w:bottom="1701" w:left="2268" w:header="708" w:footer="708" w:gutter="0"/>
          <w:cols w:space="708"/>
          <w:docGrid w:linePitch="360"/>
        </w:sectPr>
      </w:pPr>
    </w:p>
    <w:p w:rsidR="009025FB" w:rsidRPr="002D0D68" w:rsidRDefault="009025FB" w:rsidP="009025FB">
      <w:pPr>
        <w:spacing w:after="120" w:line="480" w:lineRule="auto"/>
        <w:jc w:val="center"/>
        <w:rPr>
          <w:rFonts w:ascii="Times New Roman" w:hAnsi="Times New Roman"/>
          <w:b/>
          <w:bCs/>
        </w:rPr>
      </w:pPr>
      <w:r w:rsidRPr="00773163">
        <w:rPr>
          <w:rFonts w:ascii="Times New Roman" w:hAnsi="Times New Roman"/>
          <w:b/>
          <w:noProof/>
        </w:rPr>
        <w:lastRenderedPageBreak/>
        <w:drawing>
          <wp:inline distT="0" distB="0" distL="0" distR="0">
            <wp:extent cx="1612900" cy="1604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2900" cy="1604645"/>
                    </a:xfrm>
                    <a:prstGeom prst="rect">
                      <a:avLst/>
                    </a:prstGeom>
                    <a:noFill/>
                    <a:ln>
                      <a:noFill/>
                    </a:ln>
                  </pic:spPr>
                </pic:pic>
              </a:graphicData>
            </a:graphic>
          </wp:inline>
        </w:drawing>
      </w:r>
    </w:p>
    <w:p w:rsidR="009025FB" w:rsidRPr="002D0D68" w:rsidRDefault="009025FB" w:rsidP="009025FB">
      <w:pPr>
        <w:pStyle w:val="Heading1"/>
      </w:pPr>
      <w:bookmarkStart w:id="19" w:name="_Toc159402942"/>
      <w:bookmarkStart w:id="20" w:name="_Toc159419629"/>
      <w:bookmarkStart w:id="21" w:name="_Toc159420058"/>
      <w:bookmarkStart w:id="22" w:name="_Toc159421942"/>
      <w:bookmarkStart w:id="23" w:name="_Toc160809899"/>
      <w:bookmarkStart w:id="24" w:name="_Toc160810962"/>
      <w:bookmarkStart w:id="25" w:name="_Toc161563860"/>
      <w:bookmarkStart w:id="26" w:name="_Toc161567646"/>
      <w:bookmarkStart w:id="27" w:name="_Toc161583573"/>
      <w:bookmarkStart w:id="28" w:name="_Toc162121276"/>
      <w:bookmarkStart w:id="29" w:name="_Toc165038629"/>
      <w:bookmarkStart w:id="30" w:name="_Toc165039219"/>
      <w:bookmarkStart w:id="31" w:name="_Toc165049773"/>
      <w:bookmarkStart w:id="32" w:name="_Toc165199269"/>
      <w:bookmarkStart w:id="33" w:name="_Toc165994651"/>
      <w:bookmarkStart w:id="34" w:name="_Toc167100357"/>
      <w:bookmarkStart w:id="35" w:name="_Toc167101263"/>
      <w:bookmarkStart w:id="36" w:name="_Toc168492189"/>
      <w:bookmarkStart w:id="37" w:name="_Toc170146720"/>
      <w:r w:rsidRPr="002D0D68">
        <w:t xml:space="preserve">PENGARUH STRUKTUR MODAL, KEBIJAKAN DEVIDEN, KEPUTUSAN INVESTASI, DAN PERTUMBUHAN PERUSAHAAN TERHADAP NILAI PERUSAHAAN  SEKTOR </w:t>
      </w:r>
      <w:r w:rsidRPr="002D0D68">
        <w:rPr>
          <w:i/>
          <w:iCs/>
        </w:rPr>
        <w:t>CONSUMER CYCLICALS</w:t>
      </w:r>
      <w:r w:rsidRPr="002D0D68">
        <w:t xml:space="preserve"> YANG TEDAFTAR            DI BURSA EFEK INDONESIA PERIODE 2019-2023</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9025FB" w:rsidRPr="002D0D68" w:rsidRDefault="009025FB" w:rsidP="009025FB">
      <w:pPr>
        <w:spacing w:line="240" w:lineRule="auto"/>
        <w:rPr>
          <w:rFonts w:ascii="Times New Roman" w:hAnsi="Times New Roman"/>
        </w:rPr>
      </w:pPr>
    </w:p>
    <w:p w:rsidR="009025FB" w:rsidRPr="003F2482" w:rsidRDefault="009025FB" w:rsidP="009025FB">
      <w:pPr>
        <w:spacing w:after="120" w:line="240" w:lineRule="auto"/>
        <w:jc w:val="center"/>
        <w:rPr>
          <w:rFonts w:ascii="Times New Roman" w:hAnsi="Times New Roman"/>
          <w:b/>
          <w:bCs/>
          <w:sz w:val="24"/>
          <w:szCs w:val="24"/>
        </w:rPr>
      </w:pPr>
      <w:r w:rsidRPr="003F2482">
        <w:rPr>
          <w:rFonts w:ascii="Times New Roman" w:hAnsi="Times New Roman"/>
          <w:b/>
          <w:bCs/>
          <w:sz w:val="24"/>
          <w:szCs w:val="24"/>
        </w:rPr>
        <w:t>Skripsi</w:t>
      </w:r>
    </w:p>
    <w:p w:rsidR="009025FB" w:rsidRPr="003F2482" w:rsidRDefault="009025FB" w:rsidP="009025FB">
      <w:pPr>
        <w:spacing w:after="120" w:line="480" w:lineRule="auto"/>
        <w:jc w:val="center"/>
        <w:rPr>
          <w:rFonts w:ascii="Times New Roman" w:hAnsi="Times New Roman"/>
          <w:b/>
          <w:bCs/>
          <w:sz w:val="24"/>
          <w:szCs w:val="24"/>
        </w:rPr>
      </w:pPr>
    </w:p>
    <w:p w:rsidR="009025FB" w:rsidRPr="003F2482" w:rsidRDefault="009025FB" w:rsidP="009025FB">
      <w:pPr>
        <w:spacing w:after="120" w:line="240" w:lineRule="auto"/>
        <w:jc w:val="center"/>
        <w:rPr>
          <w:rFonts w:ascii="Times New Roman" w:hAnsi="Times New Roman"/>
          <w:sz w:val="24"/>
          <w:szCs w:val="24"/>
        </w:rPr>
      </w:pPr>
      <w:r>
        <w:rPr>
          <w:rFonts w:ascii="Times New Roman" w:hAnsi="Times New Roman"/>
          <w:sz w:val="24"/>
          <w:szCs w:val="24"/>
        </w:rPr>
        <w:t xml:space="preserve">Disusun Untuk Memenuhi Persyaratan Memperoleh Gelar Sarjana Manajemen Pada </w:t>
      </w:r>
      <w:r w:rsidRPr="003F2482">
        <w:rPr>
          <w:rFonts w:ascii="Times New Roman" w:hAnsi="Times New Roman"/>
          <w:sz w:val="24"/>
          <w:szCs w:val="24"/>
        </w:rPr>
        <w:t xml:space="preserve">Fakultas Ekonomi dan Bisnis Universitas Pancasakti Tegal </w:t>
      </w:r>
    </w:p>
    <w:p w:rsidR="009025FB" w:rsidRPr="003F2482" w:rsidRDefault="009025FB" w:rsidP="009025FB">
      <w:pPr>
        <w:spacing w:after="120" w:line="240" w:lineRule="auto"/>
        <w:jc w:val="center"/>
        <w:rPr>
          <w:rFonts w:ascii="Times New Roman" w:hAnsi="Times New Roman"/>
          <w:sz w:val="24"/>
          <w:szCs w:val="24"/>
        </w:rPr>
      </w:pPr>
    </w:p>
    <w:p w:rsidR="009025FB" w:rsidRPr="003F2482" w:rsidRDefault="009025FB" w:rsidP="009025FB">
      <w:pPr>
        <w:spacing w:after="120" w:line="240" w:lineRule="auto"/>
        <w:jc w:val="center"/>
        <w:rPr>
          <w:rFonts w:ascii="Times New Roman" w:hAnsi="Times New Roman"/>
          <w:sz w:val="24"/>
          <w:szCs w:val="24"/>
        </w:rPr>
      </w:pPr>
      <w:r w:rsidRPr="003F2482">
        <w:rPr>
          <w:rFonts w:ascii="Times New Roman" w:hAnsi="Times New Roman"/>
          <w:sz w:val="24"/>
          <w:szCs w:val="24"/>
        </w:rPr>
        <w:t>Oleh:</w:t>
      </w:r>
    </w:p>
    <w:p w:rsidR="009025FB" w:rsidRPr="003F2482" w:rsidRDefault="009025FB" w:rsidP="009025FB">
      <w:pPr>
        <w:spacing w:after="120" w:line="240" w:lineRule="auto"/>
        <w:jc w:val="center"/>
        <w:rPr>
          <w:rFonts w:ascii="Times New Roman" w:hAnsi="Times New Roman"/>
          <w:sz w:val="24"/>
          <w:szCs w:val="24"/>
        </w:rPr>
      </w:pPr>
    </w:p>
    <w:p w:rsidR="009025FB" w:rsidRPr="003F2482" w:rsidRDefault="009025FB" w:rsidP="009025FB">
      <w:pPr>
        <w:spacing w:after="120" w:line="240" w:lineRule="auto"/>
        <w:jc w:val="center"/>
        <w:rPr>
          <w:rFonts w:ascii="Times New Roman" w:hAnsi="Times New Roman"/>
          <w:b/>
          <w:bCs/>
          <w:sz w:val="24"/>
          <w:szCs w:val="24"/>
        </w:rPr>
      </w:pPr>
      <w:r w:rsidRPr="003F2482">
        <w:rPr>
          <w:rFonts w:ascii="Times New Roman" w:hAnsi="Times New Roman"/>
          <w:b/>
          <w:bCs/>
          <w:sz w:val="24"/>
          <w:szCs w:val="24"/>
        </w:rPr>
        <w:t>Atica Dinda Febriana</w:t>
      </w:r>
    </w:p>
    <w:p w:rsidR="009025FB" w:rsidRPr="003F2482" w:rsidRDefault="009025FB" w:rsidP="009025FB">
      <w:pPr>
        <w:spacing w:after="120" w:line="240" w:lineRule="auto"/>
        <w:jc w:val="center"/>
        <w:rPr>
          <w:rFonts w:ascii="Times New Roman" w:hAnsi="Times New Roman"/>
          <w:b/>
          <w:bCs/>
          <w:sz w:val="24"/>
          <w:szCs w:val="24"/>
        </w:rPr>
      </w:pPr>
      <w:r w:rsidRPr="003F2482">
        <w:rPr>
          <w:rFonts w:ascii="Times New Roman" w:hAnsi="Times New Roman"/>
          <w:b/>
          <w:bCs/>
          <w:sz w:val="24"/>
          <w:szCs w:val="24"/>
        </w:rPr>
        <w:t>NPM : 4120600077</w:t>
      </w:r>
    </w:p>
    <w:p w:rsidR="009025FB" w:rsidRPr="003F2482" w:rsidRDefault="009025FB" w:rsidP="009025FB">
      <w:pPr>
        <w:spacing w:after="120" w:line="240" w:lineRule="auto"/>
        <w:rPr>
          <w:rFonts w:ascii="Times New Roman" w:hAnsi="Times New Roman"/>
          <w:b/>
          <w:bCs/>
          <w:sz w:val="24"/>
          <w:szCs w:val="24"/>
        </w:rPr>
      </w:pPr>
    </w:p>
    <w:p w:rsidR="009025FB" w:rsidRPr="003F2482" w:rsidRDefault="009025FB" w:rsidP="009025FB">
      <w:pPr>
        <w:spacing w:after="120" w:line="240" w:lineRule="auto"/>
        <w:jc w:val="center"/>
        <w:rPr>
          <w:rFonts w:ascii="Times New Roman" w:hAnsi="Times New Roman"/>
          <w:sz w:val="24"/>
          <w:szCs w:val="24"/>
        </w:rPr>
      </w:pPr>
      <w:r w:rsidRPr="003F2482">
        <w:rPr>
          <w:rFonts w:ascii="Times New Roman" w:hAnsi="Times New Roman"/>
          <w:sz w:val="24"/>
          <w:szCs w:val="24"/>
        </w:rPr>
        <w:t>Diajukan Kepada:</w:t>
      </w:r>
    </w:p>
    <w:p w:rsidR="009025FB" w:rsidRPr="003F2482" w:rsidRDefault="009025FB" w:rsidP="009025FB">
      <w:pPr>
        <w:spacing w:after="120" w:line="240" w:lineRule="auto"/>
        <w:jc w:val="center"/>
        <w:rPr>
          <w:rFonts w:ascii="Times New Roman" w:hAnsi="Times New Roman"/>
          <w:sz w:val="24"/>
          <w:szCs w:val="24"/>
        </w:rPr>
      </w:pPr>
    </w:p>
    <w:p w:rsidR="009025FB" w:rsidRPr="003F2482" w:rsidRDefault="009025FB" w:rsidP="009025FB">
      <w:pPr>
        <w:spacing w:after="120" w:line="240" w:lineRule="auto"/>
        <w:jc w:val="center"/>
        <w:rPr>
          <w:rFonts w:ascii="Times New Roman" w:hAnsi="Times New Roman"/>
          <w:b/>
          <w:bCs/>
          <w:sz w:val="24"/>
          <w:szCs w:val="24"/>
        </w:rPr>
      </w:pPr>
      <w:r w:rsidRPr="003F2482">
        <w:rPr>
          <w:rFonts w:ascii="Times New Roman" w:hAnsi="Times New Roman"/>
          <w:b/>
          <w:bCs/>
          <w:sz w:val="24"/>
          <w:szCs w:val="24"/>
        </w:rPr>
        <w:t>Program Studi Manajemen</w:t>
      </w:r>
    </w:p>
    <w:p w:rsidR="009025FB" w:rsidRPr="003F2482" w:rsidRDefault="009025FB" w:rsidP="009025FB">
      <w:pPr>
        <w:spacing w:after="120" w:line="240" w:lineRule="auto"/>
        <w:jc w:val="center"/>
        <w:rPr>
          <w:rFonts w:ascii="Times New Roman" w:hAnsi="Times New Roman"/>
          <w:b/>
          <w:bCs/>
          <w:sz w:val="24"/>
          <w:szCs w:val="24"/>
        </w:rPr>
      </w:pPr>
      <w:r w:rsidRPr="003F2482">
        <w:rPr>
          <w:rFonts w:ascii="Times New Roman" w:hAnsi="Times New Roman"/>
          <w:b/>
          <w:bCs/>
          <w:sz w:val="24"/>
          <w:szCs w:val="24"/>
        </w:rPr>
        <w:t>Fakultas Ekonomi Dan Bisnis</w:t>
      </w:r>
    </w:p>
    <w:p w:rsidR="009025FB" w:rsidRPr="003F2482" w:rsidRDefault="009025FB" w:rsidP="009025FB">
      <w:pPr>
        <w:spacing w:after="120" w:line="240" w:lineRule="auto"/>
        <w:jc w:val="center"/>
        <w:rPr>
          <w:rFonts w:ascii="Times New Roman" w:hAnsi="Times New Roman"/>
          <w:b/>
          <w:bCs/>
          <w:sz w:val="24"/>
          <w:szCs w:val="24"/>
        </w:rPr>
      </w:pPr>
      <w:r w:rsidRPr="003F2482">
        <w:rPr>
          <w:rFonts w:ascii="Times New Roman" w:hAnsi="Times New Roman"/>
          <w:b/>
          <w:bCs/>
          <w:sz w:val="24"/>
          <w:szCs w:val="24"/>
        </w:rPr>
        <w:t>Universitas Pancasakti Tegal</w:t>
      </w:r>
    </w:p>
    <w:p w:rsidR="009025FB" w:rsidRPr="003F2482" w:rsidRDefault="009025FB" w:rsidP="009025FB">
      <w:pPr>
        <w:spacing w:after="120" w:line="240" w:lineRule="auto"/>
        <w:jc w:val="center"/>
        <w:rPr>
          <w:rFonts w:ascii="Times New Roman" w:hAnsi="Times New Roman"/>
          <w:b/>
          <w:bCs/>
          <w:sz w:val="24"/>
          <w:szCs w:val="24"/>
        </w:rPr>
      </w:pPr>
      <w:r w:rsidRPr="003F2482">
        <w:rPr>
          <w:rFonts w:ascii="Times New Roman" w:hAnsi="Times New Roman"/>
          <w:b/>
          <w:bCs/>
          <w:sz w:val="24"/>
          <w:szCs w:val="24"/>
        </w:rPr>
        <w:t>2024</w:t>
      </w:r>
    </w:p>
    <w:p w:rsidR="009025FB" w:rsidRPr="003F2482" w:rsidRDefault="009025FB" w:rsidP="009025FB">
      <w:pPr>
        <w:spacing w:after="0" w:line="480" w:lineRule="auto"/>
        <w:jc w:val="both"/>
        <w:rPr>
          <w:rFonts w:ascii="Times New Roman" w:hAnsi="Times New Roman"/>
          <w:b/>
          <w:bCs/>
          <w:u w:val="single"/>
        </w:rPr>
      </w:pPr>
      <w:r>
        <w:rPr>
          <w:rFonts w:ascii="Times New Roman" w:hAnsi="Times New Roman"/>
          <w:b/>
          <w:bCs/>
          <w:noProof/>
          <w:u w:val="single"/>
          <w14:ligatures w14:val="standardContextual"/>
        </w:rPr>
        <w:lastRenderedPageBreak/>
        <w:drawing>
          <wp:inline distT="0" distB="0" distL="0" distR="0">
            <wp:extent cx="5039995" cy="8023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0816_1210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9995" cy="8023860"/>
                    </a:xfrm>
                    <a:prstGeom prst="rect">
                      <a:avLst/>
                    </a:prstGeom>
                  </pic:spPr>
                </pic:pic>
              </a:graphicData>
            </a:graphic>
          </wp:inline>
        </w:drawing>
      </w:r>
      <w:r>
        <w:rPr>
          <w:rFonts w:ascii="Times New Roman" w:hAnsi="Times New Roman"/>
          <w:b/>
          <w:bCs/>
          <w:noProof/>
          <w:u w:val="single"/>
          <w14:ligatures w14:val="standardContextual"/>
        </w:rPr>
        <w:lastRenderedPageBreak/>
        <w:drawing>
          <wp:inline distT="0" distB="0" distL="0" distR="0">
            <wp:extent cx="5039995" cy="7759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0816_121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7759065"/>
                    </a:xfrm>
                    <a:prstGeom prst="rect">
                      <a:avLst/>
                    </a:prstGeom>
                  </pic:spPr>
                </pic:pic>
              </a:graphicData>
            </a:graphic>
          </wp:inline>
        </w:drawing>
      </w:r>
    </w:p>
    <w:p w:rsidR="009025FB" w:rsidRPr="00C338FC" w:rsidRDefault="009025FB" w:rsidP="009025FB">
      <w:pPr>
        <w:pStyle w:val="Heading1"/>
        <w:rPr>
          <w:sz w:val="24"/>
          <w:szCs w:val="24"/>
        </w:rPr>
      </w:pPr>
      <w:bookmarkStart w:id="38" w:name="_Toc168492192"/>
      <w:bookmarkStart w:id="39" w:name="_Toc170146723"/>
      <w:r w:rsidRPr="00C338FC">
        <w:rPr>
          <w:sz w:val="24"/>
          <w:szCs w:val="24"/>
        </w:rPr>
        <w:lastRenderedPageBreak/>
        <w:t>Motto dan Persembahan</w:t>
      </w:r>
      <w:bookmarkEnd w:id="38"/>
      <w:bookmarkEnd w:id="39"/>
    </w:p>
    <w:p w:rsidR="009025FB" w:rsidRPr="00C338FC" w:rsidRDefault="009025FB" w:rsidP="009025FB">
      <w:pPr>
        <w:jc w:val="center"/>
        <w:rPr>
          <w:rFonts w:ascii="Times New Roman" w:hAnsi="Times New Roman"/>
          <w:b/>
          <w:bCs/>
          <w:sz w:val="24"/>
          <w:szCs w:val="24"/>
        </w:rPr>
      </w:pPr>
      <w:r w:rsidRPr="00C338FC">
        <w:rPr>
          <w:rFonts w:ascii="Times New Roman" w:hAnsi="Times New Roman"/>
          <w:b/>
          <w:bCs/>
          <w:sz w:val="24"/>
          <w:szCs w:val="24"/>
        </w:rPr>
        <w:t>Motto</w:t>
      </w:r>
    </w:p>
    <w:p w:rsidR="009025FB" w:rsidRPr="00C338FC" w:rsidRDefault="009025FB" w:rsidP="009025FB">
      <w:pPr>
        <w:spacing w:line="480" w:lineRule="auto"/>
        <w:jc w:val="both"/>
        <w:rPr>
          <w:rFonts w:ascii="Times New Roman" w:hAnsi="Times New Roman"/>
          <w:sz w:val="24"/>
          <w:szCs w:val="24"/>
        </w:rPr>
      </w:pPr>
      <w:r w:rsidRPr="00C338FC">
        <w:rPr>
          <w:rFonts w:ascii="Times New Roman" w:hAnsi="Times New Roman"/>
          <w:sz w:val="24"/>
          <w:szCs w:val="24"/>
        </w:rPr>
        <w:t>“Allah tidak akan membebani seseorang sesuai dengan kesanggupannya…” (Q.S Al-Baqarah: 286).</w:t>
      </w:r>
    </w:p>
    <w:p w:rsidR="009025FB" w:rsidRPr="00C338FC" w:rsidRDefault="009025FB" w:rsidP="009025FB">
      <w:pPr>
        <w:spacing w:line="480" w:lineRule="auto"/>
        <w:jc w:val="center"/>
        <w:rPr>
          <w:rFonts w:ascii="Times New Roman" w:hAnsi="Times New Roman"/>
          <w:b/>
          <w:bCs/>
          <w:sz w:val="24"/>
          <w:szCs w:val="24"/>
        </w:rPr>
      </w:pPr>
      <w:r w:rsidRPr="00C338FC">
        <w:rPr>
          <w:rFonts w:ascii="Times New Roman" w:hAnsi="Times New Roman"/>
          <w:b/>
          <w:bCs/>
          <w:sz w:val="24"/>
          <w:szCs w:val="24"/>
        </w:rPr>
        <w:t>Persembahan</w:t>
      </w:r>
    </w:p>
    <w:p w:rsidR="009025FB" w:rsidRPr="00C338FC" w:rsidRDefault="009025FB" w:rsidP="009025FB">
      <w:pPr>
        <w:spacing w:line="480" w:lineRule="auto"/>
        <w:jc w:val="both"/>
        <w:rPr>
          <w:rFonts w:ascii="Times New Roman" w:hAnsi="Times New Roman"/>
          <w:sz w:val="24"/>
          <w:szCs w:val="24"/>
        </w:rPr>
      </w:pPr>
      <w:r w:rsidRPr="00C338FC">
        <w:rPr>
          <w:rFonts w:ascii="Times New Roman" w:hAnsi="Times New Roman"/>
          <w:sz w:val="24"/>
          <w:szCs w:val="24"/>
        </w:rPr>
        <w:t>Selama proses penyusunan skripsi ini tidak lepas dari bantuan dan dukungan dari berbagai pihak. Oleh karena itu, dengan segala ketulusan ingin berterima kasih yang sebesar-besarnya kepada :</w:t>
      </w:r>
    </w:p>
    <w:p w:rsidR="009025FB" w:rsidRPr="00C338FC"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t>Allah SWT yang telah memberikan kekuatan dan kemudahan serta telah melimpahkan Rahmat dan karunia-Nya, sehingga pada akhirnya penulis dapat menyelesaikan skripsi ini.</w:t>
      </w:r>
    </w:p>
    <w:p w:rsidR="009025FB" w:rsidRPr="00C338FC"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t>Kedua orang tua saya, yang selalu membimbing dan memberikan do’a serta semangat dari awal perkuliahan sampai terselesainya skripsi ini.</w:t>
      </w:r>
    </w:p>
    <w:p w:rsidR="009025FB" w:rsidRPr="00C338FC"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t>Ibu Ira Maya Hapsari, S.E, M.Si selaku Ketua Program Studi Manajemen Fakultas Ekonomi dan Bisnis Universitas Pancasakti Tegal dan sebagai Dosen Pembimbing II yang terus memberikan bimbingan hingga penulis menyelesaikan skripsi ini.</w:t>
      </w:r>
    </w:p>
    <w:p w:rsidR="009025FB" w:rsidRPr="00C338FC"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t>Bapak Jaka Waskito, S.E, M.Si, selaku Dosen Pembimbing I yang telah membimbing, memberikan saran dan motivasi selama proses penulisan skripsi ini.</w:t>
      </w:r>
    </w:p>
    <w:p w:rsidR="009025FB" w:rsidRPr="00C338FC"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t>Seluruh dosen yang telah memberikan ilmu kepada penulis selama menempuh Pendidikan di Universitas Pancasakti Tegal.</w:t>
      </w:r>
    </w:p>
    <w:p w:rsidR="009025FB" w:rsidRPr="00C338FC"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lastRenderedPageBreak/>
        <w:t>Teman-teman saya yang selalu tak pernah habis memberikan dukungan dan teman seperjuangan selama menempuh masa perkuliahan.</w:t>
      </w:r>
    </w:p>
    <w:p w:rsidR="009025FB" w:rsidRPr="00C338FC"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t>Terimakasih kepada The Custom, The Raden, Bang Adzando yang menghibur dengan hal random dan sholawatnya ketika sedang menyusun skripsi.</w:t>
      </w:r>
    </w:p>
    <w:p w:rsidR="009025FB" w:rsidRDefault="009025FB" w:rsidP="009025FB">
      <w:pPr>
        <w:pStyle w:val="ListParagraph"/>
        <w:numPr>
          <w:ilvl w:val="0"/>
          <w:numId w:val="33"/>
        </w:numPr>
        <w:spacing w:line="480" w:lineRule="auto"/>
        <w:jc w:val="both"/>
        <w:rPr>
          <w:rFonts w:ascii="Times New Roman" w:hAnsi="Times New Roman"/>
          <w:sz w:val="24"/>
          <w:szCs w:val="24"/>
        </w:rPr>
      </w:pPr>
      <w:r w:rsidRPr="00C338FC">
        <w:rPr>
          <w:rFonts w:ascii="Times New Roman" w:hAnsi="Times New Roman"/>
          <w:sz w:val="24"/>
          <w:szCs w:val="24"/>
        </w:rPr>
        <w:t>Almamater saya, Universitas Pancasakti Tegal</w:t>
      </w: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jc w:val="both"/>
        <w:rPr>
          <w:rFonts w:ascii="Times New Roman" w:hAnsi="Times New Roman"/>
          <w:sz w:val="24"/>
          <w:szCs w:val="24"/>
        </w:rPr>
      </w:pPr>
    </w:p>
    <w:p w:rsidR="009025FB" w:rsidRDefault="009025FB" w:rsidP="009025FB">
      <w:pPr>
        <w:pStyle w:val="ListParagraph"/>
        <w:spacing w:line="480" w:lineRule="auto"/>
        <w:ind w:left="0"/>
        <w:jc w:val="both"/>
        <w:rPr>
          <w:rFonts w:ascii="Times New Roman" w:hAnsi="Times New Roman"/>
          <w:sz w:val="24"/>
          <w:szCs w:val="24"/>
        </w:rPr>
      </w:pPr>
    </w:p>
    <w:p w:rsidR="009025FB" w:rsidRDefault="009025FB" w:rsidP="009025FB">
      <w:pPr>
        <w:pStyle w:val="ListParagraph"/>
        <w:spacing w:line="480" w:lineRule="auto"/>
        <w:ind w:left="0"/>
        <w:jc w:val="both"/>
        <w:rPr>
          <w:rFonts w:ascii="Times New Roman" w:hAnsi="Times New Roman"/>
          <w:sz w:val="24"/>
          <w:szCs w:val="24"/>
        </w:rPr>
      </w:pPr>
    </w:p>
    <w:p w:rsidR="009025FB" w:rsidRDefault="009025FB" w:rsidP="009025FB">
      <w:pPr>
        <w:pStyle w:val="ListParagraph"/>
        <w:spacing w:line="480" w:lineRule="auto"/>
        <w:ind w:left="0"/>
        <w:jc w:val="both"/>
        <w:rPr>
          <w:rFonts w:ascii="Times New Roman" w:hAnsi="Times New Roman"/>
          <w:sz w:val="24"/>
          <w:szCs w:val="24"/>
        </w:rPr>
      </w:pPr>
    </w:p>
    <w:p w:rsidR="009025FB" w:rsidRPr="00C338FC" w:rsidRDefault="009025FB" w:rsidP="009025FB">
      <w:pPr>
        <w:pStyle w:val="ListParagraph"/>
        <w:spacing w:line="480" w:lineRule="auto"/>
        <w:ind w:left="0"/>
        <w:jc w:val="both"/>
        <w:rPr>
          <w:rFonts w:ascii="Times New Roman" w:hAnsi="Times New Roman"/>
          <w:sz w:val="24"/>
          <w:szCs w:val="24"/>
        </w:rPr>
      </w:pPr>
    </w:p>
    <w:p w:rsidR="009025FB" w:rsidRDefault="009025FB" w:rsidP="009025FB">
      <w:pPr>
        <w:pStyle w:val="Heading1"/>
        <w:rPr>
          <w:sz w:val="24"/>
          <w:szCs w:val="24"/>
        </w:rPr>
      </w:pPr>
      <w:bookmarkStart w:id="40" w:name="_Toc168492194"/>
      <w:bookmarkStart w:id="41" w:name="_Toc170146725"/>
      <w:r>
        <w:rPr>
          <w:noProof/>
          <w:sz w:val="24"/>
          <w:szCs w:val="24"/>
          <w14:ligatures w14:val="standardContextual"/>
        </w:rPr>
        <w:lastRenderedPageBreak/>
        <w:drawing>
          <wp:inline distT="0" distB="0" distL="0" distR="0">
            <wp:extent cx="5039995" cy="7555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0816_1202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7555230"/>
                    </a:xfrm>
                    <a:prstGeom prst="rect">
                      <a:avLst/>
                    </a:prstGeom>
                  </pic:spPr>
                </pic:pic>
              </a:graphicData>
            </a:graphic>
          </wp:inline>
        </w:drawing>
      </w:r>
    </w:p>
    <w:p w:rsidR="009025FB" w:rsidRDefault="009025FB" w:rsidP="009025FB">
      <w:pPr>
        <w:pStyle w:val="Heading1"/>
        <w:rPr>
          <w:sz w:val="24"/>
          <w:szCs w:val="24"/>
        </w:rPr>
      </w:pPr>
    </w:p>
    <w:p w:rsidR="009025FB" w:rsidRPr="00C338FC" w:rsidRDefault="009025FB" w:rsidP="009025FB">
      <w:pPr>
        <w:pStyle w:val="Heading1"/>
        <w:rPr>
          <w:sz w:val="24"/>
          <w:szCs w:val="24"/>
        </w:rPr>
      </w:pPr>
      <w:bookmarkStart w:id="42" w:name="_GoBack"/>
      <w:bookmarkEnd w:id="42"/>
      <w:r w:rsidRPr="00C338FC">
        <w:rPr>
          <w:sz w:val="24"/>
          <w:szCs w:val="24"/>
        </w:rPr>
        <w:lastRenderedPageBreak/>
        <w:t>Abst</w:t>
      </w:r>
      <w:bookmarkEnd w:id="40"/>
      <w:bookmarkEnd w:id="41"/>
      <w:r>
        <w:rPr>
          <w:sz w:val="24"/>
          <w:szCs w:val="24"/>
        </w:rPr>
        <w:t>ract</w:t>
      </w:r>
    </w:p>
    <w:p w:rsidR="009025FB" w:rsidRDefault="009025FB" w:rsidP="009025FB">
      <w:pPr>
        <w:spacing w:after="0" w:line="240" w:lineRule="auto"/>
        <w:jc w:val="both"/>
        <w:rPr>
          <w:rFonts w:ascii="Times New Roman" w:eastAsia="Times New Roman" w:hAnsi="Times New Roman"/>
          <w:b/>
          <w:bCs/>
          <w:sz w:val="24"/>
          <w:szCs w:val="24"/>
          <w:lang w:val="en-ID" w:eastAsia="en-ID"/>
        </w:rPr>
      </w:pPr>
      <w:r w:rsidRPr="00C338FC">
        <w:rPr>
          <w:rFonts w:ascii="Times New Roman" w:hAnsi="Times New Roman"/>
          <w:b/>
          <w:bCs/>
          <w:sz w:val="24"/>
          <w:szCs w:val="24"/>
        </w:rPr>
        <w:t xml:space="preserve">Atica Dinda Febriana, 2024, </w:t>
      </w:r>
      <w:r w:rsidRPr="00C338FC">
        <w:rPr>
          <w:rFonts w:ascii="Times New Roman" w:eastAsia="Times New Roman" w:hAnsi="Times New Roman"/>
          <w:b/>
          <w:bCs/>
          <w:sz w:val="24"/>
          <w:szCs w:val="24"/>
          <w:lang w:val="en-ID" w:eastAsia="en-ID"/>
        </w:rPr>
        <w:t>Impact of Capital Structure, Deviden Policy, Investment Decisions, and Corporate Growth on the Value of Consumer Cyclicals Sector Companies Listed on the Indonesian Stock Exchange in the Period 2019-2023.</w:t>
      </w:r>
    </w:p>
    <w:p w:rsidR="009025FB" w:rsidRPr="002363BE" w:rsidRDefault="009025FB" w:rsidP="009025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i/>
          <w:color w:val="202124"/>
          <w:sz w:val="24"/>
          <w:szCs w:val="24"/>
          <w:lang w:val="en" w:eastAsia="en-ID"/>
        </w:rPr>
      </w:pPr>
      <w:r w:rsidRPr="002363BE">
        <w:rPr>
          <w:rFonts w:ascii="Times New Roman" w:eastAsia="Times New Roman" w:hAnsi="Times New Roman"/>
          <w:i/>
          <w:color w:val="202124"/>
          <w:sz w:val="24"/>
          <w:szCs w:val="24"/>
          <w:lang w:val="en" w:eastAsia="en-ID"/>
        </w:rPr>
        <w:t>Currently, the business world is growing rapidly and competition in the business world is getting tougher. Tight business growth is driven by changes in consumer behaviour, which provides new opportunities for companies to enter emerging markets, but also increases competition. Firm value is a measure of the overall business entity that reflects the economic value of all economic resources of the company's resources and future prospects.</w:t>
      </w:r>
    </w:p>
    <w:p w:rsidR="009025FB" w:rsidRPr="002363BE" w:rsidRDefault="009025FB" w:rsidP="009025F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i/>
          <w:color w:val="202124"/>
          <w:sz w:val="24"/>
          <w:szCs w:val="24"/>
          <w:lang w:val="en" w:eastAsia="en-ID"/>
        </w:rPr>
      </w:pPr>
      <w:r w:rsidRPr="002363BE">
        <w:rPr>
          <w:rFonts w:ascii="Times New Roman" w:eastAsia="Times New Roman" w:hAnsi="Times New Roman"/>
          <w:i/>
          <w:color w:val="202124"/>
          <w:sz w:val="24"/>
          <w:szCs w:val="24"/>
          <w:lang w:val="en" w:eastAsia="en-ID"/>
        </w:rPr>
        <w:t>The data used in this study are secondary data obtained from the financial statements of companies in the consumer cyclicals sector. Secondary data is obtained from the annual financial statements of the consumer cyclicals sector for the 2019-2023 period. The independent variables in this study are capital structure as measured by Debt to Equity Ratio (DER), dividend policy as measured by Dividend Payout Ratio (DPR), investment decisions as measured by Price Earning Ratio (PER) and company growth as measured by Total Asset Growth (TAG). And the dependent variable in this study is the value of the Company. Using purposive sampling method as a sampling technique, with a population of 151 companies and obtained a sample of 10 companies in the consumer cyclicals sector.</w:t>
      </w:r>
    </w:p>
    <w:p w:rsidR="009025FB" w:rsidRPr="00611899" w:rsidRDefault="009025FB" w:rsidP="009025FB">
      <w:pPr>
        <w:spacing w:after="120" w:line="240" w:lineRule="auto"/>
        <w:jc w:val="both"/>
        <w:rPr>
          <w:rFonts w:ascii="Times New Roman" w:eastAsia="Times New Roman" w:hAnsi="Times New Roman"/>
          <w:i/>
          <w:sz w:val="24"/>
          <w:szCs w:val="24"/>
          <w:lang w:val="en-ID" w:eastAsia="en-ID"/>
        </w:rPr>
      </w:pPr>
      <w:r w:rsidRPr="00611899">
        <w:rPr>
          <w:rFonts w:ascii="Times New Roman" w:eastAsia="Times New Roman" w:hAnsi="Times New Roman"/>
          <w:i/>
          <w:sz w:val="24"/>
          <w:szCs w:val="24"/>
          <w:lang w:val="en-ID" w:eastAsia="en-ID"/>
        </w:rPr>
        <w:t>The results of this study indicate that the capital structure variable has a significant effect on firm value, while the dividend policy variable, investment decisions and company growth have no effect on firm value.</w:t>
      </w:r>
    </w:p>
    <w:p w:rsidR="009025FB" w:rsidRPr="00611899" w:rsidRDefault="009025FB" w:rsidP="009025FB">
      <w:pPr>
        <w:spacing w:after="120" w:line="240" w:lineRule="auto"/>
        <w:jc w:val="both"/>
        <w:rPr>
          <w:rFonts w:ascii="Times New Roman" w:eastAsia="Times New Roman" w:hAnsi="Times New Roman"/>
          <w:i/>
          <w:sz w:val="24"/>
          <w:szCs w:val="24"/>
          <w:lang w:val="en-ID" w:eastAsia="en-ID"/>
        </w:rPr>
      </w:pPr>
      <w:r w:rsidRPr="00611899">
        <w:rPr>
          <w:rFonts w:ascii="Times New Roman" w:eastAsia="Times New Roman" w:hAnsi="Times New Roman"/>
          <w:i/>
          <w:sz w:val="24"/>
          <w:szCs w:val="24"/>
          <w:lang w:val="en-ID" w:eastAsia="en-ID"/>
        </w:rPr>
        <w:t>From the results of this study it can be concluded that the capital structure, dividend policy, investment decisions and company growth using the value of the company</w:t>
      </w:r>
      <w:r>
        <w:rPr>
          <w:rFonts w:ascii="Times New Roman" w:eastAsia="Times New Roman" w:hAnsi="Times New Roman"/>
          <w:i/>
          <w:sz w:val="24"/>
          <w:szCs w:val="24"/>
          <w:lang w:val="en-ID" w:eastAsia="en-ID"/>
        </w:rPr>
        <w:t>’s value indicate the existence of simultaneous influence</w:t>
      </w:r>
      <w:r w:rsidRPr="00611899">
        <w:rPr>
          <w:rFonts w:ascii="Times New Roman" w:eastAsia="Times New Roman" w:hAnsi="Times New Roman"/>
          <w:i/>
          <w:sz w:val="24"/>
          <w:szCs w:val="24"/>
          <w:lang w:val="en-ID" w:eastAsia="en-ID"/>
        </w:rPr>
        <w:t>.</w:t>
      </w:r>
    </w:p>
    <w:p w:rsidR="009025FB" w:rsidRPr="00E81648" w:rsidRDefault="009025FB" w:rsidP="009025FB">
      <w:pPr>
        <w:spacing w:after="0" w:line="240" w:lineRule="auto"/>
        <w:jc w:val="both"/>
        <w:rPr>
          <w:rFonts w:ascii="Times New Roman" w:eastAsia="Times New Roman" w:hAnsi="Times New Roman"/>
          <w:b/>
          <w:bCs/>
          <w:sz w:val="24"/>
          <w:szCs w:val="24"/>
          <w:lang w:val="en-ID" w:eastAsia="en-ID"/>
        </w:rPr>
      </w:pPr>
      <w:r w:rsidRPr="00E81648">
        <w:rPr>
          <w:rFonts w:ascii="Times New Roman" w:eastAsia="Times New Roman" w:hAnsi="Times New Roman"/>
          <w:b/>
          <w:bCs/>
          <w:sz w:val="24"/>
          <w:szCs w:val="24"/>
          <w:lang w:val="en-ID" w:eastAsia="en-ID"/>
        </w:rPr>
        <w:t>Keywords: Corporate Value; Capital Structure, Deviden Policy, Investment Decisions, Corporate Growth</w:t>
      </w:r>
    </w:p>
    <w:p w:rsidR="009025FB" w:rsidRPr="00E81648" w:rsidRDefault="009025FB" w:rsidP="009025FB">
      <w:pPr>
        <w:spacing w:after="0" w:line="240" w:lineRule="auto"/>
        <w:jc w:val="both"/>
        <w:rPr>
          <w:rFonts w:ascii="Times New Roman" w:eastAsia="Times New Roman" w:hAnsi="Times New Roman"/>
          <w:sz w:val="24"/>
          <w:szCs w:val="24"/>
          <w:lang w:val="en-ID" w:eastAsia="en-ID"/>
        </w:rPr>
      </w:pPr>
    </w:p>
    <w:p w:rsidR="009025FB" w:rsidRPr="00E81648" w:rsidRDefault="009025FB" w:rsidP="009025FB">
      <w:pPr>
        <w:spacing w:after="0" w:line="240" w:lineRule="auto"/>
        <w:jc w:val="both"/>
        <w:rPr>
          <w:rFonts w:ascii="Times New Roman" w:eastAsia="Times New Roman" w:hAnsi="Times New Roman"/>
          <w:sz w:val="24"/>
          <w:szCs w:val="24"/>
          <w:lang w:val="en-ID" w:eastAsia="en-ID"/>
        </w:rPr>
      </w:pPr>
    </w:p>
    <w:p w:rsidR="009025FB" w:rsidRPr="00C338FC" w:rsidRDefault="009025FB" w:rsidP="009025FB">
      <w:pPr>
        <w:spacing w:after="0" w:line="240" w:lineRule="auto"/>
        <w:jc w:val="both"/>
        <w:rPr>
          <w:rFonts w:ascii="Times New Roman" w:eastAsia="Times New Roman" w:hAnsi="Times New Roman"/>
          <w:b/>
          <w:bCs/>
          <w:sz w:val="24"/>
          <w:szCs w:val="24"/>
          <w:lang w:val="en-ID" w:eastAsia="en-ID"/>
        </w:rPr>
      </w:pPr>
    </w:p>
    <w:p w:rsidR="009025FB" w:rsidRPr="00C338FC" w:rsidRDefault="009025FB" w:rsidP="009025FB">
      <w:pPr>
        <w:jc w:val="both"/>
        <w:rPr>
          <w:rFonts w:ascii="Times New Roman" w:hAnsi="Times New Roman"/>
          <w:b/>
          <w:bCs/>
          <w:sz w:val="24"/>
          <w:szCs w:val="24"/>
        </w:rPr>
      </w:pPr>
    </w:p>
    <w:p w:rsidR="009025FB" w:rsidRPr="00C338FC" w:rsidRDefault="009025FB" w:rsidP="009025FB">
      <w:pPr>
        <w:jc w:val="both"/>
        <w:rPr>
          <w:rFonts w:ascii="Times New Roman" w:hAnsi="Times New Roman"/>
          <w:sz w:val="24"/>
          <w:szCs w:val="24"/>
        </w:rPr>
      </w:pPr>
    </w:p>
    <w:p w:rsidR="009025FB" w:rsidRPr="00C338FC" w:rsidRDefault="009025FB" w:rsidP="009025FB">
      <w:pPr>
        <w:jc w:val="both"/>
        <w:rPr>
          <w:rFonts w:ascii="Times New Roman" w:hAnsi="Times New Roman"/>
          <w:sz w:val="24"/>
          <w:szCs w:val="24"/>
        </w:rPr>
      </w:pPr>
    </w:p>
    <w:p w:rsidR="009025FB" w:rsidRDefault="009025FB" w:rsidP="009025FB">
      <w:pPr>
        <w:jc w:val="both"/>
        <w:rPr>
          <w:rFonts w:ascii="Times New Roman" w:hAnsi="Times New Roman"/>
          <w:sz w:val="24"/>
          <w:szCs w:val="24"/>
        </w:rPr>
      </w:pPr>
    </w:p>
    <w:p w:rsidR="009025FB" w:rsidRDefault="009025FB" w:rsidP="009025FB">
      <w:pPr>
        <w:jc w:val="both"/>
        <w:rPr>
          <w:rFonts w:ascii="Times New Roman" w:hAnsi="Times New Roman"/>
          <w:sz w:val="24"/>
          <w:szCs w:val="24"/>
        </w:rPr>
      </w:pPr>
    </w:p>
    <w:p w:rsidR="009025FB" w:rsidRPr="00C338FC" w:rsidRDefault="009025FB" w:rsidP="009025FB">
      <w:pPr>
        <w:jc w:val="both"/>
        <w:rPr>
          <w:rFonts w:ascii="Times New Roman" w:hAnsi="Times New Roman"/>
          <w:sz w:val="24"/>
          <w:szCs w:val="24"/>
        </w:rPr>
      </w:pPr>
    </w:p>
    <w:p w:rsidR="009025FB" w:rsidRPr="00C338FC" w:rsidRDefault="009025FB" w:rsidP="009025FB">
      <w:pPr>
        <w:jc w:val="center"/>
        <w:rPr>
          <w:rFonts w:ascii="Times New Roman" w:hAnsi="Times New Roman"/>
          <w:b/>
          <w:bCs/>
          <w:sz w:val="24"/>
          <w:szCs w:val="24"/>
        </w:rPr>
      </w:pPr>
      <w:r w:rsidRPr="00C338FC">
        <w:rPr>
          <w:rFonts w:ascii="Times New Roman" w:hAnsi="Times New Roman"/>
          <w:b/>
          <w:bCs/>
          <w:sz w:val="24"/>
          <w:szCs w:val="24"/>
        </w:rPr>
        <w:lastRenderedPageBreak/>
        <w:t>Abstrak</w:t>
      </w:r>
    </w:p>
    <w:p w:rsidR="009025FB" w:rsidRPr="00C338FC" w:rsidRDefault="009025FB" w:rsidP="009025FB">
      <w:pPr>
        <w:spacing w:after="120" w:line="240" w:lineRule="auto"/>
        <w:jc w:val="both"/>
        <w:rPr>
          <w:rFonts w:ascii="Times New Roman" w:hAnsi="Times New Roman"/>
          <w:b/>
          <w:bCs/>
          <w:sz w:val="24"/>
          <w:szCs w:val="24"/>
        </w:rPr>
      </w:pPr>
      <w:r w:rsidRPr="00C338FC">
        <w:rPr>
          <w:rFonts w:ascii="Times New Roman" w:hAnsi="Times New Roman"/>
          <w:b/>
          <w:bCs/>
          <w:sz w:val="24"/>
          <w:szCs w:val="24"/>
        </w:rPr>
        <w:t xml:space="preserve">Atica Dinda Febriana, 2024, Pengaruh Struktur Modal, Kebijakan Deviden, Keputusan Investasi, dan Pertumbuhan Perusahaan Terhadap Nilai Perusahaan Sektor </w:t>
      </w:r>
      <w:r w:rsidRPr="00C338FC">
        <w:rPr>
          <w:rFonts w:ascii="Times New Roman" w:hAnsi="Times New Roman"/>
          <w:b/>
          <w:bCs/>
          <w:i/>
          <w:iCs/>
          <w:sz w:val="24"/>
          <w:szCs w:val="24"/>
        </w:rPr>
        <w:t>Consumer Cyclicals</w:t>
      </w:r>
      <w:r w:rsidRPr="00C338FC">
        <w:rPr>
          <w:rFonts w:ascii="Times New Roman" w:hAnsi="Times New Roman"/>
          <w:b/>
          <w:bCs/>
          <w:sz w:val="24"/>
          <w:szCs w:val="24"/>
        </w:rPr>
        <w:t xml:space="preserve"> yang Terdaftar Di Bursa Efek Indonesia Periode 2019-2023.</w:t>
      </w:r>
    </w:p>
    <w:p w:rsidR="009025FB" w:rsidRPr="00C338FC" w:rsidRDefault="009025FB" w:rsidP="009025FB">
      <w:pPr>
        <w:spacing w:after="120" w:line="240" w:lineRule="auto"/>
        <w:jc w:val="both"/>
        <w:rPr>
          <w:rFonts w:ascii="Times New Roman" w:hAnsi="Times New Roman"/>
          <w:sz w:val="24"/>
          <w:szCs w:val="24"/>
        </w:rPr>
      </w:pPr>
      <w:r>
        <w:rPr>
          <w:rFonts w:ascii="Times New Roman" w:hAnsi="Times New Roman"/>
          <w:sz w:val="24"/>
          <w:szCs w:val="24"/>
        </w:rPr>
        <w:t>Saat ini dunia usaha semakin berkembang pesat dan persaingan dalam dunia usaha semakin ketat</w:t>
      </w:r>
      <w:r w:rsidRPr="00C338FC">
        <w:rPr>
          <w:rFonts w:ascii="Times New Roman" w:hAnsi="Times New Roman"/>
          <w:sz w:val="24"/>
          <w:szCs w:val="24"/>
        </w:rPr>
        <w:t>.</w:t>
      </w:r>
      <w:r>
        <w:rPr>
          <w:rFonts w:ascii="Times New Roman" w:hAnsi="Times New Roman"/>
          <w:sz w:val="24"/>
          <w:szCs w:val="24"/>
        </w:rPr>
        <w:t xml:space="preserve"> Pertumbuhan usaha yang ketat didorong oleh perubahan pola piker konsumen, yang memberikan peluang baru bagi perusahaan untuk memasuki pasar yang sedang berkembang, namun juga meningkatkan persaingan</w:t>
      </w:r>
      <w:r w:rsidRPr="00C338FC">
        <w:rPr>
          <w:rFonts w:ascii="Times New Roman" w:hAnsi="Times New Roman"/>
          <w:sz w:val="24"/>
          <w:szCs w:val="24"/>
        </w:rPr>
        <w:t xml:space="preserve">. Nilai </w:t>
      </w:r>
      <w:r>
        <w:rPr>
          <w:rFonts w:ascii="Times New Roman" w:hAnsi="Times New Roman"/>
          <w:sz w:val="24"/>
          <w:szCs w:val="24"/>
        </w:rPr>
        <w:t>p</w:t>
      </w:r>
      <w:r w:rsidRPr="00C338FC">
        <w:rPr>
          <w:rFonts w:ascii="Times New Roman" w:hAnsi="Times New Roman"/>
          <w:sz w:val="24"/>
          <w:szCs w:val="24"/>
        </w:rPr>
        <w:t>erusahaan</w:t>
      </w:r>
      <w:r>
        <w:rPr>
          <w:rFonts w:ascii="Times New Roman" w:hAnsi="Times New Roman"/>
          <w:sz w:val="24"/>
          <w:szCs w:val="24"/>
        </w:rPr>
        <w:t xml:space="preserve"> merupakan ukuran dari keseluruhan entitas bisnis yang mencerminkan nilai ekonomi dari seluruh sumber daya ekonomi dari sumber daya dan prospek masa depan perusahaan</w:t>
      </w:r>
      <w:r w:rsidRPr="00C338FC">
        <w:rPr>
          <w:rFonts w:ascii="Times New Roman" w:hAnsi="Times New Roman"/>
          <w:sz w:val="24"/>
          <w:szCs w:val="24"/>
        </w:rPr>
        <w:t>.</w:t>
      </w:r>
    </w:p>
    <w:p w:rsidR="009025FB" w:rsidRPr="00C338FC" w:rsidRDefault="009025FB" w:rsidP="009025FB">
      <w:pPr>
        <w:spacing w:after="120" w:line="240" w:lineRule="auto"/>
        <w:jc w:val="both"/>
        <w:rPr>
          <w:rFonts w:ascii="Times New Roman" w:hAnsi="Times New Roman"/>
          <w:sz w:val="24"/>
          <w:szCs w:val="24"/>
        </w:rPr>
      </w:pPr>
      <w:r w:rsidRPr="00C338FC">
        <w:rPr>
          <w:rFonts w:ascii="Times New Roman" w:hAnsi="Times New Roman"/>
          <w:sz w:val="24"/>
          <w:szCs w:val="24"/>
        </w:rPr>
        <w:t xml:space="preserve">Data yang digunakan dalam penelitian ini adalah data sekunder yang diperoleh dari laporan keuangan </w:t>
      </w:r>
      <w:r>
        <w:rPr>
          <w:rFonts w:ascii="Times New Roman" w:hAnsi="Times New Roman"/>
          <w:sz w:val="24"/>
          <w:szCs w:val="24"/>
        </w:rPr>
        <w:t>p</w:t>
      </w:r>
      <w:r w:rsidRPr="00C338FC">
        <w:rPr>
          <w:rFonts w:ascii="Times New Roman" w:hAnsi="Times New Roman"/>
          <w:sz w:val="24"/>
          <w:szCs w:val="24"/>
        </w:rPr>
        <w:t xml:space="preserve">erusahaan sektor </w:t>
      </w:r>
      <w:r w:rsidRPr="00C338FC">
        <w:rPr>
          <w:rFonts w:ascii="Times New Roman" w:hAnsi="Times New Roman"/>
          <w:i/>
          <w:iCs/>
          <w:sz w:val="24"/>
          <w:szCs w:val="24"/>
        </w:rPr>
        <w:t>consumer cyclicals</w:t>
      </w:r>
      <w:r w:rsidRPr="00C338FC">
        <w:rPr>
          <w:rFonts w:ascii="Times New Roman" w:hAnsi="Times New Roman"/>
          <w:sz w:val="24"/>
          <w:szCs w:val="24"/>
        </w:rPr>
        <w:t>.</w:t>
      </w:r>
      <w:r>
        <w:rPr>
          <w:rFonts w:ascii="Times New Roman" w:hAnsi="Times New Roman"/>
          <w:sz w:val="24"/>
          <w:szCs w:val="24"/>
        </w:rPr>
        <w:t xml:space="preserve"> Data sekunder diperoleh dari laporan keuangan tahunan sektor</w:t>
      </w:r>
      <w:r>
        <w:rPr>
          <w:rFonts w:ascii="Times New Roman" w:hAnsi="Times New Roman"/>
          <w:i/>
          <w:sz w:val="24"/>
          <w:szCs w:val="24"/>
        </w:rPr>
        <w:t xml:space="preserve"> consumer cyclicals</w:t>
      </w:r>
      <w:r>
        <w:rPr>
          <w:rFonts w:ascii="Times New Roman" w:hAnsi="Times New Roman"/>
          <w:sz w:val="24"/>
          <w:szCs w:val="24"/>
        </w:rPr>
        <w:t xml:space="preserve"> periode 2019-2023</w:t>
      </w:r>
      <w:r w:rsidRPr="00C338FC">
        <w:rPr>
          <w:rFonts w:ascii="Times New Roman" w:hAnsi="Times New Roman"/>
          <w:sz w:val="24"/>
          <w:szCs w:val="24"/>
        </w:rPr>
        <w:t>. Variabel independent dalam penelitian ini adalah struktur modal</w:t>
      </w:r>
      <w:r>
        <w:rPr>
          <w:rFonts w:ascii="Times New Roman" w:hAnsi="Times New Roman"/>
          <w:sz w:val="24"/>
          <w:szCs w:val="24"/>
        </w:rPr>
        <w:t xml:space="preserve"> yang diukur dengan </w:t>
      </w:r>
      <w:r>
        <w:rPr>
          <w:rFonts w:ascii="Times New Roman" w:hAnsi="Times New Roman"/>
          <w:i/>
          <w:sz w:val="24"/>
          <w:szCs w:val="24"/>
        </w:rPr>
        <w:t>Debt to Equity Ratio</w:t>
      </w:r>
      <w:r>
        <w:rPr>
          <w:rFonts w:ascii="Times New Roman" w:hAnsi="Times New Roman"/>
          <w:sz w:val="24"/>
          <w:szCs w:val="24"/>
        </w:rPr>
        <w:t xml:space="preserve"> (DER)</w:t>
      </w:r>
      <w:r w:rsidRPr="00C338FC">
        <w:rPr>
          <w:rFonts w:ascii="Times New Roman" w:hAnsi="Times New Roman"/>
          <w:sz w:val="24"/>
          <w:szCs w:val="24"/>
        </w:rPr>
        <w:t>, kebijakan deviden</w:t>
      </w:r>
      <w:r>
        <w:rPr>
          <w:rFonts w:ascii="Times New Roman" w:hAnsi="Times New Roman"/>
          <w:sz w:val="24"/>
          <w:szCs w:val="24"/>
        </w:rPr>
        <w:t xml:space="preserve"> diukur dengan </w:t>
      </w:r>
      <w:r>
        <w:rPr>
          <w:rFonts w:ascii="Times New Roman" w:hAnsi="Times New Roman"/>
          <w:i/>
          <w:sz w:val="24"/>
          <w:szCs w:val="24"/>
        </w:rPr>
        <w:t>Dividen Payout Ratio</w:t>
      </w:r>
      <w:r>
        <w:rPr>
          <w:rFonts w:ascii="Times New Roman" w:hAnsi="Times New Roman"/>
          <w:sz w:val="24"/>
          <w:szCs w:val="24"/>
        </w:rPr>
        <w:t xml:space="preserve"> (DPR)</w:t>
      </w:r>
      <w:r w:rsidRPr="00C338FC">
        <w:rPr>
          <w:rFonts w:ascii="Times New Roman" w:hAnsi="Times New Roman"/>
          <w:sz w:val="24"/>
          <w:szCs w:val="24"/>
        </w:rPr>
        <w:t xml:space="preserve">, Keputusan investasi </w:t>
      </w:r>
      <w:r>
        <w:rPr>
          <w:rFonts w:ascii="Times New Roman" w:hAnsi="Times New Roman"/>
          <w:sz w:val="24"/>
          <w:szCs w:val="24"/>
        </w:rPr>
        <w:t xml:space="preserve">yang diukur dengan </w:t>
      </w:r>
      <w:r>
        <w:rPr>
          <w:rFonts w:ascii="Times New Roman" w:hAnsi="Times New Roman"/>
          <w:i/>
          <w:sz w:val="24"/>
          <w:szCs w:val="24"/>
        </w:rPr>
        <w:t xml:space="preserve">Price Earning Ratio </w:t>
      </w:r>
      <w:r>
        <w:rPr>
          <w:rFonts w:ascii="Times New Roman" w:hAnsi="Times New Roman"/>
          <w:sz w:val="24"/>
          <w:szCs w:val="24"/>
        </w:rPr>
        <w:t xml:space="preserve">(PER) </w:t>
      </w:r>
      <w:r w:rsidRPr="00C338FC">
        <w:rPr>
          <w:rFonts w:ascii="Times New Roman" w:hAnsi="Times New Roman"/>
          <w:sz w:val="24"/>
          <w:szCs w:val="24"/>
        </w:rPr>
        <w:t xml:space="preserve">dan pertumbuhan </w:t>
      </w:r>
      <w:r>
        <w:rPr>
          <w:rFonts w:ascii="Times New Roman" w:hAnsi="Times New Roman"/>
          <w:sz w:val="24"/>
          <w:szCs w:val="24"/>
        </w:rPr>
        <w:t>p</w:t>
      </w:r>
      <w:r w:rsidRPr="00C338FC">
        <w:rPr>
          <w:rFonts w:ascii="Times New Roman" w:hAnsi="Times New Roman"/>
          <w:sz w:val="24"/>
          <w:szCs w:val="24"/>
        </w:rPr>
        <w:t>erusahaan</w:t>
      </w:r>
      <w:r>
        <w:rPr>
          <w:rFonts w:ascii="Times New Roman" w:hAnsi="Times New Roman"/>
          <w:sz w:val="24"/>
          <w:szCs w:val="24"/>
        </w:rPr>
        <w:t xml:space="preserve"> yang diukur dengan </w:t>
      </w:r>
      <w:r>
        <w:rPr>
          <w:rFonts w:ascii="Times New Roman" w:hAnsi="Times New Roman"/>
          <w:i/>
          <w:sz w:val="24"/>
          <w:szCs w:val="24"/>
        </w:rPr>
        <w:t>Total Asset Growth</w:t>
      </w:r>
      <w:r>
        <w:rPr>
          <w:rFonts w:ascii="Times New Roman" w:hAnsi="Times New Roman"/>
          <w:sz w:val="24"/>
          <w:szCs w:val="24"/>
        </w:rPr>
        <w:t xml:space="preserve"> (TAG)</w:t>
      </w:r>
      <w:r w:rsidRPr="00C338FC">
        <w:rPr>
          <w:rFonts w:ascii="Times New Roman" w:hAnsi="Times New Roman"/>
          <w:sz w:val="24"/>
          <w:szCs w:val="24"/>
        </w:rPr>
        <w:t xml:space="preserve">. Dan variabel dependen dalam penelitian ini adalah nilai Perusahaan. Menggunakan metode </w:t>
      </w:r>
      <w:r w:rsidRPr="00C338FC">
        <w:rPr>
          <w:rFonts w:ascii="Times New Roman" w:hAnsi="Times New Roman"/>
          <w:i/>
          <w:iCs/>
          <w:sz w:val="24"/>
          <w:szCs w:val="24"/>
        </w:rPr>
        <w:t>purposive sampling</w:t>
      </w:r>
      <w:r w:rsidRPr="00C338FC">
        <w:rPr>
          <w:rFonts w:ascii="Times New Roman" w:hAnsi="Times New Roman"/>
          <w:sz w:val="24"/>
          <w:szCs w:val="24"/>
        </w:rPr>
        <w:t xml:space="preserve"> sebagai teknik pengambilan sampel, dengan populasi 151 perusahaan dan diperoleh sampel 10 perusahaan sektor </w:t>
      </w:r>
      <w:r w:rsidRPr="00C338FC">
        <w:rPr>
          <w:rFonts w:ascii="Times New Roman" w:hAnsi="Times New Roman"/>
          <w:i/>
          <w:iCs/>
          <w:sz w:val="24"/>
          <w:szCs w:val="24"/>
        </w:rPr>
        <w:t>consumer cyclicals</w:t>
      </w:r>
      <w:r w:rsidRPr="00C338FC">
        <w:rPr>
          <w:rFonts w:ascii="Times New Roman" w:hAnsi="Times New Roman"/>
          <w:sz w:val="24"/>
          <w:szCs w:val="24"/>
        </w:rPr>
        <w:t>.</w:t>
      </w:r>
    </w:p>
    <w:p w:rsidR="009025FB" w:rsidRPr="00C338FC" w:rsidRDefault="009025FB" w:rsidP="009025FB">
      <w:pPr>
        <w:spacing w:after="120" w:line="240" w:lineRule="auto"/>
        <w:jc w:val="both"/>
        <w:rPr>
          <w:rFonts w:ascii="Times New Roman" w:hAnsi="Times New Roman"/>
          <w:sz w:val="24"/>
          <w:szCs w:val="24"/>
        </w:rPr>
      </w:pPr>
      <w:r w:rsidRPr="00C338FC">
        <w:rPr>
          <w:rFonts w:ascii="Times New Roman" w:hAnsi="Times New Roman"/>
          <w:sz w:val="24"/>
          <w:szCs w:val="24"/>
        </w:rPr>
        <w:t>Hasil penelitian ini menunjukkan bahwa variabel struktur modal berpengaruh dan signifikan terhadap nilai Perusahaan, Sedangkan vari</w:t>
      </w:r>
      <w:r>
        <w:rPr>
          <w:rFonts w:ascii="Times New Roman" w:hAnsi="Times New Roman"/>
          <w:sz w:val="24"/>
          <w:szCs w:val="24"/>
        </w:rPr>
        <w:t>a</w:t>
      </w:r>
      <w:r w:rsidRPr="00C338FC">
        <w:rPr>
          <w:rFonts w:ascii="Times New Roman" w:hAnsi="Times New Roman"/>
          <w:sz w:val="24"/>
          <w:szCs w:val="24"/>
        </w:rPr>
        <w:t>bel</w:t>
      </w:r>
      <w:r>
        <w:rPr>
          <w:rFonts w:ascii="Times New Roman" w:hAnsi="Times New Roman"/>
          <w:sz w:val="24"/>
          <w:szCs w:val="24"/>
        </w:rPr>
        <w:t xml:space="preserve"> kebijakan deviden,</w:t>
      </w:r>
      <w:r w:rsidRPr="00C338FC">
        <w:rPr>
          <w:rFonts w:ascii="Times New Roman" w:hAnsi="Times New Roman"/>
          <w:sz w:val="24"/>
          <w:szCs w:val="24"/>
        </w:rPr>
        <w:t xml:space="preserve"> Keputusan investasi dan pertumbuhan Perusahaan tidak berpengaruh terhadap nilai Perusahaan.</w:t>
      </w:r>
    </w:p>
    <w:p w:rsidR="009025FB" w:rsidRPr="00C338FC" w:rsidRDefault="009025FB" w:rsidP="009025FB">
      <w:pPr>
        <w:spacing w:after="120" w:line="240" w:lineRule="auto"/>
        <w:jc w:val="both"/>
        <w:rPr>
          <w:rFonts w:ascii="Times New Roman" w:hAnsi="Times New Roman"/>
          <w:sz w:val="24"/>
          <w:szCs w:val="24"/>
        </w:rPr>
      </w:pPr>
      <w:r w:rsidRPr="00C338FC">
        <w:rPr>
          <w:rFonts w:ascii="Times New Roman" w:hAnsi="Times New Roman"/>
          <w:sz w:val="24"/>
          <w:szCs w:val="24"/>
        </w:rPr>
        <w:t>Dari hasil penelitian ini dapat ditarik kesimpulan bahwa struktur modal, kebijakan deviden, Keputusan investasi dan pertumbuhan Perusahaan menggunakan nilai Perusahaan men</w:t>
      </w:r>
      <w:r>
        <w:rPr>
          <w:rFonts w:ascii="Times New Roman" w:hAnsi="Times New Roman"/>
          <w:sz w:val="24"/>
          <w:szCs w:val="24"/>
        </w:rPr>
        <w:t>unjukkan</w:t>
      </w:r>
      <w:r w:rsidRPr="00C338FC">
        <w:rPr>
          <w:rFonts w:ascii="Times New Roman" w:hAnsi="Times New Roman"/>
          <w:sz w:val="24"/>
          <w:szCs w:val="24"/>
        </w:rPr>
        <w:t xml:space="preserve"> pengaruh secara simultan</w:t>
      </w:r>
      <w:r>
        <w:rPr>
          <w:rFonts w:ascii="Times New Roman" w:hAnsi="Times New Roman"/>
          <w:sz w:val="24"/>
          <w:szCs w:val="24"/>
        </w:rPr>
        <w:t xml:space="preserve"> terhadap nilai perusahaan</w:t>
      </w:r>
      <w:r w:rsidRPr="00C338FC">
        <w:rPr>
          <w:rFonts w:ascii="Times New Roman" w:hAnsi="Times New Roman"/>
          <w:sz w:val="24"/>
          <w:szCs w:val="24"/>
        </w:rPr>
        <w:t>.</w:t>
      </w:r>
    </w:p>
    <w:p w:rsidR="009025FB" w:rsidRDefault="009025FB" w:rsidP="009025FB">
      <w:pPr>
        <w:spacing w:after="120" w:line="240" w:lineRule="auto"/>
        <w:jc w:val="both"/>
        <w:rPr>
          <w:rFonts w:ascii="Times New Roman" w:hAnsi="Times New Roman"/>
          <w:b/>
          <w:bCs/>
          <w:sz w:val="24"/>
          <w:szCs w:val="24"/>
        </w:rPr>
      </w:pPr>
      <w:r w:rsidRPr="00C338FC">
        <w:rPr>
          <w:rFonts w:ascii="Times New Roman" w:hAnsi="Times New Roman"/>
          <w:b/>
          <w:bCs/>
          <w:sz w:val="24"/>
          <w:szCs w:val="24"/>
        </w:rPr>
        <w:t>Kata kunci: Nilai Perusahaan; Struktur Modal, Kebijakan Deviden, Keputusan Investasi, Pertumbuhan Perusahaan</w:t>
      </w:r>
    </w:p>
    <w:p w:rsidR="009025FB" w:rsidRDefault="009025FB" w:rsidP="009025FB">
      <w:pPr>
        <w:spacing w:after="120" w:line="240" w:lineRule="auto"/>
        <w:jc w:val="both"/>
        <w:rPr>
          <w:rFonts w:ascii="Times New Roman" w:hAnsi="Times New Roman"/>
          <w:b/>
          <w:bCs/>
          <w:sz w:val="24"/>
          <w:szCs w:val="24"/>
        </w:rPr>
      </w:pPr>
    </w:p>
    <w:p w:rsidR="009025FB" w:rsidRDefault="009025FB" w:rsidP="009025FB">
      <w:pPr>
        <w:spacing w:after="120" w:line="240" w:lineRule="auto"/>
        <w:jc w:val="both"/>
        <w:rPr>
          <w:rFonts w:ascii="Times New Roman" w:hAnsi="Times New Roman"/>
          <w:b/>
          <w:bCs/>
          <w:sz w:val="24"/>
          <w:szCs w:val="24"/>
        </w:rPr>
      </w:pPr>
    </w:p>
    <w:p w:rsidR="009025FB" w:rsidRDefault="009025FB" w:rsidP="009025FB">
      <w:pPr>
        <w:spacing w:after="120" w:line="240" w:lineRule="auto"/>
        <w:jc w:val="both"/>
        <w:rPr>
          <w:rFonts w:ascii="Times New Roman" w:hAnsi="Times New Roman"/>
          <w:b/>
          <w:bCs/>
          <w:sz w:val="24"/>
          <w:szCs w:val="24"/>
        </w:rPr>
      </w:pPr>
    </w:p>
    <w:p w:rsidR="009025FB" w:rsidRDefault="009025FB" w:rsidP="009025FB">
      <w:pPr>
        <w:spacing w:after="120" w:line="240" w:lineRule="auto"/>
        <w:jc w:val="both"/>
        <w:rPr>
          <w:rFonts w:ascii="Times New Roman" w:hAnsi="Times New Roman"/>
          <w:b/>
          <w:bCs/>
          <w:sz w:val="24"/>
          <w:szCs w:val="24"/>
        </w:rPr>
      </w:pPr>
    </w:p>
    <w:p w:rsidR="009025FB" w:rsidRPr="00C338FC" w:rsidRDefault="009025FB" w:rsidP="009025FB">
      <w:pPr>
        <w:spacing w:after="120" w:line="240" w:lineRule="auto"/>
        <w:jc w:val="both"/>
        <w:rPr>
          <w:rFonts w:ascii="Times New Roman" w:hAnsi="Times New Roman"/>
          <w:b/>
          <w:bCs/>
          <w:sz w:val="24"/>
          <w:szCs w:val="24"/>
        </w:rPr>
      </w:pPr>
    </w:p>
    <w:p w:rsidR="009025FB" w:rsidRPr="00C338FC" w:rsidRDefault="009025FB" w:rsidP="009025FB">
      <w:pPr>
        <w:pStyle w:val="Heading1"/>
        <w:rPr>
          <w:sz w:val="24"/>
          <w:szCs w:val="24"/>
        </w:rPr>
      </w:pPr>
      <w:bookmarkStart w:id="43" w:name="_Toc168492195"/>
      <w:bookmarkStart w:id="44" w:name="_Toc170146726"/>
      <w:r w:rsidRPr="00C338FC">
        <w:rPr>
          <w:sz w:val="24"/>
          <w:szCs w:val="24"/>
        </w:rPr>
        <w:lastRenderedPageBreak/>
        <w:t>Kata Pengantar</w:t>
      </w:r>
      <w:bookmarkEnd w:id="43"/>
      <w:bookmarkEnd w:id="44"/>
    </w:p>
    <w:p w:rsidR="009025FB" w:rsidRPr="00C338FC" w:rsidRDefault="009025FB" w:rsidP="009025FB">
      <w:pPr>
        <w:spacing w:after="0" w:line="480" w:lineRule="auto"/>
        <w:ind w:firstLine="720"/>
        <w:jc w:val="both"/>
        <w:rPr>
          <w:rFonts w:ascii="Times New Roman" w:hAnsi="Times New Roman"/>
          <w:b/>
          <w:bCs/>
          <w:sz w:val="24"/>
          <w:szCs w:val="24"/>
        </w:rPr>
      </w:pPr>
      <w:r w:rsidRPr="00C338FC">
        <w:rPr>
          <w:rFonts w:ascii="Times New Roman" w:hAnsi="Times New Roman"/>
          <w:sz w:val="24"/>
          <w:szCs w:val="24"/>
        </w:rPr>
        <w:t xml:space="preserve">Puji Syukur kepada Allah SWT, berkat Rahmat, Hidayah dan Karunia-Nya kepada kita semua, sehingga kami dapat menyelesaikan skripsi dengan judul </w:t>
      </w:r>
      <w:r w:rsidRPr="00C338FC">
        <w:rPr>
          <w:rFonts w:ascii="Times New Roman" w:hAnsi="Times New Roman"/>
          <w:b/>
          <w:bCs/>
          <w:sz w:val="24"/>
          <w:szCs w:val="24"/>
        </w:rPr>
        <w:t xml:space="preserve">“Pengaruh Struktur Modal, Kebijakan Deviden, Keputusan Investasi, dan Pertumbuhan Perusahaan Terhadap Nilai Perusahaan Sektor </w:t>
      </w:r>
      <w:r w:rsidRPr="00C338FC">
        <w:rPr>
          <w:rFonts w:ascii="Times New Roman" w:hAnsi="Times New Roman"/>
          <w:b/>
          <w:bCs/>
          <w:i/>
          <w:iCs/>
          <w:sz w:val="24"/>
          <w:szCs w:val="24"/>
        </w:rPr>
        <w:t>Consumer Cyclicals</w:t>
      </w:r>
      <w:r w:rsidRPr="00C338FC">
        <w:rPr>
          <w:rFonts w:ascii="Times New Roman" w:hAnsi="Times New Roman"/>
          <w:b/>
          <w:bCs/>
          <w:sz w:val="24"/>
          <w:szCs w:val="24"/>
        </w:rPr>
        <w:t xml:space="preserve"> yang Terdaftar Di Bursa Efek Indonesia Periode 2019-2023”.</w:t>
      </w:r>
    </w:p>
    <w:p w:rsidR="009025FB" w:rsidRPr="00C338FC" w:rsidRDefault="009025FB" w:rsidP="009025FB">
      <w:pPr>
        <w:spacing w:after="0" w:line="480" w:lineRule="auto"/>
        <w:ind w:firstLine="720"/>
        <w:jc w:val="both"/>
        <w:rPr>
          <w:rFonts w:ascii="Times New Roman" w:hAnsi="Times New Roman"/>
          <w:sz w:val="24"/>
          <w:szCs w:val="24"/>
        </w:rPr>
      </w:pPr>
      <w:r w:rsidRPr="00C338FC">
        <w:rPr>
          <w:rFonts w:ascii="Times New Roman" w:hAnsi="Times New Roman"/>
          <w:sz w:val="24"/>
          <w:szCs w:val="24"/>
        </w:rPr>
        <w:t>Skripsi ini disusun sebagai salah satu syarat untuk memenuhi persyaratan memperoleh Gelar Sarjana Manajemen pada Fakultas Ekonomi dan Bisnis Universitas Pancasakti Tegal.</w:t>
      </w:r>
    </w:p>
    <w:p w:rsidR="009025FB" w:rsidRPr="00C338FC" w:rsidRDefault="009025FB" w:rsidP="009025FB">
      <w:pPr>
        <w:spacing w:after="0" w:line="480" w:lineRule="auto"/>
        <w:ind w:firstLine="720"/>
        <w:jc w:val="both"/>
        <w:rPr>
          <w:rFonts w:ascii="Times New Roman" w:hAnsi="Times New Roman"/>
          <w:sz w:val="24"/>
          <w:szCs w:val="24"/>
        </w:rPr>
      </w:pPr>
      <w:r w:rsidRPr="00C338FC">
        <w:rPr>
          <w:rFonts w:ascii="Times New Roman" w:hAnsi="Times New Roman"/>
          <w:sz w:val="24"/>
          <w:szCs w:val="24"/>
        </w:rPr>
        <w:t>Peneliti menyadari dalam penyusunan ini tidak akan selesai tanpa bantuan dari berbagai pihak. Maka dari itu pada kesempatan ini, kami mengucapkan terima kasih kepada :</w:t>
      </w:r>
    </w:p>
    <w:p w:rsidR="009025FB" w:rsidRPr="00C338FC" w:rsidRDefault="009025FB" w:rsidP="009025FB">
      <w:pPr>
        <w:pStyle w:val="ListParagraph"/>
        <w:numPr>
          <w:ilvl w:val="0"/>
          <w:numId w:val="32"/>
        </w:numPr>
        <w:spacing w:after="0" w:line="480" w:lineRule="auto"/>
        <w:jc w:val="both"/>
        <w:rPr>
          <w:rFonts w:ascii="Times New Roman" w:hAnsi="Times New Roman"/>
          <w:sz w:val="24"/>
          <w:szCs w:val="24"/>
        </w:rPr>
      </w:pPr>
      <w:r w:rsidRPr="00C338FC">
        <w:rPr>
          <w:rFonts w:ascii="Times New Roman" w:hAnsi="Times New Roman"/>
          <w:sz w:val="24"/>
          <w:szCs w:val="24"/>
        </w:rPr>
        <w:t>Ibu Dr. Dien Noviany Rahmatika, S.E, M.M, Ak, C. A, selaku Dekan Fakultas Ekonomi dan Bisnis Universitas Pancasakti Tegal.</w:t>
      </w:r>
    </w:p>
    <w:p w:rsidR="009025FB" w:rsidRPr="00C338FC" w:rsidRDefault="009025FB" w:rsidP="009025FB">
      <w:pPr>
        <w:pStyle w:val="ListParagraph"/>
        <w:numPr>
          <w:ilvl w:val="0"/>
          <w:numId w:val="32"/>
        </w:numPr>
        <w:spacing w:after="0" w:line="480" w:lineRule="auto"/>
        <w:jc w:val="both"/>
        <w:rPr>
          <w:rFonts w:ascii="Times New Roman" w:hAnsi="Times New Roman"/>
          <w:sz w:val="24"/>
          <w:szCs w:val="24"/>
        </w:rPr>
      </w:pPr>
      <w:r w:rsidRPr="00C338FC">
        <w:rPr>
          <w:rFonts w:ascii="Times New Roman" w:hAnsi="Times New Roman"/>
          <w:sz w:val="24"/>
          <w:szCs w:val="24"/>
        </w:rPr>
        <w:t>Ibu Ira Maya Hapsari,</w:t>
      </w:r>
      <w:r>
        <w:rPr>
          <w:rFonts w:ascii="Times New Roman" w:hAnsi="Times New Roman"/>
          <w:sz w:val="24"/>
          <w:szCs w:val="24"/>
        </w:rPr>
        <w:t xml:space="preserve"> </w:t>
      </w:r>
      <w:r w:rsidRPr="00C338FC">
        <w:rPr>
          <w:rFonts w:ascii="Times New Roman" w:hAnsi="Times New Roman"/>
          <w:sz w:val="24"/>
          <w:szCs w:val="24"/>
        </w:rPr>
        <w:t>S.E, M.Si, selaku Ketua Program Studi Manajemen Fakultas Ekonomi dan Bisnis Universitas Pancasakti Tegal dan selaku Dosen Pembimbing II yang telah meluangkan waktu, tenaga dan selalu memberikan bimbingan nasehat dan dukungan-nya.</w:t>
      </w:r>
    </w:p>
    <w:p w:rsidR="009025FB" w:rsidRPr="00C338FC" w:rsidRDefault="009025FB" w:rsidP="009025FB">
      <w:pPr>
        <w:pStyle w:val="ListParagraph"/>
        <w:numPr>
          <w:ilvl w:val="0"/>
          <w:numId w:val="32"/>
        </w:numPr>
        <w:spacing w:after="0" w:line="480" w:lineRule="auto"/>
        <w:jc w:val="both"/>
        <w:rPr>
          <w:rFonts w:ascii="Times New Roman" w:hAnsi="Times New Roman"/>
          <w:sz w:val="24"/>
          <w:szCs w:val="24"/>
        </w:rPr>
      </w:pPr>
      <w:r w:rsidRPr="00C338FC">
        <w:rPr>
          <w:rFonts w:ascii="Times New Roman" w:hAnsi="Times New Roman"/>
          <w:sz w:val="24"/>
          <w:szCs w:val="24"/>
        </w:rPr>
        <w:t>Bapak Jaka Waskito, S.E, M.Si, selaku Dosen Pembimbing I yang sudah membimbing, memberikan saran dan motivasi kepada peneliti.</w:t>
      </w:r>
    </w:p>
    <w:p w:rsidR="009025FB" w:rsidRPr="00C338FC" w:rsidRDefault="009025FB" w:rsidP="009025FB">
      <w:pPr>
        <w:spacing w:after="0" w:line="480" w:lineRule="auto"/>
        <w:ind w:firstLine="720"/>
        <w:jc w:val="both"/>
        <w:rPr>
          <w:rFonts w:ascii="Times New Roman" w:hAnsi="Times New Roman"/>
          <w:sz w:val="24"/>
          <w:szCs w:val="24"/>
        </w:rPr>
      </w:pPr>
      <w:r w:rsidRPr="00C338FC">
        <w:rPr>
          <w:rFonts w:ascii="Times New Roman" w:hAnsi="Times New Roman"/>
          <w:sz w:val="24"/>
          <w:szCs w:val="24"/>
        </w:rPr>
        <w:t>Kami menyadari skripsi ini tidak lepas dari kekurangan, maka kami mengharapkan saran dan kritik demi kesempurnaan skripsi ini.</w:t>
      </w:r>
    </w:p>
    <w:p w:rsidR="009025FB" w:rsidRPr="00C338FC" w:rsidRDefault="009025FB" w:rsidP="009025FB">
      <w:pPr>
        <w:spacing w:after="0" w:line="480" w:lineRule="auto"/>
        <w:jc w:val="both"/>
        <w:rPr>
          <w:rFonts w:ascii="Times New Roman" w:hAnsi="Times New Roman"/>
          <w:sz w:val="24"/>
          <w:szCs w:val="24"/>
        </w:rPr>
      </w:pPr>
      <w:r w:rsidRPr="00C338FC">
        <w:rPr>
          <w:rFonts w:ascii="Times New Roman" w:hAnsi="Times New Roman"/>
          <w:sz w:val="24"/>
          <w:szCs w:val="24"/>
        </w:rPr>
        <w:lastRenderedPageBreak/>
        <w:t>Akhir kata, peneliti berharap skripsi ini berguna bagi para pembaca dan pihak-pihak lain yang berkepentingan.</w:t>
      </w:r>
    </w:p>
    <w:p w:rsidR="009025FB" w:rsidRPr="00C338FC" w:rsidRDefault="009025FB" w:rsidP="009025FB">
      <w:pPr>
        <w:spacing w:after="0" w:line="480" w:lineRule="auto"/>
        <w:jc w:val="both"/>
        <w:rPr>
          <w:rFonts w:ascii="Times New Roman" w:hAnsi="Times New Roman"/>
          <w:sz w:val="24"/>
          <w:szCs w:val="24"/>
        </w:rPr>
      </w:pPr>
    </w:p>
    <w:p w:rsidR="009025FB" w:rsidRPr="00C338FC" w:rsidRDefault="009025FB" w:rsidP="009025FB">
      <w:pPr>
        <w:spacing w:after="0" w:line="480" w:lineRule="auto"/>
        <w:jc w:val="center"/>
        <w:rPr>
          <w:rFonts w:ascii="Times New Roman" w:hAnsi="Times New Roman"/>
          <w:sz w:val="24"/>
          <w:szCs w:val="24"/>
        </w:rPr>
      </w:pPr>
      <w:r w:rsidRPr="00C338FC">
        <w:rPr>
          <w:rFonts w:ascii="Times New Roman" w:hAnsi="Times New Roman"/>
          <w:sz w:val="24"/>
          <w:szCs w:val="24"/>
        </w:rPr>
        <w:t xml:space="preserve">                                                           </w:t>
      </w:r>
      <w:r>
        <w:rPr>
          <w:rFonts w:ascii="Times New Roman" w:hAnsi="Times New Roman"/>
          <w:sz w:val="24"/>
          <w:szCs w:val="24"/>
        </w:rPr>
        <w:t xml:space="preserve">                         </w:t>
      </w:r>
      <w:r w:rsidRPr="00C338FC">
        <w:rPr>
          <w:rFonts w:ascii="Times New Roman" w:hAnsi="Times New Roman"/>
          <w:sz w:val="24"/>
          <w:szCs w:val="24"/>
        </w:rPr>
        <w:t>Tegal,</w:t>
      </w:r>
      <w:r>
        <w:rPr>
          <w:rFonts w:ascii="Times New Roman" w:hAnsi="Times New Roman"/>
          <w:sz w:val="24"/>
          <w:szCs w:val="24"/>
        </w:rPr>
        <w:t xml:space="preserve">  08 Juli 2024</w:t>
      </w:r>
    </w:p>
    <w:p w:rsidR="009025FB" w:rsidRPr="00C338FC" w:rsidRDefault="009025FB" w:rsidP="009025FB">
      <w:pPr>
        <w:spacing w:after="0" w:line="480" w:lineRule="auto"/>
        <w:jc w:val="center"/>
        <w:rPr>
          <w:rFonts w:ascii="Times New Roman" w:hAnsi="Times New Roman"/>
          <w:sz w:val="24"/>
          <w:szCs w:val="24"/>
        </w:rPr>
      </w:pPr>
    </w:p>
    <w:p w:rsidR="009025FB" w:rsidRPr="00C338FC" w:rsidRDefault="009025FB" w:rsidP="009025FB">
      <w:pPr>
        <w:spacing w:after="0" w:line="480" w:lineRule="auto"/>
        <w:ind w:left="5529"/>
        <w:jc w:val="both"/>
        <w:rPr>
          <w:rFonts w:ascii="Times New Roman" w:hAnsi="Times New Roman"/>
          <w:sz w:val="24"/>
          <w:szCs w:val="24"/>
        </w:rPr>
      </w:pPr>
      <w:r w:rsidRPr="00C338FC">
        <w:rPr>
          <w:rFonts w:ascii="Times New Roman" w:hAnsi="Times New Roman"/>
          <w:sz w:val="24"/>
          <w:szCs w:val="24"/>
        </w:rPr>
        <w:t>Atica Dinda Febriana</w:t>
      </w: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Default="009025FB" w:rsidP="009025FB">
      <w:pPr>
        <w:spacing w:after="0" w:line="480" w:lineRule="auto"/>
        <w:jc w:val="both"/>
        <w:rPr>
          <w:rFonts w:ascii="Times New Roman" w:hAnsi="Times New Roman"/>
          <w:sz w:val="24"/>
          <w:szCs w:val="24"/>
        </w:rPr>
      </w:pPr>
    </w:p>
    <w:p w:rsidR="009025FB" w:rsidRPr="00C338FC" w:rsidRDefault="009025FB" w:rsidP="009025FB">
      <w:pPr>
        <w:spacing w:after="0" w:line="480" w:lineRule="auto"/>
        <w:jc w:val="both"/>
        <w:rPr>
          <w:rFonts w:ascii="Times New Roman" w:hAnsi="Times New Roman"/>
          <w:sz w:val="24"/>
          <w:szCs w:val="24"/>
        </w:rPr>
      </w:pPr>
    </w:p>
    <w:p w:rsidR="009025FB" w:rsidRPr="00342165" w:rsidRDefault="009025FB" w:rsidP="009025FB">
      <w:pPr>
        <w:pStyle w:val="Heading1"/>
        <w:rPr>
          <w:sz w:val="24"/>
          <w:szCs w:val="24"/>
        </w:rPr>
      </w:pPr>
      <w:bookmarkStart w:id="45" w:name="_Toc156983319"/>
      <w:bookmarkStart w:id="46" w:name="_Toc156996112"/>
      <w:bookmarkStart w:id="47" w:name="_Toc159402946"/>
      <w:bookmarkStart w:id="48" w:name="_Toc159419633"/>
      <w:bookmarkStart w:id="49" w:name="_Toc159420062"/>
      <w:bookmarkStart w:id="50" w:name="_Toc159421946"/>
      <w:bookmarkStart w:id="51" w:name="_Toc160809903"/>
      <w:bookmarkStart w:id="52" w:name="_Toc160810966"/>
      <w:bookmarkStart w:id="53" w:name="_Toc161563864"/>
      <w:bookmarkStart w:id="54" w:name="_Toc161567650"/>
      <w:bookmarkStart w:id="55" w:name="_Toc161583577"/>
      <w:bookmarkStart w:id="56" w:name="_Toc162121280"/>
      <w:bookmarkStart w:id="57" w:name="_Toc165038633"/>
      <w:bookmarkStart w:id="58" w:name="_Toc165039223"/>
      <w:bookmarkStart w:id="59" w:name="_Toc165049777"/>
      <w:bookmarkStart w:id="60" w:name="_Toc165199273"/>
      <w:bookmarkStart w:id="61" w:name="_Toc165994655"/>
      <w:bookmarkStart w:id="62" w:name="_Toc167100361"/>
      <w:bookmarkStart w:id="63" w:name="_Toc167101267"/>
      <w:bookmarkStart w:id="64" w:name="_Toc168492196"/>
      <w:bookmarkStart w:id="65" w:name="_Toc170146727"/>
      <w:bookmarkStart w:id="66" w:name="_Hlk165447475"/>
      <w:r w:rsidRPr="002D0D68">
        <w:rPr>
          <w:sz w:val="24"/>
          <w:szCs w:val="24"/>
        </w:rPr>
        <w:lastRenderedPageBreak/>
        <w:t>DAFTAR ISI</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025FB" w:rsidRPr="00F30143" w:rsidRDefault="009025FB" w:rsidP="009025FB">
      <w:pPr>
        <w:pStyle w:val="TOCHeading"/>
      </w:pPr>
    </w:p>
    <w:p w:rsidR="009025FB" w:rsidRPr="0058406D" w:rsidRDefault="009025FB" w:rsidP="009025FB">
      <w:pPr>
        <w:pStyle w:val="TOC1"/>
        <w:rPr>
          <w:rFonts w:eastAsia="Times New Roman"/>
          <w:color w:val="auto"/>
          <w:shd w:val="clear" w:color="auto" w:fill="auto"/>
          <w:lang w:val="en-ID" w:eastAsia="en-ID"/>
        </w:rPr>
      </w:pPr>
      <w:r w:rsidRPr="0058406D">
        <w:rPr>
          <w:bCs/>
        </w:rPr>
        <w:fldChar w:fldCharType="begin"/>
      </w:r>
      <w:r w:rsidRPr="0058406D">
        <w:rPr>
          <w:bCs/>
        </w:rPr>
        <w:instrText xml:space="preserve"> TOC \o "1-3" \h \z \u </w:instrText>
      </w:r>
      <w:r w:rsidRPr="0058406D">
        <w:rPr>
          <w:bCs/>
        </w:rPr>
        <w:fldChar w:fldCharType="separate"/>
      </w:r>
      <w:hyperlink w:anchor="_Toc170146720" w:history="1">
        <w:r w:rsidRPr="0058406D">
          <w:rPr>
            <w:rStyle w:val="Hyperlink"/>
          </w:rPr>
          <w:t>HALAMAN JUDUL</w:t>
        </w:r>
        <w:r w:rsidRPr="0058406D">
          <w:rPr>
            <w:webHidden/>
          </w:rPr>
          <w:tab/>
        </w:r>
        <w:r w:rsidRPr="0058406D">
          <w:rPr>
            <w:webHidden/>
          </w:rPr>
          <w:fldChar w:fldCharType="begin"/>
        </w:r>
        <w:r w:rsidRPr="0058406D">
          <w:rPr>
            <w:webHidden/>
          </w:rPr>
          <w:instrText xml:space="preserve"> PAGEREF _Toc170146720 \h </w:instrText>
        </w:r>
        <w:r w:rsidRPr="0058406D">
          <w:rPr>
            <w:webHidden/>
          </w:rPr>
        </w:r>
        <w:r w:rsidRPr="0058406D">
          <w:rPr>
            <w:webHidden/>
          </w:rPr>
          <w:fldChar w:fldCharType="separate"/>
        </w:r>
        <w:r w:rsidRPr="0058406D">
          <w:rPr>
            <w:webHidden/>
          </w:rPr>
          <w:t>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1" w:history="1">
        <w:r w:rsidRPr="0058406D">
          <w:rPr>
            <w:rStyle w:val="Hyperlink"/>
          </w:rPr>
          <w:t>HALAMAN PERSETUJUAN PEMBIMBING</w:t>
        </w:r>
        <w:r w:rsidRPr="0058406D">
          <w:rPr>
            <w:webHidden/>
          </w:rPr>
          <w:tab/>
        </w:r>
        <w:r w:rsidRPr="0058406D">
          <w:rPr>
            <w:webHidden/>
          </w:rPr>
          <w:fldChar w:fldCharType="begin"/>
        </w:r>
        <w:r w:rsidRPr="0058406D">
          <w:rPr>
            <w:webHidden/>
          </w:rPr>
          <w:instrText xml:space="preserve"> PAGEREF _Toc170146721 \h </w:instrText>
        </w:r>
        <w:r w:rsidRPr="0058406D">
          <w:rPr>
            <w:webHidden/>
          </w:rPr>
        </w:r>
        <w:r w:rsidRPr="0058406D">
          <w:rPr>
            <w:webHidden/>
          </w:rPr>
          <w:fldChar w:fldCharType="separate"/>
        </w:r>
        <w:r w:rsidRPr="0058406D">
          <w:rPr>
            <w:webHidden/>
          </w:rPr>
          <w:t>ii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2" w:history="1">
        <w:r w:rsidRPr="0058406D">
          <w:rPr>
            <w:rStyle w:val="Hyperlink"/>
          </w:rPr>
          <w:t>HALAMAN PENGESAHAN PENGUJI SKRIPSI</w:t>
        </w:r>
        <w:r w:rsidRPr="0058406D">
          <w:rPr>
            <w:webHidden/>
          </w:rPr>
          <w:tab/>
        </w:r>
        <w:r w:rsidRPr="0058406D">
          <w:rPr>
            <w:webHidden/>
          </w:rPr>
          <w:fldChar w:fldCharType="begin"/>
        </w:r>
        <w:r w:rsidRPr="0058406D">
          <w:rPr>
            <w:webHidden/>
          </w:rPr>
          <w:instrText xml:space="preserve"> PAGEREF _Toc170146722 \h </w:instrText>
        </w:r>
        <w:r w:rsidRPr="0058406D">
          <w:rPr>
            <w:webHidden/>
          </w:rPr>
        </w:r>
        <w:r w:rsidRPr="0058406D">
          <w:rPr>
            <w:webHidden/>
          </w:rPr>
          <w:fldChar w:fldCharType="separate"/>
        </w:r>
        <w:r w:rsidRPr="0058406D">
          <w:rPr>
            <w:webHidden/>
          </w:rPr>
          <w:t>iii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3" w:history="1">
        <w:r w:rsidRPr="0058406D">
          <w:rPr>
            <w:rStyle w:val="Hyperlink"/>
          </w:rPr>
          <w:t>MOTTO DAN PERSEMBAHAN</w:t>
        </w:r>
        <w:r w:rsidRPr="0058406D">
          <w:rPr>
            <w:webHidden/>
          </w:rPr>
          <w:tab/>
        </w:r>
        <w:r w:rsidRPr="0058406D">
          <w:rPr>
            <w:webHidden/>
          </w:rPr>
          <w:fldChar w:fldCharType="begin"/>
        </w:r>
        <w:r w:rsidRPr="0058406D">
          <w:rPr>
            <w:webHidden/>
          </w:rPr>
          <w:instrText xml:space="preserve"> PAGEREF _Toc170146723 \h </w:instrText>
        </w:r>
        <w:r w:rsidRPr="0058406D">
          <w:rPr>
            <w:webHidden/>
          </w:rPr>
        </w:r>
        <w:r w:rsidRPr="0058406D">
          <w:rPr>
            <w:webHidden/>
          </w:rPr>
          <w:fldChar w:fldCharType="separate"/>
        </w:r>
        <w:r w:rsidRPr="0058406D">
          <w:rPr>
            <w:webHidden/>
          </w:rPr>
          <w:t>iv</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4" w:history="1">
        <w:r w:rsidRPr="0058406D">
          <w:rPr>
            <w:rStyle w:val="Hyperlink"/>
          </w:rPr>
          <w:t>PERNYATAAN KEASLIAN DAN PERSETUJUAN PUBLIKASI</w:t>
        </w:r>
        <w:r w:rsidRPr="0058406D">
          <w:rPr>
            <w:webHidden/>
          </w:rPr>
          <w:tab/>
        </w:r>
        <w:r w:rsidRPr="0058406D">
          <w:rPr>
            <w:webHidden/>
          </w:rPr>
          <w:fldChar w:fldCharType="begin"/>
        </w:r>
        <w:r w:rsidRPr="0058406D">
          <w:rPr>
            <w:webHidden/>
          </w:rPr>
          <w:instrText xml:space="preserve"> PAGEREF _Toc170146724 \h </w:instrText>
        </w:r>
        <w:r w:rsidRPr="0058406D">
          <w:rPr>
            <w:webHidden/>
          </w:rPr>
        </w:r>
        <w:r w:rsidRPr="0058406D">
          <w:rPr>
            <w:webHidden/>
          </w:rPr>
          <w:fldChar w:fldCharType="separate"/>
        </w:r>
        <w:r w:rsidRPr="0058406D">
          <w:rPr>
            <w:webHidden/>
          </w:rPr>
          <w:t>vi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5" w:history="1">
        <w:r w:rsidRPr="0058406D">
          <w:rPr>
            <w:rStyle w:val="Hyperlink"/>
          </w:rPr>
          <w:t>ABSTRAK</w:t>
        </w:r>
        <w:r w:rsidRPr="0058406D">
          <w:rPr>
            <w:webHidden/>
          </w:rPr>
          <w:tab/>
        </w:r>
        <w:r w:rsidRPr="0058406D">
          <w:rPr>
            <w:webHidden/>
          </w:rPr>
          <w:fldChar w:fldCharType="begin"/>
        </w:r>
        <w:r w:rsidRPr="0058406D">
          <w:rPr>
            <w:webHidden/>
          </w:rPr>
          <w:instrText xml:space="preserve"> PAGEREF _Toc170146725 \h </w:instrText>
        </w:r>
        <w:r w:rsidRPr="0058406D">
          <w:rPr>
            <w:webHidden/>
          </w:rPr>
        </w:r>
        <w:r w:rsidRPr="0058406D">
          <w:rPr>
            <w:webHidden/>
          </w:rPr>
          <w:fldChar w:fldCharType="separate"/>
        </w:r>
        <w:r w:rsidRPr="0058406D">
          <w:rPr>
            <w:webHidden/>
          </w:rPr>
          <w:t>vii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6" w:history="1">
        <w:r w:rsidRPr="0058406D">
          <w:rPr>
            <w:rStyle w:val="Hyperlink"/>
          </w:rPr>
          <w:t>KATA PENGANTAR</w:t>
        </w:r>
        <w:r w:rsidRPr="0058406D">
          <w:rPr>
            <w:webHidden/>
          </w:rPr>
          <w:tab/>
        </w:r>
        <w:r w:rsidRPr="0058406D">
          <w:rPr>
            <w:webHidden/>
          </w:rPr>
          <w:fldChar w:fldCharType="begin"/>
        </w:r>
        <w:r w:rsidRPr="0058406D">
          <w:rPr>
            <w:webHidden/>
          </w:rPr>
          <w:instrText xml:space="preserve"> PAGEREF _Toc170146726 \h </w:instrText>
        </w:r>
        <w:r w:rsidRPr="0058406D">
          <w:rPr>
            <w:webHidden/>
          </w:rPr>
        </w:r>
        <w:r w:rsidRPr="0058406D">
          <w:rPr>
            <w:webHidden/>
          </w:rPr>
          <w:fldChar w:fldCharType="separate"/>
        </w:r>
        <w:r w:rsidRPr="0058406D">
          <w:rPr>
            <w:webHidden/>
          </w:rPr>
          <w:t>ix</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7" w:history="1">
        <w:r w:rsidRPr="0058406D">
          <w:rPr>
            <w:rStyle w:val="Hyperlink"/>
          </w:rPr>
          <w:t>DAFTAR ISI</w:t>
        </w:r>
        <w:r w:rsidRPr="0058406D">
          <w:rPr>
            <w:webHidden/>
          </w:rPr>
          <w:tab/>
        </w:r>
        <w:r w:rsidRPr="0058406D">
          <w:rPr>
            <w:webHidden/>
          </w:rPr>
          <w:fldChar w:fldCharType="begin"/>
        </w:r>
        <w:r w:rsidRPr="0058406D">
          <w:rPr>
            <w:webHidden/>
          </w:rPr>
          <w:instrText xml:space="preserve"> PAGEREF _Toc170146727 \h </w:instrText>
        </w:r>
        <w:r w:rsidRPr="0058406D">
          <w:rPr>
            <w:webHidden/>
          </w:rPr>
        </w:r>
        <w:r w:rsidRPr="0058406D">
          <w:rPr>
            <w:webHidden/>
          </w:rPr>
          <w:fldChar w:fldCharType="separate"/>
        </w:r>
        <w:r w:rsidRPr="0058406D">
          <w:rPr>
            <w:webHidden/>
          </w:rPr>
          <w:t>xi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8" w:history="1">
        <w:r w:rsidRPr="0058406D">
          <w:rPr>
            <w:rStyle w:val="Hyperlink"/>
          </w:rPr>
          <w:t>DAFTAR TABEL</w:t>
        </w:r>
        <w:r w:rsidRPr="0058406D">
          <w:rPr>
            <w:webHidden/>
          </w:rPr>
          <w:tab/>
        </w:r>
        <w:r w:rsidRPr="0058406D">
          <w:rPr>
            <w:webHidden/>
          </w:rPr>
          <w:fldChar w:fldCharType="begin"/>
        </w:r>
        <w:r w:rsidRPr="0058406D">
          <w:rPr>
            <w:webHidden/>
          </w:rPr>
          <w:instrText xml:space="preserve"> PAGEREF _Toc170146728 \h </w:instrText>
        </w:r>
        <w:r w:rsidRPr="0058406D">
          <w:rPr>
            <w:webHidden/>
          </w:rPr>
        </w:r>
        <w:r w:rsidRPr="0058406D">
          <w:rPr>
            <w:webHidden/>
          </w:rPr>
          <w:fldChar w:fldCharType="separate"/>
        </w:r>
        <w:r w:rsidRPr="0058406D">
          <w:rPr>
            <w:webHidden/>
          </w:rPr>
          <w:t>xiii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29" w:history="1">
        <w:r w:rsidRPr="0058406D">
          <w:rPr>
            <w:rStyle w:val="Hyperlink"/>
          </w:rPr>
          <w:t>DAFTAR GAMBAR</w:t>
        </w:r>
        <w:r w:rsidRPr="0058406D">
          <w:rPr>
            <w:webHidden/>
          </w:rPr>
          <w:tab/>
        </w:r>
        <w:r w:rsidRPr="0058406D">
          <w:rPr>
            <w:webHidden/>
          </w:rPr>
          <w:fldChar w:fldCharType="begin"/>
        </w:r>
        <w:r w:rsidRPr="0058406D">
          <w:rPr>
            <w:webHidden/>
          </w:rPr>
          <w:instrText xml:space="preserve"> PAGEREF _Toc170146729 \h </w:instrText>
        </w:r>
        <w:r w:rsidRPr="0058406D">
          <w:rPr>
            <w:webHidden/>
          </w:rPr>
        </w:r>
        <w:r w:rsidRPr="0058406D">
          <w:rPr>
            <w:webHidden/>
          </w:rPr>
          <w:fldChar w:fldCharType="separate"/>
        </w:r>
        <w:r w:rsidRPr="0058406D">
          <w:rPr>
            <w:webHidden/>
          </w:rPr>
          <w:t>xv</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30" w:history="1">
        <w:r w:rsidRPr="0058406D">
          <w:rPr>
            <w:rStyle w:val="Hyperlink"/>
          </w:rPr>
          <w:t>DAFTAR LAMPIRAN</w:t>
        </w:r>
        <w:r w:rsidRPr="0058406D">
          <w:rPr>
            <w:webHidden/>
          </w:rPr>
          <w:tab/>
        </w:r>
        <w:r w:rsidRPr="0058406D">
          <w:rPr>
            <w:webHidden/>
          </w:rPr>
          <w:fldChar w:fldCharType="begin"/>
        </w:r>
        <w:r w:rsidRPr="0058406D">
          <w:rPr>
            <w:webHidden/>
          </w:rPr>
          <w:instrText xml:space="preserve"> PAGEREF _Toc170146730 \h </w:instrText>
        </w:r>
        <w:r w:rsidRPr="0058406D">
          <w:rPr>
            <w:webHidden/>
          </w:rPr>
        </w:r>
        <w:r w:rsidRPr="0058406D">
          <w:rPr>
            <w:webHidden/>
          </w:rPr>
          <w:fldChar w:fldCharType="separate"/>
        </w:r>
        <w:r w:rsidRPr="0058406D">
          <w:rPr>
            <w:webHidden/>
          </w:rPr>
          <w:t>xvi</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31" w:history="1">
        <w:r w:rsidRPr="0058406D">
          <w:rPr>
            <w:rStyle w:val="Hyperlink"/>
          </w:rPr>
          <w:t>BAB I  PENDAHULUAN</w:t>
        </w:r>
        <w:r w:rsidRPr="0058406D">
          <w:rPr>
            <w:webHidden/>
          </w:rPr>
          <w:tab/>
        </w:r>
        <w:r w:rsidRPr="0058406D">
          <w:rPr>
            <w:webHidden/>
          </w:rPr>
          <w:fldChar w:fldCharType="begin"/>
        </w:r>
        <w:r w:rsidRPr="0058406D">
          <w:rPr>
            <w:webHidden/>
          </w:rPr>
          <w:instrText xml:space="preserve"> PAGEREF _Toc170146731 \h </w:instrText>
        </w:r>
        <w:r w:rsidRPr="0058406D">
          <w:rPr>
            <w:webHidden/>
          </w:rPr>
        </w:r>
        <w:r w:rsidRPr="0058406D">
          <w:rPr>
            <w:webHidden/>
          </w:rPr>
          <w:fldChar w:fldCharType="separate"/>
        </w:r>
        <w:r w:rsidRPr="0058406D">
          <w:rPr>
            <w:webHidden/>
          </w:rPr>
          <w:t>1</w:t>
        </w:r>
        <w:r w:rsidRPr="0058406D">
          <w:rPr>
            <w:webHidden/>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32" w:history="1">
        <w:r w:rsidRPr="0058406D">
          <w:rPr>
            <w:rStyle w:val="Hyperlink"/>
            <w:rFonts w:ascii="Times New Roman" w:hAnsi="Times New Roman"/>
            <w:noProof/>
            <w:sz w:val="24"/>
            <w:szCs w:val="24"/>
          </w:rPr>
          <w:t>A.</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noProof/>
            <w:sz w:val="24"/>
            <w:szCs w:val="24"/>
          </w:rPr>
          <w:t>Latar Belakang Masalah</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_Toc170146732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1</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33" w:history="1">
        <w:r w:rsidRPr="0058406D">
          <w:rPr>
            <w:rStyle w:val="Hyperlink"/>
            <w:rFonts w:ascii="Times New Roman" w:hAnsi="Times New Roman"/>
            <w:noProof/>
            <w:sz w:val="24"/>
            <w:szCs w:val="24"/>
          </w:rPr>
          <w:t>B.</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noProof/>
            <w:sz w:val="24"/>
            <w:szCs w:val="24"/>
          </w:rPr>
          <w:t>Rumusan Masalah</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_Toc170146733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7</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34" w:history="1">
        <w:r w:rsidRPr="0058406D">
          <w:rPr>
            <w:rStyle w:val="Hyperlink"/>
            <w:rFonts w:ascii="Times New Roman" w:hAnsi="Times New Roman"/>
            <w:noProof/>
            <w:sz w:val="24"/>
            <w:szCs w:val="24"/>
          </w:rPr>
          <w:t>C.</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noProof/>
            <w:sz w:val="24"/>
            <w:szCs w:val="24"/>
          </w:rPr>
          <w:t>Tujuan Penelitian</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_Toc170146734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8</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35" w:history="1">
        <w:r w:rsidRPr="0058406D">
          <w:rPr>
            <w:rStyle w:val="Hyperlink"/>
            <w:rFonts w:ascii="Times New Roman" w:hAnsi="Times New Roman"/>
            <w:noProof/>
            <w:sz w:val="24"/>
            <w:szCs w:val="24"/>
          </w:rPr>
          <w:t>D.</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noProof/>
            <w:sz w:val="24"/>
            <w:szCs w:val="24"/>
          </w:rPr>
          <w:t>Manfaat Penelitian</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_Toc170146735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9</w:t>
        </w:r>
        <w:r w:rsidRPr="0058406D">
          <w:rPr>
            <w:rFonts w:ascii="Times New Roman" w:hAnsi="Times New Roman"/>
            <w:noProof/>
            <w:webHidden/>
            <w:sz w:val="24"/>
            <w:szCs w:val="24"/>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36" w:history="1">
        <w:r w:rsidRPr="0058406D">
          <w:rPr>
            <w:rStyle w:val="Hyperlink"/>
          </w:rPr>
          <w:t>BAB II  TINJAUAN PUSTAKA</w:t>
        </w:r>
        <w:r w:rsidRPr="0058406D">
          <w:rPr>
            <w:webHidden/>
          </w:rPr>
          <w:tab/>
        </w:r>
        <w:r w:rsidRPr="0058406D">
          <w:rPr>
            <w:webHidden/>
          </w:rPr>
          <w:fldChar w:fldCharType="begin"/>
        </w:r>
        <w:r w:rsidRPr="0058406D">
          <w:rPr>
            <w:webHidden/>
          </w:rPr>
          <w:instrText xml:space="preserve"> PAGEREF _Toc170146736 \h </w:instrText>
        </w:r>
        <w:r w:rsidRPr="0058406D">
          <w:rPr>
            <w:webHidden/>
          </w:rPr>
        </w:r>
        <w:r w:rsidRPr="0058406D">
          <w:rPr>
            <w:webHidden/>
          </w:rPr>
          <w:fldChar w:fldCharType="separate"/>
        </w:r>
        <w:r w:rsidRPr="0058406D">
          <w:rPr>
            <w:webHidden/>
          </w:rPr>
          <w:t>11</w:t>
        </w:r>
        <w:r w:rsidRPr="0058406D">
          <w:rPr>
            <w:webHidden/>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37" w:history="1">
        <w:r w:rsidRPr="0058406D">
          <w:rPr>
            <w:rStyle w:val="Hyperlink"/>
            <w:rFonts w:ascii="Times New Roman" w:hAnsi="Times New Roman"/>
            <w:bCs/>
            <w:noProof/>
            <w:sz w:val="24"/>
            <w:szCs w:val="24"/>
          </w:rPr>
          <w:t>A.</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Landasan Teori</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_Toc170146737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11</w:t>
        </w:r>
        <w:r w:rsidRPr="0058406D">
          <w:rPr>
            <w:rFonts w:ascii="Times New Roman" w:hAnsi="Times New Roman"/>
            <w:noProof/>
            <w:webHidden/>
            <w:sz w:val="24"/>
            <w:szCs w:val="24"/>
          </w:rPr>
          <w:fldChar w:fldCharType="end"/>
        </w:r>
      </w:hyperlink>
    </w:p>
    <w:p w:rsidR="009025FB" w:rsidRPr="0058406D" w:rsidRDefault="009025FB" w:rsidP="009025FB">
      <w:pPr>
        <w:pStyle w:val="TOC3"/>
        <w:rPr>
          <w:rFonts w:eastAsia="Times New Roman"/>
          <w:lang w:val="en-ID" w:eastAsia="en-ID"/>
        </w:rPr>
      </w:pPr>
      <w:hyperlink w:anchor="_Toc170146738" w:history="1">
        <w:r w:rsidRPr="0058406D">
          <w:rPr>
            <w:rStyle w:val="Hyperlink"/>
            <w:bCs/>
          </w:rPr>
          <w:t>1.</w:t>
        </w:r>
        <w:r w:rsidRPr="0058406D">
          <w:rPr>
            <w:rFonts w:eastAsia="Times New Roman"/>
            <w:lang w:val="en-ID" w:eastAsia="en-ID"/>
          </w:rPr>
          <w:tab/>
        </w:r>
        <w:r w:rsidRPr="0058406D">
          <w:rPr>
            <w:rStyle w:val="Hyperlink"/>
            <w:bCs/>
            <w:shd w:val="clear" w:color="auto" w:fill="FFFFFF"/>
          </w:rPr>
          <w:t xml:space="preserve">Teori </w:t>
        </w:r>
        <w:r w:rsidRPr="0058406D">
          <w:rPr>
            <w:rStyle w:val="Hyperlink"/>
            <w:bCs/>
            <w:i/>
            <w:iCs/>
            <w:shd w:val="clear" w:color="auto" w:fill="FFFFFF"/>
          </w:rPr>
          <w:t>Signaling</w:t>
        </w:r>
        <w:r w:rsidRPr="0058406D">
          <w:rPr>
            <w:rStyle w:val="Hyperlink"/>
            <w:bCs/>
            <w:shd w:val="clear" w:color="auto" w:fill="FFFFFF"/>
          </w:rPr>
          <w:t xml:space="preserve"> </w:t>
        </w:r>
        <w:r w:rsidRPr="0058406D">
          <w:rPr>
            <w:rStyle w:val="Hyperlink"/>
            <w:bCs/>
            <w:i/>
            <w:iCs/>
            <w:shd w:val="clear" w:color="auto" w:fill="FFFFFF"/>
          </w:rPr>
          <w:t>(Signalling Theory)</w:t>
        </w:r>
        <w:r w:rsidRPr="0058406D">
          <w:rPr>
            <w:webHidden/>
          </w:rPr>
          <w:tab/>
        </w:r>
        <w:r w:rsidRPr="0058406D">
          <w:rPr>
            <w:webHidden/>
          </w:rPr>
          <w:fldChar w:fldCharType="begin"/>
        </w:r>
        <w:r w:rsidRPr="0058406D">
          <w:rPr>
            <w:webHidden/>
          </w:rPr>
          <w:instrText xml:space="preserve"> PAGEREF _Toc170146738 \h </w:instrText>
        </w:r>
        <w:r w:rsidRPr="0058406D">
          <w:rPr>
            <w:webHidden/>
          </w:rPr>
        </w:r>
        <w:r w:rsidRPr="0058406D">
          <w:rPr>
            <w:webHidden/>
          </w:rPr>
          <w:fldChar w:fldCharType="separate"/>
        </w:r>
        <w:r w:rsidRPr="0058406D">
          <w:rPr>
            <w:webHidden/>
          </w:rPr>
          <w:t>11</w:t>
        </w:r>
        <w:r w:rsidRPr="0058406D">
          <w:rPr>
            <w:webHidden/>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39" w:history="1">
        <w:r w:rsidRPr="0058406D">
          <w:rPr>
            <w:rStyle w:val="Hyperlink"/>
            <w:rFonts w:ascii="Times New Roman" w:hAnsi="Times New Roman"/>
            <w:bCs/>
            <w:noProof/>
            <w:sz w:val="24"/>
            <w:szCs w:val="24"/>
          </w:rPr>
          <w:t>B.</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Penelitian Terdahulu</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_Toc170146739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26</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0" w:history="1">
        <w:r w:rsidRPr="0058406D">
          <w:rPr>
            <w:rStyle w:val="Hyperlink"/>
            <w:rFonts w:ascii="Times New Roman" w:hAnsi="Times New Roman"/>
            <w:bCs/>
            <w:noProof/>
            <w:sz w:val="24"/>
            <w:szCs w:val="24"/>
          </w:rPr>
          <w:t>C.</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Kerangka Pemikiran Konseptual</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_Toc170146740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33</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1" w:history="1">
        <w:r w:rsidRPr="0058406D">
          <w:rPr>
            <w:rStyle w:val="Hyperlink"/>
            <w:rFonts w:ascii="Times New Roman" w:hAnsi="Times New Roman"/>
            <w:bCs/>
            <w:noProof/>
            <w:sz w:val="24"/>
            <w:szCs w:val="24"/>
          </w:rPr>
          <w:t>D.</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noProof/>
            <w:sz w:val="24"/>
            <w:szCs w:val="24"/>
          </w:rPr>
          <w:t>Hipotesis</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_Toc170146741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38</w:t>
        </w:r>
        <w:r w:rsidRPr="0058406D">
          <w:rPr>
            <w:rFonts w:ascii="Times New Roman" w:hAnsi="Times New Roman"/>
            <w:noProof/>
            <w:webHidden/>
            <w:sz w:val="24"/>
            <w:szCs w:val="24"/>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42" w:history="1">
        <w:r w:rsidRPr="0058406D">
          <w:rPr>
            <w:rStyle w:val="Hyperlink"/>
          </w:rPr>
          <w:t>BAB III  METODE PENELITIAN</w:t>
        </w:r>
        <w:r w:rsidRPr="0058406D">
          <w:rPr>
            <w:webHidden/>
          </w:rPr>
          <w:tab/>
        </w:r>
        <w:r w:rsidRPr="0058406D">
          <w:rPr>
            <w:webHidden/>
          </w:rPr>
          <w:fldChar w:fldCharType="begin"/>
        </w:r>
        <w:r w:rsidRPr="0058406D">
          <w:rPr>
            <w:webHidden/>
          </w:rPr>
          <w:instrText xml:space="preserve"> PAGEREF _Toc170146742 \h </w:instrText>
        </w:r>
        <w:r w:rsidRPr="0058406D">
          <w:rPr>
            <w:webHidden/>
          </w:rPr>
        </w:r>
        <w:r w:rsidRPr="0058406D">
          <w:rPr>
            <w:webHidden/>
          </w:rPr>
          <w:fldChar w:fldCharType="separate"/>
        </w:r>
        <w:r w:rsidRPr="0058406D">
          <w:rPr>
            <w:webHidden/>
          </w:rPr>
          <w:t>39</w:t>
        </w:r>
        <w:r w:rsidRPr="0058406D">
          <w:rPr>
            <w:webHidden/>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3" w:history="1">
        <w:r w:rsidRPr="0058406D">
          <w:rPr>
            <w:rStyle w:val="Hyperlink"/>
            <w:rFonts w:ascii="Times New Roman" w:hAnsi="Times New Roman"/>
            <w:bCs/>
            <w:noProof/>
            <w:sz w:val="24"/>
            <w:szCs w:val="24"/>
          </w:rPr>
          <w:t>A.</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Jenis Penelitian</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_Toc170146743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39</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4" w:history="1">
        <w:r w:rsidRPr="0058406D">
          <w:rPr>
            <w:rStyle w:val="Hyperlink"/>
            <w:rFonts w:ascii="Times New Roman" w:hAnsi="Times New Roman"/>
            <w:bCs/>
            <w:noProof/>
            <w:sz w:val="24"/>
            <w:szCs w:val="24"/>
          </w:rPr>
          <w:t>B.</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Populasi dan Sampel</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_Toc170146744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40</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5" w:history="1">
        <w:r w:rsidRPr="0058406D">
          <w:rPr>
            <w:rStyle w:val="Hyperlink"/>
            <w:rFonts w:ascii="Times New Roman" w:hAnsi="Times New Roman"/>
            <w:bCs/>
            <w:noProof/>
            <w:sz w:val="24"/>
            <w:szCs w:val="24"/>
          </w:rPr>
          <w:t>C.</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Definisi Konseptual dan Operasional Variabel</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_Toc170146745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46</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6" w:history="1">
        <w:r w:rsidRPr="0058406D">
          <w:rPr>
            <w:rStyle w:val="Hyperlink"/>
            <w:rFonts w:ascii="Times New Roman" w:hAnsi="Times New Roman"/>
            <w:bCs/>
            <w:noProof/>
            <w:sz w:val="24"/>
            <w:szCs w:val="24"/>
          </w:rPr>
          <w:t>D.</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Teknik Pengumpulan Data</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_Toc170146746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49</w:t>
        </w:r>
        <w:r w:rsidRPr="0058406D">
          <w:rPr>
            <w:rFonts w:ascii="Times New Roman" w:hAnsi="Times New Roman"/>
            <w:noProof/>
            <w:webHidden/>
            <w:sz w:val="24"/>
            <w:szCs w:val="24"/>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47" w:history="1">
        <w:r w:rsidRPr="0058406D">
          <w:rPr>
            <w:rStyle w:val="Hyperlink"/>
          </w:rPr>
          <w:t>BAB IV  HASIL PEMBAHASAN</w:t>
        </w:r>
        <w:r w:rsidRPr="0058406D">
          <w:rPr>
            <w:webHidden/>
          </w:rPr>
          <w:tab/>
        </w:r>
        <w:r w:rsidRPr="0058406D">
          <w:rPr>
            <w:webHidden/>
          </w:rPr>
          <w:fldChar w:fldCharType="begin"/>
        </w:r>
        <w:r w:rsidRPr="0058406D">
          <w:rPr>
            <w:webHidden/>
          </w:rPr>
          <w:instrText xml:space="preserve"> PAGEREF _Toc170146747 \h </w:instrText>
        </w:r>
        <w:r w:rsidRPr="0058406D">
          <w:rPr>
            <w:webHidden/>
          </w:rPr>
        </w:r>
        <w:r w:rsidRPr="0058406D">
          <w:rPr>
            <w:webHidden/>
          </w:rPr>
          <w:fldChar w:fldCharType="separate"/>
        </w:r>
        <w:r w:rsidRPr="0058406D">
          <w:rPr>
            <w:webHidden/>
          </w:rPr>
          <w:t>62</w:t>
        </w:r>
        <w:r w:rsidRPr="0058406D">
          <w:rPr>
            <w:webHidden/>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8" w:history="1">
        <w:r w:rsidRPr="0058406D">
          <w:rPr>
            <w:rStyle w:val="Hyperlink"/>
            <w:rFonts w:ascii="Times New Roman" w:hAnsi="Times New Roman"/>
            <w:bCs/>
            <w:iCs/>
            <w:noProof/>
            <w:sz w:val="24"/>
            <w:szCs w:val="24"/>
          </w:rPr>
          <w:t>A.</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iCs/>
            <w:noProof/>
            <w:sz w:val="24"/>
            <w:szCs w:val="24"/>
            <w:shd w:val="clear" w:color="auto" w:fill="FFFFFF"/>
          </w:rPr>
          <w:t>Gambaran Umum</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_Toc170146748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62</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49" w:history="1">
        <w:r w:rsidRPr="0058406D">
          <w:rPr>
            <w:rStyle w:val="Hyperlink"/>
            <w:rFonts w:ascii="Times New Roman" w:hAnsi="Times New Roman"/>
            <w:bCs/>
            <w:noProof/>
            <w:sz w:val="24"/>
            <w:szCs w:val="24"/>
          </w:rPr>
          <w:t>B.</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rPr>
          <w:t>Hasil Penelitian</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_Toc170146749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70</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50" w:history="1">
        <w:r w:rsidRPr="0058406D">
          <w:rPr>
            <w:rStyle w:val="Hyperlink"/>
            <w:rFonts w:ascii="Times New Roman" w:hAnsi="Times New Roman"/>
            <w:bCs/>
            <w:noProof/>
            <w:sz w:val="24"/>
            <w:szCs w:val="24"/>
            <w:lang w:val="en-ID" w:eastAsia="en-ID"/>
          </w:rPr>
          <w:t>C.</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lang w:val="en-ID"/>
          </w:rPr>
          <w:t>Pembahasan</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_Toc170146750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95</w:t>
        </w:r>
        <w:r w:rsidRPr="0058406D">
          <w:rPr>
            <w:rFonts w:ascii="Times New Roman" w:hAnsi="Times New Roman"/>
            <w:noProof/>
            <w:webHidden/>
            <w:sz w:val="24"/>
            <w:szCs w:val="24"/>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51" w:history="1">
        <w:r w:rsidRPr="0058406D">
          <w:rPr>
            <w:rStyle w:val="Hyperlink"/>
            <w:lang w:val="en-ID"/>
          </w:rPr>
          <w:t>BAB V  Kesimpulan dan Saran</w:t>
        </w:r>
        <w:r w:rsidRPr="0058406D">
          <w:rPr>
            <w:webHidden/>
          </w:rPr>
          <w:tab/>
        </w:r>
        <w:r w:rsidRPr="0058406D">
          <w:rPr>
            <w:webHidden/>
          </w:rPr>
          <w:fldChar w:fldCharType="begin"/>
        </w:r>
        <w:r w:rsidRPr="0058406D">
          <w:rPr>
            <w:webHidden/>
          </w:rPr>
          <w:instrText xml:space="preserve"> PAGEREF _Toc170146751 \h </w:instrText>
        </w:r>
        <w:r w:rsidRPr="0058406D">
          <w:rPr>
            <w:webHidden/>
          </w:rPr>
        </w:r>
        <w:r w:rsidRPr="0058406D">
          <w:rPr>
            <w:webHidden/>
          </w:rPr>
          <w:fldChar w:fldCharType="separate"/>
        </w:r>
        <w:r w:rsidRPr="0058406D">
          <w:rPr>
            <w:webHidden/>
          </w:rPr>
          <w:t>105</w:t>
        </w:r>
        <w:r w:rsidRPr="0058406D">
          <w:rPr>
            <w:webHidden/>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52" w:history="1">
        <w:r w:rsidRPr="0058406D">
          <w:rPr>
            <w:rStyle w:val="Hyperlink"/>
            <w:rFonts w:ascii="Times New Roman" w:hAnsi="Times New Roman"/>
            <w:bCs/>
            <w:noProof/>
            <w:sz w:val="24"/>
            <w:szCs w:val="24"/>
            <w:lang w:val="en-ID"/>
          </w:rPr>
          <w:t>A.</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lang w:val="en-ID"/>
          </w:rPr>
          <w:t>Kesimpulan</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_Toc170146752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105</w:t>
        </w:r>
        <w:r w:rsidRPr="0058406D">
          <w:rPr>
            <w:rFonts w:ascii="Times New Roman" w:hAnsi="Times New Roman"/>
            <w:noProof/>
            <w:webHidden/>
            <w:sz w:val="24"/>
            <w:szCs w:val="24"/>
          </w:rPr>
          <w:fldChar w:fldCharType="end"/>
        </w:r>
      </w:hyperlink>
    </w:p>
    <w:p w:rsidR="009025FB" w:rsidRPr="0058406D" w:rsidRDefault="009025FB" w:rsidP="009025FB">
      <w:pPr>
        <w:pStyle w:val="TOC2"/>
        <w:rPr>
          <w:rFonts w:ascii="Times New Roman" w:eastAsia="Times New Roman" w:hAnsi="Times New Roman"/>
          <w:noProof/>
          <w:sz w:val="24"/>
          <w:szCs w:val="24"/>
          <w:lang w:val="en-ID" w:eastAsia="en-ID"/>
        </w:rPr>
      </w:pPr>
      <w:hyperlink w:anchor="_Toc170146753" w:history="1">
        <w:r w:rsidRPr="0058406D">
          <w:rPr>
            <w:rStyle w:val="Hyperlink"/>
            <w:rFonts w:ascii="Times New Roman" w:hAnsi="Times New Roman"/>
            <w:bCs/>
            <w:noProof/>
            <w:sz w:val="24"/>
            <w:szCs w:val="24"/>
            <w:lang w:val="en-ID"/>
          </w:rPr>
          <w:t>B.</w:t>
        </w:r>
        <w:r w:rsidRPr="0058406D">
          <w:rPr>
            <w:rFonts w:ascii="Times New Roman" w:eastAsia="Times New Roman" w:hAnsi="Times New Roman"/>
            <w:noProof/>
            <w:sz w:val="24"/>
            <w:szCs w:val="24"/>
            <w:lang w:val="en-ID" w:eastAsia="en-ID"/>
          </w:rPr>
          <w:tab/>
        </w:r>
        <w:r w:rsidRPr="0058406D">
          <w:rPr>
            <w:rStyle w:val="Hyperlink"/>
            <w:rFonts w:ascii="Times New Roman" w:hAnsi="Times New Roman"/>
            <w:bCs/>
            <w:noProof/>
            <w:sz w:val="24"/>
            <w:szCs w:val="24"/>
            <w:lang w:val="en-ID" w:eastAsia="en-ID"/>
          </w:rPr>
          <w:t>Saran</w:t>
        </w:r>
        <w:r w:rsidRPr="0058406D">
          <w:rPr>
            <w:rFonts w:ascii="Times New Roman" w:hAnsi="Times New Roman"/>
            <w:noProof/>
            <w:webHidden/>
            <w:sz w:val="24"/>
            <w:szCs w:val="24"/>
          </w:rPr>
          <w:tab/>
        </w:r>
        <w:r w:rsidRPr="0058406D">
          <w:rPr>
            <w:rFonts w:ascii="Times New Roman" w:hAnsi="Times New Roman"/>
            <w:noProof/>
            <w:webHidden/>
            <w:sz w:val="24"/>
            <w:szCs w:val="24"/>
          </w:rPr>
          <w:fldChar w:fldCharType="begin"/>
        </w:r>
        <w:r w:rsidRPr="0058406D">
          <w:rPr>
            <w:rFonts w:ascii="Times New Roman" w:hAnsi="Times New Roman"/>
            <w:noProof/>
            <w:webHidden/>
            <w:sz w:val="24"/>
            <w:szCs w:val="24"/>
          </w:rPr>
          <w:instrText xml:space="preserve"> PAGEREF _Toc170146753 \h </w:instrText>
        </w:r>
        <w:r w:rsidRPr="0058406D">
          <w:rPr>
            <w:rFonts w:ascii="Times New Roman" w:hAnsi="Times New Roman"/>
            <w:noProof/>
            <w:webHidden/>
            <w:sz w:val="24"/>
            <w:szCs w:val="24"/>
          </w:rPr>
        </w:r>
        <w:r w:rsidRPr="0058406D">
          <w:rPr>
            <w:rFonts w:ascii="Times New Roman" w:hAnsi="Times New Roman"/>
            <w:noProof/>
            <w:webHidden/>
            <w:sz w:val="24"/>
            <w:szCs w:val="24"/>
          </w:rPr>
          <w:fldChar w:fldCharType="separate"/>
        </w:r>
        <w:r w:rsidRPr="0058406D">
          <w:rPr>
            <w:rFonts w:ascii="Times New Roman" w:hAnsi="Times New Roman"/>
            <w:noProof/>
            <w:webHidden/>
            <w:sz w:val="24"/>
            <w:szCs w:val="24"/>
          </w:rPr>
          <w:t>106</w:t>
        </w:r>
        <w:r w:rsidRPr="0058406D">
          <w:rPr>
            <w:rFonts w:ascii="Times New Roman" w:hAnsi="Times New Roman"/>
            <w:noProof/>
            <w:webHidden/>
            <w:sz w:val="24"/>
            <w:szCs w:val="24"/>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54" w:history="1">
        <w:r w:rsidRPr="0058406D">
          <w:rPr>
            <w:rStyle w:val="Hyperlink"/>
            <w:lang w:val="en-ID"/>
          </w:rPr>
          <w:t>Daftar Pustaka</w:t>
        </w:r>
        <w:r w:rsidRPr="0058406D">
          <w:rPr>
            <w:webHidden/>
          </w:rPr>
          <w:tab/>
        </w:r>
        <w:r w:rsidRPr="0058406D">
          <w:rPr>
            <w:webHidden/>
          </w:rPr>
          <w:fldChar w:fldCharType="begin"/>
        </w:r>
        <w:r w:rsidRPr="0058406D">
          <w:rPr>
            <w:webHidden/>
          </w:rPr>
          <w:instrText xml:space="preserve"> PAGEREF _Toc170146754 \h </w:instrText>
        </w:r>
        <w:r w:rsidRPr="0058406D">
          <w:rPr>
            <w:webHidden/>
          </w:rPr>
        </w:r>
        <w:r w:rsidRPr="0058406D">
          <w:rPr>
            <w:webHidden/>
          </w:rPr>
          <w:fldChar w:fldCharType="separate"/>
        </w:r>
        <w:r w:rsidRPr="0058406D">
          <w:rPr>
            <w:webHidden/>
          </w:rPr>
          <w:t>108</w:t>
        </w:r>
        <w:r w:rsidRPr="0058406D">
          <w:rPr>
            <w:webHidden/>
          </w:rPr>
          <w:fldChar w:fldCharType="end"/>
        </w:r>
      </w:hyperlink>
    </w:p>
    <w:p w:rsidR="009025FB" w:rsidRPr="0058406D" w:rsidRDefault="009025FB" w:rsidP="009025FB">
      <w:pPr>
        <w:pStyle w:val="TOC1"/>
        <w:rPr>
          <w:rFonts w:eastAsia="Times New Roman"/>
          <w:color w:val="auto"/>
          <w:shd w:val="clear" w:color="auto" w:fill="auto"/>
          <w:lang w:val="en-ID" w:eastAsia="en-ID"/>
        </w:rPr>
      </w:pPr>
      <w:hyperlink w:anchor="_Toc170146755" w:history="1">
        <w:r w:rsidRPr="0058406D">
          <w:rPr>
            <w:rStyle w:val="Hyperlink"/>
          </w:rPr>
          <w:t>Lampiran</w:t>
        </w:r>
        <w:r w:rsidRPr="0058406D">
          <w:rPr>
            <w:webHidden/>
          </w:rPr>
          <w:tab/>
        </w:r>
        <w:r w:rsidRPr="0058406D">
          <w:rPr>
            <w:webHidden/>
          </w:rPr>
          <w:fldChar w:fldCharType="begin"/>
        </w:r>
        <w:r w:rsidRPr="0058406D">
          <w:rPr>
            <w:webHidden/>
          </w:rPr>
          <w:instrText xml:space="preserve"> PAGEREF _Toc170146755 \h </w:instrText>
        </w:r>
        <w:r w:rsidRPr="0058406D">
          <w:rPr>
            <w:webHidden/>
          </w:rPr>
        </w:r>
        <w:r w:rsidRPr="0058406D">
          <w:rPr>
            <w:webHidden/>
          </w:rPr>
          <w:fldChar w:fldCharType="separate"/>
        </w:r>
        <w:r w:rsidRPr="0058406D">
          <w:rPr>
            <w:webHidden/>
          </w:rPr>
          <w:t>112</w:t>
        </w:r>
        <w:r w:rsidRPr="0058406D">
          <w:rPr>
            <w:webHidden/>
          </w:rPr>
          <w:fldChar w:fldCharType="end"/>
        </w:r>
      </w:hyperlink>
    </w:p>
    <w:p w:rsidR="009025FB" w:rsidRPr="0058406D" w:rsidRDefault="009025FB" w:rsidP="009025FB">
      <w:pPr>
        <w:rPr>
          <w:rFonts w:ascii="Times New Roman" w:hAnsi="Times New Roman"/>
          <w:sz w:val="24"/>
          <w:szCs w:val="24"/>
        </w:rPr>
      </w:pPr>
      <w:r w:rsidRPr="0058406D">
        <w:rPr>
          <w:rFonts w:ascii="Times New Roman" w:hAnsi="Times New Roman"/>
          <w:bCs/>
          <w:noProof/>
          <w:sz w:val="24"/>
          <w:szCs w:val="24"/>
        </w:rPr>
        <w:fldChar w:fldCharType="end"/>
      </w:r>
    </w:p>
    <w:p w:rsidR="009025FB" w:rsidRPr="00B35F1F" w:rsidRDefault="009025FB" w:rsidP="009025FB">
      <w:pPr>
        <w:rPr>
          <w:rFonts w:ascii="Times New Roman" w:hAnsi="Times New Roman"/>
          <w:b/>
          <w:bCs/>
          <w:noProof/>
        </w:rPr>
      </w:pPr>
    </w:p>
    <w:p w:rsidR="009025FB" w:rsidRDefault="009025FB" w:rsidP="009025FB"/>
    <w:p w:rsidR="009025FB" w:rsidRDefault="009025FB" w:rsidP="009025FB"/>
    <w:p w:rsidR="009025FB" w:rsidRDefault="009025FB" w:rsidP="009025FB">
      <w:pPr>
        <w:pStyle w:val="Heading1"/>
        <w:rPr>
          <w:noProof/>
          <w:sz w:val="24"/>
          <w:szCs w:val="24"/>
        </w:rPr>
      </w:pPr>
      <w:bookmarkStart w:id="67" w:name="_Toc156983320"/>
      <w:bookmarkStart w:id="68" w:name="_Toc156996113"/>
      <w:bookmarkStart w:id="69" w:name="_Toc159402947"/>
      <w:bookmarkStart w:id="70" w:name="_Toc159419634"/>
      <w:bookmarkStart w:id="71" w:name="_Toc159420063"/>
      <w:bookmarkStart w:id="72" w:name="_Toc159421947"/>
      <w:bookmarkStart w:id="73" w:name="_Toc160809904"/>
      <w:bookmarkStart w:id="74" w:name="_Toc160810967"/>
      <w:bookmarkStart w:id="75" w:name="_Toc161563865"/>
      <w:bookmarkStart w:id="76" w:name="_Toc161567651"/>
      <w:bookmarkStart w:id="77" w:name="_Toc161583578"/>
      <w:bookmarkStart w:id="78" w:name="_Toc162121281"/>
      <w:bookmarkStart w:id="79" w:name="_Toc165038634"/>
      <w:bookmarkStart w:id="80" w:name="_Toc165039224"/>
      <w:bookmarkStart w:id="81" w:name="_Toc165049778"/>
      <w:bookmarkStart w:id="82" w:name="_Toc165199274"/>
      <w:bookmarkStart w:id="83" w:name="_Toc165994656"/>
      <w:bookmarkStart w:id="84" w:name="_Toc167100362"/>
      <w:bookmarkStart w:id="85" w:name="_Toc167101268"/>
      <w:bookmarkStart w:id="86" w:name="_Toc168492197"/>
      <w:bookmarkStart w:id="87" w:name="_Toc170146728"/>
      <w:bookmarkEnd w:id="66"/>
      <w:r w:rsidRPr="003B5D0A">
        <w:t>DAFTAR TABEL</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9025FB" w:rsidRDefault="009025FB" w:rsidP="009025FB">
      <w:pPr>
        <w:spacing w:line="480" w:lineRule="auto"/>
        <w:rPr>
          <w:rFonts w:ascii="Times New Roman" w:hAnsi="Times New Roman"/>
          <w:b/>
          <w:bCs/>
          <w:sz w:val="24"/>
          <w:szCs w:val="24"/>
        </w:rPr>
      </w:pPr>
      <w:r w:rsidRPr="009B3CFF">
        <w:rPr>
          <w:rFonts w:ascii="Times New Roman" w:hAnsi="Times New Roman"/>
          <w:b/>
          <w:bCs/>
          <w:sz w:val="24"/>
          <w:szCs w:val="24"/>
        </w:rPr>
        <w:t>Tabel</w:t>
      </w:r>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r w:rsidRPr="00F30143">
        <w:rPr>
          <w:bCs/>
          <w:szCs w:val="24"/>
        </w:rPr>
        <w:fldChar w:fldCharType="begin"/>
      </w:r>
      <w:r w:rsidRPr="00F30143">
        <w:rPr>
          <w:bCs/>
          <w:szCs w:val="24"/>
        </w:rPr>
        <w:instrText xml:space="preserve"> TOC \h \z \c "Table" </w:instrText>
      </w:r>
      <w:r w:rsidRPr="00F30143">
        <w:rPr>
          <w:bCs/>
          <w:szCs w:val="24"/>
        </w:rPr>
        <w:fldChar w:fldCharType="separate"/>
      </w:r>
      <w:hyperlink w:anchor="_Toc170146960" w:history="1">
        <w:r w:rsidRPr="00F30143">
          <w:rPr>
            <w:rStyle w:val="Hyperlink"/>
            <w:noProof/>
          </w:rPr>
          <w:t>1</w:t>
        </w:r>
        <w:r>
          <w:rPr>
            <w:rStyle w:val="Hyperlink"/>
            <w:noProof/>
          </w:rPr>
          <w:t>. Penelitian Terdahulu</w:t>
        </w:r>
        <w:r w:rsidRPr="00F30143">
          <w:rPr>
            <w:noProof/>
            <w:webHidden/>
          </w:rPr>
          <w:tab/>
        </w:r>
        <w:r w:rsidRPr="00F30143">
          <w:rPr>
            <w:noProof/>
            <w:webHidden/>
          </w:rPr>
          <w:fldChar w:fldCharType="begin"/>
        </w:r>
        <w:r w:rsidRPr="00F30143">
          <w:rPr>
            <w:noProof/>
            <w:webHidden/>
          </w:rPr>
          <w:instrText xml:space="preserve"> PAGEREF _Toc170146960 \h </w:instrText>
        </w:r>
        <w:r w:rsidRPr="00F30143">
          <w:rPr>
            <w:noProof/>
            <w:webHidden/>
          </w:rPr>
        </w:r>
        <w:r w:rsidRPr="00F30143">
          <w:rPr>
            <w:noProof/>
            <w:webHidden/>
          </w:rPr>
          <w:fldChar w:fldCharType="separate"/>
        </w:r>
        <w:r>
          <w:rPr>
            <w:noProof/>
            <w:webHidden/>
          </w:rPr>
          <w:t>30</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1" w:history="1">
        <w:r w:rsidRPr="00F30143">
          <w:rPr>
            <w:rStyle w:val="Hyperlink"/>
            <w:noProof/>
          </w:rPr>
          <w:t>2</w:t>
        </w:r>
        <w:r>
          <w:rPr>
            <w:rStyle w:val="Hyperlink"/>
            <w:noProof/>
          </w:rPr>
          <w:t xml:space="preserve">. Populasi Perusahaan Sektor </w:t>
        </w:r>
        <w:r>
          <w:rPr>
            <w:rStyle w:val="Hyperlink"/>
            <w:i/>
            <w:noProof/>
          </w:rPr>
          <w:t>Consumer Cyclicals</w:t>
        </w:r>
        <w:r w:rsidRPr="00F30143">
          <w:rPr>
            <w:noProof/>
            <w:webHidden/>
          </w:rPr>
          <w:tab/>
        </w:r>
        <w:r w:rsidRPr="00F30143">
          <w:rPr>
            <w:noProof/>
            <w:webHidden/>
          </w:rPr>
          <w:fldChar w:fldCharType="begin"/>
        </w:r>
        <w:r w:rsidRPr="00F30143">
          <w:rPr>
            <w:noProof/>
            <w:webHidden/>
          </w:rPr>
          <w:instrText xml:space="preserve"> PAGEREF _Toc170146961 \h </w:instrText>
        </w:r>
        <w:r w:rsidRPr="00F30143">
          <w:rPr>
            <w:noProof/>
            <w:webHidden/>
          </w:rPr>
        </w:r>
        <w:r w:rsidRPr="00F30143">
          <w:rPr>
            <w:noProof/>
            <w:webHidden/>
          </w:rPr>
          <w:fldChar w:fldCharType="separate"/>
        </w:r>
        <w:r>
          <w:rPr>
            <w:noProof/>
            <w:webHidden/>
          </w:rPr>
          <w:t>40</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2" w:history="1">
        <w:r w:rsidRPr="00F30143">
          <w:rPr>
            <w:rStyle w:val="Hyperlink"/>
            <w:noProof/>
          </w:rPr>
          <w:t>3</w:t>
        </w:r>
        <w:r>
          <w:rPr>
            <w:rStyle w:val="Hyperlink"/>
            <w:noProof/>
          </w:rPr>
          <w:t xml:space="preserve">. Kriteria Sampel Perusahaan Sektor </w:t>
        </w:r>
        <w:r>
          <w:rPr>
            <w:rStyle w:val="Hyperlink"/>
            <w:i/>
            <w:noProof/>
          </w:rPr>
          <w:t>Consumer Cyclicals</w:t>
        </w:r>
        <w:r w:rsidRPr="00F30143">
          <w:rPr>
            <w:noProof/>
            <w:webHidden/>
          </w:rPr>
          <w:tab/>
        </w:r>
        <w:r w:rsidRPr="00F30143">
          <w:rPr>
            <w:noProof/>
            <w:webHidden/>
          </w:rPr>
          <w:fldChar w:fldCharType="begin"/>
        </w:r>
        <w:r w:rsidRPr="00F30143">
          <w:rPr>
            <w:noProof/>
            <w:webHidden/>
          </w:rPr>
          <w:instrText xml:space="preserve"> PAGEREF _Toc170146962 \h </w:instrText>
        </w:r>
        <w:r w:rsidRPr="00F30143">
          <w:rPr>
            <w:noProof/>
            <w:webHidden/>
          </w:rPr>
        </w:r>
        <w:r w:rsidRPr="00F30143">
          <w:rPr>
            <w:noProof/>
            <w:webHidden/>
          </w:rPr>
          <w:fldChar w:fldCharType="separate"/>
        </w:r>
        <w:r>
          <w:rPr>
            <w:noProof/>
            <w:webHidden/>
          </w:rPr>
          <w:t>45</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3" w:history="1">
        <w:r w:rsidRPr="00F30143">
          <w:rPr>
            <w:rStyle w:val="Hyperlink"/>
            <w:noProof/>
          </w:rPr>
          <w:t>4</w:t>
        </w:r>
        <w:r>
          <w:rPr>
            <w:rStyle w:val="Hyperlink"/>
            <w:noProof/>
          </w:rPr>
          <w:t xml:space="preserve">. Sampel Perusahaan Sektor </w:t>
        </w:r>
        <w:r>
          <w:rPr>
            <w:rStyle w:val="Hyperlink"/>
            <w:i/>
            <w:noProof/>
          </w:rPr>
          <w:t>Consumer Cyclicals</w:t>
        </w:r>
        <w:r w:rsidRPr="00F30143">
          <w:rPr>
            <w:noProof/>
            <w:webHidden/>
          </w:rPr>
          <w:tab/>
        </w:r>
        <w:r w:rsidRPr="00F30143">
          <w:rPr>
            <w:noProof/>
            <w:webHidden/>
          </w:rPr>
          <w:fldChar w:fldCharType="begin"/>
        </w:r>
        <w:r w:rsidRPr="00F30143">
          <w:rPr>
            <w:noProof/>
            <w:webHidden/>
          </w:rPr>
          <w:instrText xml:space="preserve"> PAGEREF _Toc170146963 \h </w:instrText>
        </w:r>
        <w:r w:rsidRPr="00F30143">
          <w:rPr>
            <w:noProof/>
            <w:webHidden/>
          </w:rPr>
        </w:r>
        <w:r w:rsidRPr="00F30143">
          <w:rPr>
            <w:noProof/>
            <w:webHidden/>
          </w:rPr>
          <w:fldChar w:fldCharType="separate"/>
        </w:r>
        <w:r>
          <w:rPr>
            <w:noProof/>
            <w:webHidden/>
          </w:rPr>
          <w:t>46</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4" w:history="1">
        <w:r w:rsidRPr="00F30143">
          <w:rPr>
            <w:rStyle w:val="Hyperlink"/>
            <w:noProof/>
          </w:rPr>
          <w:t>5</w:t>
        </w:r>
        <w:r>
          <w:rPr>
            <w:rStyle w:val="Hyperlink"/>
            <w:noProof/>
          </w:rPr>
          <w:t>. Operasionalisasi Variabel</w:t>
        </w:r>
        <w:r w:rsidRPr="00F30143">
          <w:rPr>
            <w:noProof/>
            <w:webHidden/>
          </w:rPr>
          <w:tab/>
        </w:r>
        <w:r w:rsidRPr="00F30143">
          <w:rPr>
            <w:noProof/>
            <w:webHidden/>
          </w:rPr>
          <w:fldChar w:fldCharType="begin"/>
        </w:r>
        <w:r w:rsidRPr="00F30143">
          <w:rPr>
            <w:noProof/>
            <w:webHidden/>
          </w:rPr>
          <w:instrText xml:space="preserve"> PAGEREF _Toc170146964 \h </w:instrText>
        </w:r>
        <w:r w:rsidRPr="00F30143">
          <w:rPr>
            <w:noProof/>
            <w:webHidden/>
          </w:rPr>
        </w:r>
        <w:r w:rsidRPr="00F30143">
          <w:rPr>
            <w:noProof/>
            <w:webHidden/>
          </w:rPr>
          <w:fldChar w:fldCharType="separate"/>
        </w:r>
        <w:r>
          <w:rPr>
            <w:noProof/>
            <w:webHidden/>
          </w:rPr>
          <w:t>49</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5" w:history="1">
        <w:r w:rsidRPr="00F30143">
          <w:rPr>
            <w:rStyle w:val="Hyperlink"/>
            <w:noProof/>
          </w:rPr>
          <w:t>6</w:t>
        </w:r>
        <w:r>
          <w:rPr>
            <w:rStyle w:val="Hyperlink"/>
            <w:noProof/>
          </w:rPr>
          <w:t xml:space="preserve">. Kaidah Keputusan </w:t>
        </w:r>
        <w:r>
          <w:rPr>
            <w:rStyle w:val="Hyperlink"/>
            <w:i/>
            <w:noProof/>
          </w:rPr>
          <w:t>Durbin-Waston</w:t>
        </w:r>
        <w:r w:rsidRPr="00F30143">
          <w:rPr>
            <w:noProof/>
            <w:webHidden/>
          </w:rPr>
          <w:tab/>
        </w:r>
        <w:r w:rsidRPr="00F30143">
          <w:rPr>
            <w:noProof/>
            <w:webHidden/>
          </w:rPr>
          <w:fldChar w:fldCharType="begin"/>
        </w:r>
        <w:r w:rsidRPr="00F30143">
          <w:rPr>
            <w:noProof/>
            <w:webHidden/>
          </w:rPr>
          <w:instrText xml:space="preserve"> PAGEREF _Toc170146965 \h </w:instrText>
        </w:r>
        <w:r w:rsidRPr="00F30143">
          <w:rPr>
            <w:noProof/>
            <w:webHidden/>
          </w:rPr>
        </w:r>
        <w:r w:rsidRPr="00F30143">
          <w:rPr>
            <w:noProof/>
            <w:webHidden/>
          </w:rPr>
          <w:fldChar w:fldCharType="separate"/>
        </w:r>
        <w:r>
          <w:rPr>
            <w:noProof/>
            <w:webHidden/>
          </w:rPr>
          <w:t>54</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6" w:history="1">
        <w:r w:rsidRPr="00F30143">
          <w:rPr>
            <w:rStyle w:val="Hyperlink"/>
            <w:noProof/>
          </w:rPr>
          <w:t>7</w:t>
        </w:r>
        <w:r>
          <w:rPr>
            <w:rStyle w:val="Hyperlink"/>
            <w:noProof/>
          </w:rPr>
          <w:t xml:space="preserve">. Hasil Nilai Perusahaan Sektor </w:t>
        </w:r>
        <w:r>
          <w:rPr>
            <w:rStyle w:val="Hyperlink"/>
            <w:i/>
            <w:noProof/>
          </w:rPr>
          <w:t>Consumer Cyclicals</w:t>
        </w:r>
        <w:r w:rsidRPr="00F30143">
          <w:rPr>
            <w:noProof/>
            <w:webHidden/>
          </w:rPr>
          <w:tab/>
        </w:r>
        <w:r w:rsidRPr="00F30143">
          <w:rPr>
            <w:noProof/>
            <w:webHidden/>
          </w:rPr>
          <w:fldChar w:fldCharType="begin"/>
        </w:r>
        <w:r w:rsidRPr="00F30143">
          <w:rPr>
            <w:noProof/>
            <w:webHidden/>
          </w:rPr>
          <w:instrText xml:space="preserve"> PAGEREF _Toc170146966 \h </w:instrText>
        </w:r>
        <w:r w:rsidRPr="00F30143">
          <w:rPr>
            <w:noProof/>
            <w:webHidden/>
          </w:rPr>
        </w:r>
        <w:r w:rsidRPr="00F30143">
          <w:rPr>
            <w:noProof/>
            <w:webHidden/>
          </w:rPr>
          <w:fldChar w:fldCharType="separate"/>
        </w:r>
        <w:r>
          <w:rPr>
            <w:noProof/>
            <w:webHidden/>
          </w:rPr>
          <w:t>71</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7" w:history="1">
        <w:r w:rsidRPr="00F30143">
          <w:rPr>
            <w:rStyle w:val="Hyperlink"/>
            <w:noProof/>
          </w:rPr>
          <w:t>8</w:t>
        </w:r>
        <w:r>
          <w:rPr>
            <w:rStyle w:val="Hyperlink"/>
            <w:noProof/>
          </w:rPr>
          <w:t>. Statistik Deskriptif Nilai Perusahaan</w:t>
        </w:r>
        <w:r w:rsidRPr="00F30143">
          <w:rPr>
            <w:noProof/>
            <w:webHidden/>
          </w:rPr>
          <w:tab/>
        </w:r>
        <w:r w:rsidRPr="00F30143">
          <w:rPr>
            <w:noProof/>
            <w:webHidden/>
          </w:rPr>
          <w:fldChar w:fldCharType="begin"/>
        </w:r>
        <w:r w:rsidRPr="00F30143">
          <w:rPr>
            <w:noProof/>
            <w:webHidden/>
          </w:rPr>
          <w:instrText xml:space="preserve"> PAGEREF _Toc170146967 \h </w:instrText>
        </w:r>
        <w:r w:rsidRPr="00F30143">
          <w:rPr>
            <w:noProof/>
            <w:webHidden/>
          </w:rPr>
        </w:r>
        <w:r w:rsidRPr="00F30143">
          <w:rPr>
            <w:noProof/>
            <w:webHidden/>
          </w:rPr>
          <w:fldChar w:fldCharType="separate"/>
        </w:r>
        <w:r>
          <w:rPr>
            <w:noProof/>
            <w:webHidden/>
          </w:rPr>
          <w:t>72</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8" w:history="1">
        <w:r w:rsidRPr="00F30143">
          <w:rPr>
            <w:rStyle w:val="Hyperlink"/>
            <w:noProof/>
          </w:rPr>
          <w:t>9</w:t>
        </w:r>
        <w:r>
          <w:rPr>
            <w:rStyle w:val="Hyperlink"/>
            <w:noProof/>
          </w:rPr>
          <w:t xml:space="preserve">. Hasil Perhitungan Struktur Modal Sektor </w:t>
        </w:r>
        <w:r>
          <w:rPr>
            <w:rStyle w:val="Hyperlink"/>
            <w:i/>
            <w:noProof/>
          </w:rPr>
          <w:t>Consumer Cyclicals</w:t>
        </w:r>
        <w:r w:rsidRPr="00F30143">
          <w:rPr>
            <w:noProof/>
            <w:webHidden/>
          </w:rPr>
          <w:tab/>
        </w:r>
        <w:r w:rsidRPr="00F30143">
          <w:rPr>
            <w:noProof/>
            <w:webHidden/>
          </w:rPr>
          <w:fldChar w:fldCharType="begin"/>
        </w:r>
        <w:r w:rsidRPr="00F30143">
          <w:rPr>
            <w:noProof/>
            <w:webHidden/>
          </w:rPr>
          <w:instrText xml:space="preserve"> PAGEREF _Toc170146968 \h </w:instrText>
        </w:r>
        <w:r w:rsidRPr="00F30143">
          <w:rPr>
            <w:noProof/>
            <w:webHidden/>
          </w:rPr>
        </w:r>
        <w:r w:rsidRPr="00F30143">
          <w:rPr>
            <w:noProof/>
            <w:webHidden/>
          </w:rPr>
          <w:fldChar w:fldCharType="separate"/>
        </w:r>
        <w:r>
          <w:rPr>
            <w:noProof/>
            <w:webHidden/>
          </w:rPr>
          <w:t>73</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69" w:history="1">
        <w:r w:rsidRPr="00F30143">
          <w:rPr>
            <w:rStyle w:val="Hyperlink"/>
            <w:noProof/>
          </w:rPr>
          <w:t>10</w:t>
        </w:r>
        <w:r>
          <w:rPr>
            <w:rStyle w:val="Hyperlink"/>
            <w:noProof/>
          </w:rPr>
          <w:t>. Statistik Deskriptif Nilai Perusahaan</w:t>
        </w:r>
        <w:r w:rsidRPr="00F30143">
          <w:rPr>
            <w:noProof/>
            <w:webHidden/>
          </w:rPr>
          <w:tab/>
        </w:r>
        <w:r w:rsidRPr="00F30143">
          <w:rPr>
            <w:noProof/>
            <w:webHidden/>
          </w:rPr>
          <w:fldChar w:fldCharType="begin"/>
        </w:r>
        <w:r w:rsidRPr="00F30143">
          <w:rPr>
            <w:noProof/>
            <w:webHidden/>
          </w:rPr>
          <w:instrText xml:space="preserve"> PAGEREF _Toc170146969 \h </w:instrText>
        </w:r>
        <w:r w:rsidRPr="00F30143">
          <w:rPr>
            <w:noProof/>
            <w:webHidden/>
          </w:rPr>
        </w:r>
        <w:r w:rsidRPr="00F30143">
          <w:rPr>
            <w:noProof/>
            <w:webHidden/>
          </w:rPr>
          <w:fldChar w:fldCharType="separate"/>
        </w:r>
        <w:r>
          <w:rPr>
            <w:noProof/>
            <w:webHidden/>
          </w:rPr>
          <w:t>74</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0" w:history="1">
        <w:r w:rsidRPr="00F30143">
          <w:rPr>
            <w:rStyle w:val="Hyperlink"/>
            <w:noProof/>
          </w:rPr>
          <w:t>11</w:t>
        </w:r>
        <w:r>
          <w:rPr>
            <w:rStyle w:val="Hyperlink"/>
            <w:noProof/>
          </w:rPr>
          <w:t>. Hasil Perhitungan Kebijakan Deviden Sektor</w:t>
        </w:r>
        <w:r>
          <w:rPr>
            <w:rStyle w:val="Hyperlink"/>
            <w:i/>
            <w:noProof/>
          </w:rPr>
          <w:t xml:space="preserve"> Consumer Cyclicals</w:t>
        </w:r>
        <w:r w:rsidRPr="00F30143">
          <w:rPr>
            <w:noProof/>
            <w:webHidden/>
          </w:rPr>
          <w:tab/>
        </w:r>
        <w:r w:rsidRPr="00F30143">
          <w:rPr>
            <w:noProof/>
            <w:webHidden/>
          </w:rPr>
          <w:fldChar w:fldCharType="begin"/>
        </w:r>
        <w:r w:rsidRPr="00F30143">
          <w:rPr>
            <w:noProof/>
            <w:webHidden/>
          </w:rPr>
          <w:instrText xml:space="preserve"> PAGEREF _Toc170146970 \h </w:instrText>
        </w:r>
        <w:r w:rsidRPr="00F30143">
          <w:rPr>
            <w:noProof/>
            <w:webHidden/>
          </w:rPr>
        </w:r>
        <w:r w:rsidRPr="00F30143">
          <w:rPr>
            <w:noProof/>
            <w:webHidden/>
          </w:rPr>
          <w:fldChar w:fldCharType="separate"/>
        </w:r>
        <w:r>
          <w:rPr>
            <w:noProof/>
            <w:webHidden/>
          </w:rPr>
          <w:t>76</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1" w:history="1">
        <w:r w:rsidRPr="00F30143">
          <w:rPr>
            <w:rStyle w:val="Hyperlink"/>
            <w:noProof/>
          </w:rPr>
          <w:t>12</w:t>
        </w:r>
        <w:r>
          <w:rPr>
            <w:rStyle w:val="Hyperlink"/>
            <w:noProof/>
          </w:rPr>
          <w:t>. Statistik Deskriptif Kebijakan Deviden</w:t>
        </w:r>
        <w:r w:rsidRPr="00F30143">
          <w:rPr>
            <w:noProof/>
            <w:webHidden/>
          </w:rPr>
          <w:tab/>
        </w:r>
        <w:r w:rsidRPr="00F30143">
          <w:rPr>
            <w:noProof/>
            <w:webHidden/>
          </w:rPr>
          <w:fldChar w:fldCharType="begin"/>
        </w:r>
        <w:r w:rsidRPr="00F30143">
          <w:rPr>
            <w:noProof/>
            <w:webHidden/>
          </w:rPr>
          <w:instrText xml:space="preserve"> PAGEREF _Toc170146971 \h </w:instrText>
        </w:r>
        <w:r w:rsidRPr="00F30143">
          <w:rPr>
            <w:noProof/>
            <w:webHidden/>
          </w:rPr>
        </w:r>
        <w:r w:rsidRPr="00F30143">
          <w:rPr>
            <w:noProof/>
            <w:webHidden/>
          </w:rPr>
          <w:fldChar w:fldCharType="separate"/>
        </w:r>
        <w:r>
          <w:rPr>
            <w:noProof/>
            <w:webHidden/>
          </w:rPr>
          <w:t>77</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2" w:history="1">
        <w:r w:rsidRPr="00F30143">
          <w:rPr>
            <w:rStyle w:val="Hyperlink"/>
            <w:noProof/>
          </w:rPr>
          <w:t>13</w:t>
        </w:r>
        <w:r>
          <w:rPr>
            <w:rStyle w:val="Hyperlink"/>
            <w:noProof/>
          </w:rPr>
          <w:t xml:space="preserve">. Hasil Perhitungan Keputusan Investasi Sektor </w:t>
        </w:r>
        <w:r>
          <w:rPr>
            <w:rStyle w:val="Hyperlink"/>
            <w:i/>
            <w:noProof/>
          </w:rPr>
          <w:t>Consumer Cyclicals</w:t>
        </w:r>
        <w:r w:rsidRPr="00F30143">
          <w:rPr>
            <w:noProof/>
            <w:webHidden/>
          </w:rPr>
          <w:tab/>
        </w:r>
        <w:r w:rsidRPr="00F30143">
          <w:rPr>
            <w:noProof/>
            <w:webHidden/>
          </w:rPr>
          <w:fldChar w:fldCharType="begin"/>
        </w:r>
        <w:r w:rsidRPr="00F30143">
          <w:rPr>
            <w:noProof/>
            <w:webHidden/>
          </w:rPr>
          <w:instrText xml:space="preserve"> PAGEREF _Toc170146972 \h </w:instrText>
        </w:r>
        <w:r w:rsidRPr="00F30143">
          <w:rPr>
            <w:noProof/>
            <w:webHidden/>
          </w:rPr>
        </w:r>
        <w:r w:rsidRPr="00F30143">
          <w:rPr>
            <w:noProof/>
            <w:webHidden/>
          </w:rPr>
          <w:fldChar w:fldCharType="separate"/>
        </w:r>
        <w:r>
          <w:rPr>
            <w:noProof/>
            <w:webHidden/>
          </w:rPr>
          <w:t>78</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3" w:history="1">
        <w:r w:rsidRPr="00F30143">
          <w:rPr>
            <w:rStyle w:val="Hyperlink"/>
            <w:noProof/>
          </w:rPr>
          <w:t>14</w:t>
        </w:r>
        <w:r>
          <w:rPr>
            <w:rStyle w:val="Hyperlink"/>
            <w:noProof/>
          </w:rPr>
          <w:t>. Statistik Deskriptif Keputusan Investasi</w:t>
        </w:r>
        <w:r w:rsidRPr="00F30143">
          <w:rPr>
            <w:noProof/>
            <w:webHidden/>
          </w:rPr>
          <w:tab/>
        </w:r>
        <w:r w:rsidRPr="00F30143">
          <w:rPr>
            <w:noProof/>
            <w:webHidden/>
          </w:rPr>
          <w:fldChar w:fldCharType="begin"/>
        </w:r>
        <w:r w:rsidRPr="00F30143">
          <w:rPr>
            <w:noProof/>
            <w:webHidden/>
          </w:rPr>
          <w:instrText xml:space="preserve"> PAGEREF _Toc170146973 \h </w:instrText>
        </w:r>
        <w:r w:rsidRPr="00F30143">
          <w:rPr>
            <w:noProof/>
            <w:webHidden/>
          </w:rPr>
        </w:r>
        <w:r w:rsidRPr="00F30143">
          <w:rPr>
            <w:noProof/>
            <w:webHidden/>
          </w:rPr>
          <w:fldChar w:fldCharType="separate"/>
        </w:r>
        <w:r>
          <w:rPr>
            <w:noProof/>
            <w:webHidden/>
          </w:rPr>
          <w:t>79</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4" w:history="1">
        <w:r w:rsidRPr="00F30143">
          <w:rPr>
            <w:rStyle w:val="Hyperlink"/>
            <w:noProof/>
          </w:rPr>
          <w:t>15</w:t>
        </w:r>
        <w:r>
          <w:rPr>
            <w:rStyle w:val="Hyperlink"/>
            <w:noProof/>
          </w:rPr>
          <w:t xml:space="preserve">. Hasil Perhitungan Pertumbuhan Perusahaan Sektor </w:t>
        </w:r>
        <w:r>
          <w:rPr>
            <w:rStyle w:val="Hyperlink"/>
            <w:i/>
            <w:noProof/>
          </w:rPr>
          <w:t>Consumer Cyclicals</w:t>
        </w:r>
        <w:r w:rsidRPr="00F30143">
          <w:rPr>
            <w:noProof/>
            <w:webHidden/>
          </w:rPr>
          <w:tab/>
        </w:r>
        <w:r w:rsidRPr="00F30143">
          <w:rPr>
            <w:noProof/>
            <w:webHidden/>
          </w:rPr>
          <w:fldChar w:fldCharType="begin"/>
        </w:r>
        <w:r w:rsidRPr="00F30143">
          <w:rPr>
            <w:noProof/>
            <w:webHidden/>
          </w:rPr>
          <w:instrText xml:space="preserve"> PAGEREF _Toc170146974 \h </w:instrText>
        </w:r>
        <w:r w:rsidRPr="00F30143">
          <w:rPr>
            <w:noProof/>
            <w:webHidden/>
          </w:rPr>
        </w:r>
        <w:r w:rsidRPr="00F30143">
          <w:rPr>
            <w:noProof/>
            <w:webHidden/>
          </w:rPr>
          <w:fldChar w:fldCharType="separate"/>
        </w:r>
        <w:r>
          <w:rPr>
            <w:noProof/>
            <w:webHidden/>
          </w:rPr>
          <w:t>81</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5" w:history="1">
        <w:r w:rsidRPr="00F30143">
          <w:rPr>
            <w:rStyle w:val="Hyperlink"/>
            <w:noProof/>
          </w:rPr>
          <w:t>16</w:t>
        </w:r>
        <w:r>
          <w:rPr>
            <w:rStyle w:val="Hyperlink"/>
            <w:noProof/>
          </w:rPr>
          <w:t>. Statistik Deskriptif Pertumbuhan Perusahaan</w:t>
        </w:r>
        <w:r w:rsidRPr="00F30143">
          <w:rPr>
            <w:noProof/>
            <w:webHidden/>
          </w:rPr>
          <w:tab/>
        </w:r>
        <w:r w:rsidRPr="00F30143">
          <w:rPr>
            <w:noProof/>
            <w:webHidden/>
          </w:rPr>
          <w:fldChar w:fldCharType="begin"/>
        </w:r>
        <w:r w:rsidRPr="00F30143">
          <w:rPr>
            <w:noProof/>
            <w:webHidden/>
          </w:rPr>
          <w:instrText xml:space="preserve"> PAGEREF _Toc170146975 \h </w:instrText>
        </w:r>
        <w:r w:rsidRPr="00F30143">
          <w:rPr>
            <w:noProof/>
            <w:webHidden/>
          </w:rPr>
        </w:r>
        <w:r w:rsidRPr="00F30143">
          <w:rPr>
            <w:noProof/>
            <w:webHidden/>
          </w:rPr>
          <w:fldChar w:fldCharType="separate"/>
        </w:r>
        <w:r>
          <w:rPr>
            <w:noProof/>
            <w:webHidden/>
          </w:rPr>
          <w:t>82</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6" w:history="1">
        <w:r w:rsidRPr="00F30143">
          <w:rPr>
            <w:rStyle w:val="Hyperlink"/>
            <w:noProof/>
          </w:rPr>
          <w:t>17</w:t>
        </w:r>
        <w:r>
          <w:rPr>
            <w:rStyle w:val="Hyperlink"/>
            <w:noProof/>
          </w:rPr>
          <w:t>. Hasil Uji Normalitas</w:t>
        </w:r>
        <w:r w:rsidRPr="00F30143">
          <w:rPr>
            <w:noProof/>
            <w:webHidden/>
          </w:rPr>
          <w:tab/>
        </w:r>
        <w:r w:rsidRPr="00F30143">
          <w:rPr>
            <w:noProof/>
            <w:webHidden/>
          </w:rPr>
          <w:fldChar w:fldCharType="begin"/>
        </w:r>
        <w:r w:rsidRPr="00F30143">
          <w:rPr>
            <w:noProof/>
            <w:webHidden/>
          </w:rPr>
          <w:instrText xml:space="preserve"> PAGEREF _Toc170146976 \h </w:instrText>
        </w:r>
        <w:r w:rsidRPr="00F30143">
          <w:rPr>
            <w:noProof/>
            <w:webHidden/>
          </w:rPr>
        </w:r>
        <w:r w:rsidRPr="00F30143">
          <w:rPr>
            <w:noProof/>
            <w:webHidden/>
          </w:rPr>
          <w:fldChar w:fldCharType="separate"/>
        </w:r>
        <w:r>
          <w:rPr>
            <w:noProof/>
            <w:webHidden/>
          </w:rPr>
          <w:t>83</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7" w:history="1">
        <w:r w:rsidRPr="00F30143">
          <w:rPr>
            <w:rStyle w:val="Hyperlink"/>
            <w:noProof/>
          </w:rPr>
          <w:t>18</w:t>
        </w:r>
        <w:r>
          <w:rPr>
            <w:rStyle w:val="Hyperlink"/>
            <w:noProof/>
          </w:rPr>
          <w:t>. Hasil Uji Multikolinieritas</w:t>
        </w:r>
        <w:r w:rsidRPr="00F30143">
          <w:rPr>
            <w:noProof/>
            <w:webHidden/>
          </w:rPr>
          <w:tab/>
        </w:r>
        <w:r w:rsidRPr="00F30143">
          <w:rPr>
            <w:noProof/>
            <w:webHidden/>
          </w:rPr>
          <w:fldChar w:fldCharType="begin"/>
        </w:r>
        <w:r w:rsidRPr="00F30143">
          <w:rPr>
            <w:noProof/>
            <w:webHidden/>
          </w:rPr>
          <w:instrText xml:space="preserve"> PAGEREF _Toc170146977 \h </w:instrText>
        </w:r>
        <w:r w:rsidRPr="00F30143">
          <w:rPr>
            <w:noProof/>
            <w:webHidden/>
          </w:rPr>
        </w:r>
        <w:r w:rsidRPr="00F30143">
          <w:rPr>
            <w:noProof/>
            <w:webHidden/>
          </w:rPr>
          <w:fldChar w:fldCharType="separate"/>
        </w:r>
        <w:r>
          <w:rPr>
            <w:noProof/>
            <w:webHidden/>
          </w:rPr>
          <w:t>86</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8" w:history="1">
        <w:r w:rsidRPr="00F30143">
          <w:rPr>
            <w:rStyle w:val="Hyperlink"/>
            <w:noProof/>
          </w:rPr>
          <w:t>19</w:t>
        </w:r>
        <w:r>
          <w:rPr>
            <w:rStyle w:val="Hyperlink"/>
            <w:noProof/>
          </w:rPr>
          <w:t>. Hasil Uji Heterokedastisitas</w:t>
        </w:r>
        <w:r w:rsidRPr="00F30143">
          <w:rPr>
            <w:noProof/>
            <w:webHidden/>
          </w:rPr>
          <w:tab/>
        </w:r>
        <w:r w:rsidRPr="00F30143">
          <w:rPr>
            <w:noProof/>
            <w:webHidden/>
          </w:rPr>
          <w:fldChar w:fldCharType="begin"/>
        </w:r>
        <w:r w:rsidRPr="00F30143">
          <w:rPr>
            <w:noProof/>
            <w:webHidden/>
          </w:rPr>
          <w:instrText xml:space="preserve"> PAGEREF _Toc170146978 \h </w:instrText>
        </w:r>
        <w:r w:rsidRPr="00F30143">
          <w:rPr>
            <w:noProof/>
            <w:webHidden/>
          </w:rPr>
        </w:r>
        <w:r w:rsidRPr="00F30143">
          <w:rPr>
            <w:noProof/>
            <w:webHidden/>
          </w:rPr>
          <w:fldChar w:fldCharType="separate"/>
        </w:r>
        <w:r>
          <w:rPr>
            <w:noProof/>
            <w:webHidden/>
          </w:rPr>
          <w:t>88</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79" w:history="1">
        <w:r w:rsidRPr="00F30143">
          <w:rPr>
            <w:rStyle w:val="Hyperlink"/>
            <w:noProof/>
          </w:rPr>
          <w:t>20</w:t>
        </w:r>
        <w:r>
          <w:rPr>
            <w:rStyle w:val="Hyperlink"/>
            <w:noProof/>
          </w:rPr>
          <w:t xml:space="preserve">. Hasil Uji Autokorelasi </w:t>
        </w:r>
        <w:r w:rsidRPr="00F30143">
          <w:rPr>
            <w:noProof/>
            <w:webHidden/>
          </w:rPr>
          <w:tab/>
        </w:r>
        <w:r w:rsidRPr="00F30143">
          <w:rPr>
            <w:noProof/>
            <w:webHidden/>
          </w:rPr>
          <w:fldChar w:fldCharType="begin"/>
        </w:r>
        <w:r w:rsidRPr="00F30143">
          <w:rPr>
            <w:noProof/>
            <w:webHidden/>
          </w:rPr>
          <w:instrText xml:space="preserve"> PAGEREF _Toc170146979 \h </w:instrText>
        </w:r>
        <w:r w:rsidRPr="00F30143">
          <w:rPr>
            <w:noProof/>
            <w:webHidden/>
          </w:rPr>
        </w:r>
        <w:r w:rsidRPr="00F30143">
          <w:rPr>
            <w:noProof/>
            <w:webHidden/>
          </w:rPr>
          <w:fldChar w:fldCharType="separate"/>
        </w:r>
        <w:r>
          <w:rPr>
            <w:noProof/>
            <w:webHidden/>
          </w:rPr>
          <w:t>89</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80" w:history="1">
        <w:r w:rsidRPr="00F30143">
          <w:rPr>
            <w:rStyle w:val="Hyperlink"/>
            <w:noProof/>
          </w:rPr>
          <w:t>21</w:t>
        </w:r>
        <w:r>
          <w:rPr>
            <w:rStyle w:val="Hyperlink"/>
            <w:noProof/>
          </w:rPr>
          <w:t>. Hasil Regresi Linier Berganda</w:t>
        </w:r>
        <w:r w:rsidRPr="00F30143">
          <w:rPr>
            <w:noProof/>
            <w:webHidden/>
          </w:rPr>
          <w:tab/>
        </w:r>
        <w:r w:rsidRPr="00F30143">
          <w:rPr>
            <w:noProof/>
            <w:webHidden/>
          </w:rPr>
          <w:fldChar w:fldCharType="begin"/>
        </w:r>
        <w:r w:rsidRPr="00F30143">
          <w:rPr>
            <w:noProof/>
            <w:webHidden/>
          </w:rPr>
          <w:instrText xml:space="preserve"> PAGEREF _Toc170146980 \h </w:instrText>
        </w:r>
        <w:r w:rsidRPr="00F30143">
          <w:rPr>
            <w:noProof/>
            <w:webHidden/>
          </w:rPr>
        </w:r>
        <w:r w:rsidRPr="00F30143">
          <w:rPr>
            <w:noProof/>
            <w:webHidden/>
          </w:rPr>
          <w:fldChar w:fldCharType="separate"/>
        </w:r>
        <w:r>
          <w:rPr>
            <w:noProof/>
            <w:webHidden/>
          </w:rPr>
          <w:t>90</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81" w:history="1">
        <w:r w:rsidRPr="00F30143">
          <w:rPr>
            <w:rStyle w:val="Hyperlink"/>
            <w:noProof/>
          </w:rPr>
          <w:t>22</w:t>
        </w:r>
        <w:r>
          <w:rPr>
            <w:rStyle w:val="Hyperlink"/>
            <w:noProof/>
          </w:rPr>
          <w:t>. Hasil Uji Parsial (t)</w:t>
        </w:r>
        <w:r w:rsidRPr="00F30143">
          <w:rPr>
            <w:noProof/>
            <w:webHidden/>
          </w:rPr>
          <w:tab/>
        </w:r>
        <w:r w:rsidRPr="00F30143">
          <w:rPr>
            <w:noProof/>
            <w:webHidden/>
          </w:rPr>
          <w:fldChar w:fldCharType="begin"/>
        </w:r>
        <w:r w:rsidRPr="00F30143">
          <w:rPr>
            <w:noProof/>
            <w:webHidden/>
          </w:rPr>
          <w:instrText xml:space="preserve"> PAGEREF _Toc170146981 \h </w:instrText>
        </w:r>
        <w:r w:rsidRPr="00F30143">
          <w:rPr>
            <w:noProof/>
            <w:webHidden/>
          </w:rPr>
        </w:r>
        <w:r w:rsidRPr="00F30143">
          <w:rPr>
            <w:noProof/>
            <w:webHidden/>
          </w:rPr>
          <w:fldChar w:fldCharType="separate"/>
        </w:r>
        <w:r>
          <w:rPr>
            <w:noProof/>
            <w:webHidden/>
          </w:rPr>
          <w:t>92</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82" w:history="1">
        <w:r w:rsidRPr="00F30143">
          <w:rPr>
            <w:rStyle w:val="Hyperlink"/>
            <w:noProof/>
          </w:rPr>
          <w:t>23</w:t>
        </w:r>
        <w:r>
          <w:rPr>
            <w:rStyle w:val="Hyperlink"/>
            <w:noProof/>
          </w:rPr>
          <w:t>. Hasil Uji Simultan (f)</w:t>
        </w:r>
        <w:r w:rsidRPr="00F30143">
          <w:rPr>
            <w:noProof/>
            <w:webHidden/>
          </w:rPr>
          <w:tab/>
        </w:r>
        <w:r w:rsidRPr="00F30143">
          <w:rPr>
            <w:noProof/>
            <w:webHidden/>
          </w:rPr>
          <w:fldChar w:fldCharType="begin"/>
        </w:r>
        <w:r w:rsidRPr="00F30143">
          <w:rPr>
            <w:noProof/>
            <w:webHidden/>
          </w:rPr>
          <w:instrText xml:space="preserve"> PAGEREF _Toc170146982 \h </w:instrText>
        </w:r>
        <w:r w:rsidRPr="00F30143">
          <w:rPr>
            <w:noProof/>
            <w:webHidden/>
          </w:rPr>
        </w:r>
        <w:r w:rsidRPr="00F30143">
          <w:rPr>
            <w:noProof/>
            <w:webHidden/>
          </w:rPr>
          <w:fldChar w:fldCharType="separate"/>
        </w:r>
        <w:r>
          <w:rPr>
            <w:noProof/>
            <w:webHidden/>
          </w:rPr>
          <w:t>94</w:t>
        </w:r>
        <w:r w:rsidRPr="00F30143">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6983" w:history="1">
        <w:r w:rsidRPr="00F30143">
          <w:rPr>
            <w:rStyle w:val="Hyperlink"/>
            <w:noProof/>
          </w:rPr>
          <w:t>24</w:t>
        </w:r>
        <w:r>
          <w:rPr>
            <w:rStyle w:val="Hyperlink"/>
            <w:noProof/>
          </w:rPr>
          <w:t>. Hasil Uji Koefisien Determinasi</w:t>
        </w:r>
        <w:r w:rsidRPr="00F30143">
          <w:rPr>
            <w:noProof/>
            <w:webHidden/>
          </w:rPr>
          <w:tab/>
        </w:r>
        <w:r w:rsidRPr="00F30143">
          <w:rPr>
            <w:noProof/>
            <w:webHidden/>
          </w:rPr>
          <w:fldChar w:fldCharType="begin"/>
        </w:r>
        <w:r w:rsidRPr="00F30143">
          <w:rPr>
            <w:noProof/>
            <w:webHidden/>
          </w:rPr>
          <w:instrText xml:space="preserve"> PAGEREF _Toc170146983 \h </w:instrText>
        </w:r>
        <w:r w:rsidRPr="00F30143">
          <w:rPr>
            <w:noProof/>
            <w:webHidden/>
          </w:rPr>
        </w:r>
        <w:r w:rsidRPr="00F30143">
          <w:rPr>
            <w:noProof/>
            <w:webHidden/>
          </w:rPr>
          <w:fldChar w:fldCharType="separate"/>
        </w:r>
        <w:r>
          <w:rPr>
            <w:noProof/>
            <w:webHidden/>
          </w:rPr>
          <w:t>95</w:t>
        </w:r>
        <w:r w:rsidRPr="00F30143">
          <w:rPr>
            <w:noProof/>
            <w:webHidden/>
          </w:rPr>
          <w:fldChar w:fldCharType="end"/>
        </w:r>
      </w:hyperlink>
    </w:p>
    <w:p w:rsidR="009025FB" w:rsidRPr="00F30143" w:rsidRDefault="009025FB" w:rsidP="009025FB">
      <w:pPr>
        <w:spacing w:line="480" w:lineRule="auto"/>
        <w:rPr>
          <w:rFonts w:ascii="Times New Roman" w:hAnsi="Times New Roman"/>
          <w:bCs/>
          <w:sz w:val="24"/>
          <w:szCs w:val="24"/>
        </w:rPr>
      </w:pPr>
      <w:r w:rsidRPr="00F30143">
        <w:rPr>
          <w:rFonts w:ascii="Times New Roman" w:hAnsi="Times New Roman"/>
          <w:bCs/>
          <w:sz w:val="24"/>
          <w:szCs w:val="24"/>
        </w:rPr>
        <w:fldChar w:fldCharType="end"/>
      </w:r>
    </w:p>
    <w:p w:rsidR="009025FB" w:rsidRPr="009B3CFF" w:rsidRDefault="009025FB" w:rsidP="009025FB">
      <w:pPr>
        <w:spacing w:after="0" w:line="480" w:lineRule="auto"/>
        <w:ind w:firstLine="357"/>
        <w:jc w:val="center"/>
        <w:rPr>
          <w:rFonts w:ascii="Times New Roman" w:hAnsi="Times New Roman"/>
          <w:b/>
          <w:bCs/>
          <w:sz w:val="24"/>
          <w:szCs w:val="24"/>
        </w:rPr>
      </w:pPr>
    </w:p>
    <w:p w:rsidR="009025FB" w:rsidRPr="009B3CFF"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Default="009025FB" w:rsidP="009025FB">
      <w:pPr>
        <w:spacing w:after="0" w:line="480" w:lineRule="auto"/>
        <w:rPr>
          <w:rFonts w:ascii="Times New Roman" w:hAnsi="Times New Roman"/>
          <w:b/>
          <w:bCs/>
          <w:sz w:val="24"/>
          <w:szCs w:val="24"/>
        </w:rPr>
      </w:pPr>
    </w:p>
    <w:p w:rsidR="009025FB" w:rsidRPr="009B3CFF" w:rsidRDefault="009025FB" w:rsidP="009025FB">
      <w:pPr>
        <w:spacing w:after="0" w:line="480" w:lineRule="auto"/>
        <w:rPr>
          <w:rFonts w:ascii="Times New Roman" w:hAnsi="Times New Roman"/>
          <w:b/>
          <w:bCs/>
          <w:sz w:val="24"/>
          <w:szCs w:val="24"/>
        </w:rPr>
      </w:pPr>
    </w:p>
    <w:p w:rsidR="009025FB" w:rsidRPr="009B3CFF" w:rsidRDefault="009025FB" w:rsidP="009025FB">
      <w:pPr>
        <w:pStyle w:val="Heading1"/>
      </w:pPr>
      <w:bookmarkStart w:id="88" w:name="_Toc156983321"/>
      <w:bookmarkStart w:id="89" w:name="_Toc156996114"/>
      <w:bookmarkStart w:id="90" w:name="_Toc159402948"/>
      <w:bookmarkStart w:id="91" w:name="_Toc159419635"/>
      <w:bookmarkStart w:id="92" w:name="_Toc159420064"/>
      <w:bookmarkStart w:id="93" w:name="_Toc159421948"/>
      <w:bookmarkStart w:id="94" w:name="_Toc160809905"/>
      <w:bookmarkStart w:id="95" w:name="_Toc160810968"/>
      <w:bookmarkStart w:id="96" w:name="_Toc161563866"/>
      <w:bookmarkStart w:id="97" w:name="_Toc161567652"/>
      <w:bookmarkStart w:id="98" w:name="_Toc161583579"/>
      <w:bookmarkStart w:id="99" w:name="_Toc162121282"/>
      <w:bookmarkStart w:id="100" w:name="_Toc165038635"/>
      <w:bookmarkStart w:id="101" w:name="_Toc165039225"/>
      <w:bookmarkStart w:id="102" w:name="_Toc165049779"/>
      <w:bookmarkStart w:id="103" w:name="_Toc165199275"/>
      <w:bookmarkStart w:id="104" w:name="_Toc165994657"/>
      <w:bookmarkStart w:id="105" w:name="_Toc167100363"/>
      <w:bookmarkStart w:id="106" w:name="_Toc167101269"/>
      <w:bookmarkStart w:id="107" w:name="_Toc168492198"/>
      <w:bookmarkStart w:id="108" w:name="_Toc170146729"/>
      <w:r w:rsidRPr="009B3CFF">
        <w:t>DAFTAR GAMBAR</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9025FB" w:rsidRDefault="009025FB" w:rsidP="009025FB">
      <w:pPr>
        <w:rPr>
          <w:rFonts w:ascii="Times New Roman" w:hAnsi="Times New Roman"/>
          <w:b/>
          <w:bCs/>
          <w:sz w:val="24"/>
          <w:szCs w:val="24"/>
        </w:rPr>
      </w:pPr>
      <w:r w:rsidRPr="009B3CFF">
        <w:rPr>
          <w:rFonts w:ascii="Times New Roman" w:hAnsi="Times New Roman"/>
          <w:b/>
          <w:bCs/>
          <w:sz w:val="24"/>
          <w:szCs w:val="24"/>
        </w:rPr>
        <w:t>Gambar</w:t>
      </w:r>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r w:rsidRPr="00997B09">
        <w:rPr>
          <w:szCs w:val="24"/>
        </w:rPr>
        <w:fldChar w:fldCharType="begin"/>
      </w:r>
      <w:r w:rsidRPr="00997B09">
        <w:rPr>
          <w:szCs w:val="24"/>
        </w:rPr>
        <w:instrText xml:space="preserve"> TOC \h \z \c "Gambar" </w:instrText>
      </w:r>
      <w:r w:rsidRPr="00997B09">
        <w:rPr>
          <w:szCs w:val="24"/>
        </w:rPr>
        <w:fldChar w:fldCharType="separate"/>
      </w:r>
      <w:hyperlink w:anchor="_Toc170149107" w:history="1">
        <w:r w:rsidRPr="00997B09">
          <w:rPr>
            <w:rStyle w:val="Hyperlink"/>
            <w:noProof/>
          </w:rPr>
          <w:t>1</w:t>
        </w:r>
        <w:r>
          <w:rPr>
            <w:rStyle w:val="Hyperlink"/>
            <w:noProof/>
          </w:rPr>
          <w:t xml:space="preserve">. Rata-rata Nilai Perusahaan Sektor </w:t>
        </w:r>
        <w:r>
          <w:rPr>
            <w:rStyle w:val="Hyperlink"/>
            <w:i/>
            <w:noProof/>
          </w:rPr>
          <w:t>Consumer Cyclicals</w:t>
        </w:r>
        <w:r w:rsidRPr="00997B09">
          <w:rPr>
            <w:noProof/>
            <w:webHidden/>
          </w:rPr>
          <w:tab/>
        </w:r>
        <w:r w:rsidRPr="00997B09">
          <w:rPr>
            <w:noProof/>
            <w:webHidden/>
          </w:rPr>
          <w:fldChar w:fldCharType="begin"/>
        </w:r>
        <w:r w:rsidRPr="00997B09">
          <w:rPr>
            <w:noProof/>
            <w:webHidden/>
          </w:rPr>
          <w:instrText xml:space="preserve"> PAGEREF _Toc170149107 \h </w:instrText>
        </w:r>
        <w:r w:rsidRPr="00997B09">
          <w:rPr>
            <w:noProof/>
            <w:webHidden/>
          </w:rPr>
        </w:r>
        <w:r w:rsidRPr="00997B09">
          <w:rPr>
            <w:noProof/>
            <w:webHidden/>
          </w:rPr>
          <w:fldChar w:fldCharType="separate"/>
        </w:r>
        <w:r>
          <w:rPr>
            <w:noProof/>
            <w:webHidden/>
          </w:rPr>
          <w:t>4</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08" w:history="1">
        <w:r w:rsidRPr="00997B09">
          <w:rPr>
            <w:rStyle w:val="Hyperlink"/>
            <w:noProof/>
          </w:rPr>
          <w:t>2</w:t>
        </w:r>
        <w:r>
          <w:rPr>
            <w:rStyle w:val="Hyperlink"/>
            <w:noProof/>
          </w:rPr>
          <w:t>. Kerangka Konseptual</w:t>
        </w:r>
        <w:r w:rsidRPr="00997B09">
          <w:rPr>
            <w:noProof/>
            <w:webHidden/>
          </w:rPr>
          <w:tab/>
        </w:r>
        <w:r w:rsidRPr="00997B09">
          <w:rPr>
            <w:noProof/>
            <w:webHidden/>
          </w:rPr>
          <w:fldChar w:fldCharType="begin"/>
        </w:r>
        <w:r w:rsidRPr="00997B09">
          <w:rPr>
            <w:noProof/>
            <w:webHidden/>
          </w:rPr>
          <w:instrText xml:space="preserve"> PAGEREF _Toc170149108 \h </w:instrText>
        </w:r>
        <w:r w:rsidRPr="00997B09">
          <w:rPr>
            <w:noProof/>
            <w:webHidden/>
          </w:rPr>
        </w:r>
        <w:r w:rsidRPr="00997B09">
          <w:rPr>
            <w:noProof/>
            <w:webHidden/>
          </w:rPr>
          <w:fldChar w:fldCharType="separate"/>
        </w:r>
        <w:r>
          <w:rPr>
            <w:noProof/>
            <w:webHidden/>
          </w:rPr>
          <w:t>37</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09" w:history="1">
        <w:r w:rsidRPr="00997B09">
          <w:rPr>
            <w:rStyle w:val="Hyperlink"/>
            <w:noProof/>
          </w:rPr>
          <w:t>3</w:t>
        </w:r>
        <w:r>
          <w:rPr>
            <w:rStyle w:val="Hyperlink"/>
            <w:noProof/>
          </w:rPr>
          <w:t>. Kurva Uji t</w:t>
        </w:r>
        <w:r w:rsidRPr="00997B09">
          <w:rPr>
            <w:noProof/>
            <w:webHidden/>
          </w:rPr>
          <w:tab/>
        </w:r>
        <w:r w:rsidRPr="00997B09">
          <w:rPr>
            <w:noProof/>
            <w:webHidden/>
          </w:rPr>
          <w:fldChar w:fldCharType="begin"/>
        </w:r>
        <w:r w:rsidRPr="00997B09">
          <w:rPr>
            <w:noProof/>
            <w:webHidden/>
          </w:rPr>
          <w:instrText xml:space="preserve"> PAGEREF _Toc170149109 \h </w:instrText>
        </w:r>
        <w:r w:rsidRPr="00997B09">
          <w:rPr>
            <w:noProof/>
            <w:webHidden/>
          </w:rPr>
        </w:r>
        <w:r w:rsidRPr="00997B09">
          <w:rPr>
            <w:noProof/>
            <w:webHidden/>
          </w:rPr>
          <w:fldChar w:fldCharType="separate"/>
        </w:r>
        <w:r>
          <w:rPr>
            <w:noProof/>
            <w:webHidden/>
          </w:rPr>
          <w:t>58</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0" w:history="1">
        <w:r w:rsidRPr="00997B09">
          <w:rPr>
            <w:rStyle w:val="Hyperlink"/>
            <w:noProof/>
          </w:rPr>
          <w:t>4</w:t>
        </w:r>
        <w:r>
          <w:rPr>
            <w:rStyle w:val="Hyperlink"/>
            <w:noProof/>
          </w:rPr>
          <w:t>. Kurva Uji f</w:t>
        </w:r>
        <w:r w:rsidRPr="00997B09">
          <w:rPr>
            <w:noProof/>
            <w:webHidden/>
          </w:rPr>
          <w:tab/>
        </w:r>
        <w:r w:rsidRPr="00997B09">
          <w:rPr>
            <w:noProof/>
            <w:webHidden/>
          </w:rPr>
          <w:fldChar w:fldCharType="begin"/>
        </w:r>
        <w:r w:rsidRPr="00997B09">
          <w:rPr>
            <w:noProof/>
            <w:webHidden/>
          </w:rPr>
          <w:instrText xml:space="preserve"> PAGEREF _Toc170149110 \h </w:instrText>
        </w:r>
        <w:r w:rsidRPr="00997B09">
          <w:rPr>
            <w:noProof/>
            <w:webHidden/>
          </w:rPr>
        </w:r>
        <w:r w:rsidRPr="00997B09">
          <w:rPr>
            <w:noProof/>
            <w:webHidden/>
          </w:rPr>
          <w:fldChar w:fldCharType="separate"/>
        </w:r>
        <w:r>
          <w:rPr>
            <w:noProof/>
            <w:webHidden/>
          </w:rPr>
          <w:t>60</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1" w:history="1">
        <w:r w:rsidRPr="00997B09">
          <w:rPr>
            <w:rStyle w:val="Hyperlink"/>
            <w:noProof/>
          </w:rPr>
          <w:t>5</w:t>
        </w:r>
        <w:r>
          <w:rPr>
            <w:rStyle w:val="Hyperlink"/>
            <w:noProof/>
          </w:rPr>
          <w:t xml:space="preserve">. Perkembangan Nilai Perusahaan Sektor </w:t>
        </w:r>
        <w:r>
          <w:rPr>
            <w:rStyle w:val="Hyperlink"/>
            <w:i/>
            <w:noProof/>
          </w:rPr>
          <w:t>Consumer Cyclicals</w:t>
        </w:r>
        <w:r w:rsidRPr="00997B09">
          <w:rPr>
            <w:noProof/>
            <w:webHidden/>
          </w:rPr>
          <w:tab/>
        </w:r>
        <w:r w:rsidRPr="00997B09">
          <w:rPr>
            <w:noProof/>
            <w:webHidden/>
          </w:rPr>
          <w:fldChar w:fldCharType="begin"/>
        </w:r>
        <w:r w:rsidRPr="00997B09">
          <w:rPr>
            <w:noProof/>
            <w:webHidden/>
          </w:rPr>
          <w:instrText xml:space="preserve"> PAGEREF _Toc170149111 \h </w:instrText>
        </w:r>
        <w:r w:rsidRPr="00997B09">
          <w:rPr>
            <w:noProof/>
            <w:webHidden/>
          </w:rPr>
        </w:r>
        <w:r w:rsidRPr="00997B09">
          <w:rPr>
            <w:noProof/>
            <w:webHidden/>
          </w:rPr>
          <w:fldChar w:fldCharType="separate"/>
        </w:r>
        <w:r>
          <w:rPr>
            <w:noProof/>
            <w:webHidden/>
          </w:rPr>
          <w:t>71</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2" w:history="1">
        <w:r w:rsidRPr="00997B09">
          <w:rPr>
            <w:rStyle w:val="Hyperlink"/>
            <w:noProof/>
          </w:rPr>
          <w:t>6</w:t>
        </w:r>
        <w:r>
          <w:rPr>
            <w:rStyle w:val="Hyperlink"/>
            <w:noProof/>
          </w:rPr>
          <w:t xml:space="preserve">. Perkembangan Struktur Modal Sektor </w:t>
        </w:r>
        <w:r>
          <w:rPr>
            <w:rStyle w:val="Hyperlink"/>
            <w:i/>
            <w:noProof/>
          </w:rPr>
          <w:t>Consumer Cyclicals</w:t>
        </w:r>
        <w:r w:rsidRPr="00997B09">
          <w:rPr>
            <w:noProof/>
            <w:webHidden/>
          </w:rPr>
          <w:tab/>
        </w:r>
        <w:r w:rsidRPr="00997B09">
          <w:rPr>
            <w:noProof/>
            <w:webHidden/>
          </w:rPr>
          <w:fldChar w:fldCharType="begin"/>
        </w:r>
        <w:r w:rsidRPr="00997B09">
          <w:rPr>
            <w:noProof/>
            <w:webHidden/>
          </w:rPr>
          <w:instrText xml:space="preserve"> PAGEREF _Toc170149112 \h </w:instrText>
        </w:r>
        <w:r w:rsidRPr="00997B09">
          <w:rPr>
            <w:noProof/>
            <w:webHidden/>
          </w:rPr>
        </w:r>
        <w:r w:rsidRPr="00997B09">
          <w:rPr>
            <w:noProof/>
            <w:webHidden/>
          </w:rPr>
          <w:fldChar w:fldCharType="separate"/>
        </w:r>
        <w:r>
          <w:rPr>
            <w:noProof/>
            <w:webHidden/>
          </w:rPr>
          <w:t>74</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3" w:history="1">
        <w:r w:rsidRPr="00997B09">
          <w:rPr>
            <w:rStyle w:val="Hyperlink"/>
            <w:noProof/>
          </w:rPr>
          <w:t>7</w:t>
        </w:r>
        <w:r>
          <w:rPr>
            <w:rStyle w:val="Hyperlink"/>
            <w:noProof/>
          </w:rPr>
          <w:t xml:space="preserve">. Perkembangan Kebijakan Deviden Sektor </w:t>
        </w:r>
        <w:r>
          <w:rPr>
            <w:rStyle w:val="Hyperlink"/>
            <w:i/>
            <w:noProof/>
          </w:rPr>
          <w:t>Consumer Cyclicals</w:t>
        </w:r>
        <w:r w:rsidRPr="00997B09">
          <w:rPr>
            <w:noProof/>
            <w:webHidden/>
          </w:rPr>
          <w:tab/>
        </w:r>
        <w:r w:rsidRPr="00997B09">
          <w:rPr>
            <w:noProof/>
            <w:webHidden/>
          </w:rPr>
          <w:fldChar w:fldCharType="begin"/>
        </w:r>
        <w:r w:rsidRPr="00997B09">
          <w:rPr>
            <w:noProof/>
            <w:webHidden/>
          </w:rPr>
          <w:instrText xml:space="preserve"> PAGEREF _Toc170149113 \h </w:instrText>
        </w:r>
        <w:r w:rsidRPr="00997B09">
          <w:rPr>
            <w:noProof/>
            <w:webHidden/>
          </w:rPr>
        </w:r>
        <w:r w:rsidRPr="00997B09">
          <w:rPr>
            <w:noProof/>
            <w:webHidden/>
          </w:rPr>
          <w:fldChar w:fldCharType="separate"/>
        </w:r>
        <w:r>
          <w:rPr>
            <w:noProof/>
            <w:webHidden/>
          </w:rPr>
          <w:t>76</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4" w:history="1">
        <w:r w:rsidRPr="00997B09">
          <w:rPr>
            <w:rStyle w:val="Hyperlink"/>
            <w:noProof/>
          </w:rPr>
          <w:t>8</w:t>
        </w:r>
        <w:r>
          <w:rPr>
            <w:rStyle w:val="Hyperlink"/>
            <w:noProof/>
          </w:rPr>
          <w:t xml:space="preserve">. Perkembangan Keputusan Investasi Sektor </w:t>
        </w:r>
        <w:r>
          <w:rPr>
            <w:rStyle w:val="Hyperlink"/>
            <w:i/>
            <w:noProof/>
          </w:rPr>
          <w:t>Consumer Cyclicals</w:t>
        </w:r>
        <w:r w:rsidRPr="00997B09">
          <w:rPr>
            <w:noProof/>
            <w:webHidden/>
          </w:rPr>
          <w:tab/>
        </w:r>
        <w:r w:rsidRPr="00997B09">
          <w:rPr>
            <w:noProof/>
            <w:webHidden/>
          </w:rPr>
          <w:fldChar w:fldCharType="begin"/>
        </w:r>
        <w:r w:rsidRPr="00997B09">
          <w:rPr>
            <w:noProof/>
            <w:webHidden/>
          </w:rPr>
          <w:instrText xml:space="preserve"> PAGEREF _Toc170149114 \h </w:instrText>
        </w:r>
        <w:r w:rsidRPr="00997B09">
          <w:rPr>
            <w:noProof/>
            <w:webHidden/>
          </w:rPr>
        </w:r>
        <w:r w:rsidRPr="00997B09">
          <w:rPr>
            <w:noProof/>
            <w:webHidden/>
          </w:rPr>
          <w:fldChar w:fldCharType="separate"/>
        </w:r>
        <w:r>
          <w:rPr>
            <w:noProof/>
            <w:webHidden/>
          </w:rPr>
          <w:t>79</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5" w:history="1">
        <w:r w:rsidRPr="00997B09">
          <w:rPr>
            <w:rStyle w:val="Hyperlink"/>
            <w:noProof/>
          </w:rPr>
          <w:t>9</w:t>
        </w:r>
        <w:r>
          <w:rPr>
            <w:rStyle w:val="Hyperlink"/>
            <w:noProof/>
          </w:rPr>
          <w:t xml:space="preserve">. Perkembangan Pertumbuhan Perusahaan Sektor </w:t>
        </w:r>
        <w:r>
          <w:rPr>
            <w:rStyle w:val="Hyperlink"/>
            <w:i/>
            <w:noProof/>
          </w:rPr>
          <w:t>Consumer Cyclicals</w:t>
        </w:r>
        <w:r w:rsidRPr="00997B09">
          <w:rPr>
            <w:noProof/>
            <w:webHidden/>
          </w:rPr>
          <w:tab/>
        </w:r>
        <w:r w:rsidRPr="00997B09">
          <w:rPr>
            <w:noProof/>
            <w:webHidden/>
          </w:rPr>
          <w:fldChar w:fldCharType="begin"/>
        </w:r>
        <w:r w:rsidRPr="00997B09">
          <w:rPr>
            <w:noProof/>
            <w:webHidden/>
          </w:rPr>
          <w:instrText xml:space="preserve"> PAGEREF _Toc170149115 \h </w:instrText>
        </w:r>
        <w:r w:rsidRPr="00997B09">
          <w:rPr>
            <w:noProof/>
            <w:webHidden/>
          </w:rPr>
        </w:r>
        <w:r w:rsidRPr="00997B09">
          <w:rPr>
            <w:noProof/>
            <w:webHidden/>
          </w:rPr>
          <w:fldChar w:fldCharType="separate"/>
        </w:r>
        <w:r>
          <w:rPr>
            <w:noProof/>
            <w:webHidden/>
          </w:rPr>
          <w:t>81</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6" w:history="1">
        <w:r>
          <w:rPr>
            <w:rStyle w:val="Hyperlink"/>
            <w:noProof/>
          </w:rPr>
          <w:t>1</w:t>
        </w:r>
        <w:r w:rsidRPr="00997B09">
          <w:rPr>
            <w:rStyle w:val="Hyperlink"/>
            <w:noProof/>
          </w:rPr>
          <w:t>0</w:t>
        </w:r>
        <w:r>
          <w:rPr>
            <w:rStyle w:val="Hyperlink"/>
            <w:noProof/>
          </w:rPr>
          <w:t>. Histogram Nilai Perusahaan Uji Normalitas</w:t>
        </w:r>
        <w:r w:rsidRPr="00997B09">
          <w:rPr>
            <w:noProof/>
            <w:webHidden/>
          </w:rPr>
          <w:tab/>
        </w:r>
        <w:r w:rsidRPr="00997B09">
          <w:rPr>
            <w:noProof/>
            <w:webHidden/>
          </w:rPr>
          <w:fldChar w:fldCharType="begin"/>
        </w:r>
        <w:r w:rsidRPr="00997B09">
          <w:rPr>
            <w:noProof/>
            <w:webHidden/>
          </w:rPr>
          <w:instrText xml:space="preserve"> PAGEREF _Toc170149116 \h </w:instrText>
        </w:r>
        <w:r w:rsidRPr="00997B09">
          <w:rPr>
            <w:noProof/>
            <w:webHidden/>
          </w:rPr>
        </w:r>
        <w:r w:rsidRPr="00997B09">
          <w:rPr>
            <w:noProof/>
            <w:webHidden/>
          </w:rPr>
          <w:fldChar w:fldCharType="separate"/>
        </w:r>
        <w:r>
          <w:rPr>
            <w:noProof/>
            <w:webHidden/>
          </w:rPr>
          <w:t>84</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7" w:history="1">
        <w:r w:rsidRPr="00997B09">
          <w:rPr>
            <w:rStyle w:val="Hyperlink"/>
            <w:noProof/>
          </w:rPr>
          <w:t>11</w:t>
        </w:r>
        <w:r>
          <w:rPr>
            <w:rStyle w:val="Hyperlink"/>
            <w:noProof/>
          </w:rPr>
          <w:t>. Grafik Normal P-P Plots Nilai Perusahan</w:t>
        </w:r>
        <w:r w:rsidRPr="00997B09">
          <w:rPr>
            <w:noProof/>
            <w:webHidden/>
          </w:rPr>
          <w:tab/>
        </w:r>
        <w:r w:rsidRPr="00997B09">
          <w:rPr>
            <w:noProof/>
            <w:webHidden/>
          </w:rPr>
          <w:fldChar w:fldCharType="begin"/>
        </w:r>
        <w:r w:rsidRPr="00997B09">
          <w:rPr>
            <w:noProof/>
            <w:webHidden/>
          </w:rPr>
          <w:instrText xml:space="preserve"> PAGEREF _Toc170149117 \h </w:instrText>
        </w:r>
        <w:r w:rsidRPr="00997B09">
          <w:rPr>
            <w:noProof/>
            <w:webHidden/>
          </w:rPr>
        </w:r>
        <w:r w:rsidRPr="00997B09">
          <w:rPr>
            <w:noProof/>
            <w:webHidden/>
          </w:rPr>
          <w:fldChar w:fldCharType="separate"/>
        </w:r>
        <w:r>
          <w:rPr>
            <w:noProof/>
            <w:webHidden/>
          </w:rPr>
          <w:t>85</w:t>
        </w:r>
        <w:r w:rsidRPr="00997B09">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9118" w:history="1">
        <w:r w:rsidRPr="00997B09">
          <w:rPr>
            <w:rStyle w:val="Hyperlink"/>
            <w:noProof/>
          </w:rPr>
          <w:t>12</w:t>
        </w:r>
        <w:r>
          <w:rPr>
            <w:rStyle w:val="Hyperlink"/>
            <w:noProof/>
          </w:rPr>
          <w:t xml:space="preserve">. Diagram </w:t>
        </w:r>
        <w:r>
          <w:rPr>
            <w:rStyle w:val="Hyperlink"/>
            <w:i/>
            <w:noProof/>
          </w:rPr>
          <w:t>Scatterplots</w:t>
        </w:r>
        <w:r>
          <w:rPr>
            <w:rStyle w:val="Hyperlink"/>
            <w:noProof/>
          </w:rPr>
          <w:t xml:space="preserve"> Uji Heterokedastisitas</w:t>
        </w:r>
        <w:r w:rsidRPr="00997B09">
          <w:rPr>
            <w:noProof/>
            <w:webHidden/>
          </w:rPr>
          <w:tab/>
        </w:r>
        <w:r w:rsidRPr="00997B09">
          <w:rPr>
            <w:noProof/>
            <w:webHidden/>
          </w:rPr>
          <w:fldChar w:fldCharType="begin"/>
        </w:r>
        <w:r w:rsidRPr="00997B09">
          <w:rPr>
            <w:noProof/>
            <w:webHidden/>
          </w:rPr>
          <w:instrText xml:space="preserve"> PAGEREF _Toc170149118 \h </w:instrText>
        </w:r>
        <w:r w:rsidRPr="00997B09">
          <w:rPr>
            <w:noProof/>
            <w:webHidden/>
          </w:rPr>
        </w:r>
        <w:r w:rsidRPr="00997B09">
          <w:rPr>
            <w:noProof/>
            <w:webHidden/>
          </w:rPr>
          <w:fldChar w:fldCharType="separate"/>
        </w:r>
        <w:r>
          <w:rPr>
            <w:noProof/>
            <w:webHidden/>
          </w:rPr>
          <w:t>87</w:t>
        </w:r>
        <w:r w:rsidRPr="00997B09">
          <w:rPr>
            <w:noProof/>
            <w:webHidden/>
          </w:rPr>
          <w:fldChar w:fldCharType="end"/>
        </w:r>
      </w:hyperlink>
    </w:p>
    <w:p w:rsidR="009025FB" w:rsidRDefault="009025FB" w:rsidP="009025FB">
      <w:pPr>
        <w:spacing w:after="0" w:line="480" w:lineRule="auto"/>
        <w:rPr>
          <w:rFonts w:ascii="Times New Roman" w:hAnsi="Times New Roman"/>
          <w:sz w:val="24"/>
          <w:szCs w:val="24"/>
        </w:rPr>
      </w:pPr>
      <w:r w:rsidRPr="00997B09">
        <w:rPr>
          <w:rFonts w:ascii="Times New Roman" w:hAnsi="Times New Roman"/>
          <w:sz w:val="24"/>
          <w:szCs w:val="24"/>
        </w:rPr>
        <w:fldChar w:fldCharType="end"/>
      </w:r>
    </w:p>
    <w:p w:rsidR="009025FB" w:rsidRDefault="009025FB" w:rsidP="009025FB">
      <w:pPr>
        <w:spacing w:after="0" w:line="480" w:lineRule="auto"/>
        <w:rPr>
          <w:rFonts w:ascii="Times New Roman" w:hAnsi="Times New Roman"/>
          <w:sz w:val="24"/>
          <w:szCs w:val="24"/>
        </w:rPr>
      </w:pPr>
    </w:p>
    <w:p w:rsidR="009025FB" w:rsidRDefault="009025FB" w:rsidP="009025FB">
      <w:pPr>
        <w:spacing w:after="0" w:line="480" w:lineRule="auto"/>
        <w:rPr>
          <w:rFonts w:ascii="Times New Roman" w:hAnsi="Times New Roman"/>
          <w:sz w:val="24"/>
          <w:szCs w:val="24"/>
        </w:rPr>
      </w:pPr>
    </w:p>
    <w:p w:rsidR="009025FB" w:rsidRDefault="009025FB" w:rsidP="009025FB">
      <w:pPr>
        <w:spacing w:after="0" w:line="480" w:lineRule="auto"/>
        <w:rPr>
          <w:rFonts w:ascii="Times New Roman" w:hAnsi="Times New Roman"/>
          <w:sz w:val="24"/>
          <w:szCs w:val="24"/>
        </w:rPr>
      </w:pPr>
    </w:p>
    <w:p w:rsidR="009025FB" w:rsidRDefault="009025FB" w:rsidP="009025FB">
      <w:pPr>
        <w:spacing w:after="0" w:line="480" w:lineRule="auto"/>
        <w:rPr>
          <w:rFonts w:ascii="Times New Roman" w:hAnsi="Times New Roman"/>
          <w:sz w:val="24"/>
          <w:szCs w:val="24"/>
        </w:rPr>
      </w:pPr>
    </w:p>
    <w:p w:rsidR="009025FB" w:rsidRDefault="009025FB" w:rsidP="009025FB">
      <w:pPr>
        <w:spacing w:after="0" w:line="480" w:lineRule="auto"/>
        <w:rPr>
          <w:rFonts w:ascii="Times New Roman" w:hAnsi="Times New Roman"/>
          <w:sz w:val="24"/>
          <w:szCs w:val="24"/>
        </w:rPr>
      </w:pPr>
    </w:p>
    <w:p w:rsidR="009025FB" w:rsidRDefault="009025FB" w:rsidP="009025FB">
      <w:pPr>
        <w:spacing w:after="0" w:line="480" w:lineRule="auto"/>
        <w:rPr>
          <w:rFonts w:ascii="Times New Roman" w:hAnsi="Times New Roman"/>
          <w:sz w:val="24"/>
          <w:szCs w:val="24"/>
        </w:rPr>
      </w:pPr>
    </w:p>
    <w:p w:rsidR="009025FB" w:rsidRPr="00997B09" w:rsidRDefault="009025FB" w:rsidP="009025FB">
      <w:pPr>
        <w:spacing w:after="0" w:line="480" w:lineRule="auto"/>
        <w:rPr>
          <w:rFonts w:ascii="Times New Roman" w:hAnsi="Times New Roman"/>
          <w:sz w:val="24"/>
          <w:szCs w:val="24"/>
        </w:rPr>
      </w:pPr>
    </w:p>
    <w:p w:rsidR="009025FB" w:rsidRDefault="009025FB" w:rsidP="009025FB">
      <w:pPr>
        <w:pStyle w:val="Heading1"/>
      </w:pPr>
      <w:bookmarkStart w:id="109" w:name="_Toc168492199"/>
      <w:bookmarkStart w:id="110" w:name="_Toc170146730"/>
      <w:r>
        <w:lastRenderedPageBreak/>
        <w:t>DAFTAR LAMPIRAN</w:t>
      </w:r>
      <w:bookmarkEnd w:id="109"/>
      <w:bookmarkEnd w:id="110"/>
    </w:p>
    <w:p w:rsidR="009025FB" w:rsidRPr="004F6A90" w:rsidRDefault="009025FB" w:rsidP="009025FB">
      <w:pPr>
        <w:rPr>
          <w:rFonts w:ascii="Times New Roman" w:hAnsi="Times New Roman"/>
          <w:b/>
          <w:bCs/>
          <w:sz w:val="24"/>
          <w:szCs w:val="24"/>
        </w:rPr>
      </w:pPr>
      <w:r>
        <w:rPr>
          <w:rFonts w:ascii="Times New Roman" w:hAnsi="Times New Roman"/>
          <w:b/>
          <w:bCs/>
          <w:sz w:val="24"/>
          <w:szCs w:val="24"/>
        </w:rPr>
        <w:t>Lampiran</w:t>
      </w:r>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r w:rsidRPr="00C978CD">
        <w:rPr>
          <w:szCs w:val="24"/>
        </w:rPr>
        <w:fldChar w:fldCharType="begin"/>
      </w:r>
      <w:r w:rsidRPr="00C978CD">
        <w:rPr>
          <w:szCs w:val="24"/>
        </w:rPr>
        <w:instrText xml:space="preserve"> TOC \h \z \c "Lampiran" </w:instrText>
      </w:r>
      <w:r w:rsidRPr="00C978CD">
        <w:rPr>
          <w:szCs w:val="24"/>
        </w:rPr>
        <w:fldChar w:fldCharType="separate"/>
      </w:r>
      <w:hyperlink w:anchor="_Toc170148147" w:history="1">
        <w:r w:rsidRPr="00C978CD">
          <w:rPr>
            <w:rStyle w:val="Hyperlink"/>
            <w:noProof/>
          </w:rPr>
          <w:t>1</w:t>
        </w:r>
        <w:r>
          <w:rPr>
            <w:rStyle w:val="Hyperlink"/>
            <w:noProof/>
          </w:rPr>
          <w:t>. Hasil Perhitungan Nilai Perusahaan</w:t>
        </w:r>
        <w:r w:rsidRPr="00C978CD">
          <w:rPr>
            <w:noProof/>
            <w:webHidden/>
          </w:rPr>
          <w:tab/>
        </w:r>
        <w:r w:rsidRPr="00C978CD">
          <w:rPr>
            <w:noProof/>
            <w:webHidden/>
          </w:rPr>
          <w:fldChar w:fldCharType="begin"/>
        </w:r>
        <w:r w:rsidRPr="00C978CD">
          <w:rPr>
            <w:noProof/>
            <w:webHidden/>
          </w:rPr>
          <w:instrText xml:space="preserve"> PAGEREF _Toc170148147 \h </w:instrText>
        </w:r>
        <w:r w:rsidRPr="00C978CD">
          <w:rPr>
            <w:noProof/>
            <w:webHidden/>
          </w:rPr>
        </w:r>
        <w:r w:rsidRPr="00C978CD">
          <w:rPr>
            <w:noProof/>
            <w:webHidden/>
          </w:rPr>
          <w:fldChar w:fldCharType="separate"/>
        </w:r>
        <w:r>
          <w:rPr>
            <w:noProof/>
            <w:webHidden/>
          </w:rPr>
          <w:t>112</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48" w:history="1">
        <w:r w:rsidRPr="00C978CD">
          <w:rPr>
            <w:rStyle w:val="Hyperlink"/>
            <w:noProof/>
          </w:rPr>
          <w:t>2</w:t>
        </w:r>
        <w:r>
          <w:rPr>
            <w:rStyle w:val="Hyperlink"/>
            <w:noProof/>
          </w:rPr>
          <w:t>. Hasil Perhitungan Struktur Modal</w:t>
        </w:r>
        <w:r w:rsidRPr="00C978CD">
          <w:rPr>
            <w:noProof/>
            <w:webHidden/>
          </w:rPr>
          <w:tab/>
        </w:r>
        <w:r w:rsidRPr="00C978CD">
          <w:rPr>
            <w:noProof/>
            <w:webHidden/>
          </w:rPr>
          <w:fldChar w:fldCharType="begin"/>
        </w:r>
        <w:r w:rsidRPr="00C978CD">
          <w:rPr>
            <w:noProof/>
            <w:webHidden/>
          </w:rPr>
          <w:instrText xml:space="preserve"> PAGEREF _Toc170148148 \h </w:instrText>
        </w:r>
        <w:r w:rsidRPr="00C978CD">
          <w:rPr>
            <w:noProof/>
            <w:webHidden/>
          </w:rPr>
        </w:r>
        <w:r w:rsidRPr="00C978CD">
          <w:rPr>
            <w:noProof/>
            <w:webHidden/>
          </w:rPr>
          <w:fldChar w:fldCharType="separate"/>
        </w:r>
        <w:r>
          <w:rPr>
            <w:noProof/>
            <w:webHidden/>
          </w:rPr>
          <w:t>114</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49" w:history="1">
        <w:r w:rsidRPr="00C978CD">
          <w:rPr>
            <w:rStyle w:val="Hyperlink"/>
            <w:noProof/>
          </w:rPr>
          <w:t>3</w:t>
        </w:r>
        <w:r>
          <w:rPr>
            <w:rStyle w:val="Hyperlink"/>
            <w:noProof/>
          </w:rPr>
          <w:t>. Hasil Perhitungan Kebijakan Deviden</w:t>
        </w:r>
        <w:r w:rsidRPr="00C978CD">
          <w:rPr>
            <w:noProof/>
            <w:webHidden/>
          </w:rPr>
          <w:tab/>
        </w:r>
        <w:r w:rsidRPr="00C978CD">
          <w:rPr>
            <w:noProof/>
            <w:webHidden/>
          </w:rPr>
          <w:fldChar w:fldCharType="begin"/>
        </w:r>
        <w:r w:rsidRPr="00C978CD">
          <w:rPr>
            <w:noProof/>
            <w:webHidden/>
          </w:rPr>
          <w:instrText xml:space="preserve"> PAGEREF _Toc170148149 \h </w:instrText>
        </w:r>
        <w:r w:rsidRPr="00C978CD">
          <w:rPr>
            <w:noProof/>
            <w:webHidden/>
          </w:rPr>
        </w:r>
        <w:r w:rsidRPr="00C978CD">
          <w:rPr>
            <w:noProof/>
            <w:webHidden/>
          </w:rPr>
          <w:fldChar w:fldCharType="separate"/>
        </w:r>
        <w:r>
          <w:rPr>
            <w:noProof/>
            <w:webHidden/>
          </w:rPr>
          <w:t>116</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0" w:history="1">
        <w:r w:rsidRPr="00C978CD">
          <w:rPr>
            <w:rStyle w:val="Hyperlink"/>
            <w:noProof/>
          </w:rPr>
          <w:t>4</w:t>
        </w:r>
        <w:r>
          <w:rPr>
            <w:rStyle w:val="Hyperlink"/>
            <w:noProof/>
          </w:rPr>
          <w:t>. Hasil Perhitungan Keputusan Investasi</w:t>
        </w:r>
        <w:r w:rsidRPr="00C978CD">
          <w:rPr>
            <w:noProof/>
            <w:webHidden/>
          </w:rPr>
          <w:tab/>
        </w:r>
        <w:r w:rsidRPr="00C978CD">
          <w:rPr>
            <w:noProof/>
            <w:webHidden/>
          </w:rPr>
          <w:fldChar w:fldCharType="begin"/>
        </w:r>
        <w:r w:rsidRPr="00C978CD">
          <w:rPr>
            <w:noProof/>
            <w:webHidden/>
          </w:rPr>
          <w:instrText xml:space="preserve"> PAGEREF _Toc170148150 \h </w:instrText>
        </w:r>
        <w:r w:rsidRPr="00C978CD">
          <w:rPr>
            <w:noProof/>
            <w:webHidden/>
          </w:rPr>
        </w:r>
        <w:r w:rsidRPr="00C978CD">
          <w:rPr>
            <w:noProof/>
            <w:webHidden/>
          </w:rPr>
          <w:fldChar w:fldCharType="separate"/>
        </w:r>
        <w:r>
          <w:rPr>
            <w:noProof/>
            <w:webHidden/>
          </w:rPr>
          <w:t>118</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1" w:history="1">
        <w:r w:rsidRPr="00C978CD">
          <w:rPr>
            <w:rStyle w:val="Hyperlink"/>
            <w:noProof/>
          </w:rPr>
          <w:t>5</w:t>
        </w:r>
        <w:r>
          <w:rPr>
            <w:rStyle w:val="Hyperlink"/>
            <w:noProof/>
          </w:rPr>
          <w:t>. Hasil Perhitungan Pertumbuhan Perusahaan</w:t>
        </w:r>
        <w:r w:rsidRPr="00C978CD">
          <w:rPr>
            <w:noProof/>
            <w:webHidden/>
          </w:rPr>
          <w:tab/>
        </w:r>
        <w:r w:rsidRPr="00C978CD">
          <w:rPr>
            <w:noProof/>
            <w:webHidden/>
          </w:rPr>
          <w:fldChar w:fldCharType="begin"/>
        </w:r>
        <w:r w:rsidRPr="00C978CD">
          <w:rPr>
            <w:noProof/>
            <w:webHidden/>
          </w:rPr>
          <w:instrText xml:space="preserve"> PAGEREF _Toc170148151 \h </w:instrText>
        </w:r>
        <w:r w:rsidRPr="00C978CD">
          <w:rPr>
            <w:noProof/>
            <w:webHidden/>
          </w:rPr>
        </w:r>
        <w:r w:rsidRPr="00C978CD">
          <w:rPr>
            <w:noProof/>
            <w:webHidden/>
          </w:rPr>
          <w:fldChar w:fldCharType="separate"/>
        </w:r>
        <w:r>
          <w:rPr>
            <w:noProof/>
            <w:webHidden/>
          </w:rPr>
          <w:t>120</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2" w:history="1">
        <w:r w:rsidRPr="00C978CD">
          <w:rPr>
            <w:rStyle w:val="Hyperlink"/>
            <w:noProof/>
          </w:rPr>
          <w:t>6</w:t>
        </w:r>
        <w:r>
          <w:rPr>
            <w:rStyle w:val="Hyperlink"/>
            <w:noProof/>
          </w:rPr>
          <w:t>. Hasil Analisis Statistik Deskriptif</w:t>
        </w:r>
        <w:r w:rsidRPr="00C978CD">
          <w:rPr>
            <w:noProof/>
            <w:webHidden/>
          </w:rPr>
          <w:tab/>
        </w:r>
        <w:r w:rsidRPr="00C978CD">
          <w:rPr>
            <w:noProof/>
            <w:webHidden/>
          </w:rPr>
          <w:fldChar w:fldCharType="begin"/>
        </w:r>
        <w:r w:rsidRPr="00C978CD">
          <w:rPr>
            <w:noProof/>
            <w:webHidden/>
          </w:rPr>
          <w:instrText xml:space="preserve"> PAGEREF _Toc170148152 \h </w:instrText>
        </w:r>
        <w:r w:rsidRPr="00C978CD">
          <w:rPr>
            <w:noProof/>
            <w:webHidden/>
          </w:rPr>
        </w:r>
        <w:r w:rsidRPr="00C978CD">
          <w:rPr>
            <w:noProof/>
            <w:webHidden/>
          </w:rPr>
          <w:fldChar w:fldCharType="separate"/>
        </w:r>
        <w:r>
          <w:rPr>
            <w:noProof/>
            <w:webHidden/>
          </w:rPr>
          <w:t>122</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3" w:history="1">
        <w:r w:rsidRPr="00C978CD">
          <w:rPr>
            <w:rStyle w:val="Hyperlink"/>
            <w:noProof/>
          </w:rPr>
          <w:t>7</w:t>
        </w:r>
        <w:r>
          <w:rPr>
            <w:rStyle w:val="Hyperlink"/>
            <w:noProof/>
          </w:rPr>
          <w:t>. Hasil Uji Normalitas</w:t>
        </w:r>
        <w:r w:rsidRPr="00C978CD">
          <w:rPr>
            <w:noProof/>
            <w:webHidden/>
          </w:rPr>
          <w:tab/>
        </w:r>
        <w:r w:rsidRPr="00C978CD">
          <w:rPr>
            <w:noProof/>
            <w:webHidden/>
          </w:rPr>
          <w:fldChar w:fldCharType="begin"/>
        </w:r>
        <w:r w:rsidRPr="00C978CD">
          <w:rPr>
            <w:noProof/>
            <w:webHidden/>
          </w:rPr>
          <w:instrText xml:space="preserve"> PAGEREF _Toc170148153 \h </w:instrText>
        </w:r>
        <w:r w:rsidRPr="00C978CD">
          <w:rPr>
            <w:noProof/>
            <w:webHidden/>
          </w:rPr>
        </w:r>
        <w:r w:rsidRPr="00C978CD">
          <w:rPr>
            <w:noProof/>
            <w:webHidden/>
          </w:rPr>
          <w:fldChar w:fldCharType="separate"/>
        </w:r>
        <w:r>
          <w:rPr>
            <w:noProof/>
            <w:webHidden/>
          </w:rPr>
          <w:t>122</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4" w:history="1">
        <w:r w:rsidRPr="00C978CD">
          <w:rPr>
            <w:rStyle w:val="Hyperlink"/>
            <w:noProof/>
          </w:rPr>
          <w:t>8</w:t>
        </w:r>
        <w:r>
          <w:rPr>
            <w:rStyle w:val="Hyperlink"/>
            <w:noProof/>
          </w:rPr>
          <w:t>. Hasil Uji Multikolinieritas</w:t>
        </w:r>
        <w:r w:rsidRPr="00C978CD">
          <w:rPr>
            <w:noProof/>
            <w:webHidden/>
          </w:rPr>
          <w:tab/>
        </w:r>
        <w:r w:rsidRPr="00C978CD">
          <w:rPr>
            <w:noProof/>
            <w:webHidden/>
          </w:rPr>
          <w:fldChar w:fldCharType="begin"/>
        </w:r>
        <w:r w:rsidRPr="00C978CD">
          <w:rPr>
            <w:noProof/>
            <w:webHidden/>
          </w:rPr>
          <w:instrText xml:space="preserve"> PAGEREF _Toc170148154 \h </w:instrText>
        </w:r>
        <w:r w:rsidRPr="00C978CD">
          <w:rPr>
            <w:noProof/>
            <w:webHidden/>
          </w:rPr>
        </w:r>
        <w:r w:rsidRPr="00C978CD">
          <w:rPr>
            <w:noProof/>
            <w:webHidden/>
          </w:rPr>
          <w:fldChar w:fldCharType="separate"/>
        </w:r>
        <w:r>
          <w:rPr>
            <w:noProof/>
            <w:webHidden/>
          </w:rPr>
          <w:t>123</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5" w:history="1">
        <w:r w:rsidRPr="00C978CD">
          <w:rPr>
            <w:rStyle w:val="Hyperlink"/>
            <w:noProof/>
          </w:rPr>
          <w:t>9</w:t>
        </w:r>
        <w:r>
          <w:rPr>
            <w:rStyle w:val="Hyperlink"/>
            <w:noProof/>
          </w:rPr>
          <w:t>. Hasil Uji Hetetokedastisitas</w:t>
        </w:r>
        <w:r w:rsidRPr="00C978CD">
          <w:rPr>
            <w:noProof/>
            <w:webHidden/>
          </w:rPr>
          <w:tab/>
        </w:r>
        <w:r w:rsidRPr="00C978CD">
          <w:rPr>
            <w:noProof/>
            <w:webHidden/>
          </w:rPr>
          <w:fldChar w:fldCharType="begin"/>
        </w:r>
        <w:r w:rsidRPr="00C978CD">
          <w:rPr>
            <w:noProof/>
            <w:webHidden/>
          </w:rPr>
          <w:instrText xml:space="preserve"> PAGEREF _Toc170148155 \h </w:instrText>
        </w:r>
        <w:r w:rsidRPr="00C978CD">
          <w:rPr>
            <w:noProof/>
            <w:webHidden/>
          </w:rPr>
        </w:r>
        <w:r w:rsidRPr="00C978CD">
          <w:rPr>
            <w:noProof/>
            <w:webHidden/>
          </w:rPr>
          <w:fldChar w:fldCharType="separate"/>
        </w:r>
        <w:r>
          <w:rPr>
            <w:noProof/>
            <w:webHidden/>
          </w:rPr>
          <w:t>123</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6" w:history="1">
        <w:r w:rsidRPr="00C978CD">
          <w:rPr>
            <w:rStyle w:val="Hyperlink"/>
            <w:noProof/>
          </w:rPr>
          <w:t>10</w:t>
        </w:r>
        <w:r>
          <w:rPr>
            <w:rStyle w:val="Hyperlink"/>
            <w:noProof/>
          </w:rPr>
          <w:t>. Hasil Uji Autokorelasi</w:t>
        </w:r>
        <w:r w:rsidRPr="00C978CD">
          <w:rPr>
            <w:noProof/>
            <w:webHidden/>
          </w:rPr>
          <w:tab/>
        </w:r>
        <w:r w:rsidRPr="00C978CD">
          <w:rPr>
            <w:noProof/>
            <w:webHidden/>
          </w:rPr>
          <w:fldChar w:fldCharType="begin"/>
        </w:r>
        <w:r w:rsidRPr="00C978CD">
          <w:rPr>
            <w:noProof/>
            <w:webHidden/>
          </w:rPr>
          <w:instrText xml:space="preserve"> PAGEREF _Toc170148156 \h </w:instrText>
        </w:r>
        <w:r w:rsidRPr="00C978CD">
          <w:rPr>
            <w:noProof/>
            <w:webHidden/>
          </w:rPr>
        </w:r>
        <w:r w:rsidRPr="00C978CD">
          <w:rPr>
            <w:noProof/>
            <w:webHidden/>
          </w:rPr>
          <w:fldChar w:fldCharType="separate"/>
        </w:r>
        <w:r>
          <w:rPr>
            <w:noProof/>
            <w:webHidden/>
          </w:rPr>
          <w:t>124</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7" w:history="1">
        <w:r w:rsidRPr="00C978CD">
          <w:rPr>
            <w:rStyle w:val="Hyperlink"/>
            <w:noProof/>
          </w:rPr>
          <w:t>11</w:t>
        </w:r>
        <w:r>
          <w:rPr>
            <w:rStyle w:val="Hyperlink"/>
            <w:noProof/>
          </w:rPr>
          <w:t>. Hasil Regresi Linier Berganda</w:t>
        </w:r>
        <w:r w:rsidRPr="00C978CD">
          <w:rPr>
            <w:noProof/>
            <w:webHidden/>
          </w:rPr>
          <w:tab/>
        </w:r>
        <w:r w:rsidRPr="00C978CD">
          <w:rPr>
            <w:noProof/>
            <w:webHidden/>
          </w:rPr>
          <w:fldChar w:fldCharType="begin"/>
        </w:r>
        <w:r w:rsidRPr="00C978CD">
          <w:rPr>
            <w:noProof/>
            <w:webHidden/>
          </w:rPr>
          <w:instrText xml:space="preserve"> PAGEREF _Toc170148157 \h </w:instrText>
        </w:r>
        <w:r w:rsidRPr="00C978CD">
          <w:rPr>
            <w:noProof/>
            <w:webHidden/>
          </w:rPr>
        </w:r>
        <w:r w:rsidRPr="00C978CD">
          <w:rPr>
            <w:noProof/>
            <w:webHidden/>
          </w:rPr>
          <w:fldChar w:fldCharType="separate"/>
        </w:r>
        <w:r>
          <w:rPr>
            <w:noProof/>
            <w:webHidden/>
          </w:rPr>
          <w:t>124</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8" w:history="1">
        <w:r w:rsidRPr="00C978CD">
          <w:rPr>
            <w:rStyle w:val="Hyperlink"/>
            <w:noProof/>
          </w:rPr>
          <w:t>12</w:t>
        </w:r>
        <w:r>
          <w:rPr>
            <w:rStyle w:val="Hyperlink"/>
            <w:noProof/>
          </w:rPr>
          <w:t>. Hasil Uji Parsial</w:t>
        </w:r>
        <w:r w:rsidRPr="00C978CD">
          <w:rPr>
            <w:noProof/>
            <w:webHidden/>
          </w:rPr>
          <w:tab/>
        </w:r>
        <w:r w:rsidRPr="00C978CD">
          <w:rPr>
            <w:noProof/>
            <w:webHidden/>
          </w:rPr>
          <w:fldChar w:fldCharType="begin"/>
        </w:r>
        <w:r w:rsidRPr="00C978CD">
          <w:rPr>
            <w:noProof/>
            <w:webHidden/>
          </w:rPr>
          <w:instrText xml:space="preserve"> PAGEREF _Toc170148158 \h </w:instrText>
        </w:r>
        <w:r w:rsidRPr="00C978CD">
          <w:rPr>
            <w:noProof/>
            <w:webHidden/>
          </w:rPr>
        </w:r>
        <w:r w:rsidRPr="00C978CD">
          <w:rPr>
            <w:noProof/>
            <w:webHidden/>
          </w:rPr>
          <w:fldChar w:fldCharType="separate"/>
        </w:r>
        <w:r>
          <w:rPr>
            <w:noProof/>
            <w:webHidden/>
          </w:rPr>
          <w:t>125</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59" w:history="1">
        <w:r w:rsidRPr="00C978CD">
          <w:rPr>
            <w:rStyle w:val="Hyperlink"/>
            <w:noProof/>
          </w:rPr>
          <w:t>13</w:t>
        </w:r>
        <w:r>
          <w:rPr>
            <w:rStyle w:val="Hyperlink"/>
            <w:noProof/>
          </w:rPr>
          <w:t>. Hasil Uji Simultan</w:t>
        </w:r>
        <w:r w:rsidRPr="00C978CD">
          <w:rPr>
            <w:noProof/>
            <w:webHidden/>
          </w:rPr>
          <w:tab/>
        </w:r>
        <w:r w:rsidRPr="00C978CD">
          <w:rPr>
            <w:noProof/>
            <w:webHidden/>
          </w:rPr>
          <w:fldChar w:fldCharType="begin"/>
        </w:r>
        <w:r w:rsidRPr="00C978CD">
          <w:rPr>
            <w:noProof/>
            <w:webHidden/>
          </w:rPr>
          <w:instrText xml:space="preserve"> PAGEREF _Toc170148159 \h </w:instrText>
        </w:r>
        <w:r w:rsidRPr="00C978CD">
          <w:rPr>
            <w:noProof/>
            <w:webHidden/>
          </w:rPr>
        </w:r>
        <w:r w:rsidRPr="00C978CD">
          <w:rPr>
            <w:noProof/>
            <w:webHidden/>
          </w:rPr>
          <w:fldChar w:fldCharType="separate"/>
        </w:r>
        <w:r>
          <w:rPr>
            <w:noProof/>
            <w:webHidden/>
          </w:rPr>
          <w:t>125</w:t>
        </w:r>
        <w:r w:rsidRPr="00C978CD">
          <w:rPr>
            <w:noProof/>
            <w:webHidden/>
          </w:rPr>
          <w:fldChar w:fldCharType="end"/>
        </w:r>
      </w:hyperlink>
    </w:p>
    <w:p w:rsidR="009025FB" w:rsidRPr="00773163" w:rsidRDefault="009025FB" w:rsidP="009025FB">
      <w:pPr>
        <w:pStyle w:val="TableofFigures"/>
        <w:tabs>
          <w:tab w:val="right" w:leader="dot" w:pos="7927"/>
        </w:tabs>
        <w:spacing w:line="480" w:lineRule="auto"/>
        <w:rPr>
          <w:rFonts w:ascii="Calibri" w:eastAsia="Times New Roman" w:hAnsi="Calibri"/>
          <w:noProof/>
          <w:sz w:val="22"/>
          <w:lang w:val="en-ID" w:eastAsia="en-ID"/>
        </w:rPr>
      </w:pPr>
      <w:hyperlink w:anchor="_Toc170148160" w:history="1">
        <w:r w:rsidRPr="00C978CD">
          <w:rPr>
            <w:rStyle w:val="Hyperlink"/>
            <w:noProof/>
          </w:rPr>
          <w:t>14</w:t>
        </w:r>
        <w:r>
          <w:rPr>
            <w:rStyle w:val="Hyperlink"/>
            <w:noProof/>
          </w:rPr>
          <w:t>. Hasil Koefisien Determinasi</w:t>
        </w:r>
        <w:r w:rsidRPr="00C978CD">
          <w:rPr>
            <w:noProof/>
            <w:webHidden/>
          </w:rPr>
          <w:tab/>
        </w:r>
        <w:r w:rsidRPr="00C978CD">
          <w:rPr>
            <w:noProof/>
            <w:webHidden/>
          </w:rPr>
          <w:fldChar w:fldCharType="begin"/>
        </w:r>
        <w:r w:rsidRPr="00C978CD">
          <w:rPr>
            <w:noProof/>
            <w:webHidden/>
          </w:rPr>
          <w:instrText xml:space="preserve"> PAGEREF _Toc170148160 \h </w:instrText>
        </w:r>
        <w:r w:rsidRPr="00C978CD">
          <w:rPr>
            <w:noProof/>
            <w:webHidden/>
          </w:rPr>
        </w:r>
        <w:r w:rsidRPr="00C978CD">
          <w:rPr>
            <w:noProof/>
            <w:webHidden/>
          </w:rPr>
          <w:fldChar w:fldCharType="separate"/>
        </w:r>
        <w:r>
          <w:rPr>
            <w:noProof/>
            <w:webHidden/>
          </w:rPr>
          <w:t>125</w:t>
        </w:r>
        <w:r w:rsidRPr="00C978CD">
          <w:rPr>
            <w:noProof/>
            <w:webHidden/>
          </w:rPr>
          <w:fldChar w:fldCharType="end"/>
        </w:r>
      </w:hyperlink>
    </w:p>
    <w:p w:rsidR="009025FB" w:rsidRPr="00C978CD" w:rsidRDefault="009025FB" w:rsidP="009025FB">
      <w:pPr>
        <w:spacing w:after="0" w:line="480" w:lineRule="auto"/>
        <w:ind w:firstLine="357"/>
        <w:jc w:val="center"/>
        <w:rPr>
          <w:rFonts w:ascii="Times New Roman" w:hAnsi="Times New Roman"/>
          <w:sz w:val="24"/>
          <w:szCs w:val="24"/>
        </w:rPr>
      </w:pPr>
      <w:r w:rsidRPr="00C978CD">
        <w:rPr>
          <w:rFonts w:ascii="Times New Roman" w:hAnsi="Times New Roman"/>
          <w:sz w:val="24"/>
          <w:szCs w:val="24"/>
        </w:rPr>
        <w:fldChar w:fldCharType="end"/>
      </w:r>
    </w:p>
    <w:p w:rsidR="009025FB" w:rsidRPr="002D0D68" w:rsidRDefault="009025FB" w:rsidP="009025FB">
      <w:pPr>
        <w:spacing w:after="0" w:line="480" w:lineRule="auto"/>
        <w:ind w:firstLine="357"/>
        <w:jc w:val="center"/>
        <w:rPr>
          <w:rFonts w:ascii="Times New Roman" w:hAnsi="Times New Roman"/>
          <w:sz w:val="24"/>
          <w:szCs w:val="24"/>
        </w:rPr>
      </w:pPr>
    </w:p>
    <w:p w:rsidR="009025FB" w:rsidRPr="002D0D68" w:rsidRDefault="009025FB" w:rsidP="009025FB">
      <w:pPr>
        <w:spacing w:after="0" w:line="480" w:lineRule="auto"/>
        <w:ind w:firstLine="357"/>
        <w:jc w:val="center"/>
        <w:rPr>
          <w:rFonts w:ascii="Times New Roman" w:hAnsi="Times New Roman"/>
          <w:sz w:val="24"/>
          <w:szCs w:val="24"/>
        </w:rPr>
      </w:pPr>
    </w:p>
    <w:p w:rsidR="009025FB" w:rsidRDefault="009025FB" w:rsidP="009025FB"/>
    <w:p w:rsidR="009025FB" w:rsidRDefault="009025FB" w:rsidP="009025FB"/>
    <w:p w:rsidR="009025FB" w:rsidRDefault="009025FB" w:rsidP="009025FB"/>
    <w:p w:rsidR="009025FB" w:rsidRDefault="009025FB" w:rsidP="009025FB"/>
    <w:p w:rsidR="009025FB" w:rsidRDefault="009025FB" w:rsidP="009025FB"/>
    <w:p w:rsidR="009025FB" w:rsidRDefault="009025FB" w:rsidP="009025FB">
      <w:pPr>
        <w:pStyle w:val="Heading1"/>
        <w:rPr>
          <w:sz w:val="24"/>
          <w:szCs w:val="24"/>
        </w:rPr>
        <w:sectPr w:rsidR="009025FB" w:rsidSect="007B46BC">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start="1" w:chapStyle="1"/>
          <w:cols w:space="708"/>
          <w:titlePg/>
          <w:docGrid w:linePitch="360"/>
        </w:sectPr>
      </w:pPr>
      <w:bookmarkStart w:id="111" w:name="_Toc156983322"/>
      <w:bookmarkStart w:id="112" w:name="_Toc156996115"/>
      <w:bookmarkStart w:id="113" w:name="_Toc159402949"/>
      <w:bookmarkStart w:id="114" w:name="_Toc159419636"/>
      <w:bookmarkStart w:id="115" w:name="_Toc159420065"/>
      <w:bookmarkStart w:id="116" w:name="_Toc159421949"/>
      <w:bookmarkStart w:id="117" w:name="_Toc160809906"/>
      <w:bookmarkStart w:id="118" w:name="_Toc160810969"/>
    </w:p>
    <w:p w:rsidR="009025FB" w:rsidRPr="00CA11E7" w:rsidRDefault="009025FB" w:rsidP="009025FB">
      <w:pPr>
        <w:pStyle w:val="Heading1"/>
        <w:rPr>
          <w:sz w:val="24"/>
          <w:szCs w:val="24"/>
        </w:rPr>
      </w:pPr>
      <w:bookmarkStart w:id="119" w:name="_Toc170146731"/>
      <w:r w:rsidRPr="00CA11E7">
        <w:rPr>
          <w:sz w:val="24"/>
          <w:szCs w:val="24"/>
        </w:rPr>
        <w:lastRenderedPageBreak/>
        <w:t xml:space="preserve">BAB I </w:t>
      </w:r>
      <w:r w:rsidRPr="00CA11E7">
        <w:rPr>
          <w:sz w:val="24"/>
          <w:szCs w:val="24"/>
        </w:rPr>
        <w:br/>
        <w:t>PENDAHULUAN</w:t>
      </w:r>
      <w:bookmarkEnd w:id="111"/>
      <w:bookmarkEnd w:id="112"/>
      <w:bookmarkEnd w:id="113"/>
      <w:bookmarkEnd w:id="114"/>
      <w:bookmarkEnd w:id="115"/>
      <w:bookmarkEnd w:id="116"/>
      <w:bookmarkEnd w:id="117"/>
      <w:bookmarkEnd w:id="118"/>
      <w:bookmarkEnd w:id="119"/>
    </w:p>
    <w:p w:rsidR="009025FB" w:rsidRPr="004A4BDF" w:rsidRDefault="009025FB" w:rsidP="009025FB">
      <w:pPr>
        <w:pStyle w:val="Heading2"/>
        <w:numPr>
          <w:ilvl w:val="0"/>
          <w:numId w:val="34"/>
        </w:numPr>
        <w:spacing w:line="480" w:lineRule="auto"/>
        <w:jc w:val="both"/>
        <w:rPr>
          <w:rFonts w:ascii="Times New Roman" w:hAnsi="Times New Roman"/>
          <w:b/>
          <w:color w:val="auto"/>
          <w:sz w:val="24"/>
          <w:szCs w:val="24"/>
        </w:rPr>
      </w:pPr>
      <w:bookmarkStart w:id="120" w:name="_Toc156983323"/>
      <w:bookmarkStart w:id="121" w:name="_Toc156996116"/>
      <w:bookmarkStart w:id="122" w:name="_Toc159402950"/>
      <w:bookmarkStart w:id="123" w:name="_Toc159419637"/>
      <w:bookmarkStart w:id="124" w:name="_Toc159420066"/>
      <w:bookmarkStart w:id="125" w:name="_Toc159421950"/>
      <w:bookmarkStart w:id="126" w:name="_Toc160809907"/>
      <w:bookmarkStart w:id="127" w:name="_Toc160810970"/>
      <w:bookmarkStart w:id="128" w:name="_Toc170146732"/>
      <w:r w:rsidRPr="004A4BDF">
        <w:rPr>
          <w:rFonts w:ascii="Times New Roman" w:hAnsi="Times New Roman"/>
          <w:b/>
          <w:color w:val="auto"/>
          <w:sz w:val="24"/>
          <w:szCs w:val="24"/>
        </w:rPr>
        <w:t>Latar Belakang Masalah</w:t>
      </w:r>
      <w:bookmarkEnd w:id="120"/>
      <w:bookmarkEnd w:id="121"/>
      <w:bookmarkEnd w:id="122"/>
      <w:bookmarkEnd w:id="123"/>
      <w:bookmarkEnd w:id="124"/>
      <w:bookmarkEnd w:id="125"/>
      <w:bookmarkEnd w:id="126"/>
      <w:bookmarkEnd w:id="127"/>
      <w:bookmarkEnd w:id="128"/>
    </w:p>
    <w:p w:rsidR="009025FB" w:rsidRPr="00CA11E7" w:rsidRDefault="009025FB" w:rsidP="009025FB">
      <w:pPr>
        <w:pStyle w:val="ListParagraph"/>
        <w:spacing w:line="480" w:lineRule="auto"/>
        <w:ind w:left="284" w:firstLine="436"/>
        <w:jc w:val="both"/>
        <w:rPr>
          <w:rFonts w:ascii="Times New Roman" w:hAnsi="Times New Roman"/>
          <w:sz w:val="24"/>
          <w:szCs w:val="24"/>
        </w:rPr>
      </w:pPr>
      <w:r w:rsidRPr="00CA11E7">
        <w:rPr>
          <w:rFonts w:ascii="Times New Roman" w:hAnsi="Times New Roman"/>
          <w:sz w:val="24"/>
          <w:szCs w:val="24"/>
        </w:rPr>
        <w:t>Saat ini dunia usaha semakin berkembang pesat, dan persaingan dalam dunia usaha semakin ketat. Pertumbuhan dunia usaha yang pesat didorong oleh inovasi, teknologi, globalisasi, dan perubahan perilaku konsumen. Persaingan yang ketat menuntut perusahaan untuk terus berinovasi, meningkatkan efisiensi, dan memberikan nilai kepada pelanggan agar tetap relevan dan berkembang. Hal ini disebabkan oleh perubahan pola pikir konsumen, yang memberikan peluang baru bagi perusahaan untuk memasuki pasar yang sedang berkembang, namun juga meningkatkan persaingan. Banyaknya bisnis-bisnis baru mempersulit lingkungan bisnis yang sudah kompetitif.</w:t>
      </w:r>
    </w:p>
    <w:p w:rsidR="009025FB" w:rsidRPr="00CA11E7" w:rsidRDefault="009025FB" w:rsidP="009025FB">
      <w:pPr>
        <w:pStyle w:val="ListParagraph"/>
        <w:spacing w:line="480" w:lineRule="auto"/>
        <w:ind w:left="284" w:firstLine="436"/>
        <w:jc w:val="both"/>
        <w:rPr>
          <w:rFonts w:ascii="Times New Roman" w:hAnsi="Times New Roman"/>
          <w:sz w:val="24"/>
          <w:szCs w:val="24"/>
        </w:rPr>
      </w:pPr>
      <w:r w:rsidRPr="00CA11E7">
        <w:rPr>
          <w:rFonts w:ascii="Times New Roman" w:hAnsi="Times New Roman"/>
          <w:sz w:val="24"/>
          <w:szCs w:val="24"/>
        </w:rPr>
        <w:t>Setiap perusahaan yang berdiri pada dasarnya mempunyai visi, misi, dan tujuan yang dapat dicapai di masa depan. Salah satu tujuan berdirinya perusahaan adalah mencapai keuntungan sebesar-besarnya, menguntungkan pemegang saham dan pengusaha, serta meningkatkan nilai perusahaan yang tercermin pada harga saham</w:t>
      </w:r>
      <w:r>
        <w:rPr>
          <w:rFonts w:ascii="Times New Roman" w:hAnsi="Times New Roman"/>
          <w:sz w:val="24"/>
          <w:szCs w:val="24"/>
        </w:rPr>
        <w:t xml:space="preserve">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{"citationItems":[{"id":"ITEM-1","itemData":{"DOI":"10.29313/bcsbm.v3i1.6288","abstract":"The purpose of this research was conducted to determine the significance of the effect of partially variable capital structure, dividend policy and the size of the company to the value of the company at a manufacturing company in Indonesia Stock Exchange 2011-2013. To solve the problem in this study used multiple linear regression analysis technique that is preceded with the classical assumption, as well as the partial test (t test). In the partial test (t test) with a significance level (α) = 5 percent, indicating that the variable capital structure and dividend policy has a positive and significant impact on corporate value, while variable size companies a significant negative effect on the firm on manufacturing companies in Indonesia Stock Exchange Period 2011-2013. The third contribution of the independent variables on the dependent variable is the value of the company can be seen from the value Adj. R Square obtained is equal to 0,879. This means that 87.9 percent of the variation of the companies affected by the variable capital structure, dividend policy and the size firm.","author":[{"dropping-particle":"","family":"Prastuti, N.K &amp; Sudiartha","given":"I.G","non-dropping-particle":"","parse-names":false,"suffix":""}],"container-title":"E-Jurnal Manajemen Unud","id":"ITEM-1","issued":{"date-parts":[["2016"]]},"page":"1572-1598","title":"Pengaruh Struktur Modal dan Kebijakan Dividen terhadap Nilai Perusahaan pada Perusahaan Manufaktur","type":"article-journal","volume":"5"},"uris":["http://www.mendeley.com/documents/?uuid=0abdcd07-333e-4d15-badf-bbcc82b218b3"]}],"mendeley":{"formattedCitation":"(Prastuti, N.K &amp; Sudiartha, 2016)","manualFormatting":"(Prastuti &amp; Sudiartha, 2016)","plainTextFormattedCitation":"(Prastuti, N.K &amp; Sudiartha, 2016)","previouslyFormattedCitation":"(Prastuti, N.K &amp; Sudiartha, 2016)"},"properties":{"noteIndex":0},"schema":"https://github.com/citation-style-language/schema/raw/master/csl-citation.json"}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(Prastuti &amp; Sudiartha, 2016)</w:t>
      </w:r>
      <w:r w:rsidRPr="00CA11E7">
        <w:rPr>
          <w:rFonts w:ascii="Times New Roman" w:hAnsi="Times New Roman"/>
          <w:sz w:val="24"/>
          <w:szCs w:val="24"/>
        </w:rPr>
        <w:fldChar w:fldCharType="end"/>
      </w:r>
      <w:r w:rsidRPr="00CA11E7">
        <w:rPr>
          <w:rFonts w:ascii="Times New Roman" w:hAnsi="Times New Roman"/>
          <w:sz w:val="24"/>
          <w:szCs w:val="24"/>
        </w:rPr>
        <w:t xml:space="preserve">. Perusahaan yang berdiri umumnya memiliki dua tujuan:  tujuan jangka pendek dan tujuan jangka panjang. Tujuan jangka pendeknya adalah memanfaatkan sumber daya perusahaan untuk memaksimalkan keuntungan, dan tujuan jangka panjangnya adalah meningkatkan nilai perusahaan. Investor dapat memperoleh keuntungan dengan menyediakan modal untuk berinvestasi pada perusahaan dan mempertimbangkan nilai Perusahaan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{"citationItems":[{"id":"ITEM-1","itemData":{"DOI":"10.33633/jpeb.v5i1.2783","ISSN":"2442-5028","abstract":"The purpose of the study was to determine whether there are effects of investment decision, company size, funding decision, and on deviden policy toward firm value. This type of research is correlational research, with quantitative research. This study uses secondary data taken from the IDX website data. The sample used in this study proved 40 companies consisting of the mining sector registered on the Stock Exchange during the period from 2015-2018. The sampling technique selected with certain criteria by using purposive sampling method. While the data analysis method used was the descriptive analysis and multiple regression analysis with an analysis tool using SPSS 22. The result of this study show that investment decision, company size, funding decision, and dividen policy are not significant to the value of the company.Keywords: Invesment Decision; Company Size; Funding Decision; Dividend Policy; Firm ValueTujuan dari penelitian ini adalah untuk mengetahui pengaruh keputusan investasi, ukuran perusahaan, keputusan pendanaan dan kebijakan dividen terhadap nilai perusahaan. Jenis penelitian ini adalah penelitian korelasi, dengan pendekatan kuantitatif. Penelitian ini menggunakan data sekunder yang diambil dari website data BEI. Sampel yang digunakan dalam penelitian ini berjumlah 40 perusahaan yang terdiri dari sektor pertambangan yang terdaftar di Bursa Efek Indonesia periode 2015-2018. Teknik pengambilan sampel dilakukan dengan menggunakan metode purposive sampling. Metode analisis yang digunakan dalam penelitian ini adalah analisis deskriptif dan analisis regresi linear berganda dengan alat analisis menggunakan SPSS 22. Hasil penelitian ini menunjukan bahwa keputusan investasi, ukuran perusahaan, keputusan pendanaan dan kebijakan dividen tidak berpengaruh signifikan terhadap nilai perusahaan.Kata Kunci: Keputusan Investasi; Ukuran Perusahaan; Keputusan Pendanaan; Kebijakan Dividen; Nilai Perusahaan.","author":[{"dropping-particle":"","family":"Amaliyah","given":"Fitri","non-dropping-particle":"","parse-names":false,"suffix":""},{"dropping-particle":"","family":"Herwiyanti","given":"Eliada","non-dropping-particle":"","parse-names":false,"suffix":""}],"container-title":"Jurnal Penelitan Ekonomi dan Bisnis","id":"ITEM-1","issue":"1","issued":{"date-parts":[["2020"]]},"page":"39-51","title":"Pengaruh Keputusan Investasi, Ukuran Perusahaan, Keputusan Pendanaan dan Kebijakan Deviden Terhadap Nilai Perusahaan Sektor Pertambangan","type":"article-journal","volume":"5"},"uris":["http://www.mendeley.com/documents/?uuid=2de71e30-3f9f-4d86-afcf-86ec9456cca8"]}],"mendeley":{"formattedCitation":"(Amaliyah &amp; Herwiyanti, 2020)","plainTextFormattedCitation":"(Amaliyah &amp; Herwiyanti, 2020)","previouslyFormattedCitation":"(Amaliyah &amp; Herwiyanti, 2020)"},"properties":{"noteIndex":0},"schema":"https://github.com/citation-style-language/schema/raw/master/csl-citation.json"}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(Amaliyah &amp; Herwiyanti, 2020)</w:t>
      </w:r>
      <w:r w:rsidRPr="00CA11E7">
        <w:rPr>
          <w:rFonts w:ascii="Times New Roman" w:hAnsi="Times New Roman"/>
          <w:sz w:val="24"/>
          <w:szCs w:val="24"/>
        </w:rPr>
        <w:fldChar w:fldCharType="end"/>
      </w:r>
      <w:r w:rsidRPr="00CA11E7">
        <w:rPr>
          <w:rFonts w:ascii="Times New Roman" w:hAnsi="Times New Roman"/>
          <w:sz w:val="24"/>
          <w:szCs w:val="24"/>
        </w:rPr>
        <w:t xml:space="preserve">. </w:t>
      </w:r>
    </w:p>
    <w:p w:rsidR="009025FB" w:rsidRPr="00CA11E7" w:rsidRDefault="009025FB" w:rsidP="009025FB">
      <w:pPr>
        <w:pStyle w:val="ListParagraph"/>
        <w:spacing w:line="480" w:lineRule="auto"/>
        <w:ind w:left="284" w:firstLine="436"/>
        <w:jc w:val="both"/>
        <w:rPr>
          <w:rStyle w:val="sw"/>
          <w:rFonts w:ascii="Times New Roman" w:hAnsi="Times New Roman"/>
          <w:sz w:val="24"/>
          <w:szCs w:val="24"/>
        </w:rPr>
      </w:pPr>
      <w:r w:rsidRPr="00CA11E7">
        <w:rPr>
          <w:rFonts w:ascii="Times New Roman" w:hAnsi="Times New Roman"/>
          <w:sz w:val="24"/>
          <w:szCs w:val="24"/>
        </w:rPr>
        <w:lastRenderedPageBreak/>
        <w:t>Nilai perusahaan menjadi penting karena mencerminkan kinerja keuangan suatu perusahaan dan dapat mempengaruhi pengambilan keputusan perusahaan. Ketika suatu perusahaan memutuskan untuk mencatatkan sahamnya di pasar modal, nilai perusahaan diartikan sebagai persepsi investor terhadap kinerja keuangan perusahaan, terlepas dari apakah kinerja keuangan perusahaan tersebut baik atau buruk. Nilai perusahaan adalah harga yang akan dibayar calon pembeli jika suatu perusahaan  akan dijual sebagai investasi</w:t>
      </w:r>
      <w:r w:rsidRPr="00CA11E7">
        <w:rPr>
          <w:sz w:val="24"/>
          <w:szCs w:val="24"/>
        </w:rPr>
        <w:t xml:space="preserve">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{"citationItems":[{"id":"ITEM-1","itemData":{"DOI":"10.24912/jpa.v2i1.7165","abstract":"This study aims to obtain empirical evidence on the influence of profitability, firm size, leverage, and liquidity on firm value in manufacturing companies listed in Indonesia Stock Exchange in the period 2015-2017. Research samples are 62 companies out of 166 companies data using purposive sampling method. Result of this research obtained the profitability, firm size and leverage have positive effect to firm value. Whereas, the liquidity have no effect to firm value.","author":[{"dropping-particle":"","family":"Yanti, I.G &amp; Darmayanti","given":"N.p","non-dropping-particle":"","parse-names":false,"suffix":""}],"container-title":"Jurnal Paradigma Akuntansi","id":"ITEM-1","issued":{"date-parts":[["2020"]]},"page":"2297-2324","title":"Pengaruh Profitabilitas, Ukuran Perusahaan, Leverage Dan Likuiditas Terhadap Nilai Perusahaan","type":"article-journal","volume":"8"},"uris":["http://www.mendeley.com/documents/?uuid=fde8386e-ee1c-4039-bdc3-3a10c7acfa10"]}],"mendeley":{"formattedCitation":"(Yanti, I.G &amp; Darmayanti, 2020)","manualFormatting":"(Yanti, &amp; Darmayanti, 2020)","plainTextFormattedCitation":"(Yanti, I.G &amp; Darmayanti, 2020)","previouslyFormattedCitation":"(Yanti, I.G &amp; Darmayanti,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(Yanti, &amp; Darmayanti,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r w:rsidRPr="00CA11E7">
        <w:rPr>
          <w:rStyle w:val="sw"/>
          <w:sz w:val="24"/>
          <w:szCs w:val="24"/>
        </w:rPr>
        <w:t xml:space="preserve"> </w:t>
      </w:r>
    </w:p>
    <w:p w:rsidR="009025FB" w:rsidRPr="00CA11E7" w:rsidRDefault="009025FB" w:rsidP="009025FB">
      <w:pPr>
        <w:spacing w:line="480" w:lineRule="auto"/>
        <w:ind w:left="284" w:firstLine="436"/>
        <w:jc w:val="both"/>
        <w:rPr>
          <w:rStyle w:val="sw"/>
          <w:rFonts w:ascii="Times New Roman" w:hAnsi="Times New Roman"/>
          <w:color w:val="000000"/>
          <w:sz w:val="24"/>
          <w:szCs w:val="24"/>
          <w:shd w:val="clear" w:color="auto" w:fill="FFFFFF"/>
        </w:rPr>
      </w:pPr>
      <w:r w:rsidRPr="00CA11E7">
        <w:rPr>
          <w:rFonts w:ascii="Times New Roman" w:hAnsi="Times New Roman"/>
          <w:sz w:val="24"/>
          <w:szCs w:val="24"/>
        </w:rPr>
        <w:t>Bagi perusahaan yang terdaftar di pasar modal, nilai perusahaan dapat ditentukan berdasarkan harga saham. Semakin tinggi harga saham suatu perusahaan maka semakin bernilai pula perusahaan tersebut. Hal ini akan mendorong investor untuk berinvestasi pada perusahaan tersebut. Jika nilai suatu perusahaan baik maka investor juga akan mempercayai perusahaan tersebut. Keberhasilan suatu perusahaan dalam menciptakan nilai bagi pemegang saham tercermin dari tingginya harga sahamnya. Adanya peluang investasi menjadi pertanda baik bagi perkembangan masa depan suatu perusahaan sehingga meningkatkan nilainya</w:t>
      </w: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{"citationItems":[{"id":"ITEM-1","itemData":{"author":[{"dropping-particle":"","family":"Suwardika","given":"I.N.A &amp; Mustanda I.K","non-dropping-particle":"","parse-names":false,"suffix":""}],"container-title":"E-Jurnal Manajemen Unud","id":"ITEM-1","issue":"3","issued":{"date-parts":[["2017"]]},"page":"1248-1277","title":"Pengaruh Leverage, Ukuran Perusahaan, Pertumbuhan Perusahaan dan Profitabilitas Terhadap Nilai Perusahaan pada Perusahaan Properti","type":"article-journal","volume":"6"},"uris":["http://www.mendeley.com/documents/?uuid=720cd652-9ebb-4d08-883e-8809ec3d4658"]}],"mendeley":{"formattedCitation":"(Suwardika, 2017)","plainTextFormattedCitation":"(Suwardika, 2017)","previouslyFormattedCitation":"(Suwardika, 2017)"},"properties":{"noteIndex":0},"schema":"https://github.com/citation-style-language/schema/raw/master/csl-citation.json"}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(Suwardika, 2017)</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 xml:space="preserve">Berdasarkan perkembangan perusahaan dan persaingan saat ini, perusahaan dibagi menjadi beberapa sektor yang terdaftar di pasar modal, dimana salah satu sektor yang terdaftar adalah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adalah industri yang harga sahamnya dipengaruhi oleh kodisi ekonomi dan siklus bisnis perusahaan. Karena, kondisi perekonomian yang saat ini tidak stabil mengakibatkan investasi dalam pasar </w:t>
      </w:r>
      <w:r w:rsidRPr="00CA11E7">
        <w:rPr>
          <w:rFonts w:ascii="Times New Roman" w:hAnsi="Times New Roman"/>
          <w:sz w:val="24"/>
          <w:szCs w:val="24"/>
        </w:rPr>
        <w:lastRenderedPageBreak/>
        <w:t xml:space="preserve">modal mengalami risiko kerugian yang cukup tinggi sehingga mempengaruhi Perusahaan </w:t>
      </w:r>
      <w:r w:rsidRPr="00CA11E7">
        <w:rPr>
          <w:rFonts w:ascii="Times New Roman" w:hAnsi="Times New Roman"/>
          <w:i/>
          <w:iCs/>
          <w:sz w:val="24"/>
          <w:szCs w:val="24"/>
        </w:rPr>
        <w:t>consumer cyclicals</w:t>
      </w:r>
      <w:r w:rsidRPr="00CA11E7">
        <w:rPr>
          <w:rFonts w:ascii="Times New Roman" w:hAnsi="Times New Roman"/>
          <w:sz w:val="24"/>
          <w:szCs w:val="24"/>
        </w:rPr>
        <w:t xml:space="preserve"> yang terdaftar di Bursa Efek Indonesia. Oleh karena itu, dengan adanya informasi dari Perusahaan para investor berharap dapat meminimalkan risiko yang dihadapi dimasa depan </w:t>
      </w:r>
      <w:r w:rsidRPr="00CA11E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{"citationItems":[{"id":"ITEM-1","itemData":{"author":[{"dropping-particle":"","family":"Pebriani, S. P., Agustina, N., &amp; Azhar","given":"Z.","non-dropping-particle":"","parse-names":false,"suffix":""}],"container-title":"Jurnal Online Mahasiswa (JOM)","id":"ITEM-1","issued":{"date-parts":[["2019"]]},"title":"Pengaruh Struktur Modal, Pertumbuhan Perusahaan, Profitabilitas, dan Likuiditas terhadap Nilai Perusahaan (Studi Empiris Pada Perusahaan Sub Sektor Makanan &amp; Minuman yang terdaftar di Bursa Efek Indonesia Periode 2013-2017)","type":"article-journal"},"uris":["http://www.mendeley.com/documents/?uuid=74326baf-2be7-4080-835c-e0157a33b8e2"]}],"mendeley":{"formattedCitation":"(Pebriani, S. P., Agustina, N., &amp; Azhar, 2019)","manualFormatting":"(Pebriani et al., 2019)","plainTextFormattedCitation":"(Pebriani, S. P., Agustina, N., &amp; Azhar, 2019)","previouslyFormattedCitation":"(Pebriani, S. P., Agustina, N., &amp; Azhar, 2019)"},"properties":{"noteIndex":0},"schema":"https://github.com/citation-style-language/schema/raw/master/csl-citation.json"}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(Pebriani et al., 2019)</w:t>
      </w:r>
      <w:r w:rsidRPr="00CA11E7">
        <w:rPr>
          <w:rFonts w:ascii="Times New Roman" w:hAnsi="Times New Roman"/>
          <w:sz w:val="24"/>
          <w:szCs w:val="24"/>
        </w:rPr>
        <w:fldChar w:fldCharType="end"/>
      </w:r>
      <w:r w:rsidRPr="00CA11E7">
        <w:rPr>
          <w:rFonts w:ascii="Times New Roman" w:hAnsi="Times New Roman"/>
          <w:sz w:val="24"/>
          <w:szCs w:val="24"/>
        </w:rPr>
        <w:t>.</w:t>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 xml:space="preserve">Sektor </w:t>
      </w:r>
      <w:r w:rsidRPr="00CA11E7">
        <w:rPr>
          <w:rFonts w:ascii="Times New Roman" w:hAnsi="Times New Roman"/>
          <w:i/>
          <w:iCs/>
          <w:sz w:val="24"/>
          <w:szCs w:val="24"/>
        </w:rPr>
        <w:t xml:space="preserve">consumer cyclicals </w:t>
      </w:r>
      <w:r w:rsidRPr="00CA11E7">
        <w:rPr>
          <w:rFonts w:ascii="Times New Roman" w:hAnsi="Times New Roman"/>
          <w:sz w:val="24"/>
          <w:szCs w:val="24"/>
        </w:rPr>
        <w:t xml:space="preserve">tidak tumbuh setiap tahun, namun terkadang perolehan keuntungannya menurun.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atau barang non-primer adalah usaha yang memproduksi atau mendistribusikan produk atau jasa yang dapat dijual kepada masyarakat yang merupakan barang sekunder. Industri ini mencakup perusahaan yang memproduksi mobil penumpang, barang-barang rumah tangga, pakaian, alas kaki, tekstil, barang olah raga, dan banyak lagi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{"citationItems":[{"id":"ITEM-1","itemData":{"author":[{"dropping-particle":"","family":"Awal","given":"Sabda","non-dropping-particle":"","parse-names":false,"suffix":""}],"id":"ITEM-1","issued":{"date-parts":[["2022"]]},"title":"11 Sektor Consumer Di Bursa Efek Indonesia dan Contohnya","type":"article-journal"},"uris":["http://www.mendeley.com/documents/?uuid=4274c63a-2cb7-4b18-a522-ae6da4e38006"]}],"mendeley":{"formattedCitation":"(Awal, 2022)","plainTextFormattedCitation":"(Awal, 2022)","previouslyFormattedCitation":"(Awal, 2022)"},"properties":{"noteIndex":0},"schema":"https://github.com/citation-style-language/schema/raw/master/csl-citation.json"}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(Awal, 2022)</w:t>
      </w:r>
      <w:r w:rsidRPr="00CA11E7">
        <w:rPr>
          <w:rFonts w:ascii="Times New Roman" w:hAnsi="Times New Roman"/>
          <w:sz w:val="24"/>
          <w:szCs w:val="24"/>
        </w:rPr>
        <w:fldChar w:fldCharType="end"/>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 xml:space="preserve">Ada beberapa masalah yang terjadi pada Perusahaan sektor </w:t>
      </w:r>
      <w:r w:rsidRPr="00CA11E7">
        <w:rPr>
          <w:rFonts w:ascii="Times New Roman" w:hAnsi="Times New Roman"/>
          <w:i/>
          <w:iCs/>
          <w:sz w:val="24"/>
          <w:szCs w:val="24"/>
        </w:rPr>
        <w:t>consumer cyclicals</w:t>
      </w:r>
      <w:r w:rsidRPr="00CA11E7">
        <w:rPr>
          <w:rFonts w:ascii="Times New Roman" w:hAnsi="Times New Roman"/>
          <w:sz w:val="24"/>
          <w:szCs w:val="24"/>
        </w:rPr>
        <w:t>. Permasalahan yang terjadi adalah ketika pandemi covid-19</w:t>
      </w:r>
      <w:r>
        <w:rPr>
          <w:rFonts w:ascii="Times New Roman" w:hAnsi="Times New Roman"/>
          <w:sz w:val="24"/>
          <w:szCs w:val="24"/>
        </w:rPr>
        <w:t xml:space="preserve"> dan melemahnya ekonomi negara-negara maju</w:t>
      </w:r>
      <w:r w:rsidRPr="00CA11E7">
        <w:rPr>
          <w:rFonts w:ascii="Times New Roman" w:hAnsi="Times New Roman"/>
          <w:sz w:val="24"/>
          <w:szCs w:val="24"/>
        </w:rPr>
        <w:t>. Pandemi covid-19 bukan hanya dirasakan di Indonesia saja melainkan di seluruh dunia yang mengakibatkan melemahnya ekonomi di seluruh dunia</w:t>
      </w:r>
      <w:r>
        <w:rPr>
          <w:rFonts w:ascii="Times New Roman" w:hAnsi="Times New Roman"/>
          <w:sz w:val="24"/>
          <w:szCs w:val="24"/>
        </w:rPr>
        <w:t xml:space="preserve"> pada periode 2020-2021. Sedangkan, pada tahun 2022-2023 dihadapkan pada melemahnya perkonomian negara-negara maju seperti </w:t>
      </w:r>
      <w:r w:rsidRPr="00DD033C">
        <w:rPr>
          <w:rFonts w:ascii="Times New Roman" w:hAnsi="Times New Roman"/>
          <w:sz w:val="24"/>
          <w:szCs w:val="24"/>
        </w:rPr>
        <w:t xml:space="preserve">inflasi yang berada di atas target, suku bunga acuan yang tinggi, peningkatan tekanan </w:t>
      </w:r>
      <w:r>
        <w:rPr>
          <w:rFonts w:ascii="Times New Roman" w:hAnsi="Times New Roman"/>
          <w:sz w:val="24"/>
          <w:szCs w:val="24"/>
        </w:rPr>
        <w:t xml:space="preserve">fiskal, </w:t>
      </w:r>
      <w:r w:rsidRPr="00DD033C">
        <w:rPr>
          <w:rFonts w:ascii="Times New Roman" w:hAnsi="Times New Roman"/>
          <w:sz w:val="24"/>
          <w:szCs w:val="24"/>
        </w:rPr>
        <w:t xml:space="preserve">tergerusnya </w:t>
      </w:r>
      <w:r w:rsidRPr="005132E3">
        <w:rPr>
          <w:rFonts w:ascii="Times New Roman" w:hAnsi="Times New Roman"/>
          <w:i/>
          <w:sz w:val="24"/>
          <w:szCs w:val="24"/>
        </w:rPr>
        <w:t>excess saving</w:t>
      </w:r>
      <w:r w:rsidRPr="00DD033C">
        <w:rPr>
          <w:rFonts w:ascii="Times New Roman" w:hAnsi="Times New Roman"/>
          <w:sz w:val="24"/>
          <w:szCs w:val="24"/>
        </w:rPr>
        <w:t xml:space="preserve"> yang membayangi pelemahan ekonomi</w:t>
      </w:r>
      <w:r>
        <w:rPr>
          <w:rFonts w:ascii="Times New Roman" w:hAnsi="Times New Roman"/>
          <w:sz w:val="24"/>
          <w:szCs w:val="24"/>
        </w:rPr>
        <w:t xml:space="preserve"> dan dampak perang Rusia-Ukraina.</w:t>
      </w:r>
    </w:p>
    <w:p w:rsidR="009025FB" w:rsidRPr="00CA11E7" w:rsidRDefault="009025FB" w:rsidP="009025FB">
      <w:pPr>
        <w:spacing w:line="480" w:lineRule="auto"/>
        <w:ind w:left="284" w:firstLine="436"/>
        <w:jc w:val="both"/>
        <w:rPr>
          <w:rStyle w:val="sw"/>
          <w:rFonts w:ascii="Times New Roman" w:hAnsi="Times New Roman"/>
          <w:sz w:val="24"/>
          <w:szCs w:val="24"/>
        </w:rPr>
      </w:pPr>
      <w:r w:rsidRPr="00CA11E7">
        <w:rPr>
          <w:rFonts w:ascii="Times New Roman" w:hAnsi="Times New Roman"/>
          <w:sz w:val="24"/>
          <w:szCs w:val="24"/>
        </w:rPr>
        <w:t xml:space="preserve">Dalam dunia usaha peningkatan dan penurunan laba Perusahaan berdampak pada pertumbuhan perusahaan.  Hal ini karena, mempengaruhi valuasi Perusahaan dan harga saham dimata calon investor yang akan </w:t>
      </w:r>
      <w:r w:rsidRPr="00CA11E7">
        <w:rPr>
          <w:rFonts w:ascii="Times New Roman" w:hAnsi="Times New Roman"/>
          <w:sz w:val="24"/>
          <w:szCs w:val="24"/>
        </w:rPr>
        <w:lastRenderedPageBreak/>
        <w:t xml:space="preserve">menanamkan modalnya pada Perusahaan. </w:t>
      </w:r>
      <w:r w:rsidRPr="00CA11E7">
        <w:rPr>
          <w:rStyle w:val="sw"/>
          <w:rFonts w:ascii="Times New Roman" w:hAnsi="Times New Roman"/>
          <w:sz w:val="24"/>
          <w:szCs w:val="24"/>
        </w:rPr>
        <w:t xml:space="preserve">Harga saham di pasar modal terbentuk berdasarkan permintaan investor dan penawaran harga saham </w:t>
      </w:r>
      <w:r w:rsidRPr="00CA11E7">
        <w:rPr>
          <w:rStyle w:val="sw"/>
          <w:rFonts w:ascii="Times New Roman" w:hAnsi="Times New Roman"/>
          <w:sz w:val="24"/>
          <w:szCs w:val="24"/>
        </w:rPr>
        <w:fldChar w:fldCharType="begin" w:fldLock="1"/>
      </w:r>
      <w:r>
        <w:rPr>
          <w:rStyle w:val="sw"/>
          <w:rFonts w:ascii="Times New Roman" w:hAnsi="Times New Roman"/>
          <w:sz w:val="24"/>
          <w:szCs w:val="24"/>
        </w:rPr>
        <w:instrText>ADDIN CSL_CITATION {"citationItems":[{"id":"ITEM-1","itemData":{"DOI":"10.17509/jrak.v7i1.15117","author":[{"dropping-particle":"","family":"Ramdhonah, Solikin, I &amp; Sari","given":"M","non-dropping-particle":"","parse-names":false,"suffix":""}],"container-title":"Jurnal Riset Akuntansi Dan Keuangan","id":"ITEM-1","issue":"1","issued":{"date-parts":[["2019"]]},"page":"67-82","title":"Pengaruh Struktur Modal , Ukuran Perusahaan , Pertumbuhan Perusahaan , Dan Profitabilitas Terhadap Nilai Perusahaan","type":"article-journal","volume":"7"},"uris":["http://www.mendeley.com/documents/?uuid=52ca235a-8bb0-4fd6-b07f-2b939f0e197d"]}],"mendeley":{"formattedCitation":"(Ramdhonah, Solikin, I &amp; Sari, 2019)","manualFormatting":"(Ramdhonah et al., 2019)","plainTextFormattedCitation":"(Ramdhonah, Solikin, I &amp; Sari, 2019)","previouslyFormattedCitation":"(Ramdhonah, Solikin, I &amp; Sari, 2019)"},"properties":{"noteIndex":0},"schema":"https://github.com/citation-style-language/schema/raw/master/csl-citation.json"}</w:instrText>
      </w:r>
      <w:r w:rsidRPr="00CA11E7">
        <w:rPr>
          <w:rStyle w:val="sw"/>
          <w:rFonts w:ascii="Times New Roman" w:hAnsi="Times New Roman"/>
          <w:sz w:val="24"/>
          <w:szCs w:val="24"/>
        </w:rPr>
        <w:fldChar w:fldCharType="separate"/>
      </w:r>
      <w:r w:rsidRPr="00CA11E7">
        <w:rPr>
          <w:rStyle w:val="sw"/>
          <w:rFonts w:ascii="Times New Roman" w:hAnsi="Times New Roman"/>
          <w:noProof/>
          <w:sz w:val="24"/>
          <w:szCs w:val="24"/>
        </w:rPr>
        <w:t>(Ramdhonah et al., 2019)</w:t>
      </w:r>
      <w:r w:rsidRPr="00CA11E7">
        <w:rPr>
          <w:rStyle w:val="sw"/>
          <w:rFonts w:ascii="Times New Roman" w:hAnsi="Times New Roman"/>
          <w:sz w:val="24"/>
          <w:szCs w:val="24"/>
        </w:rPr>
        <w:fldChar w:fldCharType="end"/>
      </w:r>
      <w:r w:rsidRPr="00CA11E7">
        <w:rPr>
          <w:rStyle w:val="sw"/>
          <w:rFonts w:ascii="Times New Roman" w:hAnsi="Times New Roman"/>
          <w:sz w:val="24"/>
          <w:szCs w:val="24"/>
        </w:rPr>
        <w:t xml:space="preserve">. Saat ini banyak perusahaan yang mencatatkan sahamnya di pasar modal. Banyaknya jumlah perusahaan membuat investor lebih berhati-hati dalam berinvestasi di pasar modal. Hal ini dikarenakan jika investor tidak mengambil keputusan investasi yang tepat, maka investor tidak akan dapat memperoleh </w:t>
      </w:r>
      <w:r w:rsidRPr="00CA11E7">
        <w:rPr>
          <w:rStyle w:val="sw"/>
          <w:rFonts w:ascii="Times New Roman" w:hAnsi="Times New Roman"/>
          <w:i/>
          <w:iCs/>
          <w:sz w:val="24"/>
          <w:szCs w:val="24"/>
        </w:rPr>
        <w:t>return</w:t>
      </w:r>
      <w:r w:rsidRPr="00CA11E7">
        <w:rPr>
          <w:rStyle w:val="sw"/>
          <w:rFonts w:ascii="Times New Roman" w:hAnsi="Times New Roman"/>
          <w:sz w:val="24"/>
          <w:szCs w:val="24"/>
        </w:rPr>
        <w:t xml:space="preserve"> yang sepadan dengan investasinya pada suatu perusahaan. Pada dasarnya, tujuan investasi investor adalah memaksimalkan keuntungan atau menghasilkan dividen sekaligus meminimalkan risiko investasi </w:t>
      </w:r>
      <w:r w:rsidRPr="00CA11E7">
        <w:rPr>
          <w:rStyle w:val="sw"/>
          <w:rFonts w:ascii="Times New Roman" w:hAnsi="Times New Roman"/>
          <w:sz w:val="24"/>
          <w:szCs w:val="24"/>
        </w:rPr>
        <w:fldChar w:fldCharType="begin" w:fldLock="1"/>
      </w:r>
      <w:r w:rsidRPr="00CA11E7">
        <w:rPr>
          <w:rStyle w:val="sw"/>
          <w:rFonts w:ascii="Times New Roman" w:hAnsi="Times New Roman"/>
          <w:sz w:val="24"/>
          <w:szCs w:val="24"/>
        </w:rPr>
        <w:instrText>ADDIN CSL_CITATION {"citationItems":[{"id":"ITEM-1","itemData":{"DOI":"10.29313/bcsbm.v3i1.6288","abstract":"The purpose of this research was conducted to determine the significance of the effect of partially variable capital structure, dividend policy and the size of the company to the value of the company at a manufacturing company in Indonesia Stock Exchange 2011-2013. To solve the problem in this study used multiple linear regression analysis technique that is preceded with the classical assumption, as well as the partial test (t test). In the partial test (t test) with a significance level (α) = 5 percent, indicating that the variable capital structure and dividend policy has a positive and significant impact on corporate value, while variable size companies a significant negative effect on the firm on manufacturing companies in Indonesia Stock Exchange Period 2011-2013. The third contribution of the independent variables on the dependent variable is the value of the company can be seen from the value Adj. R Square obtained is equal to 0,879. This means that 87.9 percent of the variation of the companies affected by the variable capital structure, dividend policy and the size firm.","author":[{"dropping-particle":"","family":"Prastuti, N.K &amp; Sudiartha","given":"I.G","non-dropping-particle":"","parse-names":false,"suffix":""}],"container-title":"E-Jurnal Manajemen Unud","id":"ITEM-1","issued":{"date-parts":[["2016"]]},"page":"1572-1598","title":"Pengaruh Struktur Modal dan Kebijakan Dividen terhadap Nilai Perusahaan pada Perusahaan Manufaktur","type":"article-journal","volume":"5"},"uris":["http://www.mendeley.com/documents/?uuid=0abdcd07-333e-4d15-badf-bbcc82b218b3"]}],"mendeley":{"formattedCitation":"(Prastuti, N.K &amp; Sudiartha, 2016)","manualFormatting":"(Prastuti &amp; Sudiartha, 2016)","plainTextFormattedCitation":"(Prastuti, N.K &amp; Sudiartha, 2016)","previouslyFormattedCitation":"(Prastuti, N.K &amp; Sudiartha, 2016)"},"properties":{"noteIndex":0},"schema":"https://github.com/citation-style-language/schema/raw/master/csl-citation.json"}</w:instrText>
      </w:r>
      <w:r w:rsidRPr="00CA11E7">
        <w:rPr>
          <w:rStyle w:val="sw"/>
          <w:rFonts w:ascii="Times New Roman" w:hAnsi="Times New Roman"/>
          <w:sz w:val="24"/>
          <w:szCs w:val="24"/>
        </w:rPr>
        <w:fldChar w:fldCharType="separate"/>
      </w:r>
      <w:r w:rsidRPr="00CA11E7">
        <w:rPr>
          <w:rStyle w:val="sw"/>
          <w:rFonts w:ascii="Times New Roman" w:hAnsi="Times New Roman"/>
          <w:noProof/>
          <w:sz w:val="24"/>
          <w:szCs w:val="24"/>
        </w:rPr>
        <w:t>(Prastuti &amp; Sudiartha, 2016)</w:t>
      </w:r>
      <w:r w:rsidRPr="00CA11E7">
        <w:rPr>
          <w:rStyle w:val="sw"/>
          <w:rFonts w:ascii="Times New Roman" w:hAnsi="Times New Roman"/>
          <w:sz w:val="24"/>
          <w:szCs w:val="24"/>
        </w:rPr>
        <w:fldChar w:fldCharType="end"/>
      </w:r>
      <w:r w:rsidRPr="00CA11E7">
        <w:rPr>
          <w:rStyle w:val="sw"/>
          <w:rFonts w:ascii="Times New Roman" w:hAnsi="Times New Roman"/>
          <w:sz w:val="24"/>
          <w:szCs w:val="24"/>
        </w:rPr>
        <w:t xml:space="preserve">. </w:t>
      </w:r>
    </w:p>
    <w:p w:rsidR="009025FB" w:rsidRPr="00CA11E7" w:rsidRDefault="009025FB" w:rsidP="009025FB">
      <w:pPr>
        <w:pStyle w:val="ListParagraph"/>
        <w:spacing w:after="0" w:line="480" w:lineRule="auto"/>
        <w:ind w:left="284" w:firstLine="436"/>
        <w:jc w:val="both"/>
        <w:rPr>
          <w:rStyle w:val="sw"/>
          <w:rFonts w:ascii="Times New Roman" w:hAnsi="Times New Roman"/>
          <w:sz w:val="24"/>
          <w:szCs w:val="24"/>
        </w:rPr>
      </w:pPr>
      <w:r w:rsidRPr="00CA11E7">
        <w:rPr>
          <w:rStyle w:val="sw"/>
          <w:rFonts w:ascii="Times New Roman" w:hAnsi="Times New Roman"/>
          <w:sz w:val="24"/>
          <w:szCs w:val="24"/>
        </w:rPr>
        <w:t xml:space="preserve">Berikut merupakan grafik rata-rata nilai Perusahaan sektor </w:t>
      </w:r>
      <w:r w:rsidRPr="00B3465A">
        <w:rPr>
          <w:rStyle w:val="sw"/>
          <w:rFonts w:ascii="Times New Roman" w:hAnsi="Times New Roman"/>
          <w:i/>
          <w:sz w:val="24"/>
          <w:szCs w:val="24"/>
        </w:rPr>
        <w:t>consumer cyclicals</w:t>
      </w:r>
      <w:r w:rsidRPr="00CA11E7">
        <w:rPr>
          <w:rStyle w:val="sw"/>
          <w:rFonts w:ascii="Times New Roman" w:hAnsi="Times New Roman"/>
          <w:sz w:val="24"/>
          <w:szCs w:val="24"/>
        </w:rPr>
        <w:t xml:space="preserve"> periode 2019-2023 yang dapat disajikan sebagai berikut:</w:t>
      </w:r>
    </w:p>
    <w:p w:rsidR="009025FB" w:rsidRPr="00CA11E7" w:rsidRDefault="009025FB" w:rsidP="009025FB">
      <w:pPr>
        <w:pStyle w:val="ListParagraph"/>
        <w:spacing w:after="0" w:line="480" w:lineRule="auto"/>
        <w:ind w:left="284" w:firstLine="436"/>
        <w:jc w:val="both"/>
        <w:rPr>
          <w:rStyle w:val="sw"/>
          <w:rFonts w:ascii="Times New Roman" w:hAnsi="Times New Roman"/>
          <w:sz w:val="24"/>
          <w:szCs w:val="24"/>
        </w:rPr>
      </w:pPr>
      <w:r w:rsidRPr="00001B8E">
        <w:rPr>
          <w:noProof/>
        </w:rPr>
        <w:drawing>
          <wp:inline distT="0" distB="0" distL="0" distR="0">
            <wp:extent cx="4568190" cy="273939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25FB" w:rsidRPr="00CA11E7" w:rsidRDefault="009025FB" w:rsidP="009025FB">
      <w:pPr>
        <w:spacing w:line="480" w:lineRule="auto"/>
        <w:ind w:left="284" w:firstLine="436"/>
        <w:jc w:val="both"/>
        <w:rPr>
          <w:rFonts w:ascii="Times New Roman" w:hAnsi="Times New Roman"/>
          <w:sz w:val="24"/>
          <w:szCs w:val="24"/>
        </w:rPr>
      </w:pPr>
      <w:bookmarkStart w:id="129" w:name="_Toc159433381"/>
      <w:r w:rsidRPr="00CA11E7">
        <w:rPr>
          <w:rFonts w:ascii="Times New Roman" w:hAnsi="Times New Roman"/>
          <w:sz w:val="24"/>
          <w:szCs w:val="24"/>
        </w:rPr>
        <w:t>Sumber : Data Penelitian 2024</w:t>
      </w:r>
    </w:p>
    <w:p w:rsidR="009025FB" w:rsidRPr="00AB3187" w:rsidRDefault="009025FB" w:rsidP="009025FB">
      <w:pPr>
        <w:pStyle w:val="Caption"/>
        <w:jc w:val="center"/>
        <w:rPr>
          <w:rFonts w:ascii="Times New Roman" w:hAnsi="Times New Roman"/>
          <w:b/>
          <w:bCs/>
          <w:i w:val="0"/>
          <w:iCs w:val="0"/>
          <w:color w:val="auto"/>
          <w:sz w:val="24"/>
          <w:szCs w:val="24"/>
        </w:rPr>
      </w:pPr>
      <w:bookmarkStart w:id="130" w:name="_Toc170149107"/>
      <w:bookmarkEnd w:id="129"/>
      <w:r w:rsidRPr="00AB3187">
        <w:rPr>
          <w:rFonts w:ascii="Times New Roman" w:hAnsi="Times New Roman"/>
          <w:b/>
          <w:i w:val="0"/>
          <w:color w:val="auto"/>
          <w:sz w:val="24"/>
          <w:szCs w:val="24"/>
        </w:rPr>
        <w:t>G</w:t>
      </w:r>
      <w:r>
        <w:rPr>
          <w:rFonts w:ascii="Times New Roman" w:hAnsi="Times New Roman"/>
          <w:b/>
          <w:i w:val="0"/>
          <w:color w:val="auto"/>
          <w:sz w:val="24"/>
          <w:szCs w:val="24"/>
        </w:rPr>
        <w:t>rafik</w:t>
      </w:r>
      <w:r w:rsidRPr="00AB3187">
        <w:rPr>
          <w:rFonts w:ascii="Times New Roman" w:hAnsi="Times New Roman"/>
          <w:b/>
          <w:i w:val="0"/>
          <w:color w:val="auto"/>
          <w:sz w:val="24"/>
          <w:szCs w:val="24"/>
        </w:rPr>
        <w:t xml:space="preserve"> </w:t>
      </w:r>
      <w:r w:rsidRPr="00AB3187">
        <w:rPr>
          <w:rFonts w:ascii="Times New Roman" w:hAnsi="Times New Roman"/>
          <w:b/>
          <w:i w:val="0"/>
          <w:color w:val="auto"/>
          <w:sz w:val="24"/>
          <w:szCs w:val="24"/>
        </w:rPr>
        <w:fldChar w:fldCharType="begin"/>
      </w:r>
      <w:r w:rsidRPr="00AB3187">
        <w:rPr>
          <w:rFonts w:ascii="Times New Roman" w:hAnsi="Times New Roman"/>
          <w:b/>
          <w:i w:val="0"/>
          <w:color w:val="auto"/>
          <w:sz w:val="24"/>
          <w:szCs w:val="24"/>
        </w:rPr>
        <w:instrText xml:space="preserve"> SEQ Gambar \* ARABIC </w:instrText>
      </w:r>
      <w:r w:rsidRPr="00AB3187">
        <w:rPr>
          <w:rFonts w:ascii="Times New Roman" w:hAnsi="Times New Roman"/>
          <w:b/>
          <w:i w:val="0"/>
          <w:color w:val="auto"/>
          <w:sz w:val="24"/>
          <w:szCs w:val="24"/>
        </w:rPr>
        <w:fldChar w:fldCharType="separate"/>
      </w:r>
      <w:r>
        <w:rPr>
          <w:rFonts w:ascii="Times New Roman" w:hAnsi="Times New Roman"/>
          <w:b/>
          <w:i w:val="0"/>
          <w:noProof/>
          <w:color w:val="auto"/>
          <w:sz w:val="24"/>
          <w:szCs w:val="24"/>
        </w:rPr>
        <w:t>1</w:t>
      </w:r>
      <w:bookmarkEnd w:id="130"/>
      <w:r w:rsidRPr="00AB3187">
        <w:rPr>
          <w:rFonts w:ascii="Times New Roman" w:hAnsi="Times New Roman"/>
          <w:b/>
          <w:i w:val="0"/>
          <w:color w:val="auto"/>
          <w:sz w:val="24"/>
          <w:szCs w:val="24"/>
        </w:rPr>
        <w:fldChar w:fldCharType="end"/>
      </w:r>
    </w:p>
    <w:p w:rsidR="009025FB" w:rsidRPr="005132E3" w:rsidRDefault="009025FB" w:rsidP="009025FB">
      <w:pPr>
        <w:jc w:val="center"/>
        <w:rPr>
          <w:rFonts w:ascii="Times New Roman" w:hAnsi="Times New Roman"/>
          <w:b/>
          <w:bCs/>
          <w:i/>
          <w:iCs/>
          <w:sz w:val="24"/>
          <w:szCs w:val="24"/>
        </w:rPr>
      </w:pPr>
      <w:r w:rsidRPr="00CA11E7">
        <w:rPr>
          <w:rFonts w:ascii="Times New Roman" w:hAnsi="Times New Roman"/>
          <w:b/>
          <w:bCs/>
          <w:sz w:val="24"/>
          <w:szCs w:val="24"/>
        </w:rPr>
        <w:t xml:space="preserve"> Rata-rata Nilai Perusahaan Sektor </w:t>
      </w:r>
      <w:r w:rsidRPr="00CA11E7">
        <w:rPr>
          <w:rFonts w:ascii="Times New Roman" w:hAnsi="Times New Roman"/>
          <w:b/>
          <w:bCs/>
          <w:i/>
          <w:iCs/>
          <w:sz w:val="24"/>
          <w:szCs w:val="24"/>
        </w:rPr>
        <w:t>Consumer Cyclicals</w:t>
      </w:r>
    </w:p>
    <w:p w:rsidR="009025FB" w:rsidRPr="00CA11E7" w:rsidRDefault="009025FB" w:rsidP="009025FB">
      <w:pPr>
        <w:spacing w:line="480" w:lineRule="auto"/>
        <w:ind w:left="284" w:firstLine="436"/>
        <w:jc w:val="both"/>
        <w:rPr>
          <w:rFonts w:ascii="Times New Roman" w:hAnsi="Times New Roman"/>
          <w:sz w:val="24"/>
          <w:szCs w:val="24"/>
        </w:rPr>
      </w:pPr>
      <w:r w:rsidRPr="00CA11E7">
        <w:rPr>
          <w:rFonts w:ascii="Times New Roman" w:hAnsi="Times New Roman"/>
          <w:sz w:val="24"/>
          <w:szCs w:val="24"/>
        </w:rPr>
        <w:lastRenderedPageBreak/>
        <w:t xml:space="preserve">Pada grafik menunjukkan hasil rata-rata nilai perusahaan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pada periode 2019-2023. Berdasarkan grafik diatas dapat disimpulkan bahwa Perusahaan sektor </w:t>
      </w:r>
      <w:r w:rsidRPr="00B3465A">
        <w:rPr>
          <w:rFonts w:ascii="Times New Roman" w:hAnsi="Times New Roman"/>
          <w:i/>
          <w:sz w:val="24"/>
          <w:szCs w:val="24"/>
        </w:rPr>
        <w:t>consumer cyclicals</w:t>
      </w:r>
      <w:r w:rsidRPr="00CA11E7">
        <w:rPr>
          <w:rFonts w:ascii="Times New Roman" w:hAnsi="Times New Roman"/>
          <w:sz w:val="24"/>
          <w:szCs w:val="24"/>
        </w:rPr>
        <w:t xml:space="preserve"> secara berturut-turut mulai dari tahun 2019-202</w:t>
      </w:r>
      <w:r>
        <w:rPr>
          <w:rFonts w:ascii="Times New Roman" w:hAnsi="Times New Roman"/>
          <w:sz w:val="24"/>
          <w:szCs w:val="24"/>
        </w:rPr>
        <w:t>1 mengalami kenaikan</w:t>
      </w:r>
      <w:r w:rsidRPr="00CA11E7">
        <w:rPr>
          <w:rFonts w:ascii="Times New Roman" w:hAnsi="Times New Roman"/>
          <w:sz w:val="24"/>
          <w:szCs w:val="24"/>
        </w:rPr>
        <w:t>.  Sedangkan, pada tahun 202</w:t>
      </w:r>
      <w:r>
        <w:rPr>
          <w:rFonts w:ascii="Times New Roman" w:hAnsi="Times New Roman"/>
          <w:sz w:val="24"/>
          <w:szCs w:val="24"/>
        </w:rPr>
        <w:t xml:space="preserve">2 mulai </w:t>
      </w:r>
      <w:r w:rsidRPr="00CA11E7">
        <w:rPr>
          <w:rFonts w:ascii="Times New Roman" w:hAnsi="Times New Roman"/>
          <w:sz w:val="24"/>
          <w:szCs w:val="24"/>
        </w:rPr>
        <w:t xml:space="preserve"> mengalami </w:t>
      </w:r>
      <w:r>
        <w:rPr>
          <w:rFonts w:ascii="Times New Roman" w:hAnsi="Times New Roman"/>
          <w:sz w:val="24"/>
          <w:szCs w:val="24"/>
        </w:rPr>
        <w:t>penurunan  secara berkala sampai tahun 2023 yaitu sebesar 6%</w:t>
      </w:r>
      <w:r w:rsidRPr="00CA11E7">
        <w:rPr>
          <w:rFonts w:ascii="Times New Roman" w:hAnsi="Times New Roman"/>
          <w:sz w:val="24"/>
          <w:szCs w:val="24"/>
        </w:rPr>
        <w:t xml:space="preserve"> dari</w:t>
      </w:r>
      <w:r>
        <w:rPr>
          <w:rFonts w:ascii="Times New Roman" w:hAnsi="Times New Roman"/>
          <w:sz w:val="24"/>
          <w:szCs w:val="24"/>
        </w:rPr>
        <w:t xml:space="preserve"> tahun sebelumnya</w:t>
      </w:r>
      <w:r w:rsidRPr="00CA11E7">
        <w:rPr>
          <w:rFonts w:ascii="Times New Roman" w:hAnsi="Times New Roman"/>
          <w:sz w:val="24"/>
          <w:szCs w:val="24"/>
        </w:rPr>
        <w:t xml:space="preserve">. </w:t>
      </w:r>
      <w:r>
        <w:rPr>
          <w:rFonts w:ascii="Times New Roman" w:hAnsi="Times New Roman"/>
          <w:sz w:val="24"/>
          <w:szCs w:val="24"/>
        </w:rPr>
        <w:t>Hal ini disebabkan p</w:t>
      </w:r>
      <w:r w:rsidRPr="00FA7C49">
        <w:rPr>
          <w:rFonts w:ascii="Times New Roman" w:hAnsi="Times New Roman"/>
          <w:sz w:val="24"/>
          <w:szCs w:val="24"/>
        </w:rPr>
        <w:t xml:space="preserve">erlambatan ekonomi global terutama berasal dari melemahnya perekonomian negara-negara maju seperti AS, Jepang, Korea Selatan, dan negara-negara kawasan Eropa Barat (Zona Euro). </w:t>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Nilai perusahaan biasanya dipengaruhi oleh beberapa faktor dalam perusahaan. Faktor-faktor yang sering digunakan calon investor untuk mengevaluasi kemampuan perusahaan dalam meningkatkan nilai pemegang saham antara lain, Struktur Modal, Kebija</w:t>
      </w:r>
      <w:r>
        <w:rPr>
          <w:rFonts w:ascii="Times New Roman" w:hAnsi="Times New Roman"/>
          <w:sz w:val="24"/>
          <w:szCs w:val="24"/>
        </w:rPr>
        <w:t>kan</w:t>
      </w:r>
      <w:r w:rsidRPr="00CA11E7">
        <w:rPr>
          <w:rFonts w:ascii="Times New Roman" w:hAnsi="Times New Roman"/>
          <w:sz w:val="24"/>
          <w:szCs w:val="24"/>
        </w:rPr>
        <w:t xml:space="preserve"> Deviden, Keputusan Investasi dan Petumbuhan Perusahan.</w:t>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 xml:space="preserve">Faktor pertama yang mempengaruhi nilai perusahaan adalah struktur modal. Struktur modal merupakan suatu permasalahan yang penting bagi perusahaan karena kualitas struktur modal suatu perusahaan mempunyai dampak langsung terhadap keadaan keuangan perusahaan dan pada akhirnya dapat mempengaruhi nilai perusahaannya. Struktur modal yang tepat ditentukan oleh tingkat risiko dan </w:t>
      </w:r>
      <w:r w:rsidRPr="00CA11E7">
        <w:rPr>
          <w:rFonts w:ascii="Times New Roman" w:hAnsi="Times New Roman"/>
          <w:i/>
          <w:iCs/>
          <w:sz w:val="24"/>
          <w:szCs w:val="24"/>
        </w:rPr>
        <w:t>return</w:t>
      </w:r>
      <w:r w:rsidRPr="00CA11E7">
        <w:rPr>
          <w:rFonts w:ascii="Times New Roman" w:hAnsi="Times New Roman"/>
          <w:sz w:val="24"/>
          <w:szCs w:val="24"/>
        </w:rPr>
        <w:t xml:space="preserve"> perusahaan yang seimbang antara ekuitas dan hutang, sehingga dapat memaksimalkan nilai perusahaan bagi perusahaan. Struktur modal mewakili ekuitas perusahaan dan total utang perusahaan, sehingga calon investor dapat menggunakan struktur modal sebagai dasar untuk berinvestasi pada suatu Perusahaan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{"citationItems":[{"id":"ITEM-1","itemData":{"DOI":"10.24912/jmk.v4i3.19764","abstract":"Tujuan dari penelitian ini adalah untuk mengetahui apakah 1) struktur modal dapat mempengaruhi kualitas laba perusahaan 2) ukuran perusahaan dapat mempengaruhi kualitas laba perusahaan dan 3) profitabilitas dapat mempengaruhi kualitas laba perusahaan. Observasi penelitian berjumlah 156 data dari populasi 26 perusahaan sub sektor perdagangan eceran yang terdaftar di Bursa Efek Indonesia periode 2015-2020, tanpa menggunakan teknik sampling apapun. Metode penelitian yang digunakan adalah analisis regresi berganda pada data panel dengan model common effect serta diolah dengan menggunakan software Eviews 10.0. Hasil penelitian ini menunjukan bahwa ketiga variabel secara bersama-sama tidak berpengaruh terhadap kualitas laba. Struktur modal memiliki pengaruh positif dan tidak signifikan terhadap kualitas laba, ukuran perusahaan memiliki pengaruh positif dan signifikan terhadap kualitas laba, serta profitabilitas memiliki pengaruh negatif dan tidak signifikan terhadap kualitas laba. The purpose of this study is to find out if 1) capital structure can affect the earnings quality of the company 2) company size can affect the earnings quality of the company and 3) profitability can affect the earnings quality of the company. The research observations amount to 156 data from the population of 26 retail companies listed on Indonesia Stock Exchange in 2015-2020, without using any sampling technique. The research method used is multiple regression analysis on panel data with a common effect model and processed using the Eviews 10.0 software. The results of this research show that the three variables simultaneously do not affect the earnings quality. Capital structure has a positive and insignificant effect on earnings quality, company size has a positive and significant effect on earnings quality, and profitability has a negative and insignificant effect on earnings quality.","author":[{"dropping-particle":"","family":"Manoppo, H &amp; Arie","given":"F.V","non-dropping-particle":"","parse-names":false,"suffix":""}],"container-title":"Jurnal Manajerial Dan Kewirausahaan","id":"ITEM-1","issue":"3","issued":{"date-parts":[["2022"]]},"page":"701-711","title":"Pengaruh Struktur Modal, Ukuran Perusahaan dan Profitabilitas terhadap Kualitas Laba Perusahaan","type":"article-journal","volume":"4"},"uris":["http://www.mendeley.com/documents/?uuid=450fa9b2-44fc-453c-96d1-16881ba73e2a"]}],"mendeley":{"formattedCitation":"(Manoppo, H &amp; Arie, 2022)","manualFormatting":"(Manoppo,  &amp; Arie, 2022)","plainTextFormattedCitation":"(Manoppo, H &amp; Arie, 2022)","previouslyFormattedCitation":"(Manoppo, H &amp; Arie, 2022)"},"properties":{"noteIndex":0},"schema":"https://github.com/citation-style-language/schema/raw/master/csl-citation.json"}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 xml:space="preserve">(Manoppo,  &amp; Arie, </w:t>
      </w:r>
      <w:r w:rsidRPr="00CA11E7">
        <w:rPr>
          <w:rFonts w:ascii="Times New Roman" w:hAnsi="Times New Roman"/>
          <w:noProof/>
          <w:sz w:val="24"/>
          <w:szCs w:val="24"/>
        </w:rPr>
        <w:lastRenderedPageBreak/>
        <w:t>2022)</w:t>
      </w:r>
      <w:r w:rsidRPr="00CA11E7">
        <w:rPr>
          <w:rFonts w:ascii="Times New Roman" w:hAnsi="Times New Roman"/>
          <w:sz w:val="24"/>
          <w:szCs w:val="24"/>
        </w:rPr>
        <w:fldChar w:fldCharType="end"/>
      </w:r>
      <w:r w:rsidRPr="00CA11E7">
        <w:rPr>
          <w:rFonts w:ascii="Times New Roman" w:hAnsi="Times New Roman"/>
          <w:sz w:val="24"/>
          <w:szCs w:val="24"/>
        </w:rPr>
        <w:t>. Struktur modal yang tinggi menunjukkan prospek yang baik bagi suatu perusahaan sehingga menyebabkan meningkatnya permintaan investor terhadap saham-saham yang berpotensi meningkatkan nilai perusahaan. Modal dalam jumlah besar dapat melindungi perusahaan dari kerugian operasional.</w:t>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Faktor kedua yang mempengaruhi nilai perusahaan adalah kebijakan d</w:t>
      </w:r>
      <w:r>
        <w:rPr>
          <w:rFonts w:ascii="Times New Roman" w:hAnsi="Times New Roman"/>
          <w:sz w:val="24"/>
          <w:szCs w:val="24"/>
        </w:rPr>
        <w:t>e</w:t>
      </w:r>
      <w:r w:rsidRPr="00CA11E7">
        <w:rPr>
          <w:rFonts w:ascii="Times New Roman" w:hAnsi="Times New Roman"/>
          <w:sz w:val="24"/>
          <w:szCs w:val="24"/>
        </w:rPr>
        <w:t>viden. Kebijakan d</w:t>
      </w:r>
      <w:r>
        <w:rPr>
          <w:rFonts w:ascii="Times New Roman" w:hAnsi="Times New Roman"/>
          <w:sz w:val="24"/>
          <w:szCs w:val="24"/>
        </w:rPr>
        <w:t>e</w:t>
      </w:r>
      <w:r w:rsidRPr="00CA11E7">
        <w:rPr>
          <w:rFonts w:ascii="Times New Roman" w:hAnsi="Times New Roman"/>
          <w:sz w:val="24"/>
          <w:szCs w:val="24"/>
        </w:rPr>
        <w:t xml:space="preserve">viden merupakan kebijakan yang dirancang untuk membantu perusahaan memutuskan apakah akan membagikan keuntungan yang mereka hasilkan kepada pemegang saham sebagai dividen atau menyimpannya sebagai cadangan internal untuk  investasi masa depan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author":[{"dropping-particle":"","family":"Anita","given":"Aprilia","non-dropping-particle":"","parse-names":false,"suffix":""},{"dropping-particle":"","family":"Yulianto","given":"Arief","non-dropping-particle":"","parse-names":false,"suffix":""}],"container-title":"management analysis Jornal","id":"ITEM-1","issue":"1","issued":{"date-parts":[["2016"]]},"page":"17-23","title":"Pengaruh kepemilikan manajerial dan kebijakan dividen terhadap nilai perusahaan","type":"article-journal","volume":"5"},"uris":["http://www.mendeley.com/documents/?uuid=15d0179a-e698-438f-ad09-663ff7971bf5"]}],"mendeley":{"formattedCitation":"(Anita &amp; Yulianto, 2016)","plainTextFormattedCitation":"(Anita &amp; Yulianto, 2016)","previouslyFormattedCitation":"(Anita &amp; Yulianto, 2016)"},"properties":{"noteIndex":0},"schema":"https://github.com/citation-style-language/schema/raw/master/csl-citation.json"}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(Anita &amp; Yulianto, 2016)</w:t>
      </w:r>
      <w:r w:rsidRPr="00CA11E7">
        <w:rPr>
          <w:rFonts w:ascii="Times New Roman" w:hAnsi="Times New Roman"/>
          <w:sz w:val="24"/>
          <w:szCs w:val="24"/>
        </w:rPr>
        <w:fldChar w:fldCharType="end"/>
      </w:r>
      <w:r w:rsidRPr="00CA11E7">
        <w:rPr>
          <w:rFonts w:ascii="Times New Roman" w:hAnsi="Times New Roman"/>
          <w:sz w:val="24"/>
          <w:szCs w:val="24"/>
        </w:rPr>
        <w:t xml:space="preserve">. Ketika investor melakukan investasi pada suatu perusahaan yang ingin ditanamkannya, maka dividen merupakan hal yang sangat penting bagi perusahaan karena dividen menunjukkan kestabilan dan prospek masa depan perusahaan tersebut. Pembagian dividen merupakan salah satu strategi untuk meningkatkan harga saham. Naiknya harga saham juga mempengaruhi nilai perusahaan. Hal ini biasanya terjadi ketika perusahaan membagikan dividen kepada investor, nilai perusahaan meningkat, dan harga sahamnya pun naik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{"citationItems":[{"id":"ITEM-1","itemData":{"DOI":"10.29313/bcsbm.v3i1.6288","abstract":"The purpose of this research was conducted to determine the significance of the effect of partially variable capital structure, dividend policy and the size of the company to the value of the company at a manufacturing company in Indonesia Stock Exchange 2011-2013. To solve the problem in this study used multiple linear regression analysis technique that is preceded with the classical assumption, as well as the partial test (t test). In the partial test (t test) with a significance level (α) = 5 percent, indicating that the variable capital structure and dividend policy has a positive and significant impact on corporate value, while variable size companies a significant negative effect on the firm on manufacturing companies in Indonesia Stock Exchange Period 2011-2013. The third contribution of the independent variables on the dependent variable is the value of the company can be seen from the value Adj. R Square obtained is equal to 0,879. This means that 87.9 percent of the variation of the companies affected by the variable capital structure, dividend policy and the size firm.","author":[{"dropping-particle":"","family":"Prastuti, N.K &amp; Sudiartha","given":"I.G","non-dropping-particle":"","parse-names":false,"suffix":""}],"container-title":"E-Jurnal Manajemen Unud","id":"ITEM-1","issued":{"date-parts":[["2016"]]},"page":"1572-1598","title":"Pengaruh Struktur Modal dan Kebijakan Dividen terhadap Nilai Perusahaan pada Perusahaan Manufaktur","type":"article-journal","volume":"5"},"uris":["http://www.mendeley.com/documents/?uuid=0abdcd07-333e-4d15-badf-bbcc82b218b3"]}],"mendeley":{"formattedCitation":"(Prastuti, N.K &amp; Sudiartha, 2016)","manualFormatting":"(Prastuti, &amp; Sudiartha, 2016)","plainTextFormattedCitation":"(Prastuti, N.K &amp; Sudiartha, 2016)","previouslyFormattedCitation":"(Prastuti, N.K &amp; Sudiartha, 2016)"},"properties":{"noteIndex":0},"schema":"https://github.com/citation-style-language/schema/raw/master/csl-citation.json"}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(Prastuti, &amp; Sudiartha, 2016)</w:t>
      </w:r>
      <w:r w:rsidRPr="00CA11E7">
        <w:rPr>
          <w:rFonts w:ascii="Times New Roman" w:hAnsi="Times New Roman"/>
          <w:sz w:val="24"/>
          <w:szCs w:val="24"/>
        </w:rPr>
        <w:fldChar w:fldCharType="end"/>
      </w:r>
      <w:r w:rsidRPr="00CA11E7">
        <w:rPr>
          <w:rFonts w:ascii="Times New Roman" w:hAnsi="Times New Roman"/>
          <w:sz w:val="24"/>
          <w:szCs w:val="24"/>
        </w:rPr>
        <w:t xml:space="preserve">. </w:t>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 xml:space="preserve">Faktor ketiga yang mempengaruhi nilai perusahaan adalah keputusan investasi. Pengambilan keputusan investasi merupakan suatu kegiatan dimana seorang investor menanamkan modalnya pada suatu Perusahaan dalam bentuk aset dengan harapan memperoleh keuntungan di masa yang akan datang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{"citationItems":[{"id":"ITEM-1","itemData":{"DOI":"10.33633/jpeb.v5i1.2783","ISSN":"2442-5028","abstract":"The purpose of the study was to determine whether there are effects of investment decision, company size, funding decision, and on deviden policy toward firm value. This type of research is correlational research, with quantitative research. This study uses secondary data taken from the IDX website data. The sample used in this study proved 40 companies consisting of the mining sector registered on the Stock Exchange during the period from 2015-2018. The sampling technique selected with certain criteria by using purposive sampling method. While the data analysis method used was the descriptive analysis and multiple regression analysis with an analysis tool using SPSS 22. The result of this study show that investment decision, company size, funding decision, and dividen policy are not significant to the value of the company.Keywords: Invesment Decision; Company Size; Funding Decision; Dividend Policy; Firm ValueTujuan dari penelitian ini adalah untuk mengetahui pengaruh keputusan investasi, ukuran perusahaan, keputusan pendanaan dan kebijakan dividen terhadap nilai perusahaan. Jenis penelitian ini adalah penelitian korelasi, dengan pendekatan kuantitatif. Penelitian ini menggunakan data sekunder yang diambil dari website data BEI. Sampel yang digunakan dalam penelitian ini berjumlah 40 perusahaan yang terdiri dari sektor pertambangan yang terdaftar di Bursa Efek Indonesia periode 2015-2018. Teknik pengambilan sampel dilakukan dengan menggunakan metode purposive sampling. Metode analisis yang digunakan dalam penelitian ini adalah analisis deskriptif dan analisis regresi linear berganda dengan alat analisis menggunakan SPSS 22. Hasil penelitian ini menunjukan bahwa keputusan investasi, ukuran perusahaan, keputusan pendanaan dan kebijakan dividen tidak berpengaruh signifikan terhadap nilai perusahaan.Kata Kunci: Keputusan Investasi; Ukuran Perusahaan; Keputusan Pendanaan; Kebijakan Dividen; Nilai Perusahaan.","author":[{"dropping-particle":"","family":"Amaliyah","given":"Fitri","non-dropping-particle":"","parse-names":false,"suffix":""},{"dropping-particle":"","family":"Herwiyanti","given":"Eliada","non-dropping-particle":"","parse-names":false,"suffix":""}],"container-title":"Jurnal Penelitan Ekonomi dan Bisnis","id":"ITEM-1","issue":"1","issued":{"date-parts":[["2020"]]},"page":"39-51","title":"Pengaruh Keputusan Investasi, Ukuran Perusahaan, Keputusan Pendanaan dan Kebijakan Deviden Terhadap Nilai Perusahaan Sektor Pertambangan","type":"article-journal","volume":"5"},"uris":["http://www.mendeley.com/documents/?uuid=2de71e30-3f9f-4d86-afcf-86ec9456cca8"]}],"mendeley":{"formattedCitation":"(Amaliyah &amp; Herwiyanti, 2020)","plainTextFormattedCitation":"(Amaliyah &amp; Herwiyanti, 2020)","previouslyFormattedCitation":"(Amaliyah &amp; Herwiyanti, 2020)"},"properties":{"noteIndex":0},"schema":"https://github.com/citation-style-language/schema/raw/master/csl-citation.json"}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(Amaliyah &amp; Herwiyanti, 2020)</w:t>
      </w:r>
      <w:r w:rsidRPr="00CA11E7">
        <w:rPr>
          <w:rFonts w:ascii="Times New Roman" w:hAnsi="Times New Roman"/>
          <w:sz w:val="24"/>
          <w:szCs w:val="24"/>
        </w:rPr>
        <w:fldChar w:fldCharType="end"/>
      </w:r>
      <w:r w:rsidRPr="00CA11E7">
        <w:rPr>
          <w:rFonts w:ascii="Times New Roman" w:hAnsi="Times New Roman"/>
          <w:sz w:val="24"/>
          <w:szCs w:val="24"/>
        </w:rPr>
        <w:t xml:space="preserve">. Tujuan keputusan investasi bagi calon investor adalah untuk mencapai keuntungan yang besar, meminimalkan risiko </w:t>
      </w:r>
      <w:r w:rsidRPr="00CA11E7">
        <w:rPr>
          <w:rFonts w:ascii="Times New Roman" w:hAnsi="Times New Roman"/>
          <w:sz w:val="24"/>
          <w:szCs w:val="24"/>
        </w:rPr>
        <w:lastRenderedPageBreak/>
        <w:t xml:space="preserve">kerugian dan mengoptimalkan nilai perusahaan. Keputusan investasi yang baik dapat berdampak pada nilai perusahaan dengan menunjukkan sejumlah besar investasi yang menguntungkan. Kelebihan uang yang dihasilkan perusahaan berkontribusi terhadap arus kas masuk dan diakumulasikan sebagai keuntungan Perusahaan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{"citationItems":[{"id":"ITEM-1","itemData":{"author":[{"dropping-particle":"","family":"Suryandani","given":"A","non-dropping-particle":"","parse-names":false,"suffix":""}],"container-title":"Business Management Analiysis Journal","id":"ITEM-1","issue":"1","issued":{"date-parts":[["2018"]]},"page":"51-59","title":"Pengaruh Pertumbuhan Perusahaan, Ukuran Perusahaan, dan Keputusan Investasi terhdap Nilai Perusahaan pada Perusahaan Sektor Property dan Real Estate","type":"article-journal","volume":"1"},"uris":["http://www.mendeley.com/documents/?uuid=3af87e3a-fe8e-4a73-908f-51e83c994f07"]}],"mendeley":{"formattedCitation":"(Suryandani, 2018)","plainTextFormattedCitation":"(Suryandani, 2018)","previouslyFormattedCitation":"(Suryandani, 2018)"},"properties":{"noteIndex":0},"schema":"https://github.com/citation-style-language/schema/raw/master/csl-citation.json"}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(Suryandani, 2018)</w:t>
      </w:r>
      <w:r w:rsidRPr="00CA11E7">
        <w:rPr>
          <w:rFonts w:ascii="Times New Roman" w:hAnsi="Times New Roman"/>
          <w:sz w:val="24"/>
          <w:szCs w:val="24"/>
        </w:rPr>
        <w:fldChar w:fldCharType="end"/>
      </w:r>
      <w:r w:rsidRPr="00CA11E7">
        <w:rPr>
          <w:rFonts w:ascii="Times New Roman" w:hAnsi="Times New Roman"/>
          <w:sz w:val="24"/>
          <w:szCs w:val="24"/>
        </w:rPr>
        <w:t>.</w:t>
      </w:r>
    </w:p>
    <w:p w:rsidR="009025FB" w:rsidRPr="00CA11E7" w:rsidRDefault="009025FB" w:rsidP="009025FB">
      <w:pPr>
        <w:pStyle w:val="ListParagraph"/>
        <w:spacing w:after="0" w:line="480" w:lineRule="auto"/>
        <w:ind w:left="284" w:firstLine="436"/>
        <w:jc w:val="both"/>
        <w:rPr>
          <w:rFonts w:ascii="Times New Roman" w:hAnsi="Times New Roman"/>
          <w:sz w:val="24"/>
          <w:szCs w:val="24"/>
        </w:rPr>
      </w:pPr>
      <w:r w:rsidRPr="00CA11E7">
        <w:rPr>
          <w:rFonts w:ascii="Times New Roman" w:hAnsi="Times New Roman"/>
          <w:sz w:val="24"/>
          <w:szCs w:val="24"/>
        </w:rPr>
        <w:t xml:space="preserve">Faktor keempat yang mempengaruhi nilai perusahaan adalah pertumbuhan perusahaan. Pertumbuhan suatu perusahaan dapat dinyatakan sebagai peningkatan total aset di masa lalu, yang menjelaskan profitabilitas perusahaan dan pertumbuhan di masa depan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{"citationItems":[{"id":"ITEM-1","itemData":{"ISSN":"2460-0585","abstract":"Penelitian ini bertujuan untuk menguji pertumbuhan perusahaan, profitabilitas, dan leverage terhadap nilai perusahaan pada sektor property dan real estate yang terdaftar di Bursa Efek indonesia.Populasi yang digunakan dalam penelitian ini adalah seluruh perusahaan property dan real estate yang terdaftar di Bursa Efek Indonesia sebanyak 56 perusahaan periode 2016-2018. Sampel yang dipilih menggunakan metode purposive sampling yaitu metode pengambilan sampel berdasarkan kriteria tertentu. Jumlah sampeldalam penelitian ini adalah 14 dengan jumlah pengamatan 42 perusahaan property dan real estate yang terdapat di Bursa Efek Indonesia. Metode analisis yang digunakan adalah analisis regresi linier berganda. Hasil penelitian ini menunjukkan bahwa profitabilitas dan leverage berpengaruh terhadap nilai perusahaan,artinya semakin tinggi nilai profitabilitas dan leverage maka semakin tinggi juga nilai perusahaan. Sedangkan pertumbuhan perusahaan tidak berpengaruh terhadap nilai perusahaan artinya bahwa semakin cepat pertumbuhan perusahaan akan mengakibatkan penurunan pada nilai perusahaan dikarenakan pengelolaan manajemen perusahaan yang tidak baik mengakibatkan para investor tidak menanamkan sahamnya kembali.","author":[{"dropping-particle":"","family":"Hergianti","given":"Alfina Nurlila","non-dropping-particle":"","parse-names":false,"suffix":""},{"dropping-particle":"","family":"Retnani","given":"Dra. Endang Dwi","non-dropping-particle":"","parse-names":false,"suffix":""}],"container-title":"Jurnal Ilmu dan Riset Akuntansi","id":"ITEM-1","issue":"2","issued":{"date-parts":[["2020"]]},"page":"1-20","title":"Pengaruh Pertumbuhan Perusahaan, Profitabilitas Dan Leverage Terhadap Nilai Perusahaan","type":"article-journal","volume":"9"},"uris":["http://www.mendeley.com/documents/?uuid=b5b76c71-23b2-4c8c-a65f-ae0c644e401b"]}],"mendeley":{"formattedCitation":"(Hergianti &amp; Retnani, 2020)","plainTextFormattedCitation":"(Hergianti &amp; Retnani, 2020)","previouslyFormattedCitation":"(Hergianti &amp; Retnani, 2020)"},"properties":{"noteIndex":0},"schema":"https://github.com/citation-style-language/schema/raw/master/csl-citation.json"}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(Hergianti &amp; Retnani, 2020)</w:t>
      </w:r>
      <w:r w:rsidRPr="00CA11E7">
        <w:rPr>
          <w:rFonts w:ascii="Times New Roman" w:hAnsi="Times New Roman"/>
          <w:sz w:val="24"/>
          <w:szCs w:val="24"/>
        </w:rPr>
        <w:fldChar w:fldCharType="end"/>
      </w:r>
      <w:r w:rsidRPr="00CA11E7">
        <w:rPr>
          <w:rFonts w:ascii="Times New Roman" w:hAnsi="Times New Roman"/>
          <w:sz w:val="24"/>
          <w:szCs w:val="24"/>
        </w:rPr>
        <w:t xml:space="preserve">. Pertumbuhan suatu perusahaan dapat menjadi sinyal positif bagi perusahaan dan calon investor. Hal ini dikarenakan pertumbuhan suatu perusahaan dapat menghasilkan </w:t>
      </w:r>
      <w:r w:rsidRPr="000956C6">
        <w:rPr>
          <w:rFonts w:ascii="Times New Roman" w:hAnsi="Times New Roman"/>
          <w:i/>
          <w:sz w:val="24"/>
          <w:szCs w:val="24"/>
        </w:rPr>
        <w:t>return</w:t>
      </w:r>
      <w:r w:rsidRPr="00CA11E7">
        <w:rPr>
          <w:rFonts w:ascii="Times New Roman" w:hAnsi="Times New Roman"/>
          <w:sz w:val="24"/>
          <w:szCs w:val="24"/>
        </w:rPr>
        <w:t xml:space="preserve"> yang lebih tinggi karena memberikan aspek keuntungan bagi calon investor yang ingin berinvestasi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{"citationItems":[{"id":"ITEM-1","itemData":{"author":[{"dropping-particle":"","family":"Suwardika","given":"I.N.A &amp; Mustanda I.K","non-dropping-particle":"","parse-names":false,"suffix":""}],"container-title":"E-Jurnal Manajemen Unud","id":"ITEM-1","issue":"3","issued":{"date-parts":[["2017"]]},"page":"1248-1277","title":"Pengaruh Leverage, Ukuran Perusahaan, Pertumbuhan Perusahaan dan Profitabilitas Terhadap Nilai Perusahaan pada Perusahaan Properti","type":"article-journal","volume":"6"},"uris":["http://www.mendeley.com/documents/?uuid=720cd652-9ebb-4d08-883e-8809ec3d4658"]}],"mendeley":{"formattedCitation":"(Suwardika, 2017)","plainTextFormattedCitation":"(Suwardika, 2017)","previouslyFormattedCitation":"(Suwardika, 2017)"},"properties":{"noteIndex":0},"schema":"https://github.com/citation-style-language/schema/raw/master/csl-citation.json"}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(Suwardika, 2017)</w:t>
      </w:r>
      <w:r w:rsidRPr="00CA11E7">
        <w:rPr>
          <w:rFonts w:ascii="Times New Roman" w:hAnsi="Times New Roman"/>
          <w:sz w:val="24"/>
          <w:szCs w:val="24"/>
        </w:rPr>
        <w:fldChar w:fldCharType="end"/>
      </w:r>
      <w:r w:rsidRPr="00CA11E7">
        <w:rPr>
          <w:rFonts w:ascii="Times New Roman" w:hAnsi="Times New Roman"/>
          <w:sz w:val="24"/>
          <w:szCs w:val="24"/>
        </w:rPr>
        <w:t>.</w:t>
      </w:r>
    </w:p>
    <w:p w:rsidR="009025FB" w:rsidRPr="00CA11E7" w:rsidRDefault="009025FB" w:rsidP="009025FB">
      <w:pPr>
        <w:spacing w:line="480" w:lineRule="auto"/>
        <w:ind w:left="284" w:firstLine="436"/>
        <w:jc w:val="both"/>
        <w:rPr>
          <w:rFonts w:ascii="Times New Roman" w:hAnsi="Times New Roman"/>
          <w:sz w:val="24"/>
          <w:szCs w:val="24"/>
        </w:rPr>
      </w:pPr>
      <w:r w:rsidRPr="00CA11E7">
        <w:rPr>
          <w:rFonts w:ascii="Times New Roman" w:hAnsi="Times New Roman"/>
          <w:sz w:val="24"/>
          <w:szCs w:val="24"/>
        </w:rPr>
        <w:t>Berdasarkan uraian diatas maka peneliti tertarik untuk melakukan penelitian yang berjudul</w:t>
      </w:r>
      <w:r w:rsidRPr="00CA11E7">
        <w:rPr>
          <w:rFonts w:ascii="Times New Roman" w:hAnsi="Times New Roman"/>
          <w:b/>
          <w:bCs/>
          <w:sz w:val="24"/>
          <w:szCs w:val="24"/>
        </w:rPr>
        <w:t xml:space="preserve"> “Pengaruh Struktur Modal, Kebijakan Deviden, Keputusan Investasi dan Pertumbuhan Perusahaan Terhadap Nilai Perusahaan Sektor </w:t>
      </w:r>
      <w:r w:rsidRPr="00CA11E7">
        <w:rPr>
          <w:rFonts w:ascii="Times New Roman" w:hAnsi="Times New Roman"/>
          <w:b/>
          <w:bCs/>
          <w:i/>
          <w:iCs/>
          <w:sz w:val="24"/>
          <w:szCs w:val="24"/>
        </w:rPr>
        <w:t>Consumer Cyclical</w:t>
      </w:r>
      <w:r w:rsidRPr="00CA11E7">
        <w:rPr>
          <w:rFonts w:ascii="Times New Roman" w:hAnsi="Times New Roman"/>
          <w:b/>
          <w:bCs/>
          <w:sz w:val="24"/>
          <w:szCs w:val="24"/>
        </w:rPr>
        <w:t xml:space="preserve">s </w:t>
      </w:r>
      <w:r>
        <w:rPr>
          <w:rFonts w:ascii="Times New Roman" w:hAnsi="Times New Roman"/>
          <w:b/>
          <w:bCs/>
          <w:sz w:val="24"/>
          <w:szCs w:val="24"/>
        </w:rPr>
        <w:t xml:space="preserve"> yang Terdaftar di Bursa Efek Indonesia </w:t>
      </w:r>
      <w:r w:rsidRPr="00CA11E7">
        <w:rPr>
          <w:rFonts w:ascii="Times New Roman" w:hAnsi="Times New Roman"/>
          <w:b/>
          <w:bCs/>
          <w:sz w:val="24"/>
          <w:szCs w:val="24"/>
        </w:rPr>
        <w:t>Periode 2019-2023”.</w:t>
      </w:r>
    </w:p>
    <w:p w:rsidR="009025FB" w:rsidRPr="004A4BDF" w:rsidRDefault="009025FB" w:rsidP="009025FB">
      <w:pPr>
        <w:pStyle w:val="Heading2"/>
        <w:numPr>
          <w:ilvl w:val="0"/>
          <w:numId w:val="34"/>
        </w:numPr>
        <w:spacing w:line="480" w:lineRule="auto"/>
        <w:ind w:left="284"/>
        <w:rPr>
          <w:rFonts w:ascii="Times New Roman" w:hAnsi="Times New Roman"/>
          <w:b/>
          <w:color w:val="auto"/>
          <w:sz w:val="24"/>
          <w:szCs w:val="24"/>
        </w:rPr>
      </w:pPr>
      <w:bookmarkStart w:id="131" w:name="_Toc156983324"/>
      <w:bookmarkStart w:id="132" w:name="_Toc156996117"/>
      <w:bookmarkStart w:id="133" w:name="_Toc159402951"/>
      <w:bookmarkStart w:id="134" w:name="_Toc159419638"/>
      <w:bookmarkStart w:id="135" w:name="_Toc159420067"/>
      <w:bookmarkStart w:id="136" w:name="_Toc159421951"/>
      <w:bookmarkStart w:id="137" w:name="_Toc160809908"/>
      <w:bookmarkStart w:id="138" w:name="_Toc160810971"/>
      <w:bookmarkStart w:id="139" w:name="_Toc170146733"/>
      <w:r w:rsidRPr="004A4BDF">
        <w:rPr>
          <w:rFonts w:ascii="Times New Roman" w:hAnsi="Times New Roman"/>
          <w:b/>
          <w:color w:val="auto"/>
          <w:sz w:val="24"/>
          <w:szCs w:val="24"/>
        </w:rPr>
        <w:t>Rumusan Masalah</w:t>
      </w:r>
      <w:bookmarkEnd w:id="131"/>
      <w:bookmarkEnd w:id="132"/>
      <w:bookmarkEnd w:id="133"/>
      <w:bookmarkEnd w:id="134"/>
      <w:bookmarkEnd w:id="135"/>
      <w:bookmarkEnd w:id="136"/>
      <w:bookmarkEnd w:id="137"/>
      <w:bookmarkEnd w:id="138"/>
      <w:bookmarkEnd w:id="139"/>
    </w:p>
    <w:p w:rsidR="009025FB" w:rsidRPr="00CA11E7" w:rsidRDefault="009025FB" w:rsidP="009025FB">
      <w:pPr>
        <w:pStyle w:val="ListParagraph"/>
        <w:spacing w:after="0" w:line="480" w:lineRule="auto"/>
        <w:ind w:left="284"/>
        <w:jc w:val="both"/>
        <w:rPr>
          <w:rFonts w:ascii="Times New Roman" w:hAnsi="Times New Roman"/>
          <w:sz w:val="24"/>
          <w:szCs w:val="24"/>
        </w:rPr>
      </w:pPr>
      <w:r w:rsidRPr="00CA11E7">
        <w:rPr>
          <w:rFonts w:ascii="Times New Roman" w:hAnsi="Times New Roman"/>
          <w:sz w:val="24"/>
          <w:szCs w:val="24"/>
        </w:rPr>
        <w:t>Berdasarkan latar belakang masalah yang dikemukakan, maka dapat diidentifikasikan beberapa hal sebagai berikut:</w:t>
      </w:r>
    </w:p>
    <w:p w:rsidR="009025FB" w:rsidRPr="00CA11E7" w:rsidRDefault="009025FB" w:rsidP="009025FB">
      <w:pPr>
        <w:pStyle w:val="ListParagraph"/>
        <w:numPr>
          <w:ilvl w:val="0"/>
          <w:numId w:val="1"/>
        </w:numPr>
        <w:spacing w:after="0" w:line="480" w:lineRule="auto"/>
        <w:ind w:left="851"/>
        <w:jc w:val="both"/>
        <w:rPr>
          <w:rFonts w:ascii="Times New Roman" w:hAnsi="Times New Roman"/>
          <w:sz w:val="24"/>
          <w:szCs w:val="24"/>
        </w:rPr>
      </w:pPr>
      <w:r w:rsidRPr="00CA11E7">
        <w:rPr>
          <w:rFonts w:ascii="Times New Roman" w:hAnsi="Times New Roman"/>
          <w:sz w:val="24"/>
          <w:szCs w:val="24"/>
        </w:rPr>
        <w:lastRenderedPageBreak/>
        <w:t xml:space="preserve">Apakah struktur modal berpengaruh terhadap nilai perusahaan pada sektor </w:t>
      </w:r>
      <w:r w:rsidRPr="00CA11E7">
        <w:rPr>
          <w:rFonts w:ascii="Times New Roman" w:hAnsi="Times New Roman"/>
          <w:i/>
          <w:iCs/>
          <w:sz w:val="24"/>
          <w:szCs w:val="24"/>
        </w:rPr>
        <w:t xml:space="preserve">consumer cyclicals </w:t>
      </w:r>
      <w:r w:rsidRPr="00CA11E7">
        <w:rPr>
          <w:rFonts w:ascii="Times New Roman" w:hAnsi="Times New Roman"/>
          <w:sz w:val="24"/>
          <w:szCs w:val="24"/>
        </w:rPr>
        <w:t>yang terdaftar di Bursa Efek Indonesia Periode 2019-2023?</w:t>
      </w:r>
    </w:p>
    <w:p w:rsidR="009025FB" w:rsidRPr="00CA11E7" w:rsidRDefault="009025FB" w:rsidP="009025FB">
      <w:pPr>
        <w:pStyle w:val="ListParagraph"/>
        <w:numPr>
          <w:ilvl w:val="0"/>
          <w:numId w:val="1"/>
        </w:numPr>
        <w:spacing w:after="0" w:line="480" w:lineRule="auto"/>
        <w:ind w:left="851"/>
        <w:jc w:val="both"/>
        <w:rPr>
          <w:rFonts w:ascii="Times New Roman" w:hAnsi="Times New Roman"/>
          <w:sz w:val="24"/>
          <w:szCs w:val="24"/>
        </w:rPr>
      </w:pPr>
      <w:r w:rsidRPr="00CA11E7">
        <w:rPr>
          <w:rFonts w:ascii="Times New Roman" w:hAnsi="Times New Roman"/>
          <w:sz w:val="24"/>
          <w:szCs w:val="24"/>
        </w:rPr>
        <w:t xml:space="preserve">Apakah kebijakan deviden berpengaruh terhadap nilai perusahaan pada sektor </w:t>
      </w:r>
      <w:r w:rsidRPr="00CA11E7">
        <w:rPr>
          <w:rFonts w:ascii="Times New Roman" w:hAnsi="Times New Roman"/>
          <w:i/>
          <w:iCs/>
          <w:sz w:val="24"/>
          <w:szCs w:val="24"/>
        </w:rPr>
        <w:t xml:space="preserve">consumer cyclicals </w:t>
      </w:r>
      <w:r w:rsidRPr="00CA11E7">
        <w:rPr>
          <w:rFonts w:ascii="Times New Roman" w:hAnsi="Times New Roman"/>
          <w:sz w:val="24"/>
          <w:szCs w:val="24"/>
        </w:rPr>
        <w:t>yang terdaftar di Bursa Efek Indonesia Periode 2019-2023?</w:t>
      </w:r>
    </w:p>
    <w:p w:rsidR="009025FB" w:rsidRPr="00CA11E7" w:rsidRDefault="009025FB" w:rsidP="009025FB">
      <w:pPr>
        <w:pStyle w:val="ListParagraph"/>
        <w:numPr>
          <w:ilvl w:val="0"/>
          <w:numId w:val="1"/>
        </w:numPr>
        <w:spacing w:after="0" w:line="480" w:lineRule="auto"/>
        <w:ind w:left="851"/>
        <w:jc w:val="both"/>
        <w:rPr>
          <w:rFonts w:ascii="Times New Roman" w:hAnsi="Times New Roman"/>
          <w:sz w:val="24"/>
          <w:szCs w:val="24"/>
        </w:rPr>
      </w:pPr>
      <w:r w:rsidRPr="00CA11E7">
        <w:rPr>
          <w:rFonts w:ascii="Times New Roman" w:hAnsi="Times New Roman"/>
          <w:sz w:val="24"/>
          <w:szCs w:val="24"/>
        </w:rPr>
        <w:t xml:space="preserve">Apakah keputusan investasi berpengaruh terhadap nilai perusahaan pada sektor </w:t>
      </w:r>
      <w:r w:rsidRPr="00CA11E7">
        <w:rPr>
          <w:rFonts w:ascii="Times New Roman" w:hAnsi="Times New Roman"/>
          <w:i/>
          <w:iCs/>
          <w:sz w:val="24"/>
          <w:szCs w:val="24"/>
        </w:rPr>
        <w:t xml:space="preserve">consumer cyclicals </w:t>
      </w:r>
      <w:r w:rsidRPr="00CA11E7">
        <w:rPr>
          <w:rFonts w:ascii="Times New Roman" w:hAnsi="Times New Roman"/>
          <w:sz w:val="24"/>
          <w:szCs w:val="24"/>
        </w:rPr>
        <w:t>yang terdaftar di Bursa Efek Indonesia Periode 2019-2023?</w:t>
      </w:r>
    </w:p>
    <w:p w:rsidR="009025FB" w:rsidRPr="00CA11E7" w:rsidRDefault="009025FB" w:rsidP="009025FB">
      <w:pPr>
        <w:pStyle w:val="ListParagraph"/>
        <w:numPr>
          <w:ilvl w:val="0"/>
          <w:numId w:val="1"/>
        </w:numPr>
        <w:spacing w:after="0" w:line="480" w:lineRule="auto"/>
        <w:ind w:left="851"/>
        <w:jc w:val="both"/>
        <w:rPr>
          <w:rFonts w:ascii="Times New Roman" w:hAnsi="Times New Roman"/>
          <w:sz w:val="24"/>
          <w:szCs w:val="24"/>
        </w:rPr>
      </w:pPr>
      <w:r w:rsidRPr="00CA11E7">
        <w:rPr>
          <w:rFonts w:ascii="Times New Roman" w:hAnsi="Times New Roman"/>
          <w:sz w:val="24"/>
          <w:szCs w:val="24"/>
        </w:rPr>
        <w:t xml:space="preserve">Apakah pertumbuhan perusahaan berpengaruh terhadap nilai perusahaan pada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yang terdaftar di Bursa Efek Indonesia Periode 2019-2023?</w:t>
      </w:r>
    </w:p>
    <w:p w:rsidR="009025FB" w:rsidRPr="00CA11E7" w:rsidRDefault="009025FB" w:rsidP="009025FB">
      <w:pPr>
        <w:pStyle w:val="ListParagraph"/>
        <w:numPr>
          <w:ilvl w:val="0"/>
          <w:numId w:val="1"/>
        </w:numPr>
        <w:spacing w:after="0" w:line="480" w:lineRule="auto"/>
        <w:ind w:left="851"/>
        <w:jc w:val="both"/>
        <w:rPr>
          <w:rFonts w:ascii="Times New Roman" w:hAnsi="Times New Roman"/>
          <w:sz w:val="24"/>
          <w:szCs w:val="24"/>
        </w:rPr>
      </w:pPr>
      <w:r w:rsidRPr="00CA11E7">
        <w:rPr>
          <w:rFonts w:ascii="Times New Roman" w:hAnsi="Times New Roman"/>
          <w:sz w:val="24"/>
          <w:szCs w:val="24"/>
        </w:rPr>
        <w:t xml:space="preserve">Apakah struktur modal, kebijakan deviden, keputusan investasi dan pertumbuhan perusahaan berpengaruh secara simultan terhadap nilai Perusahaan pada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yang terdaftar di Bursa Efek Indonesia Periode 2019-2023?</w:t>
      </w:r>
    </w:p>
    <w:p w:rsidR="009025FB" w:rsidRPr="004A4BDF" w:rsidRDefault="009025FB" w:rsidP="009025FB">
      <w:pPr>
        <w:pStyle w:val="Heading2"/>
        <w:numPr>
          <w:ilvl w:val="0"/>
          <w:numId w:val="34"/>
        </w:numPr>
        <w:spacing w:line="480" w:lineRule="auto"/>
        <w:ind w:left="284"/>
        <w:rPr>
          <w:rFonts w:ascii="Times New Roman" w:hAnsi="Times New Roman"/>
          <w:b/>
          <w:color w:val="auto"/>
          <w:sz w:val="24"/>
          <w:szCs w:val="24"/>
        </w:rPr>
      </w:pPr>
      <w:bookmarkStart w:id="140" w:name="_Toc156983325"/>
      <w:bookmarkStart w:id="141" w:name="_Toc156996118"/>
      <w:bookmarkStart w:id="142" w:name="_Toc159402952"/>
      <w:bookmarkStart w:id="143" w:name="_Toc159419639"/>
      <w:bookmarkStart w:id="144" w:name="_Toc159420068"/>
      <w:bookmarkStart w:id="145" w:name="_Toc159421952"/>
      <w:bookmarkStart w:id="146" w:name="_Toc160809909"/>
      <w:bookmarkStart w:id="147" w:name="_Toc160810972"/>
      <w:bookmarkStart w:id="148" w:name="_Toc170146734"/>
      <w:r w:rsidRPr="004A4BDF">
        <w:rPr>
          <w:rFonts w:ascii="Times New Roman" w:hAnsi="Times New Roman"/>
          <w:b/>
          <w:color w:val="auto"/>
          <w:sz w:val="24"/>
          <w:szCs w:val="24"/>
        </w:rPr>
        <w:t>Tujuan Penelitian</w:t>
      </w:r>
      <w:bookmarkEnd w:id="140"/>
      <w:bookmarkEnd w:id="141"/>
      <w:bookmarkEnd w:id="142"/>
      <w:bookmarkEnd w:id="143"/>
      <w:bookmarkEnd w:id="144"/>
      <w:bookmarkEnd w:id="145"/>
      <w:bookmarkEnd w:id="146"/>
      <w:bookmarkEnd w:id="147"/>
      <w:bookmarkEnd w:id="148"/>
      <w:r w:rsidRPr="004A4BDF">
        <w:rPr>
          <w:rFonts w:ascii="Times New Roman" w:hAnsi="Times New Roman"/>
          <w:b/>
          <w:color w:val="auto"/>
          <w:sz w:val="24"/>
          <w:szCs w:val="24"/>
        </w:rPr>
        <w:t xml:space="preserve"> </w:t>
      </w:r>
    </w:p>
    <w:p w:rsidR="009025FB" w:rsidRPr="00CA11E7" w:rsidRDefault="009025FB" w:rsidP="009025FB">
      <w:pPr>
        <w:pStyle w:val="ListParagraph"/>
        <w:spacing w:after="0" w:line="480" w:lineRule="auto"/>
        <w:ind w:left="284"/>
        <w:jc w:val="both"/>
        <w:rPr>
          <w:rFonts w:ascii="Times New Roman" w:hAnsi="Times New Roman"/>
          <w:sz w:val="24"/>
          <w:szCs w:val="24"/>
        </w:rPr>
      </w:pPr>
      <w:r w:rsidRPr="00CA11E7">
        <w:rPr>
          <w:rFonts w:ascii="Times New Roman" w:hAnsi="Times New Roman"/>
          <w:sz w:val="24"/>
          <w:szCs w:val="24"/>
        </w:rPr>
        <w:t>Sesuai dengan permasalahan yang telah dikemukakan, maka tujuan yang ingin di capai penelitian ini adalah:</w:t>
      </w:r>
    </w:p>
    <w:p w:rsidR="009025FB" w:rsidRPr="00CA11E7" w:rsidRDefault="009025FB" w:rsidP="009025FB">
      <w:pPr>
        <w:pStyle w:val="ListParagraph"/>
        <w:numPr>
          <w:ilvl w:val="0"/>
          <w:numId w:val="2"/>
        </w:numPr>
        <w:spacing w:after="0" w:line="480" w:lineRule="auto"/>
        <w:jc w:val="both"/>
        <w:rPr>
          <w:rFonts w:ascii="Times New Roman" w:hAnsi="Times New Roman"/>
          <w:sz w:val="24"/>
          <w:szCs w:val="24"/>
        </w:rPr>
      </w:pPr>
      <w:r w:rsidRPr="00CA11E7">
        <w:rPr>
          <w:rFonts w:ascii="Times New Roman" w:hAnsi="Times New Roman"/>
          <w:sz w:val="24"/>
          <w:szCs w:val="24"/>
        </w:rPr>
        <w:t xml:space="preserve">Untuk mengetahui apakah struktur modal berpengaruh terhadap nilai Perusahaan pada sektor </w:t>
      </w:r>
      <w:r w:rsidRPr="00CA11E7">
        <w:rPr>
          <w:rFonts w:ascii="Times New Roman" w:hAnsi="Times New Roman"/>
          <w:i/>
          <w:iCs/>
          <w:sz w:val="24"/>
          <w:szCs w:val="24"/>
        </w:rPr>
        <w:t xml:space="preserve">consumer cyclicals </w:t>
      </w:r>
      <w:r w:rsidRPr="00CA11E7">
        <w:rPr>
          <w:rFonts w:ascii="Times New Roman" w:hAnsi="Times New Roman"/>
          <w:sz w:val="24"/>
          <w:szCs w:val="24"/>
        </w:rPr>
        <w:t>yang terdaftar di Bursa Efek Indonesia Periode 2019-2023.</w:t>
      </w:r>
    </w:p>
    <w:p w:rsidR="009025FB" w:rsidRPr="00CA11E7" w:rsidRDefault="009025FB" w:rsidP="009025FB">
      <w:pPr>
        <w:pStyle w:val="ListParagraph"/>
        <w:numPr>
          <w:ilvl w:val="0"/>
          <w:numId w:val="2"/>
        </w:numPr>
        <w:spacing w:after="0" w:line="480" w:lineRule="auto"/>
        <w:jc w:val="both"/>
        <w:rPr>
          <w:rFonts w:ascii="Times New Roman" w:hAnsi="Times New Roman"/>
          <w:sz w:val="24"/>
          <w:szCs w:val="24"/>
        </w:rPr>
      </w:pPr>
      <w:r w:rsidRPr="00CA11E7">
        <w:rPr>
          <w:rFonts w:ascii="Times New Roman" w:hAnsi="Times New Roman"/>
          <w:sz w:val="24"/>
          <w:szCs w:val="24"/>
        </w:rPr>
        <w:lastRenderedPageBreak/>
        <w:t xml:space="preserve">Untuk mengetahui apakah kebijakan deviden berpengaruh terhadap nilai   Perusahaan pada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yang terdaftar di Bursa Efek Indonesia Periode 2019-2023.</w:t>
      </w:r>
    </w:p>
    <w:p w:rsidR="009025FB" w:rsidRPr="00CA11E7" w:rsidRDefault="009025FB" w:rsidP="009025FB">
      <w:pPr>
        <w:pStyle w:val="ListParagraph"/>
        <w:numPr>
          <w:ilvl w:val="0"/>
          <w:numId w:val="2"/>
        </w:numPr>
        <w:spacing w:after="0" w:line="480" w:lineRule="auto"/>
        <w:jc w:val="both"/>
        <w:rPr>
          <w:rFonts w:ascii="Times New Roman" w:hAnsi="Times New Roman"/>
          <w:sz w:val="24"/>
          <w:szCs w:val="24"/>
        </w:rPr>
      </w:pPr>
      <w:r w:rsidRPr="00CA11E7">
        <w:rPr>
          <w:rFonts w:ascii="Times New Roman" w:hAnsi="Times New Roman"/>
          <w:sz w:val="24"/>
          <w:szCs w:val="24"/>
        </w:rPr>
        <w:t xml:space="preserve">Untuk mengetahui apakah keputusan invetasi berpengaruh terhadap nilai Perusahaan pada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yang terdaftar di Bursa Efek Indonesia Periode 2019-2023.</w:t>
      </w:r>
    </w:p>
    <w:p w:rsidR="009025FB" w:rsidRPr="00CA11E7" w:rsidRDefault="009025FB" w:rsidP="009025FB">
      <w:pPr>
        <w:pStyle w:val="ListParagraph"/>
        <w:numPr>
          <w:ilvl w:val="0"/>
          <w:numId w:val="2"/>
        </w:numPr>
        <w:spacing w:after="0" w:line="480" w:lineRule="auto"/>
        <w:jc w:val="both"/>
        <w:rPr>
          <w:rFonts w:ascii="Times New Roman" w:hAnsi="Times New Roman"/>
          <w:sz w:val="24"/>
          <w:szCs w:val="24"/>
        </w:rPr>
      </w:pPr>
      <w:r w:rsidRPr="00CA11E7">
        <w:rPr>
          <w:rFonts w:ascii="Times New Roman" w:hAnsi="Times New Roman"/>
          <w:sz w:val="24"/>
          <w:szCs w:val="24"/>
        </w:rPr>
        <w:t xml:space="preserve">Untuk mengetahui apakah pertumbuhan perusahaan berpengaruh terhadap nilai Perusahaan pada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yang terdaftar di Bursa Efek Indonesia Periode 2019-2023.</w:t>
      </w:r>
    </w:p>
    <w:p w:rsidR="009025FB" w:rsidRPr="00CA11E7" w:rsidRDefault="009025FB" w:rsidP="009025FB">
      <w:pPr>
        <w:pStyle w:val="ListParagraph"/>
        <w:numPr>
          <w:ilvl w:val="0"/>
          <w:numId w:val="2"/>
        </w:numPr>
        <w:spacing w:after="0" w:line="480" w:lineRule="auto"/>
        <w:jc w:val="both"/>
        <w:rPr>
          <w:rFonts w:ascii="Times New Roman" w:hAnsi="Times New Roman"/>
          <w:sz w:val="24"/>
          <w:szCs w:val="24"/>
        </w:rPr>
      </w:pPr>
      <w:r w:rsidRPr="00CA11E7">
        <w:rPr>
          <w:rFonts w:ascii="Times New Roman" w:hAnsi="Times New Roman"/>
          <w:sz w:val="24"/>
          <w:szCs w:val="24"/>
        </w:rPr>
        <w:t xml:space="preserve">Untuk mengetahui apakah struktur modal, kebijakan deviden, Keputusan investasi dan pertumbuhan Perusahaan berpengaruh secara simultan terhadap nilai Perusahaan sektor </w:t>
      </w:r>
      <w:r w:rsidRPr="00CA11E7">
        <w:rPr>
          <w:rFonts w:ascii="Times New Roman" w:hAnsi="Times New Roman"/>
          <w:i/>
          <w:iCs/>
          <w:sz w:val="24"/>
          <w:szCs w:val="24"/>
        </w:rPr>
        <w:t>consumer cyclicals</w:t>
      </w:r>
      <w:r w:rsidRPr="00CA11E7">
        <w:rPr>
          <w:rFonts w:ascii="Times New Roman" w:hAnsi="Times New Roman"/>
          <w:sz w:val="24"/>
          <w:szCs w:val="24"/>
        </w:rPr>
        <w:t xml:space="preserve"> yang terdaftar di Bursa Efek Indonesia Periode 2019-2023.</w:t>
      </w:r>
    </w:p>
    <w:p w:rsidR="009025FB" w:rsidRPr="004A4BDF" w:rsidRDefault="009025FB" w:rsidP="009025FB">
      <w:pPr>
        <w:pStyle w:val="Heading2"/>
        <w:numPr>
          <w:ilvl w:val="0"/>
          <w:numId w:val="34"/>
        </w:numPr>
        <w:spacing w:line="480" w:lineRule="auto"/>
        <w:ind w:left="284"/>
        <w:rPr>
          <w:rFonts w:ascii="Times New Roman" w:hAnsi="Times New Roman"/>
          <w:b/>
          <w:color w:val="auto"/>
          <w:sz w:val="24"/>
          <w:szCs w:val="24"/>
        </w:rPr>
      </w:pPr>
      <w:bookmarkStart w:id="149" w:name="_Toc156983326"/>
      <w:bookmarkStart w:id="150" w:name="_Toc156996119"/>
      <w:bookmarkStart w:id="151" w:name="_Toc159402953"/>
      <w:bookmarkStart w:id="152" w:name="_Toc159419640"/>
      <w:bookmarkStart w:id="153" w:name="_Toc159420069"/>
      <w:bookmarkStart w:id="154" w:name="_Toc159421953"/>
      <w:bookmarkStart w:id="155" w:name="_Toc160809910"/>
      <w:bookmarkStart w:id="156" w:name="_Toc160810973"/>
      <w:bookmarkStart w:id="157" w:name="_Toc170146735"/>
      <w:r w:rsidRPr="004A4BDF">
        <w:rPr>
          <w:rFonts w:ascii="Times New Roman" w:hAnsi="Times New Roman"/>
          <w:b/>
          <w:color w:val="auto"/>
          <w:sz w:val="24"/>
          <w:szCs w:val="24"/>
        </w:rPr>
        <w:t>Manfaat Penelitian</w:t>
      </w:r>
      <w:bookmarkEnd w:id="149"/>
      <w:bookmarkEnd w:id="150"/>
      <w:bookmarkEnd w:id="151"/>
      <w:bookmarkEnd w:id="152"/>
      <w:bookmarkEnd w:id="153"/>
      <w:bookmarkEnd w:id="154"/>
      <w:bookmarkEnd w:id="155"/>
      <w:bookmarkEnd w:id="156"/>
      <w:bookmarkEnd w:id="157"/>
    </w:p>
    <w:p w:rsidR="009025FB" w:rsidRPr="00CA11E7" w:rsidRDefault="009025FB" w:rsidP="009025FB">
      <w:pPr>
        <w:pStyle w:val="ListParagraph"/>
        <w:spacing w:after="0" w:line="480" w:lineRule="auto"/>
        <w:ind w:left="284"/>
        <w:jc w:val="both"/>
        <w:rPr>
          <w:rFonts w:ascii="Times New Roman" w:hAnsi="Times New Roman"/>
          <w:b/>
          <w:bCs/>
          <w:sz w:val="24"/>
          <w:szCs w:val="24"/>
        </w:rPr>
      </w:pPr>
      <w:r w:rsidRPr="00CA11E7">
        <w:rPr>
          <w:rFonts w:ascii="Times New Roman" w:hAnsi="Times New Roman"/>
          <w:sz w:val="24"/>
          <w:szCs w:val="24"/>
        </w:rPr>
        <w:t>Hasil penelitian diharapkan mampu untuk memberikan manfaat bagi kedua belah pihak dalam menghasilkan penelitian ilmiah di masa depan. Selain itu secara global dapat memberikan konstribusi kepada:</w:t>
      </w:r>
    </w:p>
    <w:p w:rsidR="009025FB" w:rsidRPr="00CA11E7" w:rsidRDefault="009025FB" w:rsidP="009025FB">
      <w:pPr>
        <w:pStyle w:val="ListParagraph"/>
        <w:numPr>
          <w:ilvl w:val="0"/>
          <w:numId w:val="3"/>
        </w:numPr>
        <w:spacing w:after="0" w:line="480" w:lineRule="auto"/>
        <w:jc w:val="both"/>
        <w:rPr>
          <w:rFonts w:ascii="Times New Roman" w:hAnsi="Times New Roman"/>
          <w:sz w:val="24"/>
          <w:szCs w:val="24"/>
        </w:rPr>
      </w:pPr>
      <w:r w:rsidRPr="00CA11E7">
        <w:rPr>
          <w:rFonts w:ascii="Times New Roman" w:hAnsi="Times New Roman"/>
          <w:sz w:val="24"/>
          <w:szCs w:val="24"/>
        </w:rPr>
        <w:t>Manfaat Teoritis</w:t>
      </w:r>
    </w:p>
    <w:p w:rsidR="009025FB" w:rsidRPr="00CA11E7" w:rsidRDefault="009025FB" w:rsidP="009025FB">
      <w:pPr>
        <w:pStyle w:val="ListParagraph"/>
        <w:spacing w:after="0" w:line="480" w:lineRule="auto"/>
        <w:ind w:left="709"/>
        <w:jc w:val="both"/>
        <w:rPr>
          <w:rFonts w:ascii="Times New Roman" w:hAnsi="Times New Roman"/>
          <w:sz w:val="24"/>
          <w:szCs w:val="24"/>
        </w:rPr>
      </w:pPr>
      <w:r w:rsidRPr="00CA11E7">
        <w:rPr>
          <w:rFonts w:ascii="Times New Roman" w:hAnsi="Times New Roman"/>
          <w:sz w:val="24"/>
          <w:szCs w:val="24"/>
        </w:rPr>
        <w:t xml:space="preserve">Hasil dari penelitian diharapkan dapat menambah pengetahuan dan wawasan dengan menerapkan teori-teori yang ada terhadap bukti empiris penelitian untuk mengetahui pengaruh struktur modal, kebijakan deviden, keputusan investasi dan pertumbuhan perusahaan terhadap nilai perusahaan. </w:t>
      </w:r>
    </w:p>
    <w:p w:rsidR="009025FB" w:rsidRPr="00CA11E7" w:rsidRDefault="009025FB" w:rsidP="009025FB">
      <w:pPr>
        <w:pStyle w:val="ListParagraph"/>
        <w:numPr>
          <w:ilvl w:val="0"/>
          <w:numId w:val="4"/>
        </w:numPr>
        <w:spacing w:after="0" w:line="480" w:lineRule="auto"/>
        <w:jc w:val="both"/>
        <w:rPr>
          <w:rFonts w:ascii="Times New Roman" w:hAnsi="Times New Roman"/>
          <w:sz w:val="24"/>
          <w:szCs w:val="24"/>
        </w:rPr>
      </w:pPr>
      <w:r w:rsidRPr="00CA11E7">
        <w:rPr>
          <w:rFonts w:ascii="Times New Roman" w:hAnsi="Times New Roman"/>
          <w:sz w:val="24"/>
          <w:szCs w:val="24"/>
        </w:rPr>
        <w:lastRenderedPageBreak/>
        <w:t>Bagi Peneliti</w:t>
      </w:r>
    </w:p>
    <w:p w:rsidR="009025FB" w:rsidRPr="00CA11E7" w:rsidRDefault="009025FB" w:rsidP="009025FB">
      <w:pPr>
        <w:pStyle w:val="ListParagraph"/>
        <w:spacing w:after="0" w:line="480" w:lineRule="auto"/>
        <w:ind w:left="1134"/>
        <w:jc w:val="both"/>
        <w:rPr>
          <w:rFonts w:ascii="Times New Roman" w:hAnsi="Times New Roman"/>
          <w:sz w:val="24"/>
          <w:szCs w:val="24"/>
        </w:rPr>
      </w:pPr>
      <w:r w:rsidRPr="00CA11E7">
        <w:rPr>
          <w:rFonts w:ascii="Times New Roman" w:hAnsi="Times New Roman"/>
          <w:sz w:val="24"/>
          <w:szCs w:val="24"/>
        </w:rPr>
        <w:t>Penelitian ini menjadi media bagi peneliti untuk mendapatkan keahlian dalam bidang penelitian dan menambah pemahaman mengenai tema yang menjadi fokus untuk penelitian. Selain itu, penelitian ini dapat memperluas peneliti untuk memperdalam pengetahuan di bidang keuangan serta untuk mengimplementasikan atas teori yang telah didapatkan selama masa perkuliahan.</w:t>
      </w:r>
    </w:p>
    <w:p w:rsidR="009025FB" w:rsidRPr="00CA11E7" w:rsidRDefault="009025FB" w:rsidP="009025FB">
      <w:pPr>
        <w:pStyle w:val="ListParagraph"/>
        <w:numPr>
          <w:ilvl w:val="0"/>
          <w:numId w:val="4"/>
        </w:numPr>
        <w:spacing w:after="0" w:line="480" w:lineRule="auto"/>
        <w:jc w:val="both"/>
        <w:rPr>
          <w:rFonts w:ascii="Times New Roman" w:hAnsi="Times New Roman"/>
          <w:sz w:val="24"/>
          <w:szCs w:val="24"/>
        </w:rPr>
      </w:pPr>
      <w:r w:rsidRPr="00CA11E7">
        <w:rPr>
          <w:rFonts w:ascii="Times New Roman" w:hAnsi="Times New Roman"/>
          <w:sz w:val="24"/>
          <w:szCs w:val="24"/>
        </w:rPr>
        <w:t>Dunia Penelitian dan Akademik</w:t>
      </w:r>
    </w:p>
    <w:p w:rsidR="009025FB" w:rsidRPr="00CA11E7" w:rsidRDefault="009025FB" w:rsidP="009025FB">
      <w:pPr>
        <w:pStyle w:val="ListParagraph"/>
        <w:spacing w:after="0" w:line="480" w:lineRule="auto"/>
        <w:ind w:left="1134"/>
        <w:jc w:val="both"/>
        <w:rPr>
          <w:rFonts w:ascii="Times New Roman" w:hAnsi="Times New Roman"/>
          <w:sz w:val="24"/>
          <w:szCs w:val="24"/>
        </w:rPr>
      </w:pPr>
      <w:r w:rsidRPr="00CA11E7">
        <w:rPr>
          <w:rFonts w:ascii="Times New Roman" w:hAnsi="Times New Roman"/>
          <w:sz w:val="24"/>
          <w:szCs w:val="24"/>
        </w:rPr>
        <w:t>Manfaat penelitian ini adalah untuk menambah literatur tentang pengaruh struktur modal, kebijakan deviden, keputusan investasi dan pertumbuhan perusahaan pada nilai perusahaan.</w:t>
      </w:r>
    </w:p>
    <w:p w:rsidR="009025FB" w:rsidRPr="00CA11E7" w:rsidRDefault="009025FB" w:rsidP="009025FB">
      <w:pPr>
        <w:pStyle w:val="ListParagraph"/>
        <w:numPr>
          <w:ilvl w:val="0"/>
          <w:numId w:val="3"/>
        </w:numPr>
        <w:spacing w:after="0" w:line="480" w:lineRule="auto"/>
        <w:jc w:val="both"/>
        <w:rPr>
          <w:rFonts w:ascii="Times New Roman" w:hAnsi="Times New Roman"/>
          <w:sz w:val="24"/>
          <w:szCs w:val="24"/>
        </w:rPr>
      </w:pPr>
      <w:r w:rsidRPr="00CA11E7">
        <w:rPr>
          <w:rFonts w:ascii="Times New Roman" w:hAnsi="Times New Roman"/>
          <w:sz w:val="24"/>
          <w:szCs w:val="24"/>
        </w:rPr>
        <w:t>Manfaat Praktis</w:t>
      </w:r>
    </w:p>
    <w:p w:rsidR="009025FB" w:rsidRDefault="009025FB" w:rsidP="009025FB">
      <w:pPr>
        <w:pStyle w:val="ListParagraph"/>
        <w:spacing w:after="0" w:line="480" w:lineRule="auto"/>
        <w:ind w:firstLine="720"/>
        <w:jc w:val="both"/>
        <w:rPr>
          <w:rFonts w:ascii="Times New Roman" w:hAnsi="Times New Roman"/>
          <w:sz w:val="24"/>
          <w:szCs w:val="24"/>
        </w:rPr>
      </w:pPr>
      <w:r w:rsidRPr="00CA11E7">
        <w:rPr>
          <w:rFonts w:ascii="Times New Roman" w:hAnsi="Times New Roman"/>
          <w:sz w:val="24"/>
          <w:szCs w:val="24"/>
        </w:rPr>
        <w:t>Bagi perusahaan manfaat penelitian ini bagi perusahaan adalah memberikan informasi kepada para calon investor dan investor dan bahan pemikiran dalam menentukan efektivitas kinerja keuangan perusahaan terhadap pengelolaannya dan dalam hubungannya dengan variabel-variabel yang mempengaruhi nilai perusahaan.</w:t>
      </w:r>
    </w:p>
    <w:p w:rsidR="009025FB" w:rsidRDefault="009025FB" w:rsidP="009025FB">
      <w:pPr>
        <w:pStyle w:val="ListParagraph"/>
        <w:spacing w:after="0" w:line="480" w:lineRule="auto"/>
        <w:ind w:firstLine="720"/>
        <w:jc w:val="both"/>
        <w:rPr>
          <w:rFonts w:ascii="Times New Roman" w:hAnsi="Times New Roman"/>
          <w:sz w:val="24"/>
          <w:szCs w:val="24"/>
        </w:rPr>
      </w:pPr>
    </w:p>
    <w:p w:rsidR="009025FB" w:rsidRDefault="009025FB" w:rsidP="009025FB">
      <w:pPr>
        <w:pStyle w:val="ListParagraph"/>
        <w:spacing w:after="0" w:line="480" w:lineRule="auto"/>
        <w:ind w:firstLine="720"/>
        <w:jc w:val="both"/>
        <w:rPr>
          <w:rFonts w:ascii="Times New Roman" w:hAnsi="Times New Roman"/>
          <w:sz w:val="24"/>
          <w:szCs w:val="24"/>
        </w:rPr>
      </w:pPr>
    </w:p>
    <w:p w:rsidR="009025FB" w:rsidRDefault="009025FB" w:rsidP="009025FB">
      <w:pPr>
        <w:pStyle w:val="ListParagraph"/>
        <w:spacing w:after="0" w:line="480" w:lineRule="auto"/>
        <w:ind w:firstLine="720"/>
        <w:jc w:val="both"/>
        <w:rPr>
          <w:rFonts w:ascii="Times New Roman" w:hAnsi="Times New Roman"/>
          <w:sz w:val="24"/>
          <w:szCs w:val="24"/>
        </w:rPr>
      </w:pPr>
    </w:p>
    <w:p w:rsidR="009025FB" w:rsidRDefault="009025FB" w:rsidP="009025FB">
      <w:pPr>
        <w:pStyle w:val="ListParagraph"/>
        <w:spacing w:after="0" w:line="480" w:lineRule="auto"/>
        <w:ind w:firstLine="720"/>
        <w:jc w:val="both"/>
        <w:rPr>
          <w:rFonts w:ascii="Times New Roman" w:hAnsi="Times New Roman"/>
          <w:sz w:val="24"/>
          <w:szCs w:val="24"/>
        </w:rPr>
      </w:pPr>
    </w:p>
    <w:p w:rsidR="009025FB" w:rsidRDefault="009025FB" w:rsidP="009025FB">
      <w:pPr>
        <w:pStyle w:val="ListParagraph"/>
        <w:spacing w:after="0" w:line="480" w:lineRule="auto"/>
        <w:ind w:firstLine="720"/>
        <w:jc w:val="both"/>
        <w:rPr>
          <w:rFonts w:ascii="Times New Roman" w:hAnsi="Times New Roman"/>
          <w:sz w:val="24"/>
          <w:szCs w:val="24"/>
        </w:rPr>
      </w:pPr>
    </w:p>
    <w:p w:rsidR="009025FB" w:rsidRDefault="009025FB" w:rsidP="009025FB">
      <w:pPr>
        <w:pStyle w:val="ListParagraph"/>
        <w:spacing w:after="0" w:line="480" w:lineRule="auto"/>
        <w:ind w:left="0"/>
        <w:jc w:val="both"/>
        <w:rPr>
          <w:rFonts w:ascii="Times New Roman" w:hAnsi="Times New Roman"/>
          <w:sz w:val="24"/>
          <w:szCs w:val="24"/>
        </w:rPr>
      </w:pPr>
    </w:p>
    <w:p w:rsidR="009025FB" w:rsidRDefault="009025FB" w:rsidP="009025FB">
      <w:pPr>
        <w:pStyle w:val="Heading1"/>
        <w:rPr>
          <w:rStyle w:val="sw"/>
          <w:color w:val="000000"/>
          <w:sz w:val="24"/>
          <w:szCs w:val="24"/>
          <w:shd w:val="clear" w:color="auto" w:fill="FFFFFF"/>
        </w:rPr>
        <w:sectPr w:rsidR="009025FB" w:rsidSect="007B46BC">
          <w:headerReference w:type="default" r:id="rId14"/>
          <w:footerReference w:type="default" r:id="rId15"/>
          <w:headerReference w:type="first" r:id="rId16"/>
          <w:footerReference w:type="first" r:id="rId17"/>
          <w:pgSz w:w="11906" w:h="16838" w:code="9"/>
          <w:pgMar w:top="2268" w:right="1701" w:bottom="1701" w:left="2268" w:header="709" w:footer="709" w:gutter="0"/>
          <w:pgNumType w:start="1" w:chapStyle="1"/>
          <w:cols w:space="708"/>
          <w:titlePg/>
          <w:docGrid w:linePitch="360"/>
        </w:sectPr>
      </w:pPr>
      <w:bookmarkStart w:id="158" w:name="_Toc156983327"/>
      <w:bookmarkStart w:id="159" w:name="_Toc156996120"/>
      <w:bookmarkStart w:id="160" w:name="_Toc159402954"/>
      <w:bookmarkStart w:id="161" w:name="_Toc159419641"/>
      <w:bookmarkStart w:id="162" w:name="_Toc159420070"/>
      <w:bookmarkStart w:id="163" w:name="_Toc159421954"/>
      <w:bookmarkStart w:id="164" w:name="_Toc160809911"/>
      <w:bookmarkStart w:id="165" w:name="_Toc160810974"/>
    </w:p>
    <w:p w:rsidR="009025FB" w:rsidRPr="00CA11E7" w:rsidRDefault="009025FB" w:rsidP="009025FB">
      <w:pPr>
        <w:pStyle w:val="Heading1"/>
        <w:rPr>
          <w:rStyle w:val="sw"/>
          <w:b w:val="0"/>
          <w:bCs w:val="0"/>
          <w:color w:val="000000"/>
          <w:sz w:val="24"/>
          <w:szCs w:val="24"/>
          <w:shd w:val="clear" w:color="auto" w:fill="FFFFFF"/>
        </w:rPr>
      </w:pPr>
      <w:bookmarkStart w:id="166" w:name="_Toc170146736"/>
      <w:r w:rsidRPr="00CA11E7">
        <w:rPr>
          <w:rStyle w:val="sw"/>
          <w:color w:val="000000"/>
          <w:sz w:val="24"/>
          <w:szCs w:val="24"/>
          <w:shd w:val="clear" w:color="auto" w:fill="FFFFFF"/>
        </w:rPr>
        <w:lastRenderedPageBreak/>
        <w:t>BAB II</w:t>
      </w:r>
      <w:r w:rsidRPr="00CA11E7">
        <w:rPr>
          <w:rStyle w:val="sw"/>
          <w:b w:val="0"/>
          <w:bCs w:val="0"/>
          <w:color w:val="000000"/>
          <w:sz w:val="24"/>
          <w:szCs w:val="24"/>
          <w:shd w:val="clear" w:color="auto" w:fill="FFFFFF"/>
        </w:rPr>
        <w:t xml:space="preserve"> </w:t>
      </w:r>
      <w:r w:rsidRPr="00CA11E7">
        <w:rPr>
          <w:rStyle w:val="sw"/>
          <w:b w:val="0"/>
          <w:bCs w:val="0"/>
          <w:color w:val="000000"/>
          <w:sz w:val="24"/>
          <w:szCs w:val="24"/>
          <w:shd w:val="clear" w:color="auto" w:fill="FFFFFF"/>
        </w:rPr>
        <w:br/>
      </w:r>
      <w:r w:rsidRPr="00CA11E7">
        <w:rPr>
          <w:rStyle w:val="sw"/>
          <w:color w:val="000000"/>
          <w:sz w:val="24"/>
          <w:szCs w:val="24"/>
          <w:shd w:val="clear" w:color="auto" w:fill="FFFFFF"/>
        </w:rPr>
        <w:t>TINJAUAN PUSTAKA</w:t>
      </w:r>
      <w:bookmarkEnd w:id="158"/>
      <w:bookmarkEnd w:id="159"/>
      <w:bookmarkEnd w:id="160"/>
      <w:bookmarkEnd w:id="161"/>
      <w:bookmarkEnd w:id="162"/>
      <w:bookmarkEnd w:id="163"/>
      <w:bookmarkEnd w:id="164"/>
      <w:bookmarkEnd w:id="165"/>
      <w:bookmarkEnd w:id="166"/>
    </w:p>
    <w:p w:rsidR="009025FB" w:rsidRPr="00CA11E7" w:rsidRDefault="009025FB" w:rsidP="009025FB">
      <w:pPr>
        <w:pStyle w:val="bab2"/>
        <w:numPr>
          <w:ilvl w:val="0"/>
          <w:numId w:val="26"/>
        </w:numPr>
        <w:ind w:left="284" w:hanging="284"/>
        <w:rPr>
          <w:rStyle w:val="sw"/>
          <w:b w:val="0"/>
          <w:bCs/>
          <w:sz w:val="24"/>
          <w:szCs w:val="24"/>
        </w:rPr>
      </w:pPr>
      <w:bookmarkStart w:id="167" w:name="_Toc156983328"/>
      <w:bookmarkStart w:id="168" w:name="_Toc156996121"/>
      <w:bookmarkStart w:id="169" w:name="_Toc159402955"/>
      <w:bookmarkStart w:id="170" w:name="_Toc159419642"/>
      <w:bookmarkStart w:id="171" w:name="_Toc159420071"/>
      <w:bookmarkStart w:id="172" w:name="_Toc159421955"/>
      <w:bookmarkStart w:id="173" w:name="_Toc160809912"/>
      <w:bookmarkStart w:id="174" w:name="_Toc160810975"/>
      <w:bookmarkStart w:id="175" w:name="_Toc170146737"/>
      <w:r w:rsidRPr="00CA11E7">
        <w:rPr>
          <w:rStyle w:val="sw"/>
          <w:bCs/>
          <w:sz w:val="24"/>
          <w:szCs w:val="24"/>
        </w:rPr>
        <w:t>Landasan Teori</w:t>
      </w:r>
      <w:bookmarkEnd w:id="167"/>
      <w:bookmarkEnd w:id="168"/>
      <w:bookmarkEnd w:id="169"/>
      <w:bookmarkEnd w:id="170"/>
      <w:bookmarkEnd w:id="171"/>
      <w:bookmarkEnd w:id="172"/>
      <w:bookmarkEnd w:id="173"/>
      <w:bookmarkEnd w:id="174"/>
      <w:bookmarkEnd w:id="175"/>
    </w:p>
    <w:p w:rsidR="009025FB" w:rsidRPr="00CA11E7" w:rsidRDefault="009025FB" w:rsidP="009025FB">
      <w:pPr>
        <w:pStyle w:val="Heading3"/>
        <w:numPr>
          <w:ilvl w:val="0"/>
          <w:numId w:val="27"/>
        </w:numPr>
        <w:spacing w:line="480" w:lineRule="auto"/>
        <w:ind w:left="709"/>
        <w:rPr>
          <w:rStyle w:val="sw"/>
          <w:rFonts w:ascii="Times New Roman" w:hAnsi="Times New Roman"/>
          <w:b/>
          <w:bCs/>
          <w:color w:val="000000"/>
          <w:shd w:val="clear" w:color="auto" w:fill="FFFFFF"/>
        </w:rPr>
      </w:pPr>
      <w:bookmarkStart w:id="176" w:name="_Toc156983329"/>
      <w:bookmarkStart w:id="177" w:name="_Toc156996122"/>
      <w:bookmarkStart w:id="178" w:name="_Toc159402956"/>
      <w:bookmarkStart w:id="179" w:name="_Toc159419643"/>
      <w:bookmarkStart w:id="180" w:name="_Toc159420072"/>
      <w:bookmarkStart w:id="181" w:name="_Toc159421956"/>
      <w:bookmarkStart w:id="182" w:name="_Toc160809913"/>
      <w:bookmarkStart w:id="183" w:name="_Toc160810976"/>
      <w:bookmarkStart w:id="184" w:name="_Toc170146738"/>
      <w:r w:rsidRPr="00CA11E7">
        <w:rPr>
          <w:rStyle w:val="sw"/>
          <w:rFonts w:ascii="Times New Roman" w:hAnsi="Times New Roman"/>
          <w:b/>
          <w:bCs/>
          <w:color w:val="000000"/>
          <w:shd w:val="clear" w:color="auto" w:fill="FFFFFF"/>
        </w:rPr>
        <w:t xml:space="preserve">Teori </w:t>
      </w:r>
      <w:r w:rsidRPr="00CA11E7">
        <w:rPr>
          <w:rStyle w:val="sw"/>
          <w:rFonts w:ascii="Times New Roman" w:hAnsi="Times New Roman"/>
          <w:b/>
          <w:bCs/>
          <w:i/>
          <w:iCs/>
          <w:color w:val="000000"/>
          <w:shd w:val="clear" w:color="auto" w:fill="FFFFFF"/>
        </w:rPr>
        <w:t>Signaling</w:t>
      </w:r>
      <w:r w:rsidRPr="00CA11E7">
        <w:rPr>
          <w:rStyle w:val="sw"/>
          <w:rFonts w:ascii="Times New Roman" w:hAnsi="Times New Roman"/>
          <w:b/>
          <w:bCs/>
          <w:color w:val="000000"/>
          <w:shd w:val="clear" w:color="auto" w:fill="FFFFFF"/>
        </w:rPr>
        <w:t xml:space="preserve"> </w:t>
      </w:r>
      <w:r w:rsidRPr="00CA11E7">
        <w:rPr>
          <w:rStyle w:val="sw"/>
          <w:rFonts w:ascii="Times New Roman" w:hAnsi="Times New Roman"/>
          <w:b/>
          <w:bCs/>
          <w:i/>
          <w:iCs/>
          <w:color w:val="000000"/>
          <w:shd w:val="clear" w:color="auto" w:fill="FFFFFF"/>
        </w:rPr>
        <w:t>(Signalling Theory)</w:t>
      </w:r>
      <w:bookmarkEnd w:id="176"/>
      <w:bookmarkEnd w:id="177"/>
      <w:bookmarkEnd w:id="178"/>
      <w:bookmarkEnd w:id="179"/>
      <w:bookmarkEnd w:id="180"/>
      <w:bookmarkEnd w:id="181"/>
      <w:bookmarkEnd w:id="182"/>
      <w:bookmarkEnd w:id="183"/>
      <w:bookmarkEnd w:id="184"/>
      <w:r w:rsidRPr="00CA11E7">
        <w:rPr>
          <w:rStyle w:val="sw"/>
          <w:rFonts w:ascii="Times New Roman" w:hAnsi="Times New Roman"/>
          <w:b/>
          <w:bCs/>
          <w:color w:val="000000"/>
          <w:shd w:val="clear" w:color="auto" w:fill="FFFFFF"/>
        </w:rPr>
        <w:t xml:space="preserve"> </w:t>
      </w:r>
    </w:p>
    <w:p w:rsidR="009025FB" w:rsidRPr="00CA11E7" w:rsidRDefault="009025FB" w:rsidP="009025FB">
      <w:pPr>
        <w:spacing w:line="480" w:lineRule="auto"/>
        <w:ind w:left="720" w:firstLine="720"/>
        <w:jc w:val="both"/>
        <w:rPr>
          <w:rStyle w:val="sw"/>
          <w:rFonts w:ascii="Times New Roman" w:hAnsi="Times New Roman"/>
          <w:sz w:val="24"/>
          <w:szCs w:val="24"/>
        </w:rPr>
      </w:pPr>
      <w:r w:rsidRPr="00CA11E7">
        <w:rPr>
          <w:rFonts w:ascii="Times New Roman" w:hAnsi="Times New Roman"/>
          <w:i/>
          <w:iCs/>
          <w:sz w:val="24"/>
          <w:szCs w:val="24"/>
        </w:rPr>
        <w:t>Teori Signaling</w:t>
      </w:r>
      <w:r w:rsidRPr="00CA11E7">
        <w:rPr>
          <w:rFonts w:ascii="Times New Roman" w:hAnsi="Times New Roman"/>
          <w:sz w:val="24"/>
          <w:szCs w:val="24"/>
        </w:rPr>
        <w:t xml:space="preserve"> mengacu pada aktivitas keuangan manajemen dan mungkin mencerminkan nilai saham perusahaan. Hal ini umumnya dipandang sebagai sinyal positif, yang menyebabkan manajemen percaya bahwa saham tersebut dinilai terlalu rendah. Manajemen berkeyakinan prospek masa depan perseroan sangat baik, hal ini terlihat dari harga saham saat ini. Dalam hal ini, pemegang saham bisa mendapatkan keuntungan dari penggunaan modal utang daripada menerbitkan ekuitas. Hal ini dapat dianggap sebagai sinyal positif. Namun, ketika suatu perusahaan memutuskan untuk menerbitkan saham baru, hal tersebut dianggap sebagai sinyal negatif sehingga manajemen percaya bahwa saham tersebut dinilai terlalu tinggi. Hal ini menyebabkan harga saham turun dan biaya penawaran (penerbitan saham) meningkat. Artinya, menambah modal dengan menerbitkan saham baru akan jauh lebih mahal dibandingkan menggunakan modal utang. </w:t>
      </w:r>
      <w:r w:rsidRPr="00CA11E7">
        <w:rPr>
          <w:rFonts w:ascii="Times New Roman" w:hAnsi="Times New Roman"/>
          <w:i/>
          <w:iCs/>
          <w:sz w:val="24"/>
          <w:szCs w:val="24"/>
        </w:rPr>
        <w:t>Teori signaling</w:t>
      </w:r>
      <w:r w:rsidRPr="00CA11E7">
        <w:rPr>
          <w:rFonts w:ascii="Times New Roman" w:hAnsi="Times New Roman"/>
          <w:sz w:val="24"/>
          <w:szCs w:val="24"/>
        </w:rPr>
        <w:t xml:space="preserve"> lahir dari permasalahan asimetri informasi. Ketika informasi asimetris  berkembang dari waktu ke waktu, perusahaan harus menjaga cadangan kredit dengan menjaga suku bunga pinjaman tetap rendah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 252)","plainTextFormattedCitation":"(Mulyawan,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 252)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spacing w:line="480" w:lineRule="auto"/>
        <w:ind w:left="720" w:firstLine="720"/>
        <w:jc w:val="both"/>
        <w:rPr>
          <w:rStyle w:val="sw"/>
          <w:rFonts w:ascii="Times New Roman" w:hAnsi="Times New Roman"/>
          <w:sz w:val="24"/>
          <w:szCs w:val="24"/>
        </w:rPr>
      </w:pPr>
      <w:r w:rsidRPr="00CA11E7">
        <w:rPr>
          <w:rFonts w:ascii="Times New Roman" w:hAnsi="Times New Roman"/>
          <w:sz w:val="24"/>
          <w:szCs w:val="24"/>
        </w:rPr>
        <w:lastRenderedPageBreak/>
        <w:t xml:space="preserve">Konsep </w:t>
      </w:r>
      <w:r w:rsidRPr="00CA11E7">
        <w:rPr>
          <w:rFonts w:ascii="Times New Roman" w:hAnsi="Times New Roman"/>
          <w:i/>
          <w:iCs/>
          <w:sz w:val="24"/>
          <w:szCs w:val="24"/>
        </w:rPr>
        <w:t>signaling</w:t>
      </w:r>
      <w:r w:rsidRPr="00CA11E7">
        <w:rPr>
          <w:rFonts w:ascii="Times New Roman" w:hAnsi="Times New Roman"/>
          <w:sz w:val="24"/>
          <w:szCs w:val="24"/>
        </w:rPr>
        <w:t xml:space="preserve"> erat kaitannya dengan asimetri informasi. Teori asimetris merupakan teori yang menyatakan bahwa pihak-pihak yang terlibat dalam suatu perusahaan tidak mempunyai informasi yang sama mengenai peluang dan risiko perusahaan. Pihak-pihak tertentu menerima informasi yang lebih akurat dibandingkan pihak lain. Sedangkan, manajer biasanya menerima informasi yang lebih akurat daripada investor. Hal ini disebabkan adanya asimetri informasi antara manajer dan investor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{"citationItems":[{"id":"ITEM-1","itemData":{"author":[{"dropping-particle":"","family":"Hanafi","given":"M.Mamduh","non-dropping-particle":"","parse-names":false,"suffix":""}],"edition":"Edisi Pert","id":"ITEM-1","issued":{"date-parts":[["2016"]]},"number-of-pages":"314","publisher-place":"Yogyakarta : BPEE","title":"Manajemen Keuangan","type":"book"},"uris":["http://www.mendeley.com/documents/?uuid=7233eb3c-86a3-4e0d-b358-5ba88fad7791"]}],"mendeley":{"formattedCitation":"(Hanafi, 2016)","manualFormatting":"(Hanafi, 2016 :314)","plainTextFormattedCitation":"(Hanafi, 2016)","previouslyFormattedCitation":"(Hanafi, 2016)"},"properties":{"noteIndex":0},"schema":"https://github.com/citation-style-language/schema/raw/master/csl-citation.json"}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(Hanafi, 2016 :314)</w:t>
      </w:r>
      <w:r w:rsidRPr="00CA11E7">
        <w:rPr>
          <w:rFonts w:ascii="Times New Roman" w:hAnsi="Times New Roman"/>
          <w:sz w:val="24"/>
          <w:szCs w:val="24"/>
        </w:rPr>
        <w:fldChar w:fldCharType="end"/>
      </w:r>
      <w:r w:rsidRPr="00CA11E7">
        <w:rPr>
          <w:rFonts w:ascii="Times New Roman" w:hAnsi="Times New Roman"/>
          <w:sz w:val="24"/>
          <w:szCs w:val="24"/>
        </w:rPr>
        <w:t>.</w:t>
      </w:r>
    </w:p>
    <w:p w:rsidR="009025FB" w:rsidRPr="00CA11E7" w:rsidRDefault="009025FB" w:rsidP="009025FB">
      <w:pPr>
        <w:spacing w:line="480" w:lineRule="auto"/>
        <w:ind w:left="720" w:firstLine="720"/>
        <w:jc w:val="both"/>
        <w:rPr>
          <w:rStyle w:val="sw"/>
          <w:rFonts w:ascii="Times New Roman" w:hAnsi="Times New Roman"/>
          <w:sz w:val="24"/>
          <w:szCs w:val="24"/>
        </w:rPr>
      </w:pPr>
      <w:r w:rsidRPr="00CA11E7">
        <w:rPr>
          <w:rFonts w:ascii="Times New Roman" w:hAnsi="Times New Roman"/>
          <w:sz w:val="24"/>
          <w:szCs w:val="24"/>
        </w:rPr>
        <w:t xml:space="preserve">Teori </w:t>
      </w:r>
      <w:r w:rsidRPr="00CA11E7">
        <w:rPr>
          <w:rFonts w:ascii="Times New Roman" w:hAnsi="Times New Roman"/>
          <w:i/>
          <w:iCs/>
          <w:sz w:val="24"/>
          <w:szCs w:val="24"/>
        </w:rPr>
        <w:t xml:space="preserve">signaling </w:t>
      </w:r>
      <w:r w:rsidRPr="00CA11E7">
        <w:rPr>
          <w:rFonts w:ascii="Times New Roman" w:hAnsi="Times New Roman"/>
          <w:sz w:val="24"/>
          <w:szCs w:val="24"/>
        </w:rPr>
        <w:t xml:space="preserve">menjelaskan bagaimana perusahaan harus mengirimkan sinyal kepada pengguna laporan keuangan, pemangku kepentingan internal dan eksternal, dan khususnya investor. Dorongan untuk mengirimkan sinyal muncul dari adanya asimetri informasi antara pihak dalam (manajemen) dan pihak luar. Investor memiliki sedikit informasi orang dalam tentang perusahaan dan lebih lambat mempelajari informasi orang dalam dibandingkan manajer. Dalam teori ini, manajemen berharap dapat mengirimkan sinyal kepada pemilik dan pemegang saham dengan menyajikan informasi pelaporan keuangan yang mencerminkan nilai perusahaan. Hal ini merupakan sinyal positif yang dapat mempengaruhi opini pihak eksternal </w:t>
      </w:r>
      <w:r w:rsidRPr="00CA11E7">
        <w:rPr>
          <w:rFonts w:ascii="Times New Roman" w:hAnsi="Times New Roman"/>
          <w:sz w:val="24"/>
          <w:szCs w:val="24"/>
        </w:rPr>
        <w:fldChar w:fldCharType="begin" w:fldLock="1"/>
      </w:r>
      <w:r w:rsidRPr="00CA11E7">
        <w:rPr>
          <w:rFonts w:ascii="Times New Roman" w:hAnsi="Times New Roman"/>
          <w:sz w:val="24"/>
          <w:szCs w:val="24"/>
        </w:rPr>
        <w:instrText>ADDIN CSL_CITATION {"citationItems":[{"id":"ITEM-1","itemData":{"ISSN":"2460-0585","abstract":"Tujuan dari penelitian ini yaitu untuk mengetahui pengaruh pertumbuhan perusahaan, kebijakan dividen, dan profitabilitas terhadap nilai perusahaan pada perusahaan property and real estateyang terdaftar di Bursa Efek Indonesia tahun 2016-2018. Dalam penelitian ini menggunakan variabel independen pertumbuhan perusahaan, kebijakan dividen, dan profitabilitas. Sedangkan variabel dependen adalah nilai perusahaan.Jenis penelitian ini adalah penelitian kuantitatif. Metode pengambilan sampel dalam penelitian ini menggunakan metode purposive sampling, yaitu pemilihan sampel secara tidak acak dengan kriteria-kriteria tertentu. Dengan metode purposive samplingtersebut diperoleh sebanyak 51 sampel dari 17 perusahaan property and real estateyang terdaftar di Bursa Efek Indonesia tahun 2016-2018. Metode analisis menggunakan analisis regresi linier berganda dengan bantuan program SPSS versi 21.Hasil penelitian ini menunjukkan bahwa pertumbuhan perusahaan yang diukur dengan total asset growthdan profitabilitas yang diukur dengan return on assetberpengaruhsignifikan terhadap nilai perusahaan. Sedangkan kebijakan dividen yang diukur dengan dividend payout ratiotidak berpengaruh signifikan terhadap nilai perusahaan.","author":[{"dropping-particle":"","family":"Husna, R &amp; Rahayu","given":"Y","non-dropping-particle":"","parse-names":false,"suffix":""}],"container-title":"Jurnal Ilmu dan Riset Akuntansi","id":"ITEM-1","issue":"1","issued":{"date-parts":[["2020"]]},"page":"1-16","title":"Pengaruh Pertumbuhan Perusahaan, Kebijakan Dividen, Dan Profitabilitas Terhadap Nilai Perusahaan","type":"article-journal","volume":"9"},"uris":["http://www.mendeley.com/documents/?uuid=8ae48769-6823-414f-82b9-ee8ae06d51e0"]}],"mendeley":{"formattedCitation":"(Husna, R &amp; Rahayu, 2020)","manualFormatting":"(Husna,  &amp; Rahayu, 2020)","plainTextFormattedCitation":"(Husna, R &amp; Rahayu, 2020)","previouslyFormattedCitation":"(Husna, R &amp; Rahayu, 2020)"},"properties":{"noteIndex":0},"schema":"https://github.com/citation-style-language/schema/raw/master/csl-citation.json"}</w:instrText>
      </w:r>
      <w:r w:rsidRPr="00CA11E7">
        <w:rPr>
          <w:rFonts w:ascii="Times New Roman" w:hAnsi="Times New Roman"/>
          <w:sz w:val="24"/>
          <w:szCs w:val="24"/>
        </w:rPr>
        <w:fldChar w:fldCharType="separate"/>
      </w:r>
      <w:r w:rsidRPr="00CA11E7">
        <w:rPr>
          <w:rFonts w:ascii="Times New Roman" w:hAnsi="Times New Roman"/>
          <w:noProof/>
          <w:sz w:val="24"/>
          <w:szCs w:val="24"/>
        </w:rPr>
        <w:t>(Husna,  &amp; Rahayu, 2020)</w:t>
      </w:r>
      <w:r w:rsidRPr="00CA11E7">
        <w:rPr>
          <w:rFonts w:ascii="Times New Roman" w:hAnsi="Times New Roman"/>
          <w:sz w:val="24"/>
          <w:szCs w:val="24"/>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spacing w:line="480" w:lineRule="auto"/>
        <w:ind w:left="720" w:firstLine="720"/>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Menurut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{"citationItems":[{"id":"ITEM-1","itemData":{"ISSN":"2460-0585","abstract":"Penelitian ini bertujuan untuk menguji pertumbuhan perusahaan, profitabilitas, dan leverage terhadap nilai perusahaan pada sektor property dan real estate yang terdaftar di Bursa Efek indonesia.Populasi yang digunakan dalam penelitian ini adalah seluruh perusahaan property dan real estate yang terdaftar di Bursa Efek Indonesia sebanyak 56 perusahaan periode 2016-2018. Sampel yang dipilih menggunakan metode purposive sampling yaitu metode pengambilan sampel berdasarkan kriteria tertentu. Jumlah sampeldalam penelitian ini adalah 14 dengan jumlah pengamatan 42 perusahaan property dan real estate yang terdapat di Bursa Efek Indonesia. Metode analisis yang digunakan adalah analisis regresi linier berganda. Hasil penelitian ini menunjukkan bahwa profitabilitas dan leverage berpengaruh terhadap nilai perusahaan,artinya semakin tinggi nilai profitabilitas dan leverage maka semakin tinggi juga nilai perusahaan. Sedangkan pertumbuhan perusahaan tidak berpengaruh terhadap nilai perusahaan artinya bahwa semakin cepat pertumbuhan perusahaan akan mengakibatkan penurunan pada nilai perusahaan dikarenakan pengelolaan manajemen perusahaan yang tidak baik mengakibatkan para investor tidak menanamkan sahamnya kembali.","author":[{"dropping-particle":"","family":"Hergianti","given":"Alfina Nurlila","non-dropping-particle":"","parse-names":false,"suffix":""},{"dropping-particle":"","family":"Retnani","given":"Dra. Endang Dwi","non-dropping-particle":"","parse-names":false,"suffix":""}],"container-title":"Jurnal Ilmu dan Riset Akuntansi","id":"ITEM-1","issue":"2","issued":{"date-parts":[["2020"]]},"page":"1-20","title":"Pengaruh Pertumbuhan Perusahaan, Profitabilitas Dan Leverage Terhadap Nilai Perusahaan","type":"article-journal","volume":"9"},"uris":["http://www.mendeley.com/documents/?uuid=b5b76c71-23b2-4c8c-a65f-ae0c644e401b"]}],"mendeley":{"formattedCitation":"(Hergianti &amp; Retnani, 2020)","plainTextFormattedCitation":"(Hergianti &amp; Retnani, 2020)","previouslyFormattedCitation":"(Hergianti &amp; Retnani,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(Hergianti &amp; Retnani,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Ketika perusahaan melakukan investasi yang menghasilkan sinyal positif, harga saham dan nilai pemegang sahamnya akan meningkat, yang  dapat menjadi sinyal positif bagi masyarakat luas. Teori ini menyatakan bahwa perusahaan </w:t>
      </w:r>
      <w:r w:rsidRPr="00CA11E7">
        <w:rPr>
          <w:rStyle w:val="sw"/>
          <w:rFonts w:ascii="Times New Roman" w:hAnsi="Times New Roman"/>
          <w:color w:val="000000"/>
          <w:sz w:val="24"/>
          <w:szCs w:val="24"/>
          <w:shd w:val="clear" w:color="auto" w:fill="FFFFFF"/>
        </w:rPr>
        <w:lastRenderedPageBreak/>
        <w:t>dengan kualitas unggul mengirimkan sinyal yang lebih baik ke pasar. Sinyal yang baik adalah sinyal yang diterima pasar agar semakin banyak investor yang menginvestasikan uangnya pada perusahaan tersebut.</w:t>
      </w:r>
    </w:p>
    <w:p w:rsidR="009025FB" w:rsidRPr="00CA11E7" w:rsidRDefault="009025FB" w:rsidP="009025FB">
      <w:pPr>
        <w:pStyle w:val="ListParagraph"/>
        <w:numPr>
          <w:ilvl w:val="0"/>
          <w:numId w:val="27"/>
        </w:numPr>
        <w:spacing w:line="480" w:lineRule="auto"/>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t>Nilai Perusahaan</w:t>
      </w:r>
    </w:p>
    <w:p w:rsidR="009025FB" w:rsidRPr="00CA11E7" w:rsidRDefault="009025FB" w:rsidP="009025FB">
      <w:pPr>
        <w:pStyle w:val="ListParagraph"/>
        <w:spacing w:after="0" w:line="480" w:lineRule="auto"/>
        <w:ind w:firstLine="56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Menurut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{"citationItems":[{"id":"ITEM-1","itemData":{"DOI":"10.36406/jam.v18i02.436","ISSN":"1693-8364","abstract":"Penelitian ini bertujuan untuk mengetahui Pengaruh Struktur Modal, pertumbuhan Perusahaan, dan Firm Size terhadap Nilai Perusahaan pada perusahaa Consumer Goods yang terdaftar di Bursa Efek Indonesia (BEI). Penelitian ini menggunakan strategi penelitian asosiatif dengan tipe kausalitas pendekatan kuantitatif dan metoda analisis data yang digunakan dalam penelitian ini adalah analisis statistik deskriptif, analisis regresi data panel, uji asumsi klasik, uji hipotesis dan koefisisen determinasi dengan menggunakan Eviews 10. Populas dari penelitian ini adalah perusahaan consumer goods yang terdaftar di Bursa Efek Indonesia tahun 2017- 2020. Sampel ditentukan berdasarkan metode purposive sampling, dengan jumlah sampel sebanyak 16 perusahaan consumer goods sehigga total obserasi dalam penelitian ini sebanyak 64 observasi. Data yang digunakan dalam penelitian ini adalah data sekunder. Metode pengumpulan data menggunakan metode dokumentasi melalui situs resmi IDX: www.idx.co.id. Pengujian hipotesis dengan menggunakan uji t. Berdasarkan hasil analissi regresi linier data panel dengan tingkat signifikansi 5% maka hasil penelitian ini menyimpulkan bahwa (1) Secara parsial Struktur Modal berpengaruh positif dan signifikan terhadap Nilai Perusahaan, (2) Pertumbuhan Perusahaan berpengaruh negative tidak signifikan terhadap Nilai Perusahaan, (3) Firm Size berpengaruh negatif dan signifikan terhadap Nilai Perusahaan, (4) Secara simultan struktur modal, pertumbuhan perusahaan, dan firm size berpengaruh positive signifikan terhadap Nilai Perusahaan. Kata Kunci: Sruktur Modal, Pertumbuhan Perusahaan, Firm Size, Nilai Perusahaan","author":[{"dropping-particle":"","family":"Novitasari","given":"Reza &amp; Krisnando","non-dropping-particle":"","parse-names":false,"suffix":""}],"container-title":"Jurnal Akuntansi dan Manajemen","id":"ITEM-1","issue":"02","issued":{"date-parts":[["2021"]]},"page":"71-81","title":"Pengaruh Struktur Modal, Pertumbuhan Perusahaan, dan Firm Size terhadap Nilai Perusahaan Pada Perusahaan Consumer Goods yang Terdaftar di Bursa Efek Indonesia (BEI) Periode 2017-2020","type":"article-journal","volume":"18"},"uris":["http://www.mendeley.com/documents/?uuid=eccfaa8a-3598-44e8-98ab-b18ec03578f5"]}],"mendeley":{"formattedCitation":"(Novitasari, 2021)","manualFormatting":"(Novitasari &amp; Krisnando, 2021)","plainTextFormattedCitation":"(Novitasari, 2021)","previouslyFormattedCitation":"(Novitasari, 2021)"},"properties":{"noteIndex":0},"schema":"https://github.com/citation-style-language/schema/raw/master/csl-citation.json"}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(Novitasari &amp; Krisnando, 2021)</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Bisnis dikatakan sebagai organisasi yang menggabungkan  berbagai sumber daya dan mengaturnya untuk tujuan menjual barang dan jasa. Nilai perusahaan merupakan derajat keberhasilan suatu perusahaan dari sudut pandang investor, dan harga saham yang dinilai oleh investor adalah salah satunya. Nilai suatu perusahaan dipengaruhi oleh kinerja keuangannya. Ketika kinerja bisnis meningkat, permintaan  saham  meningkat, harga saham meningkat, dan pada akhirnya nilai perusahaan meningkat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{"citationItems":[{"id":"ITEM-1","itemData":{"DOI":"10.33395/owner.v4i2.247","ISSN":"2548-7507","abstract":"Tujuan  penelitian ini adalah untuk mengetahui dan menganalisis pengaruh kebijakan dividen terhadap nilai perusahaan non bank yang terdaftar pada indeks LQ-45 Bursa Efek Indonesia Periode 2015-2017. Populasi dalam penelitian ini berjumlah 45 perusahaan dan teknik pengambilan sampel menggunakan teknik purposive sampling diperoleh 17 x 3 tahun sehingga 51 perusahan yang menjadi sampel penelitian.  Metode analisis data yang digunakan dalam penelitian ini adalah metode analisis yang bersifat kuantitatif. Teknik pengolahan data dilakukan dengan analisis regresi sederhana. Hasil dari penelitian ini yaitu kebijakan dividen mempunyai pengaruh yang signifikan terhadap nilai perusahaan pada perusahaan yang tercatat pada indeks LQ-45 Bursa Efek Indonesia","author":[{"dropping-particle":"","family":"Ovami","given":"Debbi Chyntia","non-dropping-particle":"","parse-names":false,"suffix":""},{"dropping-particle":"","family":"Nasution","given":"Ananda Anugrah","non-dropping-particle":"","parse-names":false,"suffix":""}],"container-title":"Owner (Riset dan Jurnal Akuntansi)","id":"ITEM-1","issue":"2","issued":{"date-parts":[["2020"]]},"page":"331","title":"Pengaruh Kebijakan Dividen Terhadap Nilai Perusahaan yang Terdaftar dalam Indeks LQ 45","type":"article-journal","volume":"4"},"uris":["http://www.mendeley.com/documents/?uuid=4c6075f1-9ae1-4039-adcc-448a3754bfa1"]}],"mendeley":{"formattedCitation":"(Ovami &amp; Nasution, 2020)","plainTextFormattedCitation":"(Ovami &amp; Nasution, 2020)","previouslyFormattedCitation":"(Ovami &amp; Nasution,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(Ovami &amp; Nasution,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Pemilik perusahaan menginginkan nilai perusahaan yang tinggi karena nilai perusahaan yang tinggi menunjukkan kekayaan pemegang saham yang tinggi. Setiap investor pasti mengharapkan </w:t>
      </w:r>
      <w:r w:rsidRPr="00CA11E7">
        <w:rPr>
          <w:rStyle w:val="sw"/>
          <w:rFonts w:ascii="Times New Roman" w:hAnsi="Times New Roman"/>
          <w:i/>
          <w:iCs/>
          <w:color w:val="000000"/>
          <w:sz w:val="24"/>
          <w:szCs w:val="24"/>
          <w:shd w:val="clear" w:color="auto" w:fill="FFFFFF"/>
        </w:rPr>
        <w:t>return</w:t>
      </w:r>
      <w:r w:rsidRPr="00CA11E7">
        <w:rPr>
          <w:rStyle w:val="sw"/>
          <w:rFonts w:ascii="Times New Roman" w:hAnsi="Times New Roman"/>
          <w:color w:val="000000"/>
          <w:sz w:val="24"/>
          <w:szCs w:val="24"/>
          <w:shd w:val="clear" w:color="auto" w:fill="FFFFFF"/>
        </w:rPr>
        <w:t xml:space="preserve"> yang tinggi dari dana saham yang ditanamkan pada perusahaannya. Oleh karena itu, investor cenderung memilih perusahaan dengan nilai perusahaan yang tinggi. Nilai perusahaan mencerminkan tingginya kinerja suatu perusahaan. Nilai perusahaan yang tinggi menarik bagi investor yang menanamkan modalnya pada perusahaan tersebut. Hal ini meningkatkan permintaan saham, harga saham, dan nilai perusahaan, yang mempengaruhi hasil yang dicapai investor. Kekayaan pemegang saham dan perusahaan diwakili oleh harga pasar saham, yang mencerminkan </w:t>
      </w:r>
      <w:r w:rsidRPr="00CA11E7">
        <w:rPr>
          <w:rStyle w:val="sw"/>
          <w:rFonts w:ascii="Times New Roman" w:hAnsi="Times New Roman"/>
          <w:color w:val="000000"/>
          <w:sz w:val="24"/>
          <w:szCs w:val="24"/>
          <w:shd w:val="clear" w:color="auto" w:fill="FFFFFF"/>
        </w:rPr>
        <w:lastRenderedPageBreak/>
        <w:t xml:space="preserve">keputusan investasi, pinjaman, dan manajemen asset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{"citationItems":[{"id":"ITEM-1","itemData":{"author":[{"dropping-particle":"","family":"Chasanah","given":"N.M","non-dropping-particle":"","parse-names":false,"suffix":""}],"container-title":"Jurnal Penelitian Ekonomi dan Bisnis","id":"ITEM-1","issue":"1","issued":{"date-parts":[["2018"]]},"page":"39-47","title":"Pengaruh Rasio Likuiditas, Profitabilitas, Struktur Modal dan Ukuran Perusahaan Terhadap Nilai Perusahaan pada Perusahaan Manufaktur yang terdaftar D di BEI Tahun 2015-1017","type":"article-journal","volume":"3"},"uris":["http://www.mendeley.com/documents/?uuid=274ed174-ca8a-45c9-972d-0ce9c6cfff5a"]}],"mendeley":{"formattedCitation":"(Chasanah, 2018)","plainTextFormattedCitation":"(Chasanah, 2018)","previouslyFormattedCitation":"(Chasanah, 2018)"},"properties":{"noteIndex":0},"schema":"https://github.com/citation-style-language/schema/raw/master/csl-citation.json"}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(Chasanah, 2018)</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Adapun dalam pengukuran nilai Perusahaan dapat menggunakan </w:t>
      </w:r>
      <w:r w:rsidRPr="00CA11E7">
        <w:rPr>
          <w:rStyle w:val="sw"/>
          <w:rFonts w:ascii="Times New Roman" w:hAnsi="Times New Roman"/>
          <w:i/>
          <w:iCs/>
          <w:color w:val="000000"/>
          <w:sz w:val="24"/>
          <w:szCs w:val="24"/>
          <w:shd w:val="clear" w:color="auto" w:fill="FFFFFF"/>
        </w:rPr>
        <w:t>proxy</w:t>
      </w:r>
      <w:r w:rsidRPr="00CA11E7">
        <w:rPr>
          <w:rStyle w:val="sw"/>
          <w:rFonts w:ascii="Times New Roman" w:hAnsi="Times New Roman"/>
          <w:color w:val="000000"/>
          <w:sz w:val="24"/>
          <w:szCs w:val="24"/>
          <w:shd w:val="clear" w:color="auto" w:fill="FFFFFF"/>
        </w:rPr>
        <w:t xml:space="preserve"> sebagai berikut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{"citationItems":[{"id":"ITEM-1","itemData":{"ISBN":"978-623-5687","abstract":"Seiring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Kata","author":[{"dropping-particle":"","family":"Ningrum","given":"Endah Prawesti","non-dropping-particle":"","parse-names":false,"suffix":""}],"container-title":"Angewandte Chemie International Edition, 6(11), 951–952.","id":"ITEM-1","issue":"1","issued":{"date-parts":[["2022"]]},"number-of-pages":"1-82","title":"Nilai Perusahaan (Konsep dan Aplikasi)","type":"book","volume":"3"},"uris":["http://www.mendeley.com/documents/?uuid=960531ae-b4dc-44a0-9182-dd21a7a435b1"]}],"mendeley":{"formattedCitation":"(Ningrum, 2022)","manualFormatting":"(Ningrum, 2022:21)","plainTextFormattedCitation":"(Ningrum, 2022)","previouslyFormattedCitation":"(Ningrum, 2022)"},"properties":{"noteIndex":0},"schema":"https://github.com/citation-style-language/schema/raw/master/csl-citation.json"}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(Ningrum, 2022:21)</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numPr>
          <w:ilvl w:val="0"/>
          <w:numId w:val="16"/>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i/>
          <w:iCs/>
          <w:color w:val="000000"/>
          <w:sz w:val="24"/>
          <w:szCs w:val="24"/>
          <w:shd w:val="clear" w:color="auto" w:fill="FFFFFF"/>
        </w:rPr>
        <w:t>Price Earning Ratio</w:t>
      </w:r>
    </w:p>
    <w:p w:rsidR="009025FB" w:rsidRPr="00CA11E7" w:rsidRDefault="009025FB" w:rsidP="009025FB">
      <w:pPr>
        <w:pStyle w:val="ListParagraph"/>
        <w:spacing w:after="0" w:line="480" w:lineRule="auto"/>
        <w:ind w:left="128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i/>
          <w:iCs/>
          <w:color w:val="000000"/>
          <w:sz w:val="24"/>
          <w:szCs w:val="24"/>
          <w:shd w:val="clear" w:color="auto" w:fill="FFFFFF"/>
        </w:rPr>
        <w:t>Price</w:t>
      </w:r>
      <w:r>
        <w:rPr>
          <w:rStyle w:val="sw"/>
          <w:rFonts w:ascii="Times New Roman" w:hAnsi="Times New Roman"/>
          <w:i/>
          <w:iCs/>
          <w:color w:val="000000"/>
          <w:sz w:val="24"/>
          <w:szCs w:val="24"/>
          <w:shd w:val="clear" w:color="auto" w:fill="FFFFFF"/>
        </w:rPr>
        <w:t xml:space="preserve"> </w:t>
      </w:r>
      <w:r w:rsidRPr="00CA11E7">
        <w:rPr>
          <w:rStyle w:val="sw"/>
          <w:rFonts w:ascii="Times New Roman" w:hAnsi="Times New Roman"/>
          <w:i/>
          <w:iCs/>
          <w:color w:val="000000"/>
          <w:sz w:val="24"/>
          <w:szCs w:val="24"/>
          <w:shd w:val="clear" w:color="auto" w:fill="FFFFFF"/>
        </w:rPr>
        <w:t>Earning Ratio</w:t>
      </w:r>
      <w:r w:rsidRPr="00CA11E7">
        <w:rPr>
          <w:rStyle w:val="sw"/>
          <w:rFonts w:ascii="Times New Roman" w:hAnsi="Times New Roman"/>
          <w:color w:val="000000"/>
          <w:sz w:val="24"/>
          <w:szCs w:val="24"/>
          <w:shd w:val="clear" w:color="auto" w:fill="FFFFFF"/>
        </w:rPr>
        <w:t xml:space="preserve"> (PER) membandingkan harga saham perusahaan dengan laba per sahamnya. Rasio PER adalah fungsi dari perkiraan perubahan profitabilitas di masa depan. Semakin tinggi rasio PER, semakin besar kemungkinan perusahaan untuk tumbuh dan meningkatkan nilai. PER dapat dihitung dengan rumus:</w:t>
      </w:r>
    </w:p>
    <w:p w:rsidR="009025FB" w:rsidRPr="009025FB" w:rsidRDefault="009025FB" w:rsidP="009025FB">
      <w:pPr>
        <w:pStyle w:val="ListParagraph"/>
        <w:spacing w:after="0" w:line="480" w:lineRule="auto"/>
        <w:ind w:left="1287"/>
        <w:jc w:val="center"/>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PER=</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Harga Saham</m:t>
              </m:r>
            </m:num>
            <m:den>
              <m:r>
                <w:rPr>
                  <w:rFonts w:ascii="Cambria Math" w:hAnsi="Cambria Math"/>
                  <w:color w:val="000000"/>
                  <w:sz w:val="24"/>
                  <w:szCs w:val="24"/>
                  <w:shd w:val="clear" w:color="auto" w:fill="FFFFFF"/>
                </w:rPr>
                <m:t>EPS</m:t>
              </m:r>
            </m:den>
          </m:f>
        </m:oMath>
      </m:oMathPara>
    </w:p>
    <w:p w:rsidR="009025FB" w:rsidRPr="00CA11E7" w:rsidRDefault="009025FB" w:rsidP="009025FB">
      <w:pPr>
        <w:pStyle w:val="ListParagraph"/>
        <w:numPr>
          <w:ilvl w:val="0"/>
          <w:numId w:val="16"/>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Tobins’Q</w:t>
      </w:r>
    </w:p>
    <w:p w:rsidR="009025FB" w:rsidRPr="00CA11E7" w:rsidRDefault="009025FB" w:rsidP="009025FB">
      <w:pPr>
        <w:pStyle w:val="ListParagraph"/>
        <w:spacing w:after="0" w:line="480" w:lineRule="auto"/>
        <w:ind w:left="128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Tobin's Q ditemukan oleh pemenang Hadiah Nobel Amerika James Tobin. Tobin's Q adalah nilai pasar aset perusahaan dengan biaya penggantiannya. Menurut konsep ini, rasio Q lebih baik dibandingkan rasio nilai pasar terhadap nilai buku karena berfokus pada nilai sekarang suatu perusahaan dibandingkan dengan biaya saat ini. Dalam praktiknya, sulit untuk menghitung rasio Q secara akurat karena memperkirakan biaya penggantian aset suatu perusahaan bukanlah tugas yang mudah. Tobin’s Q dapat dihitung dengan rumus:</w:t>
      </w:r>
    </w:p>
    <w:p w:rsidR="009025FB" w:rsidRPr="009025FB" w:rsidRDefault="009025FB" w:rsidP="009025FB">
      <w:pPr>
        <w:pStyle w:val="ListParagraph"/>
        <w:spacing w:after="0" w:line="480" w:lineRule="auto"/>
        <w:ind w:left="1080"/>
        <w:jc w:val="both"/>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Tobi</m:t>
          </m:r>
          <m:sSup>
            <m:sSupPr>
              <m:ctrlPr>
                <w:rPr>
                  <w:rFonts w:ascii="Cambria Math" w:hAnsi="Cambria Math"/>
                  <w:i/>
                  <w:color w:val="000000"/>
                  <w:sz w:val="24"/>
                  <w:szCs w:val="24"/>
                  <w:shd w:val="clear" w:color="auto" w:fill="FFFFFF"/>
                </w:rPr>
              </m:ctrlPr>
            </m:sSupPr>
            <m:e>
              <m:r>
                <w:rPr>
                  <w:rFonts w:ascii="Cambria Math" w:hAnsi="Cambria Math"/>
                  <w:color w:val="000000"/>
                  <w:sz w:val="24"/>
                  <w:szCs w:val="24"/>
                  <w:shd w:val="clear" w:color="auto" w:fill="FFFFFF"/>
                </w:rPr>
                <m:t>n</m:t>
              </m:r>
            </m:e>
            <m:sup>
              <m:r>
                <w:rPr>
                  <w:rFonts w:ascii="Cambria Math" w:hAnsi="Cambria Math"/>
                  <w:color w:val="000000"/>
                  <w:sz w:val="24"/>
                  <w:szCs w:val="24"/>
                  <w:shd w:val="clear" w:color="auto" w:fill="FFFFFF"/>
                </w:rPr>
                <m:t>'</m:t>
              </m:r>
            </m:sup>
          </m:sSup>
          <m:r>
            <w:rPr>
              <w:rFonts w:ascii="Cambria Math" w:hAnsi="Cambria Math"/>
              <w:color w:val="000000"/>
              <w:sz w:val="24"/>
              <w:szCs w:val="24"/>
              <w:shd w:val="clear" w:color="auto" w:fill="FFFFFF"/>
            </w:rPr>
            <m:t>s q=</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MVE+D</m:t>
              </m:r>
            </m:num>
            <m:den>
              <m:r>
                <w:rPr>
                  <w:rFonts w:ascii="Cambria Math" w:hAnsi="Cambria Math"/>
                  <w:color w:val="000000"/>
                  <w:sz w:val="24"/>
                  <w:szCs w:val="24"/>
                  <w:shd w:val="clear" w:color="auto" w:fill="FFFFFF"/>
                </w:rPr>
                <m:t>EBV</m:t>
              </m:r>
            </m:den>
          </m:f>
        </m:oMath>
      </m:oMathPara>
    </w:p>
    <w:p w:rsidR="009025FB" w:rsidRPr="00CA11E7" w:rsidRDefault="009025FB" w:rsidP="009025FB">
      <w:pPr>
        <w:pStyle w:val="ListParagraph"/>
        <w:spacing w:after="0" w:line="480" w:lineRule="auto"/>
        <w:ind w:left="128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Keterangan: </w:t>
      </w:r>
    </w:p>
    <w:p w:rsidR="009025FB" w:rsidRPr="00CA11E7" w:rsidRDefault="009025FB" w:rsidP="009025FB">
      <w:pPr>
        <w:pStyle w:val="ListParagraph"/>
        <w:spacing w:after="0" w:line="480" w:lineRule="auto"/>
        <w:ind w:left="128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lastRenderedPageBreak/>
        <w:t xml:space="preserve">q  = nilai perusahaan </w:t>
      </w:r>
    </w:p>
    <w:p w:rsidR="009025FB" w:rsidRPr="00CA11E7" w:rsidRDefault="009025FB" w:rsidP="009025FB">
      <w:pPr>
        <w:pStyle w:val="ListParagraph"/>
        <w:spacing w:after="0" w:line="480" w:lineRule="auto"/>
        <w:ind w:left="128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MVE= </w:t>
      </w:r>
      <w:r w:rsidRPr="00CA11E7">
        <w:rPr>
          <w:rStyle w:val="sw"/>
          <w:rFonts w:ascii="Times New Roman" w:hAnsi="Times New Roman"/>
          <w:i/>
          <w:iCs/>
          <w:color w:val="000000"/>
          <w:sz w:val="24"/>
          <w:szCs w:val="24"/>
          <w:shd w:val="clear" w:color="auto" w:fill="FFFFFF"/>
        </w:rPr>
        <w:t>closing</w:t>
      </w: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i/>
          <w:iCs/>
          <w:color w:val="000000"/>
          <w:sz w:val="24"/>
          <w:szCs w:val="24"/>
          <w:shd w:val="clear" w:color="auto" w:fill="FFFFFF"/>
        </w:rPr>
        <w:t>price</w:t>
      </w:r>
      <w:r w:rsidRPr="00CA11E7">
        <w:rPr>
          <w:rStyle w:val="sw"/>
          <w:rFonts w:ascii="Times New Roman" w:hAnsi="Times New Roman"/>
          <w:color w:val="000000"/>
          <w:sz w:val="24"/>
          <w:szCs w:val="24"/>
          <w:shd w:val="clear" w:color="auto" w:fill="FFFFFF"/>
        </w:rPr>
        <w:t xml:space="preserve"> saham x jumlah saham yang beredar </w:t>
      </w:r>
    </w:p>
    <w:p w:rsidR="009025FB" w:rsidRPr="00CA11E7" w:rsidRDefault="009025FB" w:rsidP="009025FB">
      <w:pPr>
        <w:pStyle w:val="ListParagraph"/>
        <w:spacing w:after="0" w:line="480" w:lineRule="auto"/>
        <w:ind w:left="128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D = nilai buku dari total hutang </w:t>
      </w:r>
    </w:p>
    <w:p w:rsidR="009025FB" w:rsidRPr="00CA11E7" w:rsidRDefault="009025FB" w:rsidP="009025FB">
      <w:pPr>
        <w:pStyle w:val="ListParagraph"/>
        <w:spacing w:after="0" w:line="480" w:lineRule="auto"/>
        <w:ind w:left="128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EBV = nilai buku dari total asset</w:t>
      </w:r>
    </w:p>
    <w:p w:rsidR="009025FB" w:rsidRPr="00CA11E7" w:rsidRDefault="009025FB" w:rsidP="009025FB">
      <w:pPr>
        <w:pStyle w:val="ListParagraph"/>
        <w:numPr>
          <w:ilvl w:val="0"/>
          <w:numId w:val="16"/>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i/>
          <w:iCs/>
          <w:color w:val="000000"/>
          <w:sz w:val="24"/>
          <w:szCs w:val="24"/>
          <w:shd w:val="clear" w:color="auto" w:fill="FFFFFF"/>
        </w:rPr>
        <w:t>Price to Book Value (PBV)</w:t>
      </w:r>
    </w:p>
    <w:p w:rsidR="009025FB" w:rsidRPr="00CA11E7" w:rsidRDefault="009025FB" w:rsidP="009025FB">
      <w:pPr>
        <w:pStyle w:val="ListParagraph"/>
        <w:spacing w:after="0" w:line="480" w:lineRule="auto"/>
        <w:ind w:left="128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Faktor penting lainnya yang perlu dipertimbangkan ketika menganalisis kesehatan perusahaan adalah </w:t>
      </w:r>
      <w:r w:rsidRPr="00CA11E7">
        <w:rPr>
          <w:rStyle w:val="sw"/>
          <w:rFonts w:ascii="Times New Roman" w:hAnsi="Times New Roman"/>
          <w:i/>
          <w:iCs/>
          <w:color w:val="000000"/>
          <w:sz w:val="24"/>
          <w:szCs w:val="24"/>
          <w:shd w:val="clear" w:color="auto" w:fill="FFFFFF"/>
        </w:rPr>
        <w:t>Price to Book Value</w:t>
      </w:r>
      <w:r w:rsidRPr="00CA11E7">
        <w:rPr>
          <w:rStyle w:val="sw"/>
          <w:rFonts w:ascii="Times New Roman" w:hAnsi="Times New Roman"/>
          <w:color w:val="000000"/>
          <w:sz w:val="24"/>
          <w:szCs w:val="24"/>
          <w:shd w:val="clear" w:color="auto" w:fill="FFFFFF"/>
        </w:rPr>
        <w:t xml:space="preserve"> (PBV). </w:t>
      </w:r>
      <w:r w:rsidRPr="00CA11E7">
        <w:rPr>
          <w:rStyle w:val="sw"/>
          <w:rFonts w:ascii="Times New Roman" w:hAnsi="Times New Roman"/>
          <w:i/>
          <w:iCs/>
          <w:color w:val="000000"/>
          <w:sz w:val="24"/>
          <w:szCs w:val="24"/>
          <w:shd w:val="clear" w:color="auto" w:fill="FFFFFF"/>
        </w:rPr>
        <w:t xml:space="preserve">Price to Book Value </w:t>
      </w:r>
      <w:r w:rsidRPr="00CA11E7">
        <w:rPr>
          <w:rStyle w:val="sw"/>
          <w:rFonts w:ascii="Times New Roman" w:hAnsi="Times New Roman"/>
          <w:color w:val="000000"/>
          <w:sz w:val="24"/>
          <w:szCs w:val="24"/>
          <w:shd w:val="clear" w:color="auto" w:fill="FFFFFF"/>
        </w:rPr>
        <w:t xml:space="preserve">adalah salah satu variabel yang dipertimbangkan investor ketika memutuskan saham mana yang akan dibeli. Untuk perusahaan yang berkinerja baik, rasio ini biasanya lebih besar dari satu, yang menunjukkan bahwa nilai pasar saham lebih besar daripada nilai bukunya. Semakin tinggi rasio PBV maka semakin tinggi pula penilaian perusahaan oleh investor dibandingkan dengan dana yang ditanamkan pada perusahaan tersebut. Rasio </w:t>
      </w:r>
      <w:r w:rsidRPr="00CA11E7">
        <w:rPr>
          <w:rStyle w:val="sw"/>
          <w:rFonts w:ascii="Times New Roman" w:hAnsi="Times New Roman"/>
          <w:i/>
          <w:iCs/>
          <w:color w:val="000000"/>
          <w:sz w:val="24"/>
          <w:szCs w:val="24"/>
          <w:shd w:val="clear" w:color="auto" w:fill="FFFFFF"/>
        </w:rPr>
        <w:t>price to book</w:t>
      </w:r>
      <w:r w:rsidRPr="00CA11E7">
        <w:rPr>
          <w:rStyle w:val="sw"/>
          <w:rFonts w:ascii="Times New Roman" w:hAnsi="Times New Roman"/>
          <w:color w:val="000000"/>
          <w:sz w:val="24"/>
          <w:szCs w:val="24"/>
          <w:shd w:val="clear" w:color="auto" w:fill="FFFFFF"/>
        </w:rPr>
        <w:t xml:space="preserve"> yang tinggi memberikan kepercayaan pasar terhadap prospek masa depan perusahaan. Pemilik perusahaan juga menginginkan hal ini karena nilai perusahaan yang tinggi menunjukkan kekayaan pemegang saham yang tinggi. Nilai perusahaan dapat di hitung dengan rumuskan sebagai berikut:</w:t>
      </w:r>
    </w:p>
    <w:p w:rsidR="009025FB" w:rsidRPr="009025FB" w:rsidRDefault="009025FB" w:rsidP="009025FB">
      <w:pPr>
        <w:pStyle w:val="ListParagraph"/>
        <w:spacing w:after="0" w:line="480" w:lineRule="auto"/>
        <w:ind w:left="1287"/>
        <w:jc w:val="both"/>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PBV=</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Harga saham</m:t>
              </m:r>
            </m:num>
            <m:den>
              <m:r>
                <w:rPr>
                  <w:rFonts w:ascii="Cambria Math" w:hAnsi="Cambria Math"/>
                  <w:color w:val="000000"/>
                  <w:sz w:val="24"/>
                  <w:szCs w:val="24"/>
                  <w:shd w:val="clear" w:color="auto" w:fill="FFFFFF"/>
                </w:rPr>
                <m:t>Nilai buku saham</m:t>
              </m:r>
            </m:den>
          </m:f>
        </m:oMath>
      </m:oMathPara>
    </w:p>
    <w:p w:rsidR="009025FB" w:rsidRPr="00CA11E7" w:rsidRDefault="009025FB" w:rsidP="009025FB">
      <w:pPr>
        <w:pStyle w:val="ListParagraph"/>
        <w:numPr>
          <w:ilvl w:val="0"/>
          <w:numId w:val="27"/>
        </w:numPr>
        <w:spacing w:after="0" w:line="480" w:lineRule="auto"/>
        <w:ind w:left="567"/>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t xml:space="preserve">Struktur Modal </w:t>
      </w:r>
    </w:p>
    <w:p w:rsidR="009025FB" w:rsidRPr="00CA11E7"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Struktur modal mengacu pada komposisi  ekuitas dan utang perusahaan. Keputusan pendanaan yang diambil oleh suatu perusahaan merupakan aspek </w:t>
      </w:r>
      <w:r w:rsidRPr="00CA11E7">
        <w:rPr>
          <w:rStyle w:val="sw"/>
          <w:rFonts w:ascii="Times New Roman" w:hAnsi="Times New Roman"/>
          <w:color w:val="000000"/>
          <w:sz w:val="24"/>
          <w:szCs w:val="24"/>
          <w:shd w:val="clear" w:color="auto" w:fill="FFFFFF"/>
        </w:rPr>
        <w:lastRenderedPageBreak/>
        <w:t xml:space="preserve">yang mempengaruhi penciptaan nilai  perusahaan. Struktur modal adalah proporsi atau keseimbangan pendanaan jangka panjang suatu perusahaan, yang dinyatakan sebagai rasio utang jangka panjang terhadap ekuitas. Pemenuhan kebutuhan dana perusahaan dari sumber modal sendiri berasal dari modal saham, laba ditahan, dan cadangan. Jika dalam pendanaan perusahaan yang berasal dari modal sendiri masih mengalami kekurangan maka dipertimbangkan pendanaan perusahaan yang berasal dari luar, yaitu dari hutang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{"citationItems":[{"id":"ITEM-1","itemData":{"ISBN":"979-9015-20-0","author":[{"dropping-particle":"","family":"Harjito","given":"Agus D &amp; Marjito","non-dropping-particle":"","parse-names":false,"suffix":""}],"edition":"2","id":"ITEM-1","issued":{"date-parts":[["2011"]]},"number-of-pages":"256-284","publisher":"EKONISIA","publisher-place":"Yogyakarta","title":"Manajemen Keuangan Edisi ke 2","type":"book"},"uris":["http://www.mendeley.com/documents/?uuid=09af3793-bfc5-4bbc-ac30-4f245fd20dcd"]}],"mendeley":{"formattedCitation":"(Harjito, 2011)","manualFormatting":"(Harjito, 2011:256)","plainTextFormattedCitation":"(Harjito, 2011)","previouslyFormattedCitation":"(Harjito, 2011)"},"properties":{"noteIndex":0},"schema":"https://github.com/citation-style-language/schema/raw/master/csl-citation.json"}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(Harjito, 2011:256)</w:t>
      </w:r>
      <w:r w:rsidRPr="00CA11E7">
        <w:rPr>
          <w:rStyle w:val="sw"/>
          <w:rFonts w:ascii="Times New Roman" w:hAnsi="Times New Roman"/>
          <w:color w:val="000000"/>
          <w:sz w:val="24"/>
          <w:szCs w:val="24"/>
          <w:shd w:val="clear" w:color="auto" w:fill="FFFFFF"/>
        </w:rPr>
        <w:fldChar w:fldCharType="end"/>
      </w:r>
    </w:p>
    <w:p w:rsidR="009025FB" w:rsidRDefault="009025FB" w:rsidP="009025FB">
      <w:pPr>
        <w:spacing w:line="480" w:lineRule="auto"/>
        <w:ind w:left="567" w:firstLine="14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Struktur modal mewakili bentuk hubungan keuangan suatu perusahaan, yaitu perbandingan modal ekuitas yang diperoleh dari hutang jangka panjang terhadap modal ekuitas, yang mewakili sumber daya keuangan Perusahaan Struktur modal merupakan kombinasi sumber pendanaan jangka panjang yang digunakan oleh suatu perusahaan. Pengelolaan kas yang baik juga memberikan dampak positif bagi perusahaan. Keputusan pendanaan yang tepat diakui oleh struktur permodalan yang optimal. Struktur modal yang optimal idealnya memungkinkan perusahaan untuk menggunakan kombinasi hutang dan ekuitas, sehingga memungkinkan untuk menyeimbangkan nilai perusahaan dengan biaya struktur modal. Struktur modal merupakan hasil  keputusan pendanaan dan pada dasarnya menentukan apakah suatu perusahaan menggunakan hutang atau ekuitas  untuk membiayai aktivitasnya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{"citationItems":[{"id":"ITEM-1","itemData":{"DOI":"10.24912/jpa.v2i1.7165","abstract":"This study aims to obtain empirical evidence on the influence of profitability, firm size, leverage, and liquidity on firm value in manufacturing companies listed in Indonesia Stock Exchange in the period 2015-2017. Research samples are 62 companies out of 166 companies data using purposive sampling method. Result of this research obtained the profitability, firm size and leverage have positive effect to firm value. Whereas, the liquidity have no effect to firm value.","author":[{"dropping-particle":"","family":"Yanti, I.G &amp; Darmayanti","given":"N.p","non-dropping-particle":"","parse-names":false,"suffix":""}],"container-title":"Jurnal Paradigma Akuntansi","id":"ITEM-1","issued":{"date-parts":[["2020"]]},"page":"2297-2324","title":"Pengaruh Profitabilitas, Ukuran Perusahaan, Leverage Dan Likuiditas Terhadap Nilai Perusahaan","type":"article-journal","volume":"8"},"uris":["http://www.mendeley.com/documents/?uuid=fde8386e-ee1c-4039-bdc3-3a10c7acfa10"]}],"mendeley":{"formattedCitation":"(Yanti, I.G &amp; Darmayanti, 2020)","manualFormatting":"(Yanti &amp; Darmayanti, 2020)","plainTextFormattedCitation":"(Yanti, I.G &amp; Darmayanti, 2020)","previouslyFormattedCitation":"(Yanti, I.G &amp; Darmayanti,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(Yanti &amp; Darmayanti,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Default="009025FB" w:rsidP="009025FB">
      <w:pPr>
        <w:spacing w:line="480" w:lineRule="auto"/>
        <w:ind w:left="567" w:firstLine="143"/>
        <w:jc w:val="both"/>
        <w:rPr>
          <w:rStyle w:val="sw"/>
          <w:rFonts w:ascii="Times New Roman" w:hAnsi="Times New Roman"/>
          <w:color w:val="000000"/>
          <w:sz w:val="24"/>
          <w:szCs w:val="24"/>
          <w:shd w:val="clear" w:color="auto" w:fill="FFFFFF"/>
        </w:rPr>
      </w:pPr>
    </w:p>
    <w:p w:rsidR="009025FB" w:rsidRPr="00CA11E7" w:rsidRDefault="009025FB" w:rsidP="009025FB">
      <w:pPr>
        <w:spacing w:line="480" w:lineRule="auto"/>
        <w:ind w:left="567" w:firstLine="143"/>
        <w:jc w:val="both"/>
        <w:rPr>
          <w:rStyle w:val="sw"/>
          <w:rFonts w:ascii="Times New Roman" w:hAnsi="Times New Roman"/>
          <w:color w:val="000000"/>
          <w:sz w:val="24"/>
          <w:szCs w:val="24"/>
          <w:shd w:val="clear" w:color="auto" w:fill="FFFFFF"/>
        </w:rPr>
      </w:pPr>
    </w:p>
    <w:p w:rsidR="009025FB" w:rsidRPr="00CA11E7" w:rsidRDefault="009025FB" w:rsidP="009025FB">
      <w:pPr>
        <w:pStyle w:val="ListParagraph"/>
        <w:numPr>
          <w:ilvl w:val="0"/>
          <w:numId w:val="11"/>
        </w:numPr>
        <w:spacing w:after="0" w:line="480" w:lineRule="auto"/>
        <w:ind w:left="993" w:hanging="28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lastRenderedPageBreak/>
        <w:t>Teori-teori Struktur Modal</w:t>
      </w:r>
    </w:p>
    <w:p w:rsidR="009025FB" w:rsidRPr="00CA11E7" w:rsidRDefault="009025FB" w:rsidP="009025FB">
      <w:pPr>
        <w:spacing w:after="0" w:line="480" w:lineRule="auto"/>
        <w:ind w:left="99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Terdapat beberapa teori yang membahas tentang struktur modal, diantaranya adalah:</w:t>
      </w:r>
    </w:p>
    <w:p w:rsidR="009025FB" w:rsidRPr="00CA11E7" w:rsidRDefault="009025FB" w:rsidP="009025FB">
      <w:pPr>
        <w:pStyle w:val="ListParagraph"/>
        <w:numPr>
          <w:ilvl w:val="0"/>
          <w:numId w:val="12"/>
        </w:numPr>
        <w:spacing w:after="0" w:line="480" w:lineRule="auto"/>
        <w:ind w:left="1276" w:hanging="284"/>
        <w:jc w:val="both"/>
        <w:rPr>
          <w:rStyle w:val="sw"/>
          <w:rFonts w:ascii="Times New Roman" w:hAnsi="Times New Roman"/>
          <w:color w:val="000000"/>
          <w:sz w:val="24"/>
          <w:szCs w:val="24"/>
          <w:shd w:val="clear" w:color="auto" w:fill="FFFFFF"/>
        </w:rPr>
      </w:pPr>
      <w:r w:rsidRPr="00CA11E7">
        <w:rPr>
          <w:rStyle w:val="sw"/>
          <w:rFonts w:ascii="Times New Roman" w:hAnsi="Times New Roman"/>
          <w:i/>
          <w:iCs/>
          <w:color w:val="000000"/>
          <w:sz w:val="24"/>
          <w:szCs w:val="24"/>
          <w:shd w:val="clear" w:color="auto" w:fill="FFFFFF"/>
        </w:rPr>
        <w:t>Trade Off Theory</w:t>
      </w:r>
    </w:p>
    <w:p w:rsidR="009025FB" w:rsidRPr="00CA11E7" w:rsidRDefault="009025FB" w:rsidP="009025FB">
      <w:pPr>
        <w:spacing w:after="0" w:line="480" w:lineRule="auto"/>
        <w:ind w:left="1276" w:firstLine="164"/>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Teori </w:t>
      </w:r>
      <w:r w:rsidRPr="00CA11E7">
        <w:rPr>
          <w:rStyle w:val="sw"/>
          <w:rFonts w:ascii="Times New Roman" w:hAnsi="Times New Roman"/>
          <w:i/>
          <w:iCs/>
          <w:color w:val="000000"/>
          <w:sz w:val="24"/>
          <w:szCs w:val="24"/>
          <w:shd w:val="clear" w:color="auto" w:fill="FFFFFF"/>
        </w:rPr>
        <w:t>trade-off</w:t>
      </w:r>
      <w:r w:rsidRPr="00CA11E7">
        <w:rPr>
          <w:rStyle w:val="sw"/>
          <w:rFonts w:ascii="Times New Roman" w:hAnsi="Times New Roman"/>
          <w:color w:val="000000"/>
          <w:sz w:val="24"/>
          <w:szCs w:val="24"/>
          <w:shd w:val="clear" w:color="auto" w:fill="FFFFFF"/>
        </w:rPr>
        <w:t xml:space="preserve"> (dengan asumsi titik sasaran struktur modal tidak optimal) menyatakan bahwa seiring dengan meningkatnya rasio hutang terhadap struktur modal, maka nilai perusahaan juga meningkat. Hutang perusahaan meningkat sampai tingkat tertentu dan biaya keagenan menurunkan kredibilitas perusahaan. Menurunnya kredibilitas  perusahaan disebabkan adanya tambahan biaya hutang atau kredit pajak untuk biaya </w:t>
      </w:r>
      <w:r w:rsidRPr="00CA11E7">
        <w:rPr>
          <w:rStyle w:val="sw"/>
          <w:rFonts w:ascii="Times New Roman" w:hAnsi="Times New Roman"/>
          <w:i/>
          <w:iCs/>
          <w:color w:val="000000"/>
          <w:sz w:val="24"/>
          <w:szCs w:val="24"/>
          <w:shd w:val="clear" w:color="auto" w:fill="FFFFFF"/>
        </w:rPr>
        <w:t>financial distress</w:t>
      </w: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{"citationItems":[{"id":"ITEM-1","itemData":{"DOI":"10.29313/bcsbm.v3i1.6288","abstract":"The purpose of this research was conducted to determine the significance of the effect of partially variable capital structure, dividend policy and the size of the company to the value of the company at a manufacturing company in Indonesia Stock Exchange 2011-2013. To solve the problem in this study used multiple linear regression analysis technique that is preceded with the classical assumption, as well as the partial test (t test). In the partial test (t test) with a significance level (α) = 5 percent, indicating that the variable capital structure and dividend policy has a positive and significant impact on corporate value, while variable size companies a significant negative effect on the firm on manufacturing companies in Indonesia Stock Exchange Period 2011-2013. The third contribution of the independent variables on the dependent variable is the value of the company can be seen from the value Adj. R Square obtained is equal to 0,879. This means that 87.9 percent of the variation of the companies affected by the variable capital structure, dividend policy and the size firm.","author":[{"dropping-particle":"","family":"Prastuti, N.K &amp; Sudiartha","given":"I.G","non-dropping-particle":"","parse-names":false,"suffix":""}],"container-title":"E-Jurnal Manajemen Unud","id":"ITEM-1","issued":{"date-parts":[["2016"]]},"page":"1572-1598","title":"Pengaruh Struktur Modal dan Kebijakan Dividen terhadap Nilai Perusahaan pada Perusahaan Manufaktur","type":"article-journal","volume":"5"},"uris":["http://www.mendeley.com/documents/?uuid=0abdcd07-333e-4d15-badf-bbcc82b218b3"]}],"mendeley":{"formattedCitation":"(Prastuti, N.K &amp; Sudiartha, 2016)","manualFormatting":"(Prastuti  &amp; Sudiartha, 2016)","plainTextFormattedCitation":"(Prastuti, N.K &amp; Sudiartha, 2016)","previouslyFormattedCitation":"(Prastuti, N.K &amp; Sudiartha, 2016)"},"properties":{"noteIndex":0},"schema":"https://github.com/citation-style-language/schema/raw/master/csl-citation.json"}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(Prastuti  &amp; Sudiartha, 2016)</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numPr>
          <w:ilvl w:val="0"/>
          <w:numId w:val="12"/>
        </w:numPr>
        <w:spacing w:after="0" w:line="480" w:lineRule="auto"/>
        <w:ind w:left="1276" w:hanging="28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 Teori Miller dan Modigliani (M&amp;M) </w:t>
      </w:r>
      <w:r w:rsidRPr="00CA11E7">
        <w:rPr>
          <w:rStyle w:val="sw"/>
          <w:rFonts w:ascii="Times New Roman" w:hAnsi="Times New Roman"/>
          <w:i/>
          <w:iCs/>
          <w:color w:val="000000"/>
          <w:sz w:val="24"/>
          <w:szCs w:val="24"/>
          <w:shd w:val="clear" w:color="auto" w:fill="FFFFFF"/>
        </w:rPr>
        <w:t>Propositions.</w:t>
      </w:r>
      <w:r w:rsidRPr="00CA11E7">
        <w:rPr>
          <w:rStyle w:val="sw"/>
          <w:rFonts w:ascii="Times New Roman" w:hAnsi="Times New Roman"/>
          <w:color w:val="000000"/>
          <w:sz w:val="24"/>
          <w:szCs w:val="24"/>
          <w:shd w:val="clear" w:color="auto" w:fill="FFFFFF"/>
        </w:rPr>
        <w:t xml:space="preserve"> </w:t>
      </w:r>
    </w:p>
    <w:p w:rsidR="009025FB" w:rsidRPr="00CA11E7" w:rsidRDefault="009025FB" w:rsidP="009025FB">
      <w:pPr>
        <w:pStyle w:val="ListParagraph"/>
        <w:spacing w:after="0" w:line="480" w:lineRule="auto"/>
        <w:ind w:left="1276" w:firstLine="164"/>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Teori ini memberikan definisi operasional mengenai biaya modal dan teori fundamental investasi yang secara jelas mengakui ketidakpastian dan memberikan dukungan untuk memaksimalkan nilai pasar sebagai  prinsip fundamental. Dengan kata lain, teori ini mencoba menjelaskan hubungan antara struktur modal dan nilai perusahaan. Teori M&amp;M memiliki beberapa asumsi, baik secara eksplisit maupun implisit,yaitu:</w:t>
      </w:r>
    </w:p>
    <w:p w:rsidR="009025FB" w:rsidRPr="00CA11E7" w:rsidRDefault="009025FB" w:rsidP="009025FB">
      <w:pPr>
        <w:pStyle w:val="ListParagraph"/>
        <w:numPr>
          <w:ilvl w:val="0"/>
          <w:numId w:val="13"/>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Semua asset secara fisik dimiliki oleh perusahaan</w:t>
      </w:r>
    </w:p>
    <w:p w:rsidR="009025FB" w:rsidRPr="00CA11E7" w:rsidRDefault="009025FB" w:rsidP="009025FB">
      <w:pPr>
        <w:pStyle w:val="ListParagraph"/>
        <w:numPr>
          <w:ilvl w:val="0"/>
          <w:numId w:val="13"/>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lastRenderedPageBreak/>
        <w:t>Di pasar modal tidak terjadi friksi. Tidak ada pajak perusahaan atau pajak pendapatan personal, tidak ada biaya dalam membeli dan menjual sekuritas dan tidak ada biaya kebangkrutan.</w:t>
      </w:r>
    </w:p>
    <w:p w:rsidR="009025FB" w:rsidRPr="00CA11E7" w:rsidRDefault="009025FB" w:rsidP="009025FB">
      <w:pPr>
        <w:pStyle w:val="ListParagraph"/>
        <w:numPr>
          <w:ilvl w:val="0"/>
          <w:numId w:val="13"/>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Perusahaan hanya dapat mengeluarkan dua jenis sekuritas, yaitu sekuritas yang berisiko dan utang yang bebas risiko.</w:t>
      </w:r>
    </w:p>
    <w:p w:rsidR="009025FB" w:rsidRPr="00CA11E7" w:rsidRDefault="009025FB" w:rsidP="009025FB">
      <w:pPr>
        <w:pStyle w:val="ListParagraph"/>
        <w:numPr>
          <w:ilvl w:val="0"/>
          <w:numId w:val="13"/>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Baik individu maupun perusahaan dapat meminjam dan memijamkan dana pada tingkat bunga bebas risiko.</w:t>
      </w:r>
    </w:p>
    <w:p w:rsidR="009025FB" w:rsidRPr="00CA11E7" w:rsidRDefault="009025FB" w:rsidP="009025FB">
      <w:pPr>
        <w:pStyle w:val="ListParagraph"/>
        <w:numPr>
          <w:ilvl w:val="0"/>
          <w:numId w:val="13"/>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Investor memiliki ekspektasi yang homogen tentang pergerakan profit perusahaan pada masa depan.</w:t>
      </w:r>
    </w:p>
    <w:p w:rsidR="009025FB" w:rsidRPr="00CA11E7" w:rsidRDefault="009025FB" w:rsidP="009025FB">
      <w:pPr>
        <w:pStyle w:val="ListParagraph"/>
        <w:numPr>
          <w:ilvl w:val="0"/>
          <w:numId w:val="13"/>
        </w:numPr>
        <w:spacing w:after="0" w:line="480" w:lineRule="auto"/>
        <w:jc w:val="both"/>
        <w:rPr>
          <w:rStyle w:val="sw"/>
          <w:rFonts w:ascii="Times New Roman" w:hAnsi="Times New Roman"/>
          <w:color w:val="000000"/>
          <w:sz w:val="24"/>
          <w:szCs w:val="24"/>
          <w:shd w:val="clear" w:color="auto" w:fill="FFFFFF"/>
        </w:rPr>
      </w:pPr>
      <w:r>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t>Tidak ada pertumbuhan sehingga semua pola arus kas bersifat anuitas sampai jangka waktu tidak terbatas.</w:t>
      </w:r>
    </w:p>
    <w:p w:rsidR="009025FB" w:rsidRPr="00CA11E7" w:rsidRDefault="009025FB" w:rsidP="009025FB">
      <w:pPr>
        <w:spacing w:after="0" w:line="480" w:lineRule="auto"/>
        <w:ind w:left="1276" w:firstLine="164"/>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Teori M&amp;M ini secara eksplisit mengakui tidak adanya hubungan dari pendanaan dan investasi. Dalam arti bahwa menggunakan utang atau tanpa utang dalam mendanai investasi perushaan tidak berpengaruh terhadap perubahan nilai perusahaan. Menurut Modigliani dan Miller (1958) serta Fama dan Miller, diasumsikan adanya kebijakan investasi tertentu. Selama arus kas perusahaan tetap konstan, nilai  perusahaan tidak akan berubah karena sifat perjanjian perlindungan atau ketiadaan perjanjian tersebut. Ketika arus kas ditetapkan, keuntungan pemegang obligasi hilang bagi pemegang saham dan sebaliknya. Perjanjian ini hanya  mengubah alokasi kumpulan pembayaran, dan keberadaan opsi pembiayaan tidak bergantung pada nilai perusahaan</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2015:248)","plainTextFormattedCitation":"(Mulyawan,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2015:248)</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numPr>
          <w:ilvl w:val="0"/>
          <w:numId w:val="12"/>
        </w:numPr>
        <w:spacing w:after="0" w:line="480" w:lineRule="auto"/>
        <w:ind w:left="1276"/>
        <w:jc w:val="both"/>
        <w:rPr>
          <w:rStyle w:val="sw"/>
          <w:rFonts w:ascii="Times New Roman" w:hAnsi="Times New Roman"/>
          <w:color w:val="000000"/>
          <w:sz w:val="24"/>
          <w:szCs w:val="24"/>
          <w:shd w:val="clear" w:color="auto" w:fill="FFFFFF"/>
        </w:rPr>
      </w:pPr>
      <w:r w:rsidRPr="00CA11E7">
        <w:rPr>
          <w:rStyle w:val="sw"/>
          <w:rFonts w:ascii="Times New Roman" w:hAnsi="Times New Roman"/>
          <w:i/>
          <w:iCs/>
          <w:color w:val="000000"/>
          <w:sz w:val="24"/>
          <w:szCs w:val="24"/>
          <w:shd w:val="clear" w:color="auto" w:fill="FFFFFF"/>
        </w:rPr>
        <w:lastRenderedPageBreak/>
        <w:t>Pecking Order Hypothesis</w:t>
      </w:r>
    </w:p>
    <w:p w:rsidR="009025FB" w:rsidRPr="00CA11E7" w:rsidRDefault="009025FB" w:rsidP="009025FB">
      <w:pPr>
        <w:pStyle w:val="ListParagraph"/>
        <w:spacing w:after="0" w:line="480" w:lineRule="auto"/>
        <w:ind w:left="1276"/>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Teori ini dikemukakan oleh Stewart Myers (1984). Ada empat asumsi klasik dan teori ini, yaitu sebagai berikut:</w:t>
      </w:r>
    </w:p>
    <w:p w:rsidR="009025FB" w:rsidRPr="00CA11E7" w:rsidRDefault="009025FB" w:rsidP="009025FB">
      <w:pPr>
        <w:pStyle w:val="ListParagraph"/>
        <w:numPr>
          <w:ilvl w:val="0"/>
          <w:numId w:val="14"/>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Kebijakan dividen adalah kaku. Manajer akan berusaha menjaga tingkat pembayaran dividen yang konstan, dan tidak akan menaikkan atau menurunkan dividen sebagai bentuk respons akan fluktuasi laba sekarang yang bersifat sementara.</w:t>
      </w:r>
    </w:p>
    <w:p w:rsidR="009025FB" w:rsidRPr="00CA11E7" w:rsidRDefault="009025FB" w:rsidP="009025FB">
      <w:pPr>
        <w:pStyle w:val="ListParagraph"/>
        <w:numPr>
          <w:ilvl w:val="0"/>
          <w:numId w:val="14"/>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Perusahaan lebih menyukai pendanaan internal (laba ditahan dan penyusutan) dibandingkan dengan pendanaan eksternal, seperti hutang dan saham.</w:t>
      </w:r>
    </w:p>
    <w:p w:rsidR="009025FB" w:rsidRPr="00CA11E7" w:rsidRDefault="009025FB" w:rsidP="009025FB">
      <w:pPr>
        <w:pStyle w:val="ListParagraph"/>
        <w:numPr>
          <w:ilvl w:val="0"/>
          <w:numId w:val="14"/>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Jika harus memperoleh pendaan eksternal, perusahaan akan memilih dari pendanaan saham yang paling aman terlebih dahulu.</w:t>
      </w:r>
    </w:p>
    <w:p w:rsidR="009025FB" w:rsidRPr="00CA11E7" w:rsidRDefault="009025FB" w:rsidP="009025FB">
      <w:pPr>
        <w:pStyle w:val="ListParagraph"/>
        <w:numPr>
          <w:ilvl w:val="0"/>
          <w:numId w:val="14"/>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Jika harus menggunakan pendanaan eksternal yang lebih banyak, perusahaan akan memilih dengan memakai utang yang aman, kemudian utang yang berisiko, </w:t>
      </w:r>
      <w:r w:rsidRPr="00CA11E7">
        <w:rPr>
          <w:rStyle w:val="sw"/>
          <w:rFonts w:ascii="Times New Roman" w:hAnsi="Times New Roman"/>
          <w:i/>
          <w:iCs/>
          <w:color w:val="000000"/>
          <w:sz w:val="24"/>
          <w:szCs w:val="24"/>
          <w:shd w:val="clear" w:color="auto" w:fill="FFFFFF"/>
        </w:rPr>
        <w:t xml:space="preserve">convertible securities, preferred stock, </w:t>
      </w:r>
      <w:r w:rsidRPr="00CA11E7">
        <w:rPr>
          <w:rStyle w:val="sw"/>
          <w:rFonts w:ascii="Times New Roman" w:hAnsi="Times New Roman"/>
          <w:color w:val="000000"/>
          <w:sz w:val="24"/>
          <w:szCs w:val="24"/>
          <w:shd w:val="clear" w:color="auto" w:fill="FFFFFF"/>
        </w:rPr>
        <w:t xml:space="preserve">dan terakhir adalah saham umum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2015:250)","plainTextFormattedCitation":"(Mulyawan,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2015:250)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spacing w:after="0" w:line="480" w:lineRule="auto"/>
        <w:ind w:left="1276"/>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Struktur modal dalam penelitian ini diukur dengan menggunakan </w:t>
      </w:r>
      <w:r w:rsidRPr="00CA11E7">
        <w:rPr>
          <w:rStyle w:val="sw"/>
          <w:rFonts w:ascii="Times New Roman" w:hAnsi="Times New Roman"/>
          <w:i/>
          <w:iCs/>
          <w:color w:val="000000"/>
          <w:sz w:val="24"/>
          <w:szCs w:val="24"/>
          <w:shd w:val="clear" w:color="auto" w:fill="FFFFFF"/>
        </w:rPr>
        <w:t xml:space="preserve">Debt to Equity Ratio </w:t>
      </w:r>
      <w:r w:rsidRPr="00CA11E7">
        <w:rPr>
          <w:rStyle w:val="sw"/>
          <w:rFonts w:ascii="Times New Roman" w:hAnsi="Times New Roman"/>
          <w:color w:val="000000"/>
          <w:sz w:val="24"/>
          <w:szCs w:val="24"/>
          <w:shd w:val="clear" w:color="auto" w:fill="FFFFFF"/>
        </w:rPr>
        <w:t xml:space="preserve">(DER).  </w:t>
      </w:r>
      <w:r w:rsidRPr="00CA11E7">
        <w:rPr>
          <w:rStyle w:val="sw"/>
          <w:rFonts w:ascii="Times New Roman" w:hAnsi="Times New Roman"/>
          <w:i/>
          <w:iCs/>
          <w:color w:val="000000"/>
          <w:sz w:val="24"/>
          <w:szCs w:val="24"/>
          <w:shd w:val="clear" w:color="auto" w:fill="FFFFFF"/>
        </w:rPr>
        <w:t>Debt to Equity</w:t>
      </w:r>
      <w:r w:rsidRPr="00CA11E7">
        <w:rPr>
          <w:rStyle w:val="sw"/>
          <w:rFonts w:ascii="Times New Roman" w:hAnsi="Times New Roman"/>
          <w:color w:val="000000"/>
          <w:sz w:val="24"/>
          <w:szCs w:val="24"/>
          <w:shd w:val="clear" w:color="auto" w:fill="FFFFFF"/>
        </w:rPr>
        <w:t xml:space="preserve"> (DER) merupakan rasio antara total hutang dengan total modal.  DER dapat dirumuskan sebagai berikut:</w:t>
      </w:r>
    </w:p>
    <w:p w:rsidR="009025FB" w:rsidRPr="009025FB" w:rsidRDefault="009025FB" w:rsidP="009025FB">
      <w:pPr>
        <w:spacing w:after="0" w:line="480" w:lineRule="auto"/>
        <w:ind w:left="1134"/>
        <w:jc w:val="both"/>
      </w:pPr>
      <m:oMathPara>
        <m:oMath>
          <m:r>
            <w:rPr>
              <w:rFonts w:ascii="Cambria Math" w:hAnsi="Cambria Math"/>
              <w:color w:val="000000"/>
              <w:sz w:val="24"/>
              <w:szCs w:val="24"/>
              <w:shd w:val="clear" w:color="auto" w:fill="FFFFFF"/>
            </w:rPr>
            <m:t>Debt to Equity Ratio=</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Total Hutang</m:t>
              </m:r>
            </m:num>
            <m:den>
              <m:r>
                <w:rPr>
                  <w:rFonts w:ascii="Cambria Math" w:hAnsi="Cambria Math"/>
                  <w:color w:val="000000"/>
                  <w:sz w:val="24"/>
                  <w:szCs w:val="24"/>
                  <w:shd w:val="clear" w:color="auto" w:fill="FFFFFF"/>
                </w:rPr>
                <m:t>Total Modal</m:t>
              </m:r>
            </m:den>
          </m:f>
          <m:r>
            <w:rPr>
              <w:rFonts w:ascii="Cambria Math" w:hAnsi="Cambria Math"/>
              <w:color w:val="000000"/>
              <w:sz w:val="24"/>
              <w:szCs w:val="24"/>
              <w:shd w:val="clear" w:color="auto" w:fill="FFFFFF"/>
            </w:rPr>
            <m:t xml:space="preserve"> x 100%</m:t>
          </m:r>
        </m:oMath>
      </m:oMathPara>
    </w:p>
    <w:p w:rsidR="009025FB" w:rsidRPr="00CA11E7" w:rsidRDefault="009025FB" w:rsidP="009025FB">
      <w:pPr>
        <w:spacing w:after="0" w:line="480" w:lineRule="auto"/>
        <w:ind w:left="1134"/>
        <w:jc w:val="both"/>
        <w:rPr>
          <w:rStyle w:val="sw"/>
          <w:rFonts w:ascii="Times New Roman" w:hAnsi="Times New Roman"/>
          <w:color w:val="000000"/>
          <w:sz w:val="24"/>
          <w:szCs w:val="24"/>
          <w:shd w:val="clear" w:color="auto" w:fill="FFFFFF"/>
        </w:rPr>
      </w:pPr>
    </w:p>
    <w:p w:rsidR="009025FB" w:rsidRPr="00CA11E7" w:rsidRDefault="009025FB" w:rsidP="009025FB">
      <w:pPr>
        <w:pStyle w:val="ListParagraph"/>
        <w:numPr>
          <w:ilvl w:val="0"/>
          <w:numId w:val="27"/>
        </w:numPr>
        <w:spacing w:after="0" w:line="480" w:lineRule="auto"/>
        <w:ind w:left="567"/>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lastRenderedPageBreak/>
        <w:t>Kebijakan Deviden</w:t>
      </w:r>
    </w:p>
    <w:p w:rsidR="009025FB" w:rsidRPr="00CA11E7" w:rsidRDefault="009025FB" w:rsidP="009025FB">
      <w:pPr>
        <w:pStyle w:val="ListParagraph"/>
        <w:spacing w:after="0" w:line="480" w:lineRule="auto"/>
        <w:ind w:left="567" w:firstLine="27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Kebijakan dividen mengacu pada keputusan apakah akan mendistribusikan laba yang dihasilkan perusahaan kepada pemegang saham sebagai dividen atau menyimpannya sebagai cadangan internal untuk  investasi  masa depan. Kebijakan d</w:t>
      </w:r>
      <w:r>
        <w:rPr>
          <w:rStyle w:val="sw"/>
          <w:rFonts w:ascii="Times New Roman" w:hAnsi="Times New Roman"/>
          <w:color w:val="000000"/>
          <w:sz w:val="24"/>
          <w:szCs w:val="24"/>
          <w:shd w:val="clear" w:color="auto" w:fill="FFFFFF"/>
        </w:rPr>
        <w:t>e</w:t>
      </w:r>
      <w:r w:rsidRPr="00CA11E7">
        <w:rPr>
          <w:rStyle w:val="sw"/>
          <w:rFonts w:ascii="Times New Roman" w:hAnsi="Times New Roman"/>
          <w:color w:val="000000"/>
          <w:sz w:val="24"/>
          <w:szCs w:val="24"/>
          <w:shd w:val="clear" w:color="auto" w:fill="FFFFFF"/>
        </w:rPr>
        <w:t xml:space="preserve">viden mempengaruhi nilai perusahaan karena ketika suatu perusahaan meningkatkan dividennya, investor dapat menafsirkan hal ini sebagai indikasi ekspektasi manajemen terhadap peningkatan kinerja perusahaan di masa depan. Di sisi lain, penurunan dividen dipandang sebagai pertanda negatif bagi perusahaan. Ada beberapa teori mengenai kebijakan dividen. Berikut adalah teori mengenai kebijakan dividen dalam buku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2015:253)","plainTextFormattedCitation":"(Mulyawan,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2015:253)</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yaitu: </w:t>
      </w:r>
    </w:p>
    <w:p w:rsidR="009025FB" w:rsidRPr="00CA11E7" w:rsidRDefault="009025FB" w:rsidP="009025FB">
      <w:pPr>
        <w:pStyle w:val="ListParagraph"/>
        <w:numPr>
          <w:ilvl w:val="0"/>
          <w:numId w:val="6"/>
        </w:numPr>
        <w:spacing w:after="0" w:line="480" w:lineRule="auto"/>
        <w:ind w:left="99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Teori Dividen Tidak Relevan</w:t>
      </w:r>
    </w:p>
    <w:p w:rsidR="009025FB" w:rsidRPr="00CA11E7" w:rsidRDefault="009025FB" w:rsidP="009025FB">
      <w:pPr>
        <w:pStyle w:val="ListParagraph"/>
        <w:spacing w:after="0" w:line="480" w:lineRule="auto"/>
        <w:ind w:left="993" w:firstLine="360"/>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Modigliani dan Miller (MM)</w:t>
      </w:r>
      <w:r w:rsidRPr="00CA11E7">
        <w:rPr>
          <w:rFonts w:ascii="Times New Roman" w:hAnsi="Times New Roman"/>
          <w:sz w:val="24"/>
          <w:szCs w:val="24"/>
        </w:rPr>
        <w:t xml:space="preserve"> </w:t>
      </w:r>
      <w:r w:rsidRPr="00CA11E7">
        <w:rPr>
          <w:rStyle w:val="sw"/>
          <w:rFonts w:ascii="Times New Roman" w:hAnsi="Times New Roman"/>
          <w:color w:val="000000"/>
          <w:sz w:val="24"/>
          <w:szCs w:val="24"/>
          <w:shd w:val="clear" w:color="auto" w:fill="FFFFFF"/>
        </w:rPr>
        <w:t>berpendapat bahwa nilai  perusahaan tidak ditentukan oleh tinggi rendahnya rasio pembayaran dividen, tetapi  oleh laba bersih perusahaan sebelum pajak dan kelas risiko perusahaan. Oleh karena itu, mempertimbangkan dividen tidak ada artinya karena tidak meningkatkan kesejahteraan pemegang saham. Pertumbuhan nilai perusahaan dipengaruhi oleh kemampuan perusahaan dalam menghasilkan keuntungan dari aset yang dimilikinya. Uraian ini didasarkan pada asumsi-asumsi berikut:</w:t>
      </w:r>
    </w:p>
    <w:p w:rsidR="009025FB" w:rsidRPr="00CA11E7" w:rsidRDefault="009025FB" w:rsidP="009025FB">
      <w:pPr>
        <w:pStyle w:val="ListParagraph"/>
        <w:numPr>
          <w:ilvl w:val="0"/>
          <w:numId w:val="15"/>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Kebijakan </w:t>
      </w:r>
      <w:r w:rsidRPr="00CA11E7">
        <w:rPr>
          <w:rStyle w:val="sw"/>
          <w:rFonts w:ascii="Times New Roman" w:hAnsi="Times New Roman"/>
          <w:i/>
          <w:iCs/>
          <w:color w:val="000000"/>
          <w:sz w:val="24"/>
          <w:szCs w:val="24"/>
          <w:shd w:val="clear" w:color="auto" w:fill="FFFFFF"/>
        </w:rPr>
        <w:t>capital budgeting</w:t>
      </w:r>
      <w:r w:rsidRPr="00CA11E7">
        <w:rPr>
          <w:rStyle w:val="sw"/>
          <w:rFonts w:ascii="Times New Roman" w:hAnsi="Times New Roman"/>
          <w:color w:val="000000"/>
          <w:sz w:val="24"/>
          <w:szCs w:val="24"/>
          <w:shd w:val="clear" w:color="auto" w:fill="FFFFFF"/>
        </w:rPr>
        <w:t xml:space="preserve"> terlepas dari kebijakan dividen.</w:t>
      </w:r>
    </w:p>
    <w:p w:rsidR="009025FB" w:rsidRPr="00CA11E7" w:rsidRDefault="009025FB" w:rsidP="009025FB">
      <w:pPr>
        <w:pStyle w:val="ListParagraph"/>
        <w:numPr>
          <w:ilvl w:val="0"/>
          <w:numId w:val="15"/>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Distribusi pendapatan diantara dividen dengan laba ditahan tidak berpengaruh terhadap biaya ekuitas.</w:t>
      </w:r>
    </w:p>
    <w:p w:rsidR="009025FB" w:rsidRPr="00CA11E7" w:rsidRDefault="009025FB" w:rsidP="009025FB">
      <w:pPr>
        <w:pStyle w:val="ListParagraph"/>
        <w:numPr>
          <w:ilvl w:val="0"/>
          <w:numId w:val="15"/>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i/>
          <w:iCs/>
          <w:color w:val="000000"/>
          <w:sz w:val="24"/>
          <w:szCs w:val="24"/>
          <w:shd w:val="clear" w:color="auto" w:fill="FFFFFF"/>
        </w:rPr>
        <w:lastRenderedPageBreak/>
        <w:t>Leverage</w:t>
      </w:r>
      <w:r w:rsidRPr="00CA11E7">
        <w:rPr>
          <w:rStyle w:val="sw"/>
          <w:rFonts w:ascii="Times New Roman" w:hAnsi="Times New Roman"/>
          <w:color w:val="000000"/>
          <w:sz w:val="24"/>
          <w:szCs w:val="24"/>
          <w:shd w:val="clear" w:color="auto" w:fill="FFFFFF"/>
        </w:rPr>
        <w:t xml:space="preserve"> tidak berpengaruh terhadap biaya modal.</w:t>
      </w:r>
    </w:p>
    <w:p w:rsidR="009025FB" w:rsidRPr="00CA11E7" w:rsidRDefault="009025FB" w:rsidP="009025FB">
      <w:pPr>
        <w:pStyle w:val="ListParagraph"/>
        <w:numPr>
          <w:ilvl w:val="0"/>
          <w:numId w:val="15"/>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Tidak ada pajak.</w:t>
      </w:r>
    </w:p>
    <w:p w:rsidR="009025FB" w:rsidRPr="00CA11E7" w:rsidRDefault="009025FB" w:rsidP="009025FB">
      <w:pPr>
        <w:pStyle w:val="ListParagraph"/>
        <w:numPr>
          <w:ilvl w:val="0"/>
          <w:numId w:val="15"/>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Tidak ada biaya emisi saham</w:t>
      </w:r>
    </w:p>
    <w:p w:rsidR="009025FB" w:rsidRPr="00CA11E7" w:rsidRDefault="009025FB" w:rsidP="009025FB">
      <w:pPr>
        <w:pStyle w:val="ListParagraph"/>
        <w:numPr>
          <w:ilvl w:val="0"/>
          <w:numId w:val="15"/>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Para investor dan manajer mempunyai informasi yang sama.</w:t>
      </w:r>
    </w:p>
    <w:p w:rsidR="009025FB" w:rsidRPr="00CA11E7" w:rsidRDefault="009025FB" w:rsidP="009025FB">
      <w:pPr>
        <w:pStyle w:val="ListParagraph"/>
        <w:numPr>
          <w:ilvl w:val="0"/>
          <w:numId w:val="15"/>
        </w:numPr>
        <w:spacing w:after="0" w:line="480" w:lineRule="auto"/>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Pasar modal yang sempurna yang para investornya bersikap rasional.</w:t>
      </w:r>
    </w:p>
    <w:p w:rsidR="009025FB" w:rsidRPr="00CA11E7" w:rsidRDefault="009025FB" w:rsidP="009025FB">
      <w:pPr>
        <w:spacing w:after="0" w:line="480" w:lineRule="auto"/>
        <w:ind w:left="99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Beberapa ahli menentang pendapat Mondigliani dan Miller</w:t>
      </w:r>
      <w:r w:rsidRPr="00CA11E7">
        <w:rPr>
          <w:rStyle w:val="sw"/>
          <w:rFonts w:ascii="Times New Roman" w:hAnsi="Times New Roman"/>
          <w:i/>
          <w:iCs/>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t xml:space="preserve">tentang dividen tidak relevan dengan menunjukkan adanya biaya emisi saham baru yang akan mempengaruhi nilai perusahaan. Modal sendiri dapat berasal dari laba ditahan dan menerbitkan saham biasa baru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2015:254)","plainTextFormattedCitation":"(Mulyawan,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2015:254)</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numPr>
          <w:ilvl w:val="0"/>
          <w:numId w:val="6"/>
        </w:numPr>
        <w:spacing w:after="0" w:line="480" w:lineRule="auto"/>
        <w:ind w:left="99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Teori </w:t>
      </w:r>
      <w:r w:rsidRPr="00CA11E7">
        <w:rPr>
          <w:rStyle w:val="sw"/>
          <w:rFonts w:ascii="Times New Roman" w:hAnsi="Times New Roman"/>
          <w:i/>
          <w:iCs/>
          <w:color w:val="000000"/>
          <w:sz w:val="24"/>
          <w:szCs w:val="24"/>
          <w:shd w:val="clear" w:color="auto" w:fill="FFFFFF"/>
        </w:rPr>
        <w:t>the Bird in the Hand</w:t>
      </w:r>
    </w:p>
    <w:p w:rsidR="009025FB" w:rsidRPr="00CA11E7" w:rsidRDefault="009025FB" w:rsidP="009025FB">
      <w:pPr>
        <w:spacing w:after="0" w:line="480" w:lineRule="auto"/>
        <w:ind w:left="993" w:firstLine="44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Gordon dan Lintner menyatakan bahwa pembayaran dividen yang rendah meningkatkan biaya modal perusahaan karena investor lebih memilih menerima dividen dibandingkan </w:t>
      </w:r>
      <w:r w:rsidRPr="00CA11E7">
        <w:rPr>
          <w:rStyle w:val="sw"/>
          <w:rFonts w:ascii="Times New Roman" w:hAnsi="Times New Roman"/>
          <w:i/>
          <w:iCs/>
          <w:color w:val="000000"/>
          <w:sz w:val="24"/>
          <w:szCs w:val="24"/>
          <w:shd w:val="clear" w:color="auto" w:fill="FFFFFF"/>
        </w:rPr>
        <w:t>capital gain</w:t>
      </w:r>
      <w:r w:rsidRPr="00CA11E7">
        <w:rPr>
          <w:rStyle w:val="sw"/>
          <w:rFonts w:ascii="Times New Roman" w:hAnsi="Times New Roman"/>
          <w:color w:val="000000"/>
          <w:sz w:val="24"/>
          <w:szCs w:val="24"/>
          <w:shd w:val="clear" w:color="auto" w:fill="FFFFFF"/>
        </w:rPr>
        <w:t xml:space="preserve">. Dari sudut pandang investor, biaya modal dari laba ditahan (Ks) itu sendiri merupakan jumlah pengembalian yang diminta investor atas saham tersebut.  Ks adalah penjumlahan keuntungan dari dividen dan keuntungan dari </w:t>
      </w:r>
      <w:r w:rsidRPr="00CA11E7">
        <w:rPr>
          <w:rStyle w:val="sw"/>
          <w:rFonts w:ascii="Times New Roman" w:hAnsi="Times New Roman"/>
          <w:i/>
          <w:iCs/>
          <w:color w:val="000000"/>
          <w:sz w:val="24"/>
          <w:szCs w:val="24"/>
          <w:shd w:val="clear" w:color="auto" w:fill="FFFFFF"/>
        </w:rPr>
        <w:t>capital gain</w:t>
      </w: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i/>
          <w:iCs/>
          <w:color w:val="000000"/>
          <w:sz w:val="24"/>
          <w:szCs w:val="24"/>
          <w:shd w:val="clear" w:color="auto" w:fill="FFFFFF"/>
        </w:rPr>
        <w:fldChar w:fldCharType="begin" w:fldLock="1"/>
      </w:r>
      <w:r w:rsidRPr="00CA11E7">
        <w:rPr>
          <w:rStyle w:val="sw"/>
          <w:rFonts w:ascii="Times New Roman" w:hAnsi="Times New Roman"/>
          <w:i/>
          <w:iCs/>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2015:255)","plainTextFormattedCitation":"(Mulyawan, 2015)","previouslyFormattedCitation":"(Mulyawan, 2015)"},"properties":{"noteIndex":0},"schema":"https://github.com/citation-style-language/schema/raw/master/csl-citation.json"}</w:instrText>
      </w:r>
      <w:r w:rsidRPr="00CA11E7">
        <w:rPr>
          <w:rStyle w:val="sw"/>
          <w:rFonts w:ascii="Times New Roman" w:hAnsi="Times New Roman"/>
          <w:i/>
          <w:iCs/>
          <w:color w:val="000000"/>
          <w:sz w:val="24"/>
          <w:szCs w:val="24"/>
          <w:shd w:val="clear" w:color="auto" w:fill="FFFFFF"/>
        </w:rPr>
        <w:fldChar w:fldCharType="separate"/>
      </w:r>
      <w:r w:rsidRPr="00CA11E7">
        <w:rPr>
          <w:rStyle w:val="sw"/>
          <w:rFonts w:ascii="Times New Roman" w:hAnsi="Times New Roman"/>
          <w:iCs/>
          <w:noProof/>
          <w:color w:val="000000"/>
          <w:sz w:val="24"/>
          <w:szCs w:val="24"/>
          <w:shd w:val="clear" w:color="auto" w:fill="FFFFFF"/>
        </w:rPr>
        <w:t>(Mulyawan, 2015:255)</w:t>
      </w:r>
      <w:r w:rsidRPr="00CA11E7">
        <w:rPr>
          <w:rStyle w:val="sw"/>
          <w:rFonts w:ascii="Times New Roman" w:hAnsi="Times New Roman"/>
          <w:i/>
          <w:iCs/>
          <w:color w:val="000000"/>
          <w:sz w:val="24"/>
          <w:szCs w:val="24"/>
          <w:shd w:val="clear" w:color="auto" w:fill="FFFFFF"/>
        </w:rPr>
        <w:fldChar w:fldCharType="end"/>
      </w:r>
      <w:r w:rsidRPr="00CA11E7">
        <w:rPr>
          <w:rStyle w:val="sw"/>
          <w:rFonts w:ascii="Times New Roman" w:hAnsi="Times New Roman"/>
          <w:i/>
          <w:iCs/>
          <w:color w:val="000000"/>
          <w:sz w:val="24"/>
          <w:szCs w:val="24"/>
          <w:shd w:val="clear" w:color="auto" w:fill="FFFFFF"/>
        </w:rPr>
        <w:t>.</w:t>
      </w:r>
      <w:r w:rsidRPr="00CA11E7">
        <w:rPr>
          <w:rStyle w:val="sw"/>
          <w:rFonts w:ascii="Times New Roman" w:hAnsi="Times New Roman"/>
          <w:color w:val="000000"/>
          <w:sz w:val="24"/>
          <w:szCs w:val="24"/>
          <w:shd w:val="clear" w:color="auto" w:fill="FFFFFF"/>
        </w:rPr>
        <w:t xml:space="preserve"> </w:t>
      </w:r>
    </w:p>
    <w:p w:rsidR="009025FB" w:rsidRPr="00CA11E7" w:rsidRDefault="009025FB" w:rsidP="009025FB">
      <w:pPr>
        <w:pStyle w:val="ListParagraph"/>
        <w:numPr>
          <w:ilvl w:val="0"/>
          <w:numId w:val="6"/>
        </w:numPr>
        <w:spacing w:after="0" w:line="480" w:lineRule="auto"/>
        <w:ind w:left="99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Teori Perbedaan Pajak</w:t>
      </w:r>
    </w:p>
    <w:p w:rsidR="009025FB" w:rsidRPr="00CA11E7" w:rsidRDefault="009025FB" w:rsidP="009025FB">
      <w:pPr>
        <w:pStyle w:val="ListParagraph"/>
        <w:spacing w:after="0" w:line="480" w:lineRule="auto"/>
        <w:ind w:left="993" w:firstLine="425"/>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Teori ini dikemukakan oleh Litzenberger dan Ramaswamy. Mereka menemukan bahwa adanya pajak atas keuntungan dividen dan capital gain menyebabkan investor lebih memilih capital gain karena dapat </w:t>
      </w:r>
      <w:r w:rsidRPr="00CA11E7">
        <w:rPr>
          <w:rStyle w:val="sw"/>
          <w:rFonts w:ascii="Times New Roman" w:hAnsi="Times New Roman"/>
          <w:color w:val="000000"/>
          <w:sz w:val="24"/>
          <w:szCs w:val="24"/>
          <w:shd w:val="clear" w:color="auto" w:fill="FFFFFF"/>
        </w:rPr>
        <w:lastRenderedPageBreak/>
        <w:t xml:space="preserve">menunda pembayaran pajak. Oleh karena itu, investor mengharapkan </w:t>
      </w:r>
      <w:r w:rsidRPr="00CA11E7">
        <w:rPr>
          <w:rStyle w:val="sw"/>
          <w:rFonts w:ascii="Times New Roman" w:hAnsi="Times New Roman"/>
          <w:i/>
          <w:iCs/>
          <w:color w:val="000000"/>
          <w:sz w:val="24"/>
          <w:szCs w:val="24"/>
          <w:shd w:val="clear" w:color="auto" w:fill="FFFFFF"/>
        </w:rPr>
        <w:t>return</w:t>
      </w:r>
      <w:r w:rsidRPr="00CA11E7">
        <w:rPr>
          <w:rStyle w:val="sw"/>
          <w:rFonts w:ascii="Times New Roman" w:hAnsi="Times New Roman"/>
          <w:color w:val="000000"/>
          <w:sz w:val="24"/>
          <w:szCs w:val="24"/>
          <w:shd w:val="clear" w:color="auto" w:fill="FFFFFF"/>
        </w:rPr>
        <w:t xml:space="preserve"> yang lebih tinggi dari saham-saham yang memiliki imbal hasil dividen tinggi dan imbal hasil </w:t>
      </w:r>
      <w:r w:rsidRPr="00CA11E7">
        <w:rPr>
          <w:rStyle w:val="sw"/>
          <w:rFonts w:ascii="Times New Roman" w:hAnsi="Times New Roman"/>
          <w:i/>
          <w:iCs/>
          <w:color w:val="000000"/>
          <w:sz w:val="24"/>
          <w:szCs w:val="24"/>
          <w:shd w:val="clear" w:color="auto" w:fill="FFFFFF"/>
        </w:rPr>
        <w:t>capital gain</w:t>
      </w:r>
      <w:r w:rsidRPr="00CA11E7">
        <w:rPr>
          <w:rStyle w:val="sw"/>
          <w:rFonts w:ascii="Times New Roman" w:hAnsi="Times New Roman"/>
          <w:color w:val="000000"/>
          <w:sz w:val="24"/>
          <w:szCs w:val="24"/>
          <w:shd w:val="clear" w:color="auto" w:fill="FFFFFF"/>
        </w:rPr>
        <w:t xml:space="preserve"> rendah dibandingkan saham dengan imbal hasil dividen rendah dan imbal hasil </w:t>
      </w:r>
      <w:r w:rsidRPr="005D34EF">
        <w:rPr>
          <w:rStyle w:val="sw"/>
          <w:rFonts w:ascii="Times New Roman" w:hAnsi="Times New Roman"/>
          <w:i/>
          <w:color w:val="000000"/>
          <w:sz w:val="24"/>
          <w:szCs w:val="24"/>
          <w:shd w:val="clear" w:color="auto" w:fill="FFFFFF"/>
        </w:rPr>
        <w:t>capital gain</w:t>
      </w:r>
      <w:r w:rsidRPr="00CA11E7">
        <w:rPr>
          <w:rStyle w:val="sw"/>
          <w:rFonts w:ascii="Times New Roman" w:hAnsi="Times New Roman"/>
          <w:color w:val="000000"/>
          <w:sz w:val="24"/>
          <w:szCs w:val="24"/>
          <w:shd w:val="clear" w:color="auto" w:fill="FFFFFF"/>
        </w:rPr>
        <w:t xml:space="preserve"> tinggi. Perbedaan ini semakin besar jika pajak dividen lebih tinggi dibandingkan pajak </w:t>
      </w:r>
      <w:r w:rsidRPr="00CA11E7">
        <w:rPr>
          <w:rStyle w:val="sw"/>
          <w:rFonts w:ascii="Times New Roman" w:hAnsi="Times New Roman"/>
          <w:i/>
          <w:iCs/>
          <w:color w:val="000000"/>
          <w:sz w:val="24"/>
          <w:szCs w:val="24"/>
          <w:shd w:val="clear" w:color="auto" w:fill="FFFFFF"/>
        </w:rPr>
        <w:t>capital gain</w:t>
      </w:r>
      <w:r w:rsidRPr="00CA11E7">
        <w:rPr>
          <w:rStyle w:val="sw"/>
          <w:rFonts w:ascii="Times New Roman" w:hAnsi="Times New Roman"/>
          <w:color w:val="000000"/>
          <w:sz w:val="24"/>
          <w:szCs w:val="24"/>
          <w:shd w:val="clear" w:color="auto" w:fill="FFFFFF"/>
        </w:rPr>
        <w:t xml:space="preserve">.  Dalam teori ini, pajak atas dividen  dan </w:t>
      </w:r>
      <w:r w:rsidRPr="00CA11E7">
        <w:rPr>
          <w:rStyle w:val="sw"/>
          <w:rFonts w:ascii="Times New Roman" w:hAnsi="Times New Roman"/>
          <w:i/>
          <w:iCs/>
          <w:color w:val="000000"/>
          <w:sz w:val="24"/>
          <w:szCs w:val="24"/>
          <w:shd w:val="clear" w:color="auto" w:fill="FFFFFF"/>
        </w:rPr>
        <w:t>capital gain</w:t>
      </w:r>
      <w:r w:rsidRPr="00CA11E7">
        <w:rPr>
          <w:rStyle w:val="sw"/>
          <w:rFonts w:ascii="Times New Roman" w:hAnsi="Times New Roman"/>
          <w:color w:val="000000"/>
          <w:sz w:val="24"/>
          <w:szCs w:val="24"/>
          <w:shd w:val="clear" w:color="auto" w:fill="FFFFFF"/>
        </w:rPr>
        <w:t xml:space="preserve"> akan membuat investor lebih memilih </w:t>
      </w:r>
      <w:r w:rsidRPr="00CA11E7">
        <w:rPr>
          <w:rStyle w:val="sw"/>
          <w:rFonts w:ascii="Times New Roman" w:hAnsi="Times New Roman"/>
          <w:i/>
          <w:iCs/>
          <w:color w:val="000000"/>
          <w:sz w:val="24"/>
          <w:szCs w:val="24"/>
          <w:shd w:val="clear" w:color="auto" w:fill="FFFFFF"/>
        </w:rPr>
        <w:t>capital gain</w:t>
      </w:r>
      <w:r w:rsidRPr="00CA11E7">
        <w:rPr>
          <w:rStyle w:val="sw"/>
          <w:rFonts w:ascii="Times New Roman" w:hAnsi="Times New Roman"/>
          <w:color w:val="000000"/>
          <w:sz w:val="24"/>
          <w:szCs w:val="24"/>
          <w:shd w:val="clear" w:color="auto" w:fill="FFFFFF"/>
        </w:rPr>
        <w:t xml:space="preserve"> karena  pembayaran pajak bisa tertunda dengan alasan sebagai berikut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2015:255)","plainTextFormattedCitation":"(Mulyawan,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2015:255)</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numPr>
          <w:ilvl w:val="0"/>
          <w:numId w:val="10"/>
        </w:numPr>
        <w:spacing w:after="0" w:line="480" w:lineRule="auto"/>
        <w:ind w:left="1418" w:hanging="425"/>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Keuntungan modal dikenakan tarif pajak yang lebih rendah daripada pembagian dividen. Oleh karena itu, investor yang kaya lebih menyukai jika perusahaan menahan dan menanamkan kembali laba didalam perusahaan.</w:t>
      </w:r>
    </w:p>
    <w:p w:rsidR="009025FB" w:rsidRPr="00CA11E7" w:rsidRDefault="009025FB" w:rsidP="009025FB">
      <w:pPr>
        <w:pStyle w:val="ListParagraph"/>
        <w:numPr>
          <w:ilvl w:val="0"/>
          <w:numId w:val="10"/>
        </w:numPr>
        <w:spacing w:after="0" w:line="480" w:lineRule="auto"/>
        <w:ind w:left="1418" w:hanging="425"/>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Pajak atas keutungan tidak dibayarkan sampai saham terjual karena adanya nilai efek waktu. Satu dolar pajak yang dibayarkan pada masa mendatang mempunyai biaya efektif yang lebih rendah darpada satu dolar yang dibayarkan hari ini.</w:t>
      </w:r>
    </w:p>
    <w:p w:rsidR="009025FB" w:rsidRPr="00CA11E7" w:rsidRDefault="009025FB" w:rsidP="009025FB">
      <w:pPr>
        <w:pStyle w:val="ListParagraph"/>
        <w:numPr>
          <w:ilvl w:val="0"/>
          <w:numId w:val="10"/>
        </w:numPr>
        <w:spacing w:after="0" w:line="480" w:lineRule="auto"/>
        <w:ind w:left="1418" w:hanging="425"/>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Jika selembar saham dimiliki oleh seseorang sampai ia meninggal, tidak ada pajak keuntungan modal yang terutang, ahli waris dapat terhindar dari pajak keuntungan modal. </w:t>
      </w:r>
    </w:p>
    <w:p w:rsidR="009025FB" w:rsidRPr="00CA11E7" w:rsidRDefault="009025FB" w:rsidP="009025FB">
      <w:pPr>
        <w:pStyle w:val="ListParagraph"/>
        <w:numPr>
          <w:ilvl w:val="0"/>
          <w:numId w:val="6"/>
        </w:numPr>
        <w:spacing w:after="0" w:line="480" w:lineRule="auto"/>
        <w:ind w:left="1134"/>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Teori </w:t>
      </w:r>
      <w:r w:rsidRPr="00CA11E7">
        <w:rPr>
          <w:rStyle w:val="sw"/>
          <w:rFonts w:ascii="Times New Roman" w:hAnsi="Times New Roman"/>
          <w:i/>
          <w:iCs/>
          <w:color w:val="000000"/>
          <w:sz w:val="24"/>
          <w:szCs w:val="24"/>
          <w:shd w:val="clear" w:color="auto" w:fill="FFFFFF"/>
        </w:rPr>
        <w:t>Signaling Hypothesis</w:t>
      </w:r>
    </w:p>
    <w:p w:rsidR="009025FB" w:rsidRPr="00CA11E7" w:rsidRDefault="009025FB" w:rsidP="009025FB">
      <w:pPr>
        <w:pStyle w:val="ListParagraph"/>
        <w:spacing w:after="0" w:line="480" w:lineRule="auto"/>
        <w:ind w:left="1134" w:firstLine="306"/>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Teori ini menyatakan bahwa kenaikan dividen sering diikuti dengan kenaikan harga saham. Sebaliknya, penurunan dividen pada </w:t>
      </w:r>
      <w:r w:rsidRPr="00CA11E7">
        <w:rPr>
          <w:rStyle w:val="sw"/>
          <w:rFonts w:ascii="Times New Roman" w:hAnsi="Times New Roman"/>
          <w:color w:val="000000"/>
          <w:sz w:val="24"/>
          <w:szCs w:val="24"/>
          <w:shd w:val="clear" w:color="auto" w:fill="FFFFFF"/>
        </w:rPr>
        <w:lastRenderedPageBreak/>
        <w:t xml:space="preserve">umumnya menyebabkan harga saham turun. Penurunan dividen atau kenaikan dividen yang dibawah kenaikan normal (biasanya) diyakini investor sebagai sinyal bahwa perusahaan menghadapi masa sulit dividen waktu mendatang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2015:256)","plainTextFormattedCitation":"(Mulyawan,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2015:256)</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numPr>
          <w:ilvl w:val="0"/>
          <w:numId w:val="6"/>
        </w:numPr>
        <w:spacing w:after="0" w:line="480" w:lineRule="auto"/>
        <w:ind w:left="1134"/>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Teori </w:t>
      </w:r>
      <w:r w:rsidRPr="00CA11E7">
        <w:rPr>
          <w:rStyle w:val="sw"/>
          <w:rFonts w:ascii="Times New Roman" w:hAnsi="Times New Roman"/>
          <w:i/>
          <w:iCs/>
          <w:color w:val="000000"/>
          <w:sz w:val="24"/>
          <w:szCs w:val="24"/>
          <w:shd w:val="clear" w:color="auto" w:fill="FFFFFF"/>
        </w:rPr>
        <w:t>Clientele Effect</w:t>
      </w:r>
    </w:p>
    <w:p w:rsidR="009025FB" w:rsidRPr="00CA11E7" w:rsidRDefault="009025FB" w:rsidP="009025FB">
      <w:pPr>
        <w:pStyle w:val="ListParagraph"/>
        <w:spacing w:after="0" w:line="480" w:lineRule="auto"/>
        <w:ind w:left="1134" w:firstLine="306"/>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Teori ini menyatakan bahwa kelompok pemegang saham yang berbeda akan memiliki preferensi yang berbeda terhadap kebijakan dividen perusahaan. Kelompok pemegang saham yang membutuhkan penghasilan pada saat ini lebih menyukai </w:t>
      </w:r>
      <w:r w:rsidRPr="00CA11E7">
        <w:rPr>
          <w:rStyle w:val="sw"/>
          <w:rFonts w:ascii="Times New Roman" w:hAnsi="Times New Roman"/>
          <w:i/>
          <w:iCs/>
          <w:color w:val="000000"/>
          <w:sz w:val="24"/>
          <w:szCs w:val="24"/>
          <w:shd w:val="clear" w:color="auto" w:fill="FFFFFF"/>
        </w:rPr>
        <w:t>dividend payout ratio</w:t>
      </w:r>
      <w:r w:rsidRPr="00CA11E7">
        <w:rPr>
          <w:rStyle w:val="sw"/>
          <w:rFonts w:ascii="Times New Roman" w:hAnsi="Times New Roman"/>
          <w:color w:val="000000"/>
          <w:sz w:val="24"/>
          <w:szCs w:val="24"/>
          <w:shd w:val="clear" w:color="auto" w:fill="FFFFFF"/>
        </w:rPr>
        <w:t xml:space="preserve"> yang tinggi.  Sebaliknya, kelompok pemegang saham yang tidak begitu membutuhkan utang saat ini lebih senang jika perusahaan menahan sebagian besar laba bersih perusahaan</w:t>
      </w:r>
      <w:r>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2015:256)","plainTextFormattedCitation":"(Mulyawan,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2015:256)</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spacing w:after="0" w:line="480" w:lineRule="auto"/>
        <w:ind w:left="1134"/>
        <w:jc w:val="both"/>
        <w:rPr>
          <w:rStyle w:val="sw"/>
          <w:rFonts w:ascii="Times New Roman" w:hAnsi="Times New Roman"/>
          <w:color w:val="000000"/>
          <w:sz w:val="24"/>
          <w:szCs w:val="24"/>
          <w:shd w:val="clear" w:color="auto" w:fill="FFFFFF"/>
        </w:rPr>
      </w:pPr>
      <w:r w:rsidRPr="00CA11E7">
        <w:rPr>
          <w:rStyle w:val="sw"/>
          <w:rFonts w:ascii="Times New Roman" w:hAnsi="Times New Roman"/>
          <w:i/>
          <w:iCs/>
          <w:color w:val="000000"/>
          <w:sz w:val="24"/>
          <w:szCs w:val="24"/>
          <w:shd w:val="clear" w:color="auto" w:fill="FFFFFF"/>
        </w:rPr>
        <w:t>Proxy</w:t>
      </w:r>
      <w:r w:rsidRPr="00CA11E7">
        <w:rPr>
          <w:rStyle w:val="sw"/>
          <w:rFonts w:ascii="Times New Roman" w:hAnsi="Times New Roman"/>
          <w:color w:val="000000"/>
          <w:sz w:val="24"/>
          <w:szCs w:val="24"/>
          <w:shd w:val="clear" w:color="auto" w:fill="FFFFFF"/>
        </w:rPr>
        <w:t xml:space="preserve"> yang digunakan untuk Kebijakan deviden dalam penelitian ini diukur dengan menggunakan </w:t>
      </w:r>
      <w:r w:rsidRPr="00CA11E7">
        <w:rPr>
          <w:rStyle w:val="sw"/>
          <w:rFonts w:ascii="Times New Roman" w:hAnsi="Times New Roman"/>
          <w:i/>
          <w:iCs/>
          <w:color w:val="000000"/>
          <w:sz w:val="24"/>
          <w:szCs w:val="24"/>
          <w:shd w:val="clear" w:color="auto" w:fill="FFFFFF"/>
        </w:rPr>
        <w:t>Dividen Payout Ratio</w:t>
      </w:r>
      <w:r w:rsidRPr="00CA11E7">
        <w:rPr>
          <w:rStyle w:val="sw"/>
          <w:rFonts w:ascii="Times New Roman" w:hAnsi="Times New Roman"/>
          <w:color w:val="000000"/>
          <w:sz w:val="24"/>
          <w:szCs w:val="24"/>
          <w:shd w:val="clear" w:color="auto" w:fill="FFFFFF"/>
        </w:rPr>
        <w:t xml:space="preserve"> (DPR). DPR merupakan rasio antara total dividen dengan laba per saham.  DPR dapat dirumuskan sebagai berikut:</w:t>
      </w:r>
    </w:p>
    <w:p w:rsidR="009025FB" w:rsidRPr="009025FB" w:rsidRDefault="009025FB" w:rsidP="009025FB">
      <w:pPr>
        <w:pStyle w:val="ListParagraph"/>
        <w:spacing w:after="0" w:line="480" w:lineRule="auto"/>
        <w:ind w:left="1134"/>
        <w:jc w:val="both"/>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Dividen Payout Ratio=</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Dividen Per Share</m:t>
              </m:r>
            </m:num>
            <m:den>
              <m:r>
                <w:rPr>
                  <w:rFonts w:ascii="Cambria Math" w:hAnsi="Cambria Math"/>
                  <w:color w:val="000000"/>
                  <w:sz w:val="24"/>
                  <w:szCs w:val="24"/>
                  <w:shd w:val="clear" w:color="auto" w:fill="FFFFFF"/>
                </w:rPr>
                <m:t>Laba Per Share</m:t>
              </m:r>
            </m:den>
          </m:f>
        </m:oMath>
      </m:oMathPara>
    </w:p>
    <w:p w:rsidR="009025FB" w:rsidRPr="00CA11E7" w:rsidRDefault="009025FB" w:rsidP="009025FB">
      <w:pPr>
        <w:pStyle w:val="ListParagraph"/>
        <w:numPr>
          <w:ilvl w:val="0"/>
          <w:numId w:val="27"/>
        </w:numPr>
        <w:spacing w:after="0" w:line="480" w:lineRule="auto"/>
        <w:ind w:left="567" w:hanging="283"/>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t>Keputusan Investasi</w:t>
      </w:r>
    </w:p>
    <w:p w:rsidR="009025FB" w:rsidRPr="00CA11E7"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Keputusan investasi adalah Keputusan yang menyangkut cara manajer mengalokasikan dana ke dalam bentuk-bentuk invetasi yang akan mendatangkan keuntungan pada masa depan. Jenis dan besarnya investasi akan memengaruhi tingkat keuntungannya. Keuntungan yang diharapkan dari investasi tidak dapat diperkirakan secara pasti karenanya investasi akan </w:t>
      </w:r>
      <w:r w:rsidRPr="00CA11E7">
        <w:rPr>
          <w:rStyle w:val="sw"/>
          <w:rFonts w:ascii="Times New Roman" w:hAnsi="Times New Roman"/>
          <w:color w:val="000000"/>
          <w:sz w:val="24"/>
          <w:szCs w:val="24"/>
          <w:shd w:val="clear" w:color="auto" w:fill="FFFFFF"/>
        </w:rPr>
        <w:lastRenderedPageBreak/>
        <w:t xml:space="preserve">menanggung risiko atau ketidakpastian. Risiko dan ketidakpastian dari investasi akan sangat memengaruhi pencapaian tujuan memaksimulkan nilai Perusahaan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-979-076-512-2","author":[{"dropping-particle":"","family":"Mulyawan","given":"Setia","non-dropping-particle":"","parse-names":false,"suffix":""}],"edition":"1","id":"ITEM-1","issued":{"date-parts":[["2015"]]},"number-of-pages":"241-161","publisher":"CV Pustaka Setia","publisher-place":"Bandung","title":"Manajemen Keuangan","type":"book"},"uris":["http://www.mendeley.com/documents/?uuid=e483f911-1df7-4875-9f40-67f74f66db6e"]}],"mendeley":{"formattedCitation":"(Mulyawan, 2015)","manualFormatting":"(Mulyawan, 2015:42)","plainTextFormattedCitation":"(Mulyawan, 2015)","previouslyFormattedCitation":"(Mulyawan, 2015)"},"properties":{"noteIndex":0},"schema":"https://github.com/citation-style-language/schema/raw/master/csl-citation.json"}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(Mulyawan, 2015:42)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Investasi pada umumnya mengacu pada tindakan menginvestasikan sejumlah uang tertentu dalam jangka waktu tertentu dengan harapan memperoleh keuntungan di masa depan, sehingga meningkatkan nilai investasi tersebut. Kegiatan investasi yang dilakukan Perseroan bertujuan untuk menghasilkan keuntungan yang optimal,  yang mana keuntungan tersebut diperlakukan sebagai kegiatan investasi dan dibagikan kepada pemegang saham dalam bentuk dividen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{"citationItems":[{"id":"ITEM-1","itemData":{"DOI":"10.33633/jpeb.v5i1.2783","ISSN":"2442-5028","abstract":"The purpose of the study was to determine whether there are effects of investment decision, company size, funding decision, and on deviden policy toward firm value. This type of research is correlational research, with quantitative research. This study uses secondary data taken from the IDX website data. The sample used in this study proved 40 companies consisting of the mining sector registered on the Stock Exchange during the period from 2015-2018. The sampling technique selected with certain criteria by using purposive sampling method. While the data analysis method used was the descriptive analysis and multiple regression analysis with an analysis tool using SPSS 22. The result of this study show that investment decision, company size, funding decision, and dividen policy are not significant to the value of the company.Keywords: Invesment Decision; Company Size; Funding Decision; Dividend Policy; Firm ValueTujuan dari penelitian ini adalah untuk mengetahui pengaruh keputusan investasi, ukuran perusahaan, keputusan pendanaan dan kebijakan dividen terhadap nilai perusahaan. Jenis penelitian ini adalah penelitian korelasi, dengan pendekatan kuantitatif. Penelitian ini menggunakan data sekunder yang diambil dari website data BEI. Sampel yang digunakan dalam penelitian ini berjumlah 40 perusahaan yang terdiri dari sektor pertambangan yang terdaftar di Bursa Efek Indonesia periode 2015-2018. Teknik pengambilan sampel dilakukan dengan menggunakan metode purposive sampling. Metode analisis yang digunakan dalam penelitian ini adalah analisis deskriptif dan analisis regresi linear berganda dengan alat analisis menggunakan SPSS 22. Hasil penelitian ini menunjukan bahwa keputusan investasi, ukuran perusahaan, keputusan pendanaan dan kebijakan dividen tidak berpengaruh signifikan terhadap nilai perusahaan.Kata Kunci: Keputusan Investasi; Ukuran Perusahaan; Keputusan Pendanaan; Kebijakan Dividen; Nilai Perusahaan.","author":[{"dropping-particle":"","family":"Amaliyah","given":"Fitri","non-dropping-particle":"","parse-names":false,"suffix":""},{"dropping-particle":"","family":"Herwiyanti","given":"Eliada","non-dropping-particle":"","parse-names":false,"suffix":""}],"container-title":"Jurnal Penelitan Ekonomi dan Bisnis","id":"ITEM-1","issue":"1","issued":{"date-parts":[["2020"]]},"page":"39-51","title":"Pengaruh Keputusan Investasi, Ukuran Perusahaan, Keputusan Pendanaan dan Kebijakan Deviden Terhadap Nilai Perusahaan Sektor Pertambangan","type":"article-journal","volume":"5"},"uris":["http://www.mendeley.com/documents/?uuid=2de71e30-3f9f-4d86-afcf-86ec9456cca8"]}],"mendeley":{"formattedCitation":"(Amaliyah &amp; Herwiyanti, 2020)","plainTextFormattedCitation":"(Amaliyah &amp; Herwiyanti, 2020)","previouslyFormattedCitation":"(Amaliyah &amp; Herwiyanti,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(Amaliyah &amp; Herwiyanti,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Keputusan investasi adalah keputusan yang dibuat oleh manajer untuk mengalokasikan dana ke berbagai jenis aset. Keputusan investasi dapat dikatakan sebagai keputusan manajemen, bukan keputusan keuangan yang menunjukkan seberapa besar aset yang dimiliki  perusahaan, seperti aset lancar dan aset tetap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{"citationItems":[{"id":"ITEM-1","itemData":{"abstract":"This study aims to examine the effect of variable profitability, debt policy, dividend policy, investment decisions and company size on firm value. The study was conducted on manufacturing companies on the Indonesia Stock Exchange conducted in 2016-2018 with a total sample of 33 and observation of 99. The method of determining the sample used was purposive sampling, namely the technique of sampling data sources with certain considerations. Data analysis techniques used are descriptive statistics, classic assumption tests, hypothesis testing and multiple linear analysis. The results found that profitability, investment decisions and company size had a positive effect on firm value. While the debt policy and dividend policy does not affect the value of the company.","author":[{"dropping-particle":"","family":"Suardana","given":"I Ketut","non-dropping-particle":"","parse-names":false,"suffix":""},{"dropping-particle":"","family":"Endiana","given":"I Dewa Made","non-dropping-particle":"","parse-names":false,"suffix":""},{"dropping-particle":"","family":"Arizona","given":"I Putu Edy","non-dropping-particle":"","parse-names":false,"suffix":""}],"container-title":"Jurnal Kharisma","id":"ITEM-1","issue":"2","issued":{"date-parts":[["2020"]]},"page":"137-155","title":"Pengaruh Profitabilitas, Kebijakan Utang, Kebijakan Dividen, Keputusan Investasi, Dan Ukuran Perusahaan Terhadap Nilai Perusahaan","type":"article-journal","volume":"2"},"uris":["http://www.mendeley.com/documents/?uuid=ae284da7-acfc-48d6-b631-8b4838a7e1e7"]}],"mendeley":{"formattedCitation":"(Suardana et al., 2020)","plainTextFormattedCitation":"(Suardana et al., 2020)","previouslyFormattedCitation":"(Suardana et al.,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(Suardana et al.,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i/>
          <w:iCs/>
          <w:color w:val="000000"/>
          <w:sz w:val="24"/>
          <w:szCs w:val="24"/>
          <w:shd w:val="clear" w:color="auto" w:fill="FFFFFF"/>
        </w:rPr>
        <w:t xml:space="preserve">Proxy </w:t>
      </w:r>
      <w:r w:rsidRPr="00CA11E7">
        <w:rPr>
          <w:rStyle w:val="sw"/>
          <w:rFonts w:ascii="Times New Roman" w:hAnsi="Times New Roman"/>
          <w:color w:val="000000"/>
          <w:sz w:val="24"/>
          <w:szCs w:val="24"/>
          <w:shd w:val="clear" w:color="auto" w:fill="FFFFFF"/>
        </w:rPr>
        <w:t>keputusan investasi dapat dirumuskan  sebagai berikut:</w:t>
      </w:r>
    </w:p>
    <w:p w:rsidR="009025FB" w:rsidRPr="009025FB" w:rsidRDefault="009025FB" w:rsidP="009025FB">
      <w:pPr>
        <w:pStyle w:val="ListParagraph"/>
        <w:spacing w:after="0" w:line="480" w:lineRule="auto"/>
        <w:ind w:left="567"/>
        <w:jc w:val="both"/>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Price Earning Ratio=</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Harga Saham</m:t>
              </m:r>
            </m:num>
            <m:den>
              <m:r>
                <w:rPr>
                  <w:rFonts w:ascii="Cambria Math" w:hAnsi="Cambria Math"/>
                  <w:color w:val="000000"/>
                  <w:sz w:val="24"/>
                  <w:szCs w:val="24"/>
                  <w:shd w:val="clear" w:color="auto" w:fill="FFFFFF"/>
                </w:rPr>
                <m:t>EPS</m:t>
              </m:r>
            </m:den>
          </m:f>
        </m:oMath>
      </m:oMathPara>
    </w:p>
    <w:p w:rsidR="009025FB" w:rsidRPr="00CA11E7" w:rsidRDefault="009025FB" w:rsidP="009025FB">
      <w:pPr>
        <w:pStyle w:val="ListParagraph"/>
        <w:spacing w:after="0" w:line="480" w:lineRule="auto"/>
        <w:ind w:left="56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Nilai buku perlembar saham dapat dicari dengan menggunakan rumus sebagai berikut ini: </w:t>
      </w:r>
    </w:p>
    <w:p w:rsidR="009025FB" w:rsidRPr="00CA11E7" w:rsidRDefault="009025FB" w:rsidP="009025FB">
      <w:pPr>
        <w:pStyle w:val="ListParagraph"/>
        <w:spacing w:after="0" w:line="480" w:lineRule="auto"/>
        <w:ind w:left="567"/>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 Nilai buku per lembar saham =  </w:t>
      </w:r>
      <m:oMath>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Total ekuitas</m:t>
            </m:r>
          </m:num>
          <m:den>
            <m:r>
              <w:rPr>
                <w:rFonts w:ascii="Cambria Math" w:hAnsi="Cambria Math"/>
                <w:color w:val="000000"/>
                <w:sz w:val="24"/>
                <w:szCs w:val="24"/>
                <w:shd w:val="clear" w:color="auto" w:fill="FFFFFF"/>
              </w:rPr>
              <m:t>Jumlah saham beredar</m:t>
            </m:r>
          </m:den>
        </m:f>
      </m:oMath>
      <w:r w:rsidRPr="00CA11E7">
        <w:rPr>
          <w:rStyle w:val="sw"/>
          <w:rFonts w:ascii="Times New Roman" w:hAnsi="Times New Roman"/>
          <w:color w:val="000000"/>
          <w:sz w:val="24"/>
          <w:szCs w:val="24"/>
          <w:shd w:val="clear" w:color="auto" w:fill="FFFFFF"/>
        </w:rPr>
        <w:t xml:space="preserve">  </w:t>
      </w:r>
    </w:p>
    <w:p w:rsidR="009025FB" w:rsidRPr="00CA11E7" w:rsidRDefault="009025FB" w:rsidP="009025FB">
      <w:pPr>
        <w:pStyle w:val="ListParagraph"/>
        <w:numPr>
          <w:ilvl w:val="0"/>
          <w:numId w:val="27"/>
        </w:numPr>
        <w:spacing w:after="0" w:line="480" w:lineRule="auto"/>
        <w:ind w:left="567" w:hanging="283"/>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t>Pertumbuhan Perusahaan</w:t>
      </w:r>
    </w:p>
    <w:p w:rsidR="009025FB" w:rsidRPr="00CA11E7" w:rsidRDefault="009025FB" w:rsidP="009025FB">
      <w:pPr>
        <w:pStyle w:val="ListParagraph"/>
        <w:spacing w:after="0" w:line="480" w:lineRule="auto"/>
        <w:ind w:left="567"/>
        <w:jc w:val="both"/>
        <w:rPr>
          <w:rStyle w:val="sw"/>
          <w:rFonts w:ascii="Times New Roman" w:hAnsi="Times New Roman"/>
          <w:noProof/>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tab/>
        <w:t xml:space="preserve">Pertumbuhan perusahaan merupakan indikator kemampuan suatu  perusahaan dalam mempertahankan posisi ekonominya dalam pertumbuhan perekonomian dan sektor bisnis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{"citationItems":[{"id":"ITEM-1","itemData":{"DOI":"10.24912/jpa.v4i4.21390","abstract":"This research was conducted with the aim of knowing the effect of profitability, leverage, company growth, and liquidity on firm value in infrastructure, transportation and utility sector companies listed on the Indonesia Stock Exchange in 2015-2019. This study usedpurposive sampling as a technique in determining the sample and the data obtained were35. The data processing technique uses multiple regression analysis with the help of the Eviews11 SV application. The test results show that profitability and company growth have a positive and significant effect on firm value, while leverage and liquidity have a negative and significant effect on firm value in infrastructure, transportation and utility sector companies listed on the Indonesia Stock Exchange in 2015-2019. The implication of this research is that the company must pay attention to the leverage and liquidity ratio so that it is not too high because it can affect firm value.","author":[{"dropping-particle":"","family":"Saputri, C.K., Dan Giovanni","given":"Axel","non-dropping-particle":"","parse-names":false,"suffix":""}],"container-title":"Jurnal Paradigma Akuntansi","id":"ITEM-1","issue":"4","issued":{"date-parts":[["2022"]]},"page":"1589-1599","title":"Pengaruh Profitabilitas, Leverage, Pertumbuhan Perusahaan, Dan Likuiditas Terhadap Nilai Perusahaan","type":"article-journal","volume":"4"},"uris":["http://www.mendeley.com/documents/?uuid=b11e9312-7a82-44e6-90aa-52601a4bf2ae"]}],"mendeley":{"formattedCitation":"(Saputri, C.K., Dan Giovanni, 2022)","manualFormatting":"(Saputri &amp; Giovanni, 2022)","plainTextFormattedCitation":"(Saputri, C.K., Dan Giovanni, 2022)","previouslyFormattedCitation":"(Saputri, C.K., Dan Giovanni, 2022)"},"properties":{"noteIndex":0},"schema":"https://github.com/citation-style-language/schema/raw/master/csl-citation.json"}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(Saputri &amp; Giovanni, 2022)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Sedangkan </w:t>
      </w:r>
      <w:r w:rsidRPr="00CA11E7">
        <w:rPr>
          <w:rStyle w:val="sw"/>
          <w:rFonts w:ascii="Times New Roman" w:hAnsi="Times New Roman"/>
          <w:color w:val="000000"/>
          <w:sz w:val="24"/>
          <w:szCs w:val="24"/>
          <w:shd w:val="clear" w:color="auto" w:fill="FFFFFF"/>
        </w:rPr>
        <w:lastRenderedPageBreak/>
        <w:t xml:space="preserve">menurut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{"citationItems":[{"id":"ITEM-1","itemData":{"ISSN":"2460-0585","abstract":"Penelitian ini bertujuan untuk menguji pertumbuhan perusahaan, profitabilitas, dan leverage terhadap nilai perusahaan pada sektor property dan real estate yang terdaftar di Bursa Efek indonesia.Populasi yang digunakan dalam penelitian ini adalah seluruh perusahaan property dan real estate yang terdaftar di Bursa Efek Indonesia sebanyak 56 perusahaan periode 2016-2018. Sampel yang dipilih menggunakan metode purposive sampling yaitu metode pengambilan sampel berdasarkan kriteria tertentu. Jumlah sampeldalam penelitian ini adalah 14 dengan jumlah pengamatan 42 perusahaan property dan real estate yang terdapat di Bursa Efek Indonesia. Metode analisis yang digunakan adalah analisis regresi linier berganda. Hasil penelitian ini menunjukkan bahwa profitabilitas dan leverage berpengaruh terhadap nilai perusahaan,artinya semakin tinggi nilai profitabilitas dan leverage maka semakin tinggi juga nilai perusahaan. Sedangkan pertumbuhan perusahaan tidak berpengaruh terhadap nilai perusahaan artinya bahwa semakin cepat pertumbuhan perusahaan akan mengakibatkan penurunan pada nilai perusahaan dikarenakan pengelolaan manajemen perusahaan yang tidak baik mengakibatkan para investor tidak menanamkan sahamnya kembali.","author":[{"dropping-particle":"","family":"Hergianti","given":"Alfina Nurlila","non-dropping-particle":"","parse-names":false,"suffix":""},{"dropping-particle":"","family":"Retnani","given":"Dra. Endang Dwi","non-dropping-particle":"","parse-names":false,"suffix":""}],"container-title":"Jurnal Ilmu dan Riset Akuntansi","id":"ITEM-1","issue":"2","issued":{"date-parts":[["2020"]]},"page":"1-20","title":"Pengaruh Pertumbuhan Perusahaan, Profitabilitas Dan Leverage Terhadap Nilai Perusahaan","type":"article-journal","volume":"9"},"uris":["http://www.mendeley.com/documents/?uuid=b5b76c71-23b2-4c8c-a65f-ae0c644e401b"]}],"mendeley":{"formattedCitation":"(Hergianti &amp; Retnani, 2020)","plainTextFormattedCitation":"(Hergianti &amp; Retnani, 2020)","previouslyFormattedCitation":"(Hergianti &amp; Retnani,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(Hergianti &amp; Retnani,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Pertumbuhan suatu perusahaan merupakan tolok ukur keberhasilan suatu perusahaan</w:t>
      </w:r>
      <w:r>
        <w:rPr>
          <w:rStyle w:val="sw"/>
          <w:rFonts w:ascii="Times New Roman" w:hAnsi="Times New Roman"/>
          <w:color w:val="000000"/>
          <w:sz w:val="24"/>
          <w:szCs w:val="24"/>
          <w:shd w:val="clear" w:color="auto" w:fill="FFFFFF"/>
        </w:rPr>
        <w:t xml:space="preserve"> </w:t>
      </w:r>
      <w:r w:rsidRPr="00CA11E7">
        <w:rPr>
          <w:rStyle w:val="sw"/>
          <w:rFonts w:ascii="Times New Roman" w:hAnsi="Times New Roman"/>
          <w:noProof/>
          <w:color w:val="000000"/>
          <w:sz w:val="24"/>
          <w:szCs w:val="24"/>
          <w:shd w:val="clear" w:color="auto" w:fill="FFFFFF"/>
        </w:rPr>
        <w:t xml:space="preserve">(Tumangkeng, 2018) Pertumbuhan bisnis dapat diukur dari pertumbuhan aset suatu perusahaan. Pertumbuhan kekayaan diukur sebagai persentase perubahan total aset pada tahun tertentu dibandingkan tahun sebelumnya. Dari sudut pandang investor, pertumbuhan suatu perusahaan menunjukkan bahwa perusahaan dapat mengharapkan pengembalian yang baik atas investasi yang dilakukan. Pertumbuhan perusahaan dinyatakan sebagai pertumbuhan total aset, dan pertumbuhan masa lalu mewakili profitabilitas masa depan dan pertumbuhan di masa depan. Pertumbuhan adalah peningkatan atau penurunan total aset suatu perusahaan. Perusahaan yang </w:t>
      </w:r>
      <w:r w:rsidRPr="00CA11E7">
        <w:rPr>
          <w:rStyle w:val="sw"/>
          <w:rFonts w:ascii="Times New Roman" w:hAnsi="Times New Roman"/>
          <w:i/>
          <w:iCs/>
          <w:noProof/>
          <w:color w:val="000000"/>
          <w:sz w:val="24"/>
          <w:szCs w:val="24"/>
          <w:shd w:val="clear" w:color="auto" w:fill="FFFFFF"/>
        </w:rPr>
        <w:t>go public</w:t>
      </w:r>
      <w:r w:rsidRPr="00CA11E7">
        <w:rPr>
          <w:rStyle w:val="sw"/>
          <w:rFonts w:ascii="Times New Roman" w:hAnsi="Times New Roman"/>
          <w:noProof/>
          <w:color w:val="000000"/>
          <w:sz w:val="24"/>
          <w:szCs w:val="24"/>
          <w:shd w:val="clear" w:color="auto" w:fill="FFFFFF"/>
        </w:rPr>
        <w:t xml:space="preserve"> tergolong dalam perusahaan besar, atau lebih baik lagi,  perusahaan yang sedang berkembang. Oleh karena itu, pertumbuhan suatu perusahaan dapat mempengaruhi nilainya, karena investor lebih tertarik pada perusahaan besar dibandingkan perusahaan kecil. Pertumbuhan perusahaan dapat mencerminkan berkembang atau tidaknya suatu perusahaan. Perusahaan dengan tingkat pertumbuhan yang tinggi cenderung menghasilkan arus kas yang tinggi di masa depan, dan kapitalisasi pasar yang tinggi  menarik investor dan mempengaruhi nilai perusahaan. Ketika investor memberikan respon positif terhadap informasi mengenai pertumbuhan suatu perusahaan, maka harga saham perusahaan tersebut akan meningkat. Sebab, biasanya perusahaan besar  lebih mudah mencari sumber pendanaan eksternal berupa </w:t>
      </w:r>
      <w:r w:rsidRPr="00CA11E7">
        <w:rPr>
          <w:rStyle w:val="sw"/>
          <w:rFonts w:ascii="Times New Roman" w:hAnsi="Times New Roman"/>
          <w:noProof/>
          <w:color w:val="000000"/>
          <w:sz w:val="24"/>
          <w:szCs w:val="24"/>
          <w:shd w:val="clear" w:color="auto" w:fill="FFFFFF"/>
        </w:rPr>
        <w:lastRenderedPageBreak/>
        <w:t xml:space="preserve">pinjaman dan modal utang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{"citationItems":[{"id":"ITEM-1","itemData":{"ISSN":"2460-0585","abstract":"Penelitian ini bertujuan untuk menguji pertumbuhan perusahaan, profitabilitas, dan leverage terhadap nilai perusahaan pada sektor property dan real estate yang terdaftar di Bursa Efek indonesia.Populasi yang digunakan dalam penelitian ini adalah seluruh perusahaan property dan real estate yang terdaftar di Bursa Efek Indonesia sebanyak 56 perusahaan periode 2016-2018. Sampel yang dipilih menggunakan metode purposive sampling yaitu metode pengambilan sampel berdasarkan kriteria tertentu. Jumlah sampeldalam penelitian ini adalah 14 dengan jumlah pengamatan 42 perusahaan property dan real estate yang terdapat di Bursa Efek Indonesia. Metode analisis yang digunakan adalah analisis regresi linier berganda. Hasil penelitian ini menunjukkan bahwa profitabilitas dan leverage berpengaruh terhadap nilai perusahaan,artinya semakin tinggi nilai profitabilitas dan leverage maka semakin tinggi juga nilai perusahaan. Sedangkan pertumbuhan perusahaan tidak berpengaruh terhadap nilai perusahaan artinya bahwa semakin cepat pertumbuhan perusahaan akan mengakibatkan penurunan pada nilai perusahaan dikarenakan pengelolaan manajemen perusahaan yang tidak baik mengakibatkan para investor tidak menanamkan sahamnya kembali.","author":[{"dropping-particle":"","family":"Hergianti","given":"Alfina Nurlila","non-dropping-particle":"","parse-names":false,"suffix":""},{"dropping-particle":"","family":"Retnani","given":"Dra. Endang Dwi","non-dropping-particle":"","parse-names":false,"suffix":""}],"container-title":"Jurnal Ilmu dan Riset Akuntansi","id":"ITEM-1","issue":"2","issued":{"date-parts":[["2020"]]},"page":"1-20","title":"Pengaruh Pertumbuhan Perusahaan, Profitabilitas Dan Leverage Terhadap Nilai Perusahaan","type":"article-journal","volume":"9"},"uris":["http://www.mendeley.com/documents/?uuid=b5b76c71-23b2-4c8c-a65f-ae0c644e401b"]}],"mendeley":{"formattedCitation":"(Hergianti &amp; Retnani, 2020)","plainTextFormattedCitation":"(Hergianti &amp; Retnani, 2020)","previouslyFormattedCitation":"(Hergianti &amp; Retnani,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(Hergianti &amp; Retnani,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i/>
          <w:iCs/>
          <w:color w:val="000000"/>
          <w:sz w:val="24"/>
          <w:szCs w:val="24"/>
          <w:shd w:val="clear" w:color="auto" w:fill="FFFFFF"/>
        </w:rPr>
        <w:t xml:space="preserve">Proxy </w:t>
      </w:r>
      <w:r w:rsidRPr="00CA11E7">
        <w:rPr>
          <w:rStyle w:val="sw"/>
          <w:rFonts w:ascii="Times New Roman" w:hAnsi="Times New Roman"/>
          <w:color w:val="000000"/>
          <w:sz w:val="24"/>
          <w:szCs w:val="24"/>
          <w:shd w:val="clear" w:color="auto" w:fill="FFFFFF"/>
        </w:rPr>
        <w:t>pertumbuhan perusahaan dalam rumus sebagai berikut:</w:t>
      </w:r>
    </w:p>
    <w:p w:rsidR="009025FB" w:rsidRPr="009025FB" w:rsidRDefault="009025FB" w:rsidP="009025FB">
      <w:pPr>
        <w:pStyle w:val="ListParagraph"/>
        <w:spacing w:after="0" w:line="480" w:lineRule="auto"/>
        <w:ind w:left="567"/>
        <w:jc w:val="both"/>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Total Asset Growth=</m:t>
          </m:r>
          <m:f>
            <m:fPr>
              <m:ctrlPr>
                <w:rPr>
                  <w:rFonts w:ascii="Cambria Math" w:hAnsi="Cambria Math"/>
                  <w:i/>
                  <w:color w:val="000000"/>
                  <w:sz w:val="24"/>
                  <w:szCs w:val="24"/>
                  <w:shd w:val="clear" w:color="auto" w:fill="FFFFFF"/>
                </w:rPr>
              </m:ctrlPr>
            </m:fPr>
            <m:num>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Total Aset</m:t>
                  </m:r>
                </m:e>
                <m:sub>
                  <m:r>
                    <w:rPr>
                      <w:rFonts w:ascii="Cambria Math" w:hAnsi="Cambria Math"/>
                      <w:color w:val="000000"/>
                      <w:sz w:val="24"/>
                      <w:szCs w:val="24"/>
                      <w:shd w:val="clear" w:color="auto" w:fill="FFFFFF"/>
                    </w:rPr>
                    <m:t xml:space="preserve"> t</m:t>
                  </m:r>
                </m:sub>
              </m:sSub>
              <m:r>
                <w:rPr>
                  <w:rFonts w:ascii="Cambria Math" w:hAnsi="Cambria Math"/>
                  <w:color w:val="000000"/>
                  <w:sz w:val="24"/>
                  <w:szCs w:val="24"/>
                  <w:shd w:val="clear" w:color="auto" w:fill="FFFFFF"/>
                </w:rPr>
                <m:t xml:space="preserve">- </m:t>
              </m:r>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Total Aset</m:t>
                  </m:r>
                </m:e>
                <m:sub>
                  <m:r>
                    <w:rPr>
                      <w:rFonts w:ascii="Cambria Math" w:hAnsi="Cambria Math"/>
                      <w:color w:val="000000"/>
                      <w:sz w:val="24"/>
                      <w:szCs w:val="24"/>
                      <w:shd w:val="clear" w:color="auto" w:fill="FFFFFF"/>
                    </w:rPr>
                    <m:t>t-1</m:t>
                  </m:r>
                </m:sub>
              </m:sSub>
            </m:num>
            <m:den>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Total Aset</m:t>
                  </m:r>
                </m:e>
                <m:sub>
                  <m:r>
                    <w:rPr>
                      <w:rFonts w:ascii="Cambria Math" w:hAnsi="Cambria Math"/>
                      <w:color w:val="000000"/>
                      <w:sz w:val="24"/>
                      <w:szCs w:val="24"/>
                      <w:shd w:val="clear" w:color="auto" w:fill="FFFFFF"/>
                    </w:rPr>
                    <m:t>t-1</m:t>
                  </m:r>
                </m:sub>
              </m:sSub>
            </m:den>
          </m:f>
        </m:oMath>
      </m:oMathPara>
    </w:p>
    <w:p w:rsidR="009025FB" w:rsidRPr="00CA11E7" w:rsidRDefault="009025FB" w:rsidP="009025FB">
      <w:pPr>
        <w:pStyle w:val="bab2"/>
        <w:numPr>
          <w:ilvl w:val="0"/>
          <w:numId w:val="26"/>
        </w:numPr>
        <w:ind w:left="284" w:hanging="284"/>
        <w:rPr>
          <w:rStyle w:val="sw"/>
          <w:b w:val="0"/>
          <w:bCs/>
          <w:sz w:val="24"/>
          <w:szCs w:val="24"/>
        </w:rPr>
      </w:pPr>
      <w:bookmarkStart w:id="185" w:name="_Toc156983330"/>
      <w:bookmarkStart w:id="186" w:name="_Toc156996123"/>
      <w:bookmarkStart w:id="187" w:name="_Toc159402957"/>
      <w:bookmarkStart w:id="188" w:name="_Toc159419644"/>
      <w:bookmarkStart w:id="189" w:name="_Toc159420073"/>
      <w:bookmarkStart w:id="190" w:name="_Toc159421957"/>
      <w:bookmarkStart w:id="191" w:name="_Toc160809914"/>
      <w:bookmarkStart w:id="192" w:name="_Toc160810977"/>
      <w:bookmarkStart w:id="193" w:name="_Toc170146739"/>
      <w:r w:rsidRPr="00CA11E7">
        <w:rPr>
          <w:rStyle w:val="sw"/>
          <w:bCs/>
          <w:sz w:val="24"/>
          <w:szCs w:val="24"/>
        </w:rPr>
        <w:t>Penelitian Terdahulu</w:t>
      </w:r>
      <w:bookmarkEnd w:id="185"/>
      <w:bookmarkEnd w:id="186"/>
      <w:bookmarkEnd w:id="187"/>
      <w:bookmarkEnd w:id="188"/>
      <w:bookmarkEnd w:id="189"/>
      <w:bookmarkEnd w:id="190"/>
      <w:bookmarkEnd w:id="191"/>
      <w:bookmarkEnd w:id="192"/>
      <w:bookmarkEnd w:id="193"/>
    </w:p>
    <w:p w:rsidR="009025FB" w:rsidRPr="00CA11E7" w:rsidRDefault="009025FB" w:rsidP="009025FB">
      <w:pPr>
        <w:pStyle w:val="ListParagraph"/>
        <w:spacing w:after="0" w:line="480" w:lineRule="auto"/>
        <w:ind w:left="284" w:firstLine="65"/>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Berikut ini beberapa hasil dari penelitian terdahulu yang terkait dengan nilai perusahaan yang telah dilakukan oleh peneliti lain sebagai bahan referensi dalam penelitian ini diantaranya adalah:</w:t>
      </w:r>
    </w:p>
    <w:p w:rsidR="009025FB" w:rsidRPr="00CA11E7" w:rsidRDefault="009025FB" w:rsidP="009025FB">
      <w:pPr>
        <w:pStyle w:val="ListParagraph"/>
        <w:numPr>
          <w:ilvl w:val="0"/>
          <w:numId w:val="9"/>
        </w:numPr>
        <w:spacing w:after="0" w:line="480" w:lineRule="auto"/>
        <w:ind w:left="709"/>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I Ketut Suardana,  I Dewa Made Endiana dan I Putu Edy Arizona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{"citationItems":[{"id":"ITEM-1","itemData":{"abstract":"This study aims to examine the effect of variable profitability, debt policy, dividend policy, investment decisions and company size on firm value. The study was conducted on manufacturing companies on the Indonesia Stock Exchange conducted in 2016-2018 with a total sample of 33 and observation of 99. The method of determining the sample used was purposive sampling, namely the technique of sampling data sources with certain considerations. Data analysis techniques used are descriptive statistics, classic assumption tests, hypothesis testing and multiple linear analysis. The results found that profitability, investment decisions and company size had a positive effect on firm value. While the debt policy and dividend policy does not affect the value of the company.","author":[{"dropping-particle":"","family":"Suardana","given":"I Ketut","non-dropping-particle":"","parse-names":false,"suffix":""},{"dropping-particle":"","family":"Endiana","given":"I Dewa Made","non-dropping-particle":"","parse-names":false,"suffix":""},{"dropping-particle":"","family":"Arizona","given":"I Putu Edy","non-dropping-particle":"","parse-names":false,"suffix":""}],"container-title":"Jurnal Kharisma","id":"ITEM-1","issue":"2","issued":{"date-parts":[["2020"]]},"page":"137-155","title":"Pengaruh Profitabilitas, Kebijakan Utang, Kebijakan Dividen, Keputusan Investasi, Dan Ukuran Perusahaan Terhadap Nilai Perusahaan","type":"article-journal","volume":"2"},"uris":["http://www.mendeley.com/documents/?uuid=ae284da7-acfc-48d6-b631-8b4838a7e1e7"]}],"mendeley":{"formattedCitation":"(Suardana et al., 2020)","manualFormatting":"(2020)","plainTextFormattedCitation":"(Suardana et al., 2020)","previouslyFormattedCitation":"(Suardana et al.,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profitabilitas, Kebijakan Dividen, Keputusan Investasi dan Ukuran Perusahaan Terhadap Nilai Perusahaan” hasil dari penelitian yang dilakukan menunjukkan bahwa secara simultan, variabel profitabilitas, kebijakan deviden, keputusan investasi dan ukuran perusahaan secara simultan memiliki pengaruh signifika</w:t>
      </w:r>
      <w:r>
        <w:rPr>
          <w:rStyle w:val="sw"/>
          <w:rFonts w:ascii="Times New Roman" w:hAnsi="Times New Roman"/>
          <w:color w:val="000000"/>
          <w:sz w:val="24"/>
          <w:szCs w:val="24"/>
          <w:shd w:val="clear" w:color="auto" w:fill="FFFFFF"/>
        </w:rPr>
        <w:t>n</w:t>
      </w:r>
      <w:r w:rsidRPr="00CA11E7">
        <w:rPr>
          <w:rStyle w:val="sw"/>
          <w:rFonts w:ascii="Times New Roman" w:hAnsi="Times New Roman"/>
          <w:color w:val="000000"/>
          <w:sz w:val="24"/>
          <w:szCs w:val="24"/>
          <w:shd w:val="clear" w:color="auto" w:fill="FFFFFF"/>
        </w:rPr>
        <w:t xml:space="preserve"> terhadap nilai perusahaan. Sedangkan secara parsial, variabel kebijakan deviden tidak memiliki pengaruh terhadap nilai perusahaan</w:t>
      </w:r>
      <w:r>
        <w:rPr>
          <w:rStyle w:val="sw"/>
          <w:rFonts w:ascii="Times New Roman" w:hAnsi="Times New Roman"/>
          <w:color w:val="000000"/>
          <w:sz w:val="24"/>
          <w:szCs w:val="24"/>
          <w:shd w:val="clear" w:color="auto" w:fill="FFFFFF"/>
        </w:rPr>
        <w:t xml:space="preserve">. Sedangkan, </w:t>
      </w:r>
      <w:r w:rsidRPr="00CA11E7">
        <w:rPr>
          <w:rStyle w:val="sw"/>
          <w:rFonts w:ascii="Times New Roman" w:hAnsi="Times New Roman"/>
          <w:color w:val="000000"/>
          <w:sz w:val="24"/>
          <w:szCs w:val="24"/>
          <w:shd w:val="clear" w:color="auto" w:fill="FFFFFF"/>
        </w:rPr>
        <w:t>secara parsial</w:t>
      </w:r>
      <w:r>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t>variabel keputusan investasi memiliki pengaruh positif yang signifikan terhadap nilai perusahaan.</w:t>
      </w:r>
    </w:p>
    <w:p w:rsidR="009025FB" w:rsidRPr="00CA11E7" w:rsidRDefault="009025FB" w:rsidP="009025FB">
      <w:pPr>
        <w:pStyle w:val="ListParagraph"/>
        <w:numPr>
          <w:ilvl w:val="0"/>
          <w:numId w:val="9"/>
        </w:numPr>
        <w:spacing w:after="0" w:line="480" w:lineRule="auto"/>
        <w:ind w:left="709"/>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Reza Novitasari dan Krisnando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{"citationItems":[{"id":"ITEM-1","itemData":{"DOI":"10.36406/jam.v18i02.436","ISSN":"1693-8364","abstract":"Penelitian ini bertujuan untuk mengetahui Pengaruh Struktur Modal, pertumbuhan Perusahaan, dan Firm Size terhadap Nilai Perusahaan pada perusahaa Consumer Goods yang terdaftar di Bursa Efek Indonesia (BEI). Penelitian ini menggunakan strategi penelitian asosiatif dengan tipe kausalitas pendekatan kuantitatif dan metoda analisis data yang digunakan dalam penelitian ini adalah analisis statistik deskriptif, analisis regresi data panel, uji asumsi klasik, uji hipotesis dan koefisisen determinasi dengan menggunakan Eviews 10. Populas dari penelitian ini adalah perusahaan consumer goods yang terdaftar di Bursa Efek Indonesia tahun 2017- 2020. Sampel ditentukan berdasarkan metode purposive sampling, dengan jumlah sampel sebanyak 16 perusahaan consumer goods sehigga total obserasi dalam penelitian ini sebanyak 64 observasi. Data yang digunakan dalam penelitian ini adalah data sekunder. Metode pengumpulan data menggunakan metode dokumentasi melalui situs resmi IDX: www.idx.co.id. Pengujian hipotesis dengan menggunakan uji t. Berdasarkan hasil analissi regresi linier data panel dengan tingkat signifikansi 5% maka hasil penelitian ini menyimpulkan bahwa (1) Secara parsial Struktur Modal berpengaruh positif dan signifikan terhadap Nilai Perusahaan, (2) Pertumbuhan Perusahaan berpengaruh negative tidak signifikan terhadap Nilai Perusahaan, (3) Firm Size berpengaruh negatif dan signifikan terhadap Nilai Perusahaan, (4) Secara simultan struktur modal, pertumbuhan perusahaan, dan firm size berpengaruh positive signifikan terhadap Nilai Perusahaan. Kata Kunci: Sruktur Modal, Pertumbuhan Perusahaan, Firm Size, Nilai Perusahaan","author":[{"dropping-particle":"","family":"Novitasari","given":"Reza &amp; Krisnando","non-dropping-particle":"","parse-names":false,"suffix":""}],"container-title":"Jurnal Akuntansi dan Manajemen","id":"ITEM-1","issue":"02","issued":{"date-parts":[["2021"]]},"page":"71-81","title":"Pengaruh Struktur Modal, Pertumbuhan Perusahaan, dan Firm Size terhadap Nilai Perusahaan Pada Perusahaan Consumer Goods yang Terdaftar di Bursa Efek Indonesia (BEI) Periode 2017-2020","type":"article-journal","volume":"18"},"uris":["http://www.mendeley.com/documents/?uuid=eccfaa8a-3598-44e8-98ab-b18ec03578f5"]}],"mendeley":{"formattedCitation":"(Novitasari, 2021)","manualFormatting":"(2021)","plainTextFormattedCitation":"(Novitasari, 2021)","previouslyFormattedCitation":"(Novitasari, 2021)"},"properties":{"noteIndex":0},"schema":"https://github.com/citation-style-language/schema/raw/master/csl-citation.json"}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(2021)</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Struktur Modal, Pertumbuhan Perusahaan, dan </w:t>
      </w:r>
      <w:r w:rsidRPr="00CA11E7">
        <w:rPr>
          <w:rStyle w:val="sw"/>
          <w:rFonts w:ascii="Times New Roman" w:hAnsi="Times New Roman"/>
          <w:i/>
          <w:iCs/>
          <w:color w:val="000000"/>
          <w:sz w:val="24"/>
          <w:szCs w:val="24"/>
          <w:shd w:val="clear" w:color="auto" w:fill="FFFFFF"/>
        </w:rPr>
        <w:t>Firm Size</w:t>
      </w:r>
      <w:r w:rsidRPr="00CA11E7">
        <w:rPr>
          <w:rStyle w:val="sw"/>
          <w:rFonts w:ascii="Times New Roman" w:hAnsi="Times New Roman"/>
          <w:color w:val="000000"/>
          <w:sz w:val="24"/>
          <w:szCs w:val="24"/>
          <w:shd w:val="clear" w:color="auto" w:fill="FFFFFF"/>
        </w:rPr>
        <w:t xml:space="preserve"> terhadap Nilai Perusahaan pada Perusahaan </w:t>
      </w:r>
      <w:r w:rsidRPr="00CA11E7">
        <w:rPr>
          <w:rStyle w:val="sw"/>
          <w:rFonts w:ascii="Times New Roman" w:hAnsi="Times New Roman"/>
          <w:i/>
          <w:iCs/>
          <w:color w:val="000000"/>
          <w:sz w:val="24"/>
          <w:szCs w:val="24"/>
          <w:shd w:val="clear" w:color="auto" w:fill="FFFFFF"/>
        </w:rPr>
        <w:t>Consumer Good</w:t>
      </w:r>
      <w:r w:rsidRPr="00CA11E7">
        <w:rPr>
          <w:rStyle w:val="sw"/>
          <w:rFonts w:ascii="Times New Roman" w:hAnsi="Times New Roman"/>
          <w:color w:val="000000"/>
          <w:sz w:val="24"/>
          <w:szCs w:val="24"/>
          <w:shd w:val="clear" w:color="auto" w:fill="FFFFFF"/>
        </w:rPr>
        <w:t xml:space="preserve"> yang terdaftar di Bursa Efek Indonesia (BEI) Periode 2017-2020”. Hasil dari penelitian yang dilakukan menunjukkan bahwa </w:t>
      </w:r>
      <w:r w:rsidRPr="00CA11E7">
        <w:rPr>
          <w:rStyle w:val="sw"/>
          <w:rFonts w:ascii="Times New Roman" w:hAnsi="Times New Roman"/>
          <w:color w:val="000000"/>
          <w:sz w:val="24"/>
          <w:szCs w:val="24"/>
          <w:shd w:val="clear" w:color="auto" w:fill="FFFFFF"/>
        </w:rPr>
        <w:lastRenderedPageBreak/>
        <w:t xml:space="preserve">secara simultan, variabel struktur modal, pertumbuhan perusahaan dan </w:t>
      </w:r>
      <w:r w:rsidRPr="00CA11E7">
        <w:rPr>
          <w:rStyle w:val="sw"/>
          <w:rFonts w:ascii="Times New Roman" w:hAnsi="Times New Roman"/>
          <w:i/>
          <w:iCs/>
          <w:color w:val="000000"/>
          <w:sz w:val="24"/>
          <w:szCs w:val="24"/>
          <w:shd w:val="clear" w:color="auto" w:fill="FFFFFF"/>
        </w:rPr>
        <w:t xml:space="preserve">firm size </w:t>
      </w:r>
      <w:r w:rsidRPr="00CA11E7">
        <w:rPr>
          <w:rStyle w:val="sw"/>
          <w:rFonts w:ascii="Times New Roman" w:hAnsi="Times New Roman"/>
          <w:color w:val="000000"/>
          <w:sz w:val="24"/>
          <w:szCs w:val="24"/>
          <w:shd w:val="clear" w:color="auto" w:fill="FFFFFF"/>
        </w:rPr>
        <w:t>secara simultan berpengaruh signifikan terhadap nilai perusahaan. Sedangkan secara parsial, variabel struktur modal secara parsial berpengaruh pos</w:t>
      </w:r>
      <w:r>
        <w:rPr>
          <w:rStyle w:val="sw"/>
          <w:rFonts w:ascii="Times New Roman" w:hAnsi="Times New Roman"/>
          <w:color w:val="000000"/>
          <w:sz w:val="24"/>
          <w:szCs w:val="24"/>
          <w:shd w:val="clear" w:color="auto" w:fill="FFFFFF"/>
        </w:rPr>
        <w:t>i</w:t>
      </w:r>
      <w:r w:rsidRPr="00CA11E7">
        <w:rPr>
          <w:rStyle w:val="sw"/>
          <w:rFonts w:ascii="Times New Roman" w:hAnsi="Times New Roman"/>
          <w:color w:val="000000"/>
          <w:sz w:val="24"/>
          <w:szCs w:val="24"/>
          <w:shd w:val="clear" w:color="auto" w:fill="FFFFFF"/>
        </w:rPr>
        <w:t>tif signifikan terhadap nilai perusahaan. Sedangkan variabel pertumbuhan perusahaan secara parsial tidak berpengaruh terhadap nilai perusahaan.</w:t>
      </w:r>
    </w:p>
    <w:p w:rsidR="009025FB" w:rsidRPr="00CA11E7" w:rsidRDefault="009025FB" w:rsidP="009025FB">
      <w:pPr>
        <w:pStyle w:val="ListParagraph"/>
        <w:numPr>
          <w:ilvl w:val="0"/>
          <w:numId w:val="9"/>
        </w:numPr>
        <w:spacing w:after="0" w:line="480" w:lineRule="auto"/>
        <w:ind w:left="709"/>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Rafifatul Husna dan Yuliastuti Rahayu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{"citationItems":[{"id":"ITEM-1","itemData":{"ISSN":"2460-0585","abstract":"Tujuan dari penelitian ini yaitu untuk mengetahui pengaruh pertumbuhan perusahaan, kebijakan dividen, dan profitabilitas terhadap nilai perusahaan pada perusahaan property and real estateyang terdaftar di Bursa Efek Indonesia tahun 2016-2018. Dalam penelitian ini menggunakan variabel independen pertumbuhan perusahaan, kebijakan dividen, dan profitabilitas. Sedangkan variabel dependen adalah nilai perusahaan.Jenis penelitian ini adalah penelitian kuantitatif. Metode pengambilan sampel dalam penelitian ini menggunakan metode purposive sampling, yaitu pemilihan sampel secara tidak acak dengan kriteria-kriteria tertentu. Dengan metode purposive samplingtersebut diperoleh sebanyak 51 sampel dari 17 perusahaan property and real estateyang terdaftar di Bursa Efek Indonesia tahun 2016-2018. Metode analisis menggunakan analisis regresi linier berganda dengan bantuan program SPSS versi 21.Hasil penelitian ini menunjukkan bahwa pertumbuhan perusahaan yang diukur dengan total asset growthdan profitabilitas yang diukur dengan return on assetberpengaruhsignifikan terhadap nilai perusahaan. Sedangkan kebijakan dividen yang diukur dengan dividend payout ratiotidak berpengaruh signifikan terhadap nilai perusahaan.","author":[{"dropping-particle":"","family":"Husna, R &amp; Rahayu","given":"Y","non-dropping-particle":"","parse-names":false,"suffix":""}],"container-title":"Jurnal Ilmu dan Riset Akuntansi","id":"ITEM-1","issue":"1","issued":{"date-parts":[["2020"]]},"page":"1-16","title":"Pengaruh Pertumbuhan Perusahaan, Kebijakan Dividen, Dan Profitabilitas Terhadap Nilai Perusahaan","type":"article-journal","volume":"9"},"uris":["http://www.mendeley.com/documents/?uuid=8ae48769-6823-414f-82b9-ee8ae06d51e0"]}],"mendeley":{"formattedCitation":"(Husna, R &amp; Rahayu, 2020)","manualFormatting":"(2020)","plainTextFormattedCitation":"(Husna, R &amp; Rahayu, 2020)","previouslyFormattedCitation":"(Husna, R &amp; Rahayu,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Pertumbuhan Perusahaan, Kebijakan Deviden, dan Profitabilitas Terhadap Nilai Perusahaan”. Hasil dari penelitian yang dilakukan menunjukkan bahwa secara simultan variabel pertumbuhan perusahaan, kebijakan deviden, dan profitabilitas secara simultan berpengaruh signifikan terhadap nilai perusahaan. Sedangkan secara parsial, variabel pertumbuhan perusahaan berpengaruh secara signifikan terhadap nilai perusahaan. Sedangkan secara parsial variabel kebijakan deviden tidak berpengaruh secara signifikan terhadap nilai perusahaan.</w:t>
      </w:r>
    </w:p>
    <w:p w:rsidR="009025FB" w:rsidRPr="00CA11E7" w:rsidRDefault="009025FB" w:rsidP="009025FB">
      <w:pPr>
        <w:pStyle w:val="ListParagraph"/>
        <w:numPr>
          <w:ilvl w:val="0"/>
          <w:numId w:val="9"/>
        </w:numPr>
        <w:spacing w:after="0" w:line="480" w:lineRule="auto"/>
        <w:ind w:left="709" w:hanging="414"/>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Candra Kurnia Saputri  dan Axel Giovanni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{"citationItems":[{"id":"ITEM-1","itemData":{"DOI":"10.24912/jpa.v4i4.21390","abstract":"This research was conducted with the aim of knowing the effect of profitability, leverage, company growth, and liquidity on firm value in infrastructure, transportation and utility sector companies listed on the Indonesia Stock Exchange in 2015-2019. This study usedpurposive sampling as a technique in determining the sample and the data obtained were35. The data processing technique uses multiple regression analysis with the help of the Eviews11 SV application. The test results show that profitability and company growth have a positive and significant effect on firm value, while leverage and liquidity have a negative and significant effect on firm value in infrastructure, transportation and utility sector companies listed on the Indonesia Stock Exchange in 2015-2019. The implication of this research is that the company must pay attention to the leverage and liquidity ratio so that it is not too high because it can affect firm value.","author":[{"dropping-particle":"","family":"Saputri, C.K., Dan Giovanni","given":"Axel","non-dropping-particle":"","parse-names":false,"suffix":""}],"container-title":"Jurnal Paradigma Akuntansi","id":"ITEM-1","issue":"4","issued":{"date-parts":[["2022"]]},"page":"1589-1599","title":"Pengaruh Profitabilitas, Leverage, Pertumbuhan Perusahaan, Dan Likuiditas Terhadap Nilai Perusahaan","type":"article-journal","volume":"4"},"uris":["http://www.mendeley.com/documents/?uuid=b11e9312-7a82-44e6-90aa-52601a4bf2ae"]}],"mendeley":{"formattedCitation":"(Saputri, C.K., Dan Giovanni, 2022)","manualFormatting":"(2022)","plainTextFormattedCitation":"(Saputri, C.K., Dan Giovanni, 2022)","previouslyFormattedCitation":"(Saputri, C.K., Dan Giovanni, 2022)"},"properties":{"noteIndex":0},"schema":"https://github.com/citation-style-language/schema/raw/master/csl-citation.json"}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(2022)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Profitabilitas, Pertumbuhan Perusahaan dan Likuiditas Terhadap Nilai Perusahaan”. Hasil dari penelitian yang dilakukan menunjukkan bahwa secara simultan variabel profitabilitas, pertumbuhan perusahaan dan likuiditas secara simultan berpengaruh signifikan terhadap nilai perusahaan. Sedangkan secara </w:t>
      </w:r>
      <w:r w:rsidRPr="00CA11E7">
        <w:rPr>
          <w:rStyle w:val="sw"/>
          <w:rFonts w:ascii="Times New Roman" w:hAnsi="Times New Roman"/>
          <w:color w:val="000000"/>
          <w:sz w:val="24"/>
          <w:szCs w:val="24"/>
          <w:shd w:val="clear" w:color="auto" w:fill="FFFFFF"/>
        </w:rPr>
        <w:lastRenderedPageBreak/>
        <w:t xml:space="preserve">parsial variabel pertumbuhan perusahaan tidak berpengaruh secara signifikan terhadap nilai perusahaan. </w:t>
      </w:r>
    </w:p>
    <w:p w:rsidR="009025FB" w:rsidRPr="00CA11E7" w:rsidRDefault="009025FB" w:rsidP="009025FB">
      <w:pPr>
        <w:pStyle w:val="ListParagraph"/>
        <w:numPr>
          <w:ilvl w:val="0"/>
          <w:numId w:val="9"/>
        </w:numPr>
        <w:spacing w:after="0" w:line="480" w:lineRule="auto"/>
        <w:ind w:left="709"/>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Aprilia Anita dan Arief Yulianto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author":[{"dropping-particle":"","family":"Anita","given":"Aprilia","non-dropping-particle":"","parse-names":false,"suffix":""},{"dropping-particle":"","family":"Yulianto","given":"Arief","non-dropping-particle":"","parse-names":false,"suffix":""}],"container-title":"management analysis Jornal","id":"ITEM-1","issue":"1","issued":{"date-parts":[["2016"]]},"page":"17-23","title":"Pengaruh kepemilikan manajerial dan kebijakan dividen terhadap nilai perusahaan","type":"article-journal","volume":"5"},"uris":["http://www.mendeley.com/documents/?uuid=15d0179a-e698-438f-ad09-663ff7971bf5"]}],"mendeley":{"formattedCitation":"(Anita &amp; Yulianto, 2016)","manualFormatting":"(2016)","plainTextFormattedCitation":"(Anita &amp; Yulianto, 2016)","previouslyFormattedCitation":"(Anita &amp; Yulianto, 2016)"},"properties":{"noteIndex":0},"schema":"https://github.com/citation-style-language/schema/raw/master/csl-citation.json"}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(2016)</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Kepemilikan Manajerial dan Kebijakan Deviden Terhadap Nilai Perusahaan”. Hasil dari penelitian yang dilakukan menunjukkan secara parsial variabel Kepemilikan Manajerial dan Kebijakan </w:t>
      </w:r>
      <w:r>
        <w:rPr>
          <w:rStyle w:val="sw"/>
          <w:rFonts w:ascii="Times New Roman" w:hAnsi="Times New Roman"/>
          <w:color w:val="000000"/>
          <w:sz w:val="24"/>
          <w:szCs w:val="24"/>
          <w:shd w:val="clear" w:color="auto" w:fill="FFFFFF"/>
        </w:rPr>
        <w:t>d</w:t>
      </w:r>
      <w:r w:rsidRPr="00CA11E7">
        <w:rPr>
          <w:rStyle w:val="sw"/>
          <w:rFonts w:ascii="Times New Roman" w:hAnsi="Times New Roman"/>
          <w:color w:val="000000"/>
          <w:sz w:val="24"/>
          <w:szCs w:val="24"/>
          <w:shd w:val="clear" w:color="auto" w:fill="FFFFFF"/>
        </w:rPr>
        <w:t xml:space="preserve">eviden secara parsial berpengaruh terhadap nilai perusahaan. Sedangkan, secara parsial variabel Kebijakan </w:t>
      </w:r>
      <w:r>
        <w:rPr>
          <w:rStyle w:val="sw"/>
          <w:rFonts w:ascii="Times New Roman" w:hAnsi="Times New Roman"/>
          <w:color w:val="000000"/>
          <w:sz w:val="24"/>
          <w:szCs w:val="24"/>
          <w:shd w:val="clear" w:color="auto" w:fill="FFFFFF"/>
        </w:rPr>
        <w:t>d</w:t>
      </w:r>
      <w:r w:rsidRPr="00CA11E7">
        <w:rPr>
          <w:rStyle w:val="sw"/>
          <w:rFonts w:ascii="Times New Roman" w:hAnsi="Times New Roman"/>
          <w:color w:val="000000"/>
          <w:sz w:val="24"/>
          <w:szCs w:val="24"/>
          <w:shd w:val="clear" w:color="auto" w:fill="FFFFFF"/>
        </w:rPr>
        <w:t>eviden tidak berpengaruh terhadap nilai perusahaan.</w:t>
      </w:r>
    </w:p>
    <w:p w:rsidR="009025FB" w:rsidRPr="00CA11E7" w:rsidRDefault="009025FB" w:rsidP="009025FB">
      <w:pPr>
        <w:pStyle w:val="ListParagraph"/>
        <w:numPr>
          <w:ilvl w:val="0"/>
          <w:numId w:val="9"/>
        </w:numPr>
        <w:spacing w:after="0" w:line="480" w:lineRule="auto"/>
        <w:ind w:left="709"/>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Heven Manopo dan Fitty Valdi Arie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{"citationItems":[{"id":"ITEM-1","itemData":{"DOI":"10.24912/jmk.v4i3.19764","abstract":"Tujuan dari penelitian ini adalah untuk mengetahui apakah 1) struktur modal dapat mempengaruhi kualitas laba perusahaan 2) ukuran perusahaan dapat mempengaruhi kualitas laba perusahaan dan 3) profitabilitas dapat mempengaruhi kualitas laba perusahaan. Observasi penelitian berjumlah 156 data dari populasi 26 perusahaan sub sektor perdagangan eceran yang terdaftar di Bursa Efek Indonesia periode 2015-2020, tanpa menggunakan teknik sampling apapun. Metode penelitian yang digunakan adalah analisis regresi berganda pada data panel dengan model common effect serta diolah dengan menggunakan software Eviews 10.0. Hasil penelitian ini menunjukan bahwa ketiga variabel secara bersama-sama tidak berpengaruh terhadap kualitas laba. Struktur modal memiliki pengaruh positif dan tidak signifikan terhadap kualitas laba, ukuran perusahaan memiliki pengaruh positif dan signifikan terhadap kualitas laba, serta profitabilitas memiliki pengaruh negatif dan tidak signifikan terhadap kualitas laba. The purpose of this study is to find out if 1) capital structure can affect the earnings quality of the company 2) company size can affect the earnings quality of the company and 3) profitability can affect the earnings quality of the company. The research observations amount to 156 data from the population of 26 retail companies listed on Indonesia Stock Exchange in 2015-2020, without using any sampling technique. The research method used is multiple regression analysis on panel data with a common effect model and processed using the Eviews 10.0 software. The results of this research show that the three variables simultaneously do not affect the earnings quality. Capital structure has a positive and insignificant effect on earnings quality, company size has a positive and significant effect on earnings quality, and profitability has a negative and insignificant effect on earnings quality.","author":[{"dropping-particle":"","family":"Manoppo, H &amp; Arie","given":"F.V","non-dropping-particle":"","parse-names":false,"suffix":""}],"container-title":"Jurnal Manajerial Dan Kewirausahaan","id":"ITEM-1","issue":"3","issued":{"date-parts":[["2022"]]},"page":"701-711","title":"Pengaruh Struktur Modal, Ukuran Perusahaan dan Profitabilitas terhadap Kualitas Laba Perusahaan","type":"article-journal","volume":"4"},"uris":["http://www.mendeley.com/documents/?uuid=450fa9b2-44fc-453c-96d1-16881ba73e2a"]}],"mendeley":{"formattedCitation":"(Manoppo, H &amp; Arie, 2022)","manualFormatting":"(2022)","plainTextFormattedCitation":"(Manoppo, H &amp; Arie, 2022)","previouslyFormattedCitation":"(Manoppo, H &amp; Arie, 2022)"},"properties":{"noteIndex":0},"schema":"https://github.com/citation-style-language/schema/raw/master/csl-citation.json"}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(2022)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Struktur Modal, Ukuran Perusahaan dan Profitab</w:t>
      </w:r>
      <w:r>
        <w:rPr>
          <w:rStyle w:val="sw"/>
          <w:rFonts w:ascii="Times New Roman" w:hAnsi="Times New Roman"/>
          <w:color w:val="000000"/>
          <w:sz w:val="24"/>
          <w:szCs w:val="24"/>
          <w:shd w:val="clear" w:color="auto" w:fill="FFFFFF"/>
        </w:rPr>
        <w:t>i</w:t>
      </w:r>
      <w:r w:rsidRPr="00CA11E7">
        <w:rPr>
          <w:rStyle w:val="sw"/>
          <w:rFonts w:ascii="Times New Roman" w:hAnsi="Times New Roman"/>
          <w:color w:val="000000"/>
          <w:sz w:val="24"/>
          <w:szCs w:val="24"/>
          <w:shd w:val="clear" w:color="auto" w:fill="FFFFFF"/>
        </w:rPr>
        <w:t>litas terhadap Nilai Perusahaan Otomotif yang terdaftar di Bursa Efek Indonesia Periode tahun 2011-2014”. Hasil dari penelitian yang dilakukan menunjukkan secara simultan variabel Struktur Modal, Ukuran Perusahaan dan Profitabilitas memiliki pengaruh secara signifikan terhadap nilai perusahaan. Sedangkan secara parsial variabel struktur modal berpengaruh secara signifikan terhadap nilai perusahaan.</w:t>
      </w:r>
    </w:p>
    <w:p w:rsidR="009025FB" w:rsidRPr="00CA11E7" w:rsidRDefault="009025FB" w:rsidP="009025FB">
      <w:pPr>
        <w:pStyle w:val="ListParagraph"/>
        <w:numPr>
          <w:ilvl w:val="0"/>
          <w:numId w:val="9"/>
        </w:numPr>
        <w:spacing w:after="0" w:line="480" w:lineRule="auto"/>
        <w:ind w:left="709"/>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Merienda Fauzia Tumangkeng dan Titik Mildawati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{"citationItems":[{"id":"ITEM-1","itemData":{"author":[{"dropping-particle":"","family":"Tumengkang","given":"M.F","non-dropping-particle":"","parse-names":false,"suffix":""}],"container-title":"Jurnal Ilmu dan Riset Akuntansi :","id":"ITEM-1","issued":{"date-parts":[["2018"]]},"title":"Pengaruh Strutur Modal, Pertumbuhan Perusahaan, Profitabilitas dan Ukuran Perusahaan terhadap Nilai Perusahaan","type":"article-journal","volume":"7"},"uris":["http://www.mendeley.com/documents/?uuid=3efee8c0-36ce-47b7-9a84-b0a2cad8edf1"]}],"mendeley":{"formattedCitation":"(Tumengkang, 2018)","manualFormatting":"(2018)","plainTextFormattedCitation":"(Tumengkang, 2018)","previouslyFormattedCitation":"(Tumengkang, 2018)"},"properties":{"noteIndex":0},"schema":"https://github.com/citation-style-language/schema/raw/master/csl-citation.json"}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(2018)</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Struktur Modal, Pertumbuhan Perusahaan, Profitabilitas dan Ukuran Perusahaan terhadap Nilai Perusahaan”. Hasil dari penelitian yang dilakukan menunjukkan secara simultan variab</w:t>
      </w:r>
      <w:r>
        <w:rPr>
          <w:rStyle w:val="sw"/>
          <w:rFonts w:ascii="Times New Roman" w:hAnsi="Times New Roman"/>
          <w:color w:val="000000"/>
          <w:sz w:val="24"/>
          <w:szCs w:val="24"/>
          <w:shd w:val="clear" w:color="auto" w:fill="FFFFFF"/>
        </w:rPr>
        <w:t>el</w:t>
      </w:r>
      <w:r w:rsidRPr="00CA11E7">
        <w:rPr>
          <w:rStyle w:val="sw"/>
          <w:rFonts w:ascii="Times New Roman" w:hAnsi="Times New Roman"/>
          <w:color w:val="000000"/>
          <w:sz w:val="24"/>
          <w:szCs w:val="24"/>
          <w:shd w:val="clear" w:color="auto" w:fill="FFFFFF"/>
        </w:rPr>
        <w:t xml:space="preserve"> struktur modal, pertumbuhan perusahaan, profitabilitas dan ukuran perusahaan berpengaruh terhadap nilai </w:t>
      </w:r>
      <w:r w:rsidRPr="00CA11E7">
        <w:rPr>
          <w:rStyle w:val="sw"/>
          <w:rFonts w:ascii="Times New Roman" w:hAnsi="Times New Roman"/>
          <w:color w:val="000000"/>
          <w:sz w:val="24"/>
          <w:szCs w:val="24"/>
          <w:shd w:val="clear" w:color="auto" w:fill="FFFFFF"/>
        </w:rPr>
        <w:lastRenderedPageBreak/>
        <w:t>perusahaan. Sedangkan secara parsial variabel struktur modal dan variabel pertumbuhan perusahaan tidak berpengaruh sign</w:t>
      </w:r>
      <w:r>
        <w:rPr>
          <w:rStyle w:val="sw"/>
          <w:rFonts w:ascii="Times New Roman" w:hAnsi="Times New Roman"/>
          <w:color w:val="000000"/>
          <w:sz w:val="24"/>
          <w:szCs w:val="24"/>
          <w:shd w:val="clear" w:color="auto" w:fill="FFFFFF"/>
        </w:rPr>
        <w:t>i</w:t>
      </w:r>
      <w:r w:rsidRPr="00CA11E7">
        <w:rPr>
          <w:rStyle w:val="sw"/>
          <w:rFonts w:ascii="Times New Roman" w:hAnsi="Times New Roman"/>
          <w:color w:val="000000"/>
          <w:sz w:val="24"/>
          <w:szCs w:val="24"/>
          <w:shd w:val="clear" w:color="auto" w:fill="FFFFFF"/>
        </w:rPr>
        <w:t>fikan terhadap nilai perusahaan.</w:t>
      </w:r>
    </w:p>
    <w:p w:rsidR="009025FB" w:rsidRPr="00CA11E7" w:rsidRDefault="009025FB" w:rsidP="009025FB">
      <w:pPr>
        <w:pStyle w:val="ListParagraph"/>
        <w:numPr>
          <w:ilvl w:val="0"/>
          <w:numId w:val="9"/>
        </w:numPr>
        <w:spacing w:after="0" w:line="480" w:lineRule="auto"/>
        <w:ind w:left="709"/>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Catur Fathu Ukhriyawati dan Riani Dewi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{"citationItems":[{"id":"ITEM-1","itemData":{"abstract":"This study aims to analyze the effect of capital structure as measured by the debt to equity ratio (DER), company growth is measured by the difference in total assets owned by the company in the current period and previous period and company size measured by the natural logarithm of total assets against firm value measured by price to book value (PBV) in LQ-45 companies listed on the Indonesia Stock Exchange. The data collection method used is purpose sampling. The population in this study were LQ-45 companies listed on the Indonesia Stock Exchange from 2013 to 2017 with a sample of 24 companies. This study uses multiple linear regression analysis. The results showed partially (1) the capital structure had a positive and not significant effect on the value of the company in LQ-45 companies listed on the Indonesia Stock Exchange (IDX). (2) Partially the growth of the company has a negative and not significant effect on company value in LQ-45 companies listed on the Indonesia Stock Exchange (IDX). (3) Partially the size of the company has a negative and significant effect on company value in LQ-45 companies listed on the Indonesia Stock Exchange (IDX). (4) F test (simultaneous), capital structure, company growth and company size together do not have a significant effect on firm value on the value of LQ-45 companies listed on the Indonesia Stock Exchange (IDX)","author":[{"dropping-particle":"","family":"Ukhriyawati, C.F, &amp; Riani","given":"Dewi","non-dropping-particle":"","parse-names":false,"suffix":""}],"container-title":"Equilibiria","id":"ITEM-1","issue":"1","issued":{"date-parts":[["2019"]]},"page":"1-14","title":"Pengaruh Struktur Modal, Pertumbuhan Perusahaan, dan Ukuran Perusahaan Terhadap Nilai Perusahaan LQ-45 yang Terdaftar di Bursa Efek Indonesia","type":"article-journal","volume":"6"},"uris":["http://www.mendeley.com/documents/?uuid=af6955dc-b9c4-4b67-a703-08c2acb0a33d"]}],"mendeley":{"formattedCitation":"(Ukhriyawati, C.F, &amp; Riani, 2019)","manualFormatting":"(2019)","plainTextFormattedCitation":"(Ukhriyawati, C.F, &amp; Riani, 2019)","previouslyFormattedCitation":"(Ukhriyawati, C.F, &amp; Riani, 2019)"},"properties":{"noteIndex":0},"schema":"https://github.com/citation-style-language/schema/raw/master/csl-citation.json"}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(2019)</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Struktur Modal, Pertumbuhan Perusahaan dan Ukuran Perusahaan terhadap Nilai Perusahaan pada Perusahaan LQ-45 yang Terdaftar di Bursa Efek Indonesia”. Hasil dari penelitian yang dilakukan menunjukkan secara simultan variabel struktur modal, petumbuhan perusahaan dan ukuran perusahaan tidak berpengaruh terhadap nilai perusahaan. Sedangkan secara parsial variabel struktur modal berpengaruh positif dan berpengaruh secara signifikan terhadap nilai perusahaan dan untuk variabel pertumbuhan perusahaan secara parsial berpengaruh negatif dan tidak berpengaruh secara signifikan terhadap nilai perusahaan.</w:t>
      </w:r>
    </w:p>
    <w:p w:rsidR="009025FB" w:rsidRPr="00CA11E7" w:rsidRDefault="009025FB" w:rsidP="009025FB">
      <w:pPr>
        <w:pStyle w:val="ListParagraph"/>
        <w:numPr>
          <w:ilvl w:val="0"/>
          <w:numId w:val="9"/>
        </w:numPr>
        <w:spacing w:after="0" w:line="480" w:lineRule="auto"/>
        <w:ind w:left="709" w:hanging="425"/>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Penelitian yang dilakukan oleh Ni Kadek Rai Prastuti dan I Gede Merta Sudiartha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{"citationItems":[{"id":"ITEM-1","itemData":{"DOI":"10.29313/bcsbm.v3i1.6288","abstract":"The purpose of this research was conducted to determine the significance of the effect of partially variable capital structure, dividend policy and the size of the company to the value of the company at a manufacturing company in Indonesia Stock Exchange 2011-2013. To solve the problem in this study used multiple linear regression analysis technique that is preceded with the classical assumption, as well as the partial test (t test). In the partial test (t test) with a significance level (α) = 5 percent, indicating that the variable capital structure and dividend policy has a positive and significant impact on corporate value, while variable size companies a significant negative effect on the firm on manufacturing companies in Indonesia Stock Exchange Period 2011-2013. The third contribution of the independent variables on the dependent variable is the value of the company can be seen from the value Adj. R Square obtained is equal to 0,879. This means that 87.9 percent of the variation of the companies affected by the variable capital structure, dividend policy and the size firm.","author":[{"dropping-particle":"","family":"Prastuti, N.K &amp; Sudiartha","given":"I.G","non-dropping-particle":"","parse-names":false,"suffix":""}],"container-title":"E-Jurnal Manajemen Unud","id":"ITEM-1","issued":{"date-parts":[["2016"]]},"page":"1572-1598","title":"Pengaruh Struktur Modal dan Kebijakan Dividen terhadap Nilai Perusahaan pada Perusahaan Manufaktur","type":"article-journal","volume":"5"},"uris":["http://www.mendeley.com/documents/?uuid=0abdcd07-333e-4d15-badf-bbcc82b218b3"]}],"mendeley":{"formattedCitation":"(Prastuti, N.K &amp; Sudiartha, 2016)","manualFormatting":"(2016)","plainTextFormattedCitation":"(Prastuti, N.K &amp; Sudiartha, 2016)","previouslyFormattedCitation":"(Prastuti, N.K &amp; Sudiartha, 2016)"},"properties":{"noteIndex":0},"schema":"https://github.com/citation-style-language/schema/raw/master/csl-citation.json"}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(2016)</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Struktur Modal, Kebijakan Deviden, dan Ukuran Perusahaan terhadap Nilai Perusahaan pada Perusahaan Manufaktur”. Hasil dari penelitian yang dilakukan secara parsial variabel struktur modal dan kebijakan deviden berpengaruh positif dan signifikan terhadap nilai perusahaan. </w:t>
      </w:r>
    </w:p>
    <w:p w:rsidR="009025FB" w:rsidRPr="007A2BBC" w:rsidRDefault="009025FB" w:rsidP="009025FB">
      <w:pPr>
        <w:pStyle w:val="ListParagraph"/>
        <w:numPr>
          <w:ilvl w:val="0"/>
          <w:numId w:val="9"/>
        </w:numPr>
        <w:spacing w:after="0" w:line="480" w:lineRule="auto"/>
        <w:ind w:left="709" w:hanging="425"/>
        <w:jc w:val="both"/>
        <w:rPr>
          <w:rFonts w:ascii="Times New Roman" w:hAnsi="Times New Roman"/>
          <w:color w:val="000000"/>
          <w:shd w:val="clear" w:color="auto" w:fill="FFFFFF"/>
        </w:rPr>
      </w:pPr>
      <w:r>
        <w:rPr>
          <w:rStyle w:val="sw"/>
          <w:rFonts w:ascii="Times New Roman" w:hAnsi="Times New Roman"/>
          <w:color w:val="000000"/>
          <w:sz w:val="24"/>
          <w:szCs w:val="24"/>
          <w:shd w:val="clear" w:color="auto" w:fill="FFFFFF"/>
        </w:rPr>
        <w:t xml:space="preserve">Penelitian yang dilakukan oleh </w:t>
      </w:r>
      <w:r w:rsidRPr="00CA11E7">
        <w:rPr>
          <w:rStyle w:val="sw"/>
          <w:rFonts w:ascii="Times New Roman" w:hAnsi="Times New Roman"/>
          <w:color w:val="000000"/>
          <w:sz w:val="24"/>
          <w:szCs w:val="24"/>
          <w:shd w:val="clear" w:color="auto" w:fill="FFFFFF"/>
        </w:rPr>
        <w:t xml:space="preserve">Alhariz Arizki, Erni Masdupi dan Yolandafitri Zulvia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{"citationItems":[{"id":"ITEM-1","itemData":{"DOI":"10.22441/profita.2020.v13.01.012","ISSN":"2086-7662","abstract":"Abstrak Tujuan- Penelitian ini bertujuan untuk menganalisis dan membuktikan secara empiris pengaruh keputusan investasi, keputusan pendanaan dan kebijakan dividen terhadap nilai perusahaan. Metodologi - Metode analisis yang digunakan adalah kuantitatif dengan menggunakan model regresi berganda.Pada penelitian ini yang menjadi sampel adalah beberapa perusahaan manufaktur di Bursa Efek Indonesia. Data yang digunakan dari tahun 2013 sampai 2017. Hasil - Berdasarkan hasil pengujian hipotesis yang telah dilakukan ditemukan bahwa keputusan investasi tidak berpengaruh signfikan terhadap nilai perusahaan, sedangkan kebutuhan pendanaan dan kebijakan dividen berpengaruh signifkan terhadap nilai perusahaan manufaktur di Bursa Efek Indonesia.","author":[{"dropping-particle":"","family":"Arizki","given":"Alhariz","non-dropping-particle":"","parse-names":false,"suffix":""}],"container-title":"Jurnal Kajian Manajemen dan Wirausaha","id":"ITEM-1","issue":"1","issued":{"date-parts":[["2019"]]},"page":"157","title":"Pengaruh Keputusan Investasi, Keputusan Pendanaan dan Kebijakan Dividen Terhadap Nilai Perusahaan","type":"article-journal","volume":"13"},"uris":["http://www.mendeley.com/documents/?uuid=1fcda1c8-d7fe-40a7-bdf2-3f6dfde7f710"]}],"mendeley":{"formattedCitation":"(Arizki, 2019)","manualFormatting":"(2019)","plainTextFormattedCitation":"(Arizki, 2019)","previouslyFormattedCitation":"(Arizki, 2019)"},"properties":{"noteIndex":0},"schema":"https://github.com/citation-style-language/schema/raw/master/csl-citation.json"}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(2019)</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dengan judul penelitian “Pengaruh Keputusan Investasi, Keputusan Pendanaan dan Kebijakan Deviden terhadap Nilai </w:t>
      </w:r>
      <w:r w:rsidRPr="00CA11E7">
        <w:rPr>
          <w:rStyle w:val="sw"/>
          <w:rFonts w:ascii="Times New Roman" w:hAnsi="Times New Roman"/>
          <w:color w:val="000000"/>
          <w:sz w:val="24"/>
          <w:szCs w:val="24"/>
          <w:shd w:val="clear" w:color="auto" w:fill="FFFFFF"/>
        </w:rPr>
        <w:lastRenderedPageBreak/>
        <w:t>Perusahaan pada Perusahaan Manufaktur”. Hasil dari penelitian yang dilakukan secara simultan variabel keputusan investasi, keputusan pendanaan dan kebijakan deviden berpengaruh secara signifikan terhadap nilai perusahaan pada perusahaan manufaktur. Sedangkan variabel keputusan investasi secara parsial tidak berpengaruh secara signifikan terhadap nilai perusahaan. Dan variabel kebijakan deviden secara parsial berpengaruh secara signifikan terhadap nilai perusahaan.</w:t>
      </w:r>
    </w:p>
    <w:p w:rsidR="009025FB" w:rsidRPr="00DE3760" w:rsidRDefault="009025FB" w:rsidP="009025FB">
      <w:pPr>
        <w:pStyle w:val="Caption"/>
        <w:jc w:val="center"/>
        <w:rPr>
          <w:rFonts w:ascii="Times New Roman" w:hAnsi="Times New Roman"/>
          <w:b/>
          <w:bCs/>
          <w:i w:val="0"/>
          <w:iCs w:val="0"/>
          <w:color w:val="auto"/>
          <w:sz w:val="24"/>
          <w:szCs w:val="24"/>
        </w:rPr>
      </w:pPr>
      <w:bookmarkStart w:id="194" w:name="_Toc170146960"/>
      <w:r w:rsidRPr="00DE3760">
        <w:rPr>
          <w:rFonts w:ascii="Times New Roman" w:hAnsi="Times New Roman"/>
          <w:b/>
          <w:i w:val="0"/>
          <w:color w:val="auto"/>
          <w:sz w:val="24"/>
          <w:szCs w:val="24"/>
        </w:rPr>
        <w:t>Tab</w:t>
      </w:r>
      <w:r>
        <w:rPr>
          <w:rFonts w:ascii="Times New Roman" w:hAnsi="Times New Roman"/>
          <w:b/>
          <w:i w:val="0"/>
          <w:color w:val="auto"/>
          <w:sz w:val="24"/>
          <w:szCs w:val="24"/>
        </w:rPr>
        <w:t>el</w:t>
      </w:r>
      <w:r w:rsidRPr="00DE3760">
        <w:rPr>
          <w:rFonts w:ascii="Times New Roman" w:hAnsi="Times New Roman"/>
          <w:b/>
          <w:i w:val="0"/>
          <w:color w:val="auto"/>
          <w:sz w:val="24"/>
          <w:szCs w:val="24"/>
        </w:rPr>
        <w:t xml:space="preserve"> </w:t>
      </w:r>
      <w:r w:rsidRPr="00DE3760">
        <w:rPr>
          <w:rFonts w:ascii="Times New Roman" w:hAnsi="Times New Roman"/>
          <w:b/>
          <w:i w:val="0"/>
          <w:color w:val="auto"/>
          <w:sz w:val="24"/>
          <w:szCs w:val="24"/>
        </w:rPr>
        <w:fldChar w:fldCharType="begin"/>
      </w:r>
      <w:r w:rsidRPr="00DE3760">
        <w:rPr>
          <w:rFonts w:ascii="Times New Roman" w:hAnsi="Times New Roman"/>
          <w:b/>
          <w:i w:val="0"/>
          <w:color w:val="auto"/>
          <w:sz w:val="24"/>
          <w:szCs w:val="24"/>
        </w:rPr>
        <w:instrText xml:space="preserve"> SEQ Table \* ARABIC </w:instrText>
      </w:r>
      <w:r w:rsidRPr="00DE3760">
        <w:rPr>
          <w:rFonts w:ascii="Times New Roman" w:hAnsi="Times New Roman"/>
          <w:b/>
          <w:i w:val="0"/>
          <w:color w:val="auto"/>
          <w:sz w:val="24"/>
          <w:szCs w:val="24"/>
        </w:rPr>
        <w:fldChar w:fldCharType="separate"/>
      </w:r>
      <w:r>
        <w:rPr>
          <w:rFonts w:ascii="Times New Roman" w:hAnsi="Times New Roman"/>
          <w:b/>
          <w:i w:val="0"/>
          <w:noProof/>
          <w:color w:val="auto"/>
          <w:sz w:val="24"/>
          <w:szCs w:val="24"/>
        </w:rPr>
        <w:t>1</w:t>
      </w:r>
      <w:bookmarkEnd w:id="194"/>
      <w:r w:rsidRPr="00DE3760">
        <w:rPr>
          <w:rFonts w:ascii="Times New Roman" w:hAnsi="Times New Roman"/>
          <w:b/>
          <w:i w:val="0"/>
          <w:color w:val="auto"/>
          <w:sz w:val="24"/>
          <w:szCs w:val="24"/>
        </w:rPr>
        <w:fldChar w:fldCharType="end"/>
      </w:r>
    </w:p>
    <w:p w:rsidR="009025FB" w:rsidRPr="00E4746C" w:rsidRDefault="009025FB" w:rsidP="009025FB">
      <w:pPr>
        <w:jc w:val="center"/>
        <w:rPr>
          <w:rFonts w:ascii="Times New Roman" w:hAnsi="Times New Roman"/>
          <w:b/>
          <w:bCs/>
          <w:sz w:val="24"/>
          <w:szCs w:val="24"/>
        </w:rPr>
      </w:pPr>
      <w:r w:rsidRPr="00E4746C">
        <w:rPr>
          <w:rFonts w:ascii="Times New Roman" w:hAnsi="Times New Roman"/>
          <w:b/>
          <w:bCs/>
          <w:sz w:val="24"/>
          <w:szCs w:val="24"/>
        </w:rPr>
        <w:t>Penelitian Terdahul</w:t>
      </w:r>
      <w:r>
        <w:rPr>
          <w:rFonts w:ascii="Times New Roman" w:hAnsi="Times New Roman"/>
          <w:b/>
          <w:bCs/>
          <w:sz w:val="24"/>
          <w:szCs w:val="24"/>
        </w:rPr>
        <w:t>u</w:t>
      </w:r>
    </w:p>
    <w:tbl>
      <w:tblPr>
        <w:tblW w:w="803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483"/>
        <w:gridCol w:w="1516"/>
        <w:gridCol w:w="1563"/>
        <w:gridCol w:w="1563"/>
        <w:gridCol w:w="1389"/>
      </w:tblGrid>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right="-192"/>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No</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Peneliti (Tahun)</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Judul Penelitian</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penelitian</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Persamaan</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1.</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I Ketut Suardana, I Dewa Made Endiana dan I Putu Edy Arizona (2020)</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Pengaruh Profitabilitas, Kebijakan Dividen, Keputusan Investasi dan Ukuran Perusahaan terhadap Nilai Perusahaan </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analisis yang digunakan penelitian analisis deskriptif, uji asumsi klasik, hipotesis, dan analisis regresi linier berganda.</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Persamaan menggunakan metode </w:t>
            </w:r>
            <w:r w:rsidRPr="00CE4537">
              <w:rPr>
                <w:rStyle w:val="sw"/>
                <w:rFonts w:ascii="Times New Roman" w:hAnsi="Times New Roman"/>
                <w:i/>
                <w:color w:val="000000"/>
                <w:sz w:val="24"/>
                <w:szCs w:val="24"/>
                <w:shd w:val="clear" w:color="auto" w:fill="FFFFFF"/>
                <w:lang w:val="en-ID" w:eastAsia="en-ID"/>
              </w:rPr>
              <w:t>purposive sampling</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Perbedaan tahun yang diteliti berbeda. </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2. </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Reza Novitasari dan Krisnando (2022)</w:t>
            </w:r>
          </w:p>
        </w:tc>
        <w:tc>
          <w:tcPr>
            <w:tcW w:w="1773" w:type="dxa"/>
            <w:shd w:val="clear" w:color="auto" w:fill="auto"/>
          </w:tcPr>
          <w:p w:rsidR="009025FB" w:rsidRPr="00773163" w:rsidRDefault="009025FB" w:rsidP="006072D6">
            <w:pPr>
              <w:spacing w:after="0" w:line="240" w:lineRule="auto"/>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Pengaruh Struktur Modal, Pertumbuhan Perusahaan, dan Firm Size terhadap Nilai Perusahaan Pada Perusahaan Consumer Goods yang Terdaftar di Bursa Efek </w:t>
            </w:r>
            <w:r w:rsidRPr="00773163">
              <w:rPr>
                <w:rStyle w:val="sw"/>
                <w:rFonts w:ascii="Times New Roman" w:hAnsi="Times New Roman"/>
                <w:color w:val="000000"/>
                <w:sz w:val="24"/>
                <w:szCs w:val="24"/>
                <w:shd w:val="clear" w:color="auto" w:fill="FFFFFF"/>
                <w:lang w:val="en-ID" w:eastAsia="en-ID"/>
              </w:rPr>
              <w:lastRenderedPageBreak/>
              <w:t xml:space="preserve">Indonesia (BEI) Periode 2017-2020 </w:t>
            </w:r>
          </w:p>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lastRenderedPageBreak/>
              <w:t>Alat analisis yang digunakan penelitian analisis statistik deskriptif, analisis regresi data panel, uji asumsi klasik, uji hipotesis dan koefisisen determinasi.</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Persamaan variab</w:t>
            </w:r>
            <w:r>
              <w:rPr>
                <w:rStyle w:val="sw"/>
                <w:rFonts w:ascii="Times New Roman" w:hAnsi="Times New Roman"/>
                <w:color w:val="000000"/>
                <w:sz w:val="24"/>
                <w:szCs w:val="24"/>
                <w:shd w:val="clear" w:color="auto" w:fill="FFFFFF"/>
                <w:lang w:val="en-ID" w:eastAsia="en-ID"/>
              </w:rPr>
              <w:t>el</w:t>
            </w:r>
            <w:r w:rsidRPr="00773163">
              <w:rPr>
                <w:rStyle w:val="sw"/>
                <w:rFonts w:ascii="Times New Roman" w:hAnsi="Times New Roman"/>
                <w:color w:val="000000"/>
                <w:sz w:val="24"/>
                <w:szCs w:val="24"/>
                <w:shd w:val="clear" w:color="auto" w:fill="FFFFFF"/>
                <w:lang w:val="en-ID" w:eastAsia="en-ID"/>
              </w:rPr>
              <w:t xml:space="preserve"> indepent struktur modal dan pertumbuhan perusahaan.</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alat analisis penelitian dan sub sektor.</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3. </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Rafifatul Husna dan Yuliastuti Rahayu (2020)</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Pengaruh Pertumbuhan Perusahaan, Kebijakan Deviden dan Profitabilitas Terhadap Nilai Perusahaan</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analisis yang digunakan penelitian analisis menggunakan analisis regresi linier berganda dengan bantuan program SPSS versi 21.</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Persamaan variab</w:t>
            </w:r>
            <w:r>
              <w:rPr>
                <w:rStyle w:val="sw"/>
                <w:rFonts w:ascii="Times New Roman" w:hAnsi="Times New Roman"/>
                <w:color w:val="000000"/>
                <w:sz w:val="24"/>
                <w:szCs w:val="24"/>
                <w:shd w:val="clear" w:color="auto" w:fill="FFFFFF"/>
                <w:lang w:val="en-ID" w:eastAsia="en-ID"/>
              </w:rPr>
              <w:t xml:space="preserve">el </w:t>
            </w:r>
            <w:r w:rsidRPr="00773163">
              <w:rPr>
                <w:rStyle w:val="sw"/>
                <w:rFonts w:ascii="Times New Roman" w:hAnsi="Times New Roman"/>
                <w:color w:val="000000"/>
                <w:sz w:val="24"/>
                <w:szCs w:val="24"/>
                <w:shd w:val="clear" w:color="auto" w:fill="FFFFFF"/>
                <w:lang w:val="en-ID" w:eastAsia="en-ID"/>
              </w:rPr>
              <w:t>independent</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tahun penelitian yang berbeda dan sub sektor.</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4. </w:t>
            </w:r>
          </w:p>
        </w:tc>
        <w:tc>
          <w:tcPr>
            <w:tcW w:w="1226"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Candra Kurnia Saputri dan Axel Giovanni (2021)</w:t>
            </w:r>
          </w:p>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Pengaruh Profitabilitas, Pertumbuhan Perusahaan dan Likuiditas Terhadap Nilai Perusahaan.</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analisis yang digunakan penelitian analisis linier berganda.</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Persamaan menggunakan metode </w:t>
            </w:r>
            <w:r w:rsidRPr="006A6411">
              <w:rPr>
                <w:rStyle w:val="sw"/>
                <w:rFonts w:ascii="Times New Roman" w:hAnsi="Times New Roman"/>
                <w:i/>
                <w:color w:val="000000"/>
                <w:sz w:val="24"/>
                <w:szCs w:val="24"/>
                <w:shd w:val="clear" w:color="auto" w:fill="FFFFFF"/>
                <w:lang w:val="en-ID" w:eastAsia="en-ID"/>
              </w:rPr>
              <w:t>purposive sampling.</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tahun penelitian berbeda dan sub sektor.</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sz w:val="24"/>
                <w:szCs w:val="24"/>
                <w:shd w:val="clear" w:color="auto" w:fill="FFFFFF"/>
                <w:lang w:val="en-ID" w:eastAsia="en-ID"/>
              </w:rPr>
              <w:t>5.</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Aprilia Anita dan Arief Yulianto (2016)</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Pengaruh Kepemilikan Manajerial dan Kebijakan Deviden Terhadap Nilai Perusahaan</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analisis yang digunakan penelitian analisis deskriptif dan analisis regresi berganda.</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Persamaan menggunakan metode </w:t>
            </w:r>
            <w:r w:rsidRPr="006A6411">
              <w:rPr>
                <w:rStyle w:val="sw"/>
                <w:rFonts w:ascii="Times New Roman" w:hAnsi="Times New Roman"/>
                <w:i/>
                <w:color w:val="000000"/>
                <w:sz w:val="24"/>
                <w:szCs w:val="24"/>
                <w:shd w:val="clear" w:color="auto" w:fill="FFFFFF"/>
                <w:lang w:val="en-ID" w:eastAsia="en-ID"/>
              </w:rPr>
              <w:t>purposive sampling</w:t>
            </w:r>
            <w:r w:rsidRPr="00773163">
              <w:rPr>
                <w:rStyle w:val="sw"/>
                <w:rFonts w:ascii="Times New Roman" w:hAnsi="Times New Roman"/>
                <w:color w:val="000000"/>
                <w:sz w:val="24"/>
                <w:szCs w:val="24"/>
                <w:shd w:val="clear" w:color="auto" w:fill="FFFFFF"/>
                <w:lang w:val="en-ID" w:eastAsia="en-ID"/>
              </w:rPr>
              <w:t xml:space="preserve"> dan variab</w:t>
            </w:r>
            <w:r>
              <w:rPr>
                <w:rStyle w:val="sw"/>
                <w:rFonts w:ascii="Times New Roman" w:hAnsi="Times New Roman"/>
                <w:color w:val="000000"/>
                <w:sz w:val="24"/>
                <w:szCs w:val="24"/>
                <w:shd w:val="clear" w:color="auto" w:fill="FFFFFF"/>
                <w:lang w:val="en-ID" w:eastAsia="en-ID"/>
              </w:rPr>
              <w:t>el</w:t>
            </w:r>
            <w:r w:rsidRPr="00773163">
              <w:rPr>
                <w:rStyle w:val="sw"/>
                <w:rFonts w:ascii="Times New Roman" w:hAnsi="Times New Roman"/>
                <w:color w:val="000000"/>
                <w:sz w:val="24"/>
                <w:szCs w:val="24"/>
                <w:shd w:val="clear" w:color="auto" w:fill="FFFFFF"/>
                <w:lang w:val="en-ID" w:eastAsia="en-ID"/>
              </w:rPr>
              <w:t xml:space="preserve"> dependent</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tahun penelitian dan variab</w:t>
            </w:r>
            <w:r>
              <w:rPr>
                <w:rStyle w:val="sw"/>
                <w:rFonts w:ascii="Times New Roman" w:hAnsi="Times New Roman"/>
                <w:color w:val="000000"/>
                <w:sz w:val="24"/>
                <w:szCs w:val="24"/>
                <w:shd w:val="clear" w:color="auto" w:fill="FFFFFF"/>
                <w:lang w:val="en-ID" w:eastAsia="en-ID"/>
              </w:rPr>
              <w:t xml:space="preserve">el </w:t>
            </w:r>
            <w:r w:rsidRPr="00773163">
              <w:rPr>
                <w:rStyle w:val="sw"/>
                <w:rFonts w:ascii="Times New Roman" w:hAnsi="Times New Roman"/>
                <w:color w:val="000000"/>
                <w:sz w:val="24"/>
                <w:szCs w:val="24"/>
                <w:shd w:val="clear" w:color="auto" w:fill="FFFFFF"/>
                <w:lang w:val="en-ID" w:eastAsia="en-ID"/>
              </w:rPr>
              <w:t>independent</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6.</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Heven Manopo dan Fitty Valdi Arie (2016)</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Pengaruh Struktur Modal, Ukuran Perusahaan dan Profitablitas terhadap Nilai </w:t>
            </w:r>
            <w:r w:rsidRPr="00773163">
              <w:rPr>
                <w:rStyle w:val="sw"/>
                <w:rFonts w:ascii="Times New Roman" w:hAnsi="Times New Roman"/>
                <w:color w:val="000000"/>
                <w:sz w:val="24"/>
                <w:szCs w:val="24"/>
                <w:shd w:val="clear" w:color="auto" w:fill="FFFFFF"/>
                <w:lang w:val="en-ID" w:eastAsia="en-ID"/>
              </w:rPr>
              <w:lastRenderedPageBreak/>
              <w:t>Perusahaan Otomotif yang terdaftar di Bursa Efek Indonesia Periode tahun 2011-2014.</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lastRenderedPageBreak/>
              <w:t xml:space="preserve">Alat analisis yang diginakan penelitian analisis regresi linier berganda dengan menggunakan </w:t>
            </w:r>
            <w:r w:rsidRPr="00773163">
              <w:rPr>
                <w:rStyle w:val="sw"/>
                <w:rFonts w:ascii="Times New Roman" w:hAnsi="Times New Roman"/>
                <w:color w:val="000000"/>
                <w:sz w:val="24"/>
                <w:szCs w:val="24"/>
                <w:shd w:val="clear" w:color="auto" w:fill="FFFFFF"/>
                <w:lang w:val="en-ID" w:eastAsia="en-ID"/>
              </w:rPr>
              <w:lastRenderedPageBreak/>
              <w:t>program SPSS.</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lastRenderedPageBreak/>
              <w:t xml:space="preserve">Persamaan menggunakan </w:t>
            </w:r>
            <w:r w:rsidRPr="006A6411">
              <w:rPr>
                <w:rStyle w:val="sw"/>
                <w:rFonts w:ascii="Times New Roman" w:hAnsi="Times New Roman"/>
                <w:i/>
                <w:color w:val="000000"/>
                <w:sz w:val="24"/>
                <w:szCs w:val="24"/>
                <w:shd w:val="clear" w:color="auto" w:fill="FFFFFF"/>
                <w:lang w:val="en-ID" w:eastAsia="en-ID"/>
              </w:rPr>
              <w:t>purposive sampling</w:t>
            </w:r>
            <w:r w:rsidRPr="00773163">
              <w:rPr>
                <w:rStyle w:val="sw"/>
                <w:rFonts w:ascii="Times New Roman" w:hAnsi="Times New Roman"/>
                <w:color w:val="000000"/>
                <w:sz w:val="24"/>
                <w:szCs w:val="24"/>
                <w:shd w:val="clear" w:color="auto" w:fill="FFFFFF"/>
                <w:lang w:val="en-ID" w:eastAsia="en-ID"/>
              </w:rPr>
              <w:t xml:space="preserve"> dan alat analisis</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variab</w:t>
            </w:r>
            <w:r>
              <w:rPr>
                <w:rStyle w:val="sw"/>
                <w:rFonts w:ascii="Times New Roman" w:hAnsi="Times New Roman"/>
                <w:color w:val="000000"/>
                <w:sz w:val="24"/>
                <w:szCs w:val="24"/>
                <w:shd w:val="clear" w:color="auto" w:fill="FFFFFF"/>
                <w:lang w:val="en-ID" w:eastAsia="en-ID"/>
              </w:rPr>
              <w:t>el</w:t>
            </w:r>
            <w:r w:rsidRPr="00773163">
              <w:rPr>
                <w:rStyle w:val="sw"/>
                <w:rFonts w:ascii="Times New Roman" w:hAnsi="Times New Roman"/>
                <w:color w:val="000000"/>
                <w:sz w:val="24"/>
                <w:szCs w:val="24"/>
                <w:shd w:val="clear" w:color="auto" w:fill="FFFFFF"/>
                <w:lang w:val="en-ID" w:eastAsia="en-ID"/>
              </w:rPr>
              <w:t xml:space="preserve"> independent dan sub sektor. </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7.</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Merienda Fauzia Tumangkeng dan Titik Mildawati (2018)</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Pengaruh Struktur Modal, Pertumbuhan Perusahaan, Profitabilitas dan Ukuran Perusahaan terhadap Nilai Perusahaan.</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analisis yang digunakan penelitian analisis regresi linear berganda dengan alat bantu SPSS versi 23</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Persamaan alat analisis penelitian yang digunakan</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tahun penelitian yang berbeda dan sub sektor perusahaan.</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8.</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Catur Fathu Ukhriyawati dan Riani Dewi (2019)</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Pengaruh Struktur Modal, Pertumbuhan Perusahaan dan Ukuran Perusahaan terhadap Nilai Perusahaan pada Perusahaan LQ-45 yang Terdaftar di Bursa Efek Indonesia.</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analisis yang digunakan penelitian analisis regresi linier berganda</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Persamaan menggunakan </w:t>
            </w:r>
            <w:r w:rsidRPr="006A6411">
              <w:rPr>
                <w:rStyle w:val="sw"/>
                <w:rFonts w:ascii="Times New Roman" w:hAnsi="Times New Roman"/>
                <w:i/>
                <w:color w:val="000000"/>
                <w:sz w:val="24"/>
                <w:szCs w:val="24"/>
                <w:shd w:val="clear" w:color="auto" w:fill="FFFFFF"/>
                <w:lang w:val="en-ID" w:eastAsia="en-ID"/>
              </w:rPr>
              <w:t>purposive sampling</w:t>
            </w:r>
            <w:r w:rsidRPr="00773163">
              <w:rPr>
                <w:rStyle w:val="sw"/>
                <w:rFonts w:ascii="Times New Roman" w:hAnsi="Times New Roman"/>
                <w:color w:val="000000"/>
                <w:sz w:val="24"/>
                <w:szCs w:val="24"/>
                <w:shd w:val="clear" w:color="auto" w:fill="FFFFFF"/>
                <w:lang w:val="en-ID" w:eastAsia="en-ID"/>
              </w:rPr>
              <w:t xml:space="preserve"> dan persamaan alat analisis penelitian</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Index saham dan berbeda tahun penelitian.</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9.</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Ni Kadek Rai Prastuti dan I Gede Merta Sudiartha (2016)</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Pengaruh Struktur Modal, Kebijakan Deviden, dan Ukuran Perusahaan terhadap Nilai Perusahaan </w:t>
            </w:r>
            <w:r w:rsidRPr="00773163">
              <w:rPr>
                <w:rStyle w:val="sw"/>
                <w:rFonts w:ascii="Times New Roman" w:hAnsi="Times New Roman"/>
                <w:color w:val="000000"/>
                <w:sz w:val="24"/>
                <w:szCs w:val="24"/>
                <w:shd w:val="clear" w:color="auto" w:fill="FFFFFF"/>
                <w:lang w:val="en-ID" w:eastAsia="en-ID"/>
              </w:rPr>
              <w:lastRenderedPageBreak/>
              <w:t>pada Perusahaan Manufaktur</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lastRenderedPageBreak/>
              <w:t xml:space="preserve">Alat analisis yang digunakan penelitian analisis regresi linear berganda yang di dahului dengan uji </w:t>
            </w:r>
            <w:r w:rsidRPr="00773163">
              <w:rPr>
                <w:rStyle w:val="sw"/>
                <w:rFonts w:ascii="Times New Roman" w:hAnsi="Times New Roman"/>
                <w:color w:val="000000"/>
                <w:sz w:val="24"/>
                <w:szCs w:val="24"/>
                <w:shd w:val="clear" w:color="auto" w:fill="FFFFFF"/>
                <w:lang w:val="en-ID" w:eastAsia="en-ID"/>
              </w:rPr>
              <w:lastRenderedPageBreak/>
              <w:t>asumsi klasik, serta uji parsial (uji t).</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lastRenderedPageBreak/>
              <w:t xml:space="preserve">Persamaan menggunakan metode </w:t>
            </w:r>
            <w:r w:rsidRPr="006A6411">
              <w:rPr>
                <w:rStyle w:val="sw"/>
                <w:rFonts w:ascii="Times New Roman" w:hAnsi="Times New Roman"/>
                <w:i/>
                <w:color w:val="000000"/>
                <w:sz w:val="24"/>
                <w:szCs w:val="24"/>
                <w:shd w:val="clear" w:color="auto" w:fill="FFFFFF"/>
                <w:lang w:val="en-ID" w:eastAsia="en-ID"/>
              </w:rPr>
              <w:t>purposive sampling</w:t>
            </w:r>
            <w:r w:rsidRPr="00773163">
              <w:rPr>
                <w:rStyle w:val="sw"/>
                <w:rFonts w:ascii="Times New Roman" w:hAnsi="Times New Roman"/>
                <w:color w:val="000000"/>
                <w:sz w:val="24"/>
                <w:szCs w:val="24"/>
                <w:shd w:val="clear" w:color="auto" w:fill="FFFFFF"/>
                <w:lang w:val="en-ID" w:eastAsia="en-ID"/>
              </w:rPr>
              <w:t xml:space="preserve"> dan alat analisis yang sama</w:t>
            </w:r>
          </w:p>
        </w:tc>
        <w:tc>
          <w:tcPr>
            <w:tcW w:w="1389"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tahun penelitian dan sub sektor</w:t>
            </w:r>
          </w:p>
        </w:tc>
      </w:tr>
      <w:tr w:rsidR="009025FB" w:rsidRPr="00CA11E7" w:rsidTr="006072D6">
        <w:tc>
          <w:tcPr>
            <w:tcW w:w="51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10.</w:t>
            </w:r>
          </w:p>
        </w:tc>
        <w:tc>
          <w:tcPr>
            <w:tcW w:w="1226"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Alhariz Arizki, Erni Masdupi dan Yolandafitri Zulvia (2019)</w:t>
            </w:r>
          </w:p>
        </w:tc>
        <w:tc>
          <w:tcPr>
            <w:tcW w:w="177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Pengaruh Keputusan Investasi, Keputusan Pendanaan dan Kebijakan Deviden terhadap Nilai Perusahaan pada Perusahaan Manufaktur</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Alat analisis yang digunakan penelitian analisis regresi linier berganda.</w:t>
            </w:r>
          </w:p>
        </w:tc>
        <w:tc>
          <w:tcPr>
            <w:tcW w:w="15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Persamaan menggunakan alat analisis penelitian yang sama</w:t>
            </w:r>
          </w:p>
        </w:tc>
        <w:tc>
          <w:tcPr>
            <w:tcW w:w="1389" w:type="dxa"/>
            <w:shd w:val="clear" w:color="auto" w:fill="auto"/>
          </w:tcPr>
          <w:p w:rsidR="009025FB" w:rsidRPr="00773163" w:rsidRDefault="009025FB" w:rsidP="006072D6">
            <w:pPr>
              <w:pStyle w:val="ListParagraph"/>
              <w:keepNext/>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Perbedaan tahun penelitian berbeda</w:t>
            </w:r>
          </w:p>
        </w:tc>
      </w:tr>
    </w:tbl>
    <w:p w:rsidR="009025FB" w:rsidRPr="00FF35BF" w:rsidRDefault="009025FB" w:rsidP="009025FB">
      <w:pPr>
        <w:pStyle w:val="Caption"/>
        <w:rPr>
          <w:rStyle w:val="sw"/>
          <w:rFonts w:ascii="Times New Roman" w:hAnsi="Times New Roman"/>
          <w:color w:val="000000"/>
          <w:shd w:val="clear" w:color="auto" w:fill="FFFFFF"/>
        </w:rPr>
      </w:pPr>
    </w:p>
    <w:p w:rsidR="009025FB" w:rsidRPr="00CA11E7" w:rsidRDefault="009025FB" w:rsidP="009025FB">
      <w:pPr>
        <w:pStyle w:val="bab2"/>
        <w:numPr>
          <w:ilvl w:val="0"/>
          <w:numId w:val="26"/>
        </w:numPr>
        <w:ind w:left="284" w:hanging="284"/>
        <w:rPr>
          <w:rStyle w:val="sw"/>
          <w:b w:val="0"/>
          <w:bCs/>
          <w:sz w:val="24"/>
          <w:szCs w:val="24"/>
        </w:rPr>
      </w:pPr>
      <w:bookmarkStart w:id="195" w:name="_Toc156983331"/>
      <w:bookmarkStart w:id="196" w:name="_Toc156996124"/>
      <w:bookmarkStart w:id="197" w:name="_Toc159402958"/>
      <w:bookmarkStart w:id="198" w:name="_Toc159419645"/>
      <w:bookmarkStart w:id="199" w:name="_Toc159420074"/>
      <w:bookmarkStart w:id="200" w:name="_Toc159421958"/>
      <w:bookmarkStart w:id="201" w:name="_Toc160809915"/>
      <w:bookmarkStart w:id="202" w:name="_Toc160810978"/>
      <w:bookmarkStart w:id="203" w:name="_Toc170146740"/>
      <w:r w:rsidRPr="00CA11E7">
        <w:rPr>
          <w:rStyle w:val="sw"/>
          <w:bCs/>
          <w:sz w:val="24"/>
          <w:szCs w:val="24"/>
        </w:rPr>
        <w:t>Kerangka Pemikiran Konseptual</w:t>
      </w:r>
      <w:bookmarkEnd w:id="195"/>
      <w:bookmarkEnd w:id="196"/>
      <w:bookmarkEnd w:id="197"/>
      <w:bookmarkEnd w:id="198"/>
      <w:bookmarkEnd w:id="199"/>
      <w:bookmarkEnd w:id="200"/>
      <w:bookmarkEnd w:id="201"/>
      <w:bookmarkEnd w:id="202"/>
      <w:bookmarkEnd w:id="203"/>
    </w:p>
    <w:p w:rsidR="009025FB" w:rsidRPr="00CA11E7" w:rsidRDefault="009025FB" w:rsidP="009025FB">
      <w:pPr>
        <w:pStyle w:val="ListParagraph"/>
        <w:spacing w:after="0" w:line="480" w:lineRule="auto"/>
        <w:ind w:left="284" w:firstLine="28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Kerangka pemikiran konseptual merupakan kerangka yang menjelaskan konsep-konsep tentang variabel dalam penelitian. Kerangka konseptual menggambarkan hubungan suatu konsep dengan konsep lainnya dan memberikan gambaran tentang variabel. Dalam penelitian ini peneliti ingin mengetahui bagaimana Pengaruh Struktur Modal, Kebijakan D</w:t>
      </w:r>
      <w:r>
        <w:rPr>
          <w:rStyle w:val="sw"/>
          <w:rFonts w:ascii="Times New Roman" w:hAnsi="Times New Roman"/>
          <w:color w:val="000000"/>
          <w:sz w:val="24"/>
          <w:szCs w:val="24"/>
          <w:shd w:val="clear" w:color="auto" w:fill="FFFFFF"/>
        </w:rPr>
        <w:t>e</w:t>
      </w:r>
      <w:r w:rsidRPr="00CA11E7">
        <w:rPr>
          <w:rStyle w:val="sw"/>
          <w:rFonts w:ascii="Times New Roman" w:hAnsi="Times New Roman"/>
          <w:color w:val="000000"/>
          <w:sz w:val="24"/>
          <w:szCs w:val="24"/>
          <w:shd w:val="clear" w:color="auto" w:fill="FFFFFF"/>
        </w:rPr>
        <w:t xml:space="preserve">viden, Keputusan Investasi, dan Pertumbuhan Perusahaan terhadap Nilai Perusahaan Sektor </w:t>
      </w:r>
      <w:r w:rsidRPr="00CA11E7">
        <w:rPr>
          <w:rStyle w:val="sw"/>
          <w:rFonts w:ascii="Times New Roman" w:hAnsi="Times New Roman"/>
          <w:i/>
          <w:iCs/>
          <w:color w:val="000000"/>
          <w:sz w:val="24"/>
          <w:szCs w:val="24"/>
          <w:shd w:val="clear" w:color="auto" w:fill="FFFFFF"/>
        </w:rPr>
        <w:t xml:space="preserve">Consumer Cyclicals </w:t>
      </w:r>
      <w:r w:rsidRPr="00CA11E7">
        <w:rPr>
          <w:rStyle w:val="sw"/>
          <w:rFonts w:ascii="Times New Roman" w:hAnsi="Times New Roman"/>
          <w:color w:val="000000"/>
          <w:sz w:val="24"/>
          <w:szCs w:val="24"/>
          <w:shd w:val="clear" w:color="auto" w:fill="FFFFFF"/>
        </w:rPr>
        <w:t>yang terdaftar di Bursa Efek Indonesia Periode 2019-2023.</w:t>
      </w:r>
    </w:p>
    <w:p w:rsidR="009025FB" w:rsidRPr="00CA11E7" w:rsidRDefault="009025FB" w:rsidP="009025FB">
      <w:pPr>
        <w:pStyle w:val="ListParagraph"/>
        <w:numPr>
          <w:ilvl w:val="0"/>
          <w:numId w:val="35"/>
        </w:numPr>
        <w:spacing w:after="0" w:line="480" w:lineRule="auto"/>
        <w:ind w:left="567" w:hanging="283"/>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t>Pengaruh Struktur Modal Terhadap Nilai Perusahaan</w:t>
      </w:r>
    </w:p>
    <w:p w:rsidR="009025FB" w:rsidRPr="00CA11E7" w:rsidRDefault="009025FB" w:rsidP="009025FB">
      <w:pPr>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Struktur modal merupakan bagian penting dari kinerja perusahaan, dan struktur modal yang baik tidak hanya berdampak positif bagi perusahaan, tetapi juga berdampak besar terhadap kinerja keuangan  perusahaan dan dapat meningkatkan nilai perusahaan. Teori </w:t>
      </w:r>
      <w:r w:rsidRPr="00CA11E7">
        <w:rPr>
          <w:rStyle w:val="sw"/>
          <w:rFonts w:ascii="Times New Roman" w:hAnsi="Times New Roman"/>
          <w:i/>
          <w:iCs/>
          <w:color w:val="000000"/>
          <w:sz w:val="24"/>
          <w:szCs w:val="24"/>
          <w:shd w:val="clear" w:color="auto" w:fill="FFFFFF"/>
        </w:rPr>
        <w:t>trade-off</w:t>
      </w:r>
      <w:r w:rsidRPr="00CA11E7">
        <w:rPr>
          <w:rStyle w:val="sw"/>
          <w:rFonts w:ascii="Times New Roman" w:hAnsi="Times New Roman"/>
          <w:color w:val="000000"/>
          <w:sz w:val="24"/>
          <w:szCs w:val="24"/>
          <w:shd w:val="clear" w:color="auto" w:fill="FFFFFF"/>
        </w:rPr>
        <w:t xml:space="preserve"> menyatakan bahwa </w:t>
      </w:r>
      <w:r w:rsidRPr="00CA11E7">
        <w:rPr>
          <w:rStyle w:val="sw"/>
          <w:rFonts w:ascii="Times New Roman" w:hAnsi="Times New Roman"/>
          <w:color w:val="000000"/>
          <w:sz w:val="24"/>
          <w:szCs w:val="24"/>
          <w:shd w:val="clear" w:color="auto" w:fill="FFFFFF"/>
        </w:rPr>
        <w:lastRenderedPageBreak/>
        <w:t xml:space="preserve">penambahan utang akan meningkatkan nilai perusahaan jika posisi struktur modal berada di bawah titik optimal. Sebaliknya, jika dalam struktur modal menyimpang dari titik optimalnya, maka penambahan utang akan menurunkan nilai Perusahaan. Dengan kata lain, struktur modal mempunyai pengaruh positif terhadap nilai perusahaan. Artinya, utang dalam jumlah besar dapat meningkatkan risiko kebangkrutan perusahaan, namun selama tingkat penggunaan utang masih dalam batas optimal maka penggunaan utang tetap aman. Struktur modal yang optimal adalah struktur modal yang mengoptimalkan keseimbangan antara risiko dan </w:t>
      </w:r>
      <w:r w:rsidRPr="00B3465A">
        <w:rPr>
          <w:rStyle w:val="sw"/>
          <w:rFonts w:ascii="Times New Roman" w:hAnsi="Times New Roman"/>
          <w:i/>
          <w:color w:val="000000"/>
          <w:sz w:val="24"/>
          <w:szCs w:val="24"/>
          <w:shd w:val="clear" w:color="auto" w:fill="FFFFFF"/>
        </w:rPr>
        <w:t>return</w:t>
      </w:r>
      <w:r w:rsidRPr="00CA11E7">
        <w:rPr>
          <w:rStyle w:val="sw"/>
          <w:rFonts w:ascii="Times New Roman" w:hAnsi="Times New Roman"/>
          <w:color w:val="000000"/>
          <w:sz w:val="24"/>
          <w:szCs w:val="24"/>
          <w:shd w:val="clear" w:color="auto" w:fill="FFFFFF"/>
        </w:rPr>
        <w:t xml:space="preserve">, memaksimalkan dampak terhadap harga saham, dan meningkatkan nilai pemegang saham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{"citationItems":[{"id":"ITEM-1","itemData":{"DOI":"10.17509/jrak.v7i1.15117","author":[{"dropping-particle":"","family":"Ramdhonah, Solikin, I &amp; Sari","given":"M","non-dropping-particle":"","parse-names":false,"suffix":""}],"container-title":"Jurnal Riset Akuntansi Dan Keuangan","id":"ITEM-1","issue":"1","issued":{"date-parts":[["2019"]]},"page":"67-82","title":"Pengaruh Struktur Modal , Ukuran Perusahaan , Pertumbuhan Perusahaan , Dan Profitabilitas Terhadap Nilai Perusahaan","type":"article-journal","volume":"7"},"uris":["http://www.mendeley.com/documents/?uuid=52ca235a-8bb0-4fd6-b07f-2b939f0e197d"]}],"mendeley":{"formattedCitation":"(Ramdhonah, Solikin, I &amp; Sari, 2019)","manualFormatting":"(Ramdhonah et al., 2019)","plainTextFormattedCitation":"(Ramdhonah, Solikin, I &amp; Sari, 2019)","previouslyFormattedCitation":"(Ramdhonah, Solikin, I &amp; Sari, 2019)"},"properties":{"noteIndex":0},"schema":"https://github.com/citation-style-language/schema/raw/master/csl-citation.json"}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(Ramdhonah et al., 2019)</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w:t>
      </w:r>
    </w:p>
    <w:p w:rsidR="009025FB" w:rsidRPr="00CA11E7" w:rsidRDefault="009025FB" w:rsidP="009025FB">
      <w:pPr>
        <w:pStyle w:val="ListParagraph"/>
        <w:numPr>
          <w:ilvl w:val="0"/>
          <w:numId w:val="35"/>
        </w:numPr>
        <w:spacing w:after="0" w:line="480" w:lineRule="auto"/>
        <w:ind w:left="567"/>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t>Pengaruh Kebijakan Deviden Terhadap Nilai Perusahaan</w:t>
      </w:r>
    </w:p>
    <w:p w:rsidR="009025FB" w:rsidRPr="00CA11E7"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Menurut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{"citationItems":[{"id":"ITEM-1","itemData":{"ISBN":"979-9015-20-0","author":[{"dropping-particle":"","family":"Harjito","given":"Agus D &amp; Marjito","non-dropping-particle":"","parse-names":false,"suffix":""}],"edition":"2","id":"ITEM-1","issued":{"date-parts":[["2011"]]},"number-of-pages":"256-284","publisher":"EKONISIA","publisher-place":"Yogyakarta","title":"Manajemen Keuangan Edisi ke 2","type":"book"},"uris":["http://www.mendeley.com/documents/?uuid=09af3793-bfc5-4bbc-ac30-4f245fd20dcd"]}],"mendeley":{"formattedCitation":"(Harjito, 2011)","manualFormatting":"(Harjito, 2011:270)","plainTextFormattedCitation":"(Harjito, 2011)","previouslyFormattedCitation":"(Harjito, 2011)"},"properties":{"noteIndex":0},"schema":"https://github.com/citation-style-language/schema/raw/master/csl-citation.json"}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(Harjito, 2011:270)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Kebijakan deviden merupakan keputusan apakah laba yang diperoleh perusahaan pada akhir tahun dibagi kepada pemegang saham dalam bentuk deviden atau akan ditahan untuk menambah modal guna pembiayaan inve</w:t>
      </w:r>
      <w:r>
        <w:rPr>
          <w:rStyle w:val="sw"/>
          <w:rFonts w:ascii="Times New Roman" w:hAnsi="Times New Roman"/>
          <w:color w:val="000000"/>
          <w:sz w:val="24"/>
          <w:szCs w:val="24"/>
          <w:shd w:val="clear" w:color="auto" w:fill="FFFFFF"/>
        </w:rPr>
        <w:t>s</w:t>
      </w:r>
      <w:r w:rsidRPr="00CA11E7">
        <w:rPr>
          <w:rStyle w:val="sw"/>
          <w:rFonts w:ascii="Times New Roman" w:hAnsi="Times New Roman"/>
          <w:color w:val="000000"/>
          <w:sz w:val="24"/>
          <w:szCs w:val="24"/>
          <w:shd w:val="clear" w:color="auto" w:fill="FFFFFF"/>
        </w:rPr>
        <w:t xml:space="preserve">tasi dimasa yang akan datang. Perusahaaan dengan kemampuan membayar dividen akan dinilai masyarakat sebagai perusahaan yang menguntungkan. Penelitian yang dilakukan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{"citationItems":[{"id":"ITEM-1","itemData":{"ISSN":"2460-0585","abstract":"Tujuan dari penelitian ini yaitu untuk mengetahui pengaruh pertumbuhan perusahaan, kebijakan dividen, dan profitabilitas terhadap nilai perusahaan pada perusahaan property and real estateyang terdaftar di Bursa Efek Indonesia tahun 2016-2018. Dalam penelitian ini menggunakan variabel independen pertumbuhan perusahaan, kebijakan dividen, dan profitabilitas. Sedangkan variabel dependen adalah nilai perusahaan.Jenis penelitian ini adalah penelitian kuantitatif. Metode pengambilan sampel dalam penelitian ini menggunakan metode purposive sampling, yaitu pemilihan sampel secara tidak acak dengan kriteria-kriteria tertentu. Dengan metode purposive samplingtersebut diperoleh sebanyak 51 sampel dari 17 perusahaan property and real estateyang terdaftar di Bursa Efek Indonesia tahun 2016-2018. Metode analisis menggunakan analisis regresi linier berganda dengan bantuan program SPSS versi 21.Hasil penelitian ini menunjukkan bahwa pertumbuhan perusahaan yang diukur dengan total asset growthdan profitabilitas yang diukur dengan return on assetberpengaruhsignifikan terhadap nilai perusahaan. Sedangkan kebijakan dividen yang diukur dengan dividend payout ratiotidak berpengaruh signifikan terhadap nilai perusahaan.","author":[{"dropping-particle":"","family":"Husna, R &amp; Rahayu","given":"Y","non-dropping-particle":"","parse-names":false,"suffix":""}],"container-title":"Jurnal Ilmu dan Riset Akuntansi","id":"ITEM-1","issue":"1","issued":{"date-parts":[["2020"]]},"page":"1-16","title":"Pengaruh Pertumbuhan Perusahaan, Kebijakan Dividen, Dan Profitabilitas Terhadap Nilai Perusahaan","type":"article-journal","volume":"9"},"uris":["http://www.mendeley.com/documents/?uuid=8ae48769-6823-414f-82b9-ee8ae06d51e0"]}],"mendeley":{"formattedCitation":"(Husna, R &amp; Rahayu, 2020)","manualFormatting":"(Husna &amp; Rahayu, 2020)","plainTextFormattedCitation":"(Husna, R &amp; Rahayu, 2020)","previouslyFormattedCitation":"(Husna, R &amp; Rahayu,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(Husna &amp; Rahayu,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Kebijakan dividen tidak mempengaruhi nilai perusahaan. Di sisi lain, penelitian yang dilakukan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{"citationItems":[{"id":"ITEM-1","itemData":{"DOI":"10.33087/ekonomis.v6i1.506","abstract":"The aim of this research was to find out and analyze the significant effect of dividend policy, leverage, and profitability on firm value of LQ-45 companies listed on Indonesia Stock Exchange year of 2015 until 2019. Type of this research was quantitative with method of data analysis used panel data regression. The research results showed that dividend policy, leverage as well as profitability has a positive and significant effect on firm value of LQ-45 companies listed on Indonesia Stock Exchange year of 2015-2019. Referred to the conclusion, management of LQ-45 companies listed on Indonesia Stock Exchange needs to prioritize their financial policies related to dividend policy, leverage and profitability. The ways could be done by continue to pay or distribute dividend regularly every year while still managing retained earnings effectively, set a proportional debt level and controlling the operational costs more efficiently as well as continuously increase their capital investment or productive investment as an effort to optimize the company's ability to earn profits.","author":[{"dropping-particle":"","family":"Dessriadi, G.A., Harsuti, Muntahanah, &amp; Murdijaningsih","given":"T","non-dropping-particle":"","parse-names":false,"suffix":""}],"container-title":"Ekonomis: Journal of Economics and Business","id":"ITEM-1","issue":"1","issued":{"date-parts":[["2022"]]},"page":"195","title":"Pengaruh Kebijakan Dividen, Leverage dan Profitabilitas terhadap Nilai Perusahaan LQ-45 yang Terdaftar di Bursa Efek Indonesia","type":"article-journal","volume":"6"},"uris":["http://www.mendeley.com/documents/?uuid=d646cd4a-9249-4b71-97db-11ea610c023e"]}],"mendeley":{"formattedCitation":"(Dessriadi, G.A., Harsuti, Muntahanah, &amp; Murdijaningsih, 2022)","manualFormatting":"(Dessriadi et al., 2022)","plainTextFormattedCitation":"(Dessriadi, G.A., Harsuti, Muntahanah, &amp; Murdijaningsih, 2022)","previouslyFormattedCitation":"(Dessriadi, G.A., Harsuti, Muntahanah, &amp; Murdijaningsih, 2022)"},"properties":{"noteIndex":0},"schema":"https://github.com/citation-style-language/schema/raw/master/csl-citation.json"}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(Dessriadi et al., 2022)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menunjukkan bahwa kebijakan dividen berdampak positif terhadap nilai perusahaan. Semakin tinggi pembayaran dividen maka semakin besar pula kemungkinan pembayaran dividen tersebut dan semakin baik pula persepsi masyarakat </w:t>
      </w:r>
      <w:r w:rsidRPr="00CA11E7">
        <w:rPr>
          <w:rStyle w:val="sw"/>
          <w:rFonts w:ascii="Times New Roman" w:hAnsi="Times New Roman"/>
          <w:color w:val="000000"/>
          <w:sz w:val="24"/>
          <w:szCs w:val="24"/>
          <w:shd w:val="clear" w:color="auto" w:fill="FFFFFF"/>
        </w:rPr>
        <w:lastRenderedPageBreak/>
        <w:t>terhadap perusahaan tersebut sehingga semakin tinggi nilai perusahaan tersebut.</w:t>
      </w:r>
    </w:p>
    <w:p w:rsidR="009025FB" w:rsidRPr="00CA11E7"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Menurut</w:t>
      </w:r>
      <w:r w:rsidRPr="00CA11E7">
        <w:rPr>
          <w:sz w:val="24"/>
          <w:szCs w:val="24"/>
        </w:rPr>
        <w:t xml:space="preserve"> </w:t>
      </w:r>
      <w:r w:rsidRPr="00CA11E7">
        <w:rPr>
          <w:rStyle w:val="sw"/>
          <w:rFonts w:ascii="Times New Roman" w:hAnsi="Times New Roman"/>
          <w:i/>
          <w:iCs/>
          <w:color w:val="000000"/>
          <w:sz w:val="24"/>
          <w:szCs w:val="24"/>
          <w:shd w:val="clear" w:color="auto" w:fill="FFFFFF"/>
        </w:rPr>
        <w:t>Bird in The Hand Theory</w:t>
      </w:r>
      <w:r w:rsidRPr="00CA11E7">
        <w:rPr>
          <w:rStyle w:val="sw"/>
          <w:rFonts w:ascii="Times New Roman" w:hAnsi="Times New Roman"/>
          <w:color w:val="000000"/>
          <w:sz w:val="24"/>
          <w:szCs w:val="24"/>
          <w:shd w:val="clear" w:color="auto" w:fill="FFFFFF"/>
        </w:rPr>
        <w:t xml:space="preserve">, investor secara alami mencari dividen yang tinggi atas investasinya, sehingga dividen suatu perusahaan mempengaruhi nilai perusahaan dari sudut pandang investor. Semakin tinggi  dividen maka investor akan semakin tertarik pada perusahaan tersebut sehingga akan meningkatkan nilai Perusahaan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{"citationItems":[{"id":"ITEM-1","itemData":{"DOI":"10.33633/jpeb.v5i1.2783","ISSN":"2442-5028","abstract":"The purpose of the study was to determine whether there are effects of investment decision, company size, funding decision, and on deviden policy toward firm value. This type of research is correlational research, with quantitative research. This study uses secondary data taken from the IDX website data. The sample used in this study proved 40 companies consisting of the mining sector registered on the Stock Exchange during the period from 2015-2018. The sampling technique selected with certain criteria by using purposive sampling method. While the data analysis method used was the descriptive analysis and multiple regression analysis with an analysis tool using SPSS 22. The result of this study show that investment decision, company size, funding decision, and dividen policy are not significant to the value of the company.Keywords: Invesment Decision; Company Size; Funding Decision; Dividend Policy; Firm ValueTujuan dari penelitian ini adalah untuk mengetahui pengaruh keputusan investasi, ukuran perusahaan, keputusan pendanaan dan kebijakan dividen terhadap nilai perusahaan. Jenis penelitian ini adalah penelitian korelasi, dengan pendekatan kuantitatif. Penelitian ini menggunakan data sekunder yang diambil dari website data BEI. Sampel yang digunakan dalam penelitian ini berjumlah 40 perusahaan yang terdiri dari sektor pertambangan yang terdaftar di Bursa Efek Indonesia periode 2015-2018. Teknik pengambilan sampel dilakukan dengan menggunakan metode purposive sampling. Metode analisis yang digunakan dalam penelitian ini adalah analisis deskriptif dan analisis regresi linear berganda dengan alat analisis menggunakan SPSS 22. Hasil penelitian ini menunjukan bahwa keputusan investasi, ukuran perusahaan, keputusan pendanaan dan kebijakan dividen tidak berpengaruh signifikan terhadap nilai perusahaan.Kata Kunci: Keputusan Investasi; Ukuran Perusahaan; Keputusan Pendanaan; Kebijakan Dividen; Nilai Perusahaan.","author":[{"dropping-particle":"","family":"Amaliyah","given":"Fitri","non-dropping-particle":"","parse-names":false,"suffix":""},{"dropping-particle":"","family":"Herwiyanti","given":"Eliada","non-dropping-particle":"","parse-names":false,"suffix":""}],"container-title":"Jurnal Penelitan Ekonomi dan Bisnis","id":"ITEM-1","issue":"1","issued":{"date-parts":[["2020"]]},"page":"39-51","title":"Pengaruh Keputusan Investasi, Ukuran Perusahaan, Keputusan Pendanaan dan Kebijakan Deviden Terhadap Nilai Perusahaan Sektor Pertambangan","type":"article-journal","volume":"5"},"uris":["http://www.mendeley.com/documents/?uuid=2de71e30-3f9f-4d86-afcf-86ec9456cca8"]}],"mendeley":{"formattedCitation":"(Amaliyah &amp; Herwiyanti, 2020)","plainTextFormattedCitation":"(Amaliyah &amp; Herwiyanti, 2020)","previouslyFormattedCitation":"(Amaliyah &amp; Herwiyanti,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(Amaliyah &amp; Herwiyanti,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w:t>
      </w:r>
    </w:p>
    <w:p w:rsidR="009025FB" w:rsidRPr="00CA11E7" w:rsidRDefault="009025FB" w:rsidP="009025FB">
      <w:pPr>
        <w:pStyle w:val="ListParagraph"/>
        <w:numPr>
          <w:ilvl w:val="0"/>
          <w:numId w:val="35"/>
        </w:numPr>
        <w:spacing w:after="0" w:line="480" w:lineRule="auto"/>
        <w:ind w:left="567"/>
        <w:jc w:val="both"/>
        <w:rPr>
          <w:rStyle w:val="sw"/>
          <w:rFonts w:ascii="Times New Roman" w:hAnsi="Times New Roman"/>
          <w:b/>
          <w:bCs/>
          <w:color w:val="000000"/>
          <w:sz w:val="24"/>
          <w:szCs w:val="24"/>
          <w:shd w:val="clear" w:color="auto" w:fill="FFFFFF"/>
        </w:rPr>
      </w:pPr>
      <w:r>
        <w:rPr>
          <w:rStyle w:val="sw"/>
          <w:rFonts w:ascii="Times New Roman" w:hAnsi="Times New Roman"/>
          <w:b/>
          <w:bCs/>
          <w:color w:val="000000"/>
          <w:sz w:val="24"/>
          <w:szCs w:val="24"/>
          <w:shd w:val="clear" w:color="auto" w:fill="FFFFFF"/>
        </w:rPr>
        <w:t xml:space="preserve">Pengaruh </w:t>
      </w:r>
      <w:r w:rsidRPr="00CA11E7">
        <w:rPr>
          <w:rStyle w:val="sw"/>
          <w:rFonts w:ascii="Times New Roman" w:hAnsi="Times New Roman"/>
          <w:b/>
          <w:bCs/>
          <w:color w:val="000000"/>
          <w:sz w:val="24"/>
          <w:szCs w:val="24"/>
          <w:shd w:val="clear" w:color="auto" w:fill="FFFFFF"/>
        </w:rPr>
        <w:t>Keputusan Investasi Terhadap Nilai Perusahaan</w:t>
      </w:r>
    </w:p>
    <w:p w:rsidR="009025FB"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Keputusan Investasi merupakan anggaran yang telah ditetapkan oleh perusahaan dalam membelanjakan dana yang dimilikinya untuk dibelanjakan dalam asset tertentu dengan harapan perusahaan akan mendapatkan keuntungan dimasa yang akan datang. Keputusan investasi yang dilakukan perusahaan sangat penting artinya bagi kelangsungan hidup perusahaan yang bersangkutan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{"citationItems":[{"id":"ITEM-1","itemData":{"ISBN":"979-9015-20-0","author":[{"dropping-particle":"","family":"Harjito","given":"Agus D &amp; Marjito","non-dropping-particle":"","parse-names":false,"suffix":""}],"edition":"2","id":"ITEM-1","issued":{"date-parts":[["2011"]]},"number-of-pages":"256-284","publisher":"EKONISIA","publisher-place":"Yogyakarta","title":"Manajemen Keuangan Edisi ke 2","type":"book"},"uris":["http://www.mendeley.com/documents/?uuid=09af3793-bfc5-4bbc-ac30-4f245fd20dcd"]}],"mendeley":{"formattedCitation":"(Harjito, 2011)","manualFormatting":"(Harjito, 2011:144)","plainTextFormattedCitation":"(Harjito, 2011)","previouslyFormattedCitation":"(Harjito, 2011)"},"properties":{"noteIndex":0},"schema":"https://github.com/citation-style-language/schema/raw/master/csl-citation.json"}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(Harjito, 2011:144)</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{"citationItems":[{"id":"ITEM-1","itemData":{"abstract":"This study aims to examine the effect of variable profitability, debt policy, dividend policy, investment decisions and company size on firm value. The study was conducted on manufacturing companies on the Indonesia Stock Exchange conducted in 2016-2018 with a total sample of 33 and observation of 99. The method of determining the sample used was purposive sampling, namely the technique of sampling data sources with certain considerations. Data analysis techniques used are descriptive statistics, classic assumption tests, hypothesis testing and multiple linear analysis. The results found that profitability, investment decisions and company size had a positive effect on firm value. While the debt policy and dividend policy does not affect the value of the company.","author":[{"dropping-particle":"","family":"Suardana","given":"I Ketut","non-dropping-particle":"","parse-names":false,"suffix":""},{"dropping-particle":"","family":"Endiana","given":"I Dewa Made","non-dropping-particle":"","parse-names":false,"suffix":""},{"dropping-particle":"","family":"Arizona","given":"I Putu Edy","non-dropping-particle":"","parse-names":false,"suffix":""}],"container-title":"Jurnal Kharisma","id":"ITEM-1","issue":"2","issued":{"date-parts":[["2020"]]},"page":"137-155","title":"Pengaruh Profitabilitas, Kebijakan Utang, Kebijakan Dividen, Keputusan Investasi, Dan Ukuran Perusahaan Terhadap Nilai Perusahaan","type":"article-journal","volume":"2"},"uris":["http://www.mendeley.com/documents/?uuid=ae284da7-acfc-48d6-b631-8b4838a7e1e7"]}],"mendeley":{"formattedCitation":"(Suardana et al., 2020)","plainTextFormattedCitation":"(Suardana et al., 2020)","previouslyFormattedCitation":"(Suardana et al., 2020)"},"properties":{"noteIndex":0},"schema":"https://github.com/citation-style-language/schema/raw/master/csl-citation.json"}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(Suardana et al., 2020)</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Semakin baik keputusan investasi suatu perusahaan maka semakin tinggi kepercayaan investor, semakin tinggi pula permintaan terhadap saham perusahaan, dan semakin tinggi pula nilai perusahaan tersebut. Hal ini dikarenakan tingginya risiko investasi di masa depan dapat mempengaruhi kepercayaan investor dalam menginvestasikan dananya pada suatu perusahaan. </w:t>
      </w:r>
    </w:p>
    <w:p w:rsidR="009025FB"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p>
    <w:p w:rsidR="009025FB" w:rsidRPr="00CA11E7"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p>
    <w:p w:rsidR="009025FB" w:rsidRPr="00CA11E7" w:rsidRDefault="009025FB" w:rsidP="009025FB">
      <w:pPr>
        <w:pStyle w:val="ListParagraph"/>
        <w:numPr>
          <w:ilvl w:val="0"/>
          <w:numId w:val="35"/>
        </w:numPr>
        <w:spacing w:after="0" w:line="480" w:lineRule="auto"/>
        <w:ind w:left="567" w:hanging="283"/>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lastRenderedPageBreak/>
        <w:t>Pengaruh Pertumbuhan Perusahaan Terhadap Nilai Perusahaan</w:t>
      </w:r>
    </w:p>
    <w:p w:rsidR="009025FB" w:rsidRPr="00CA11E7"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Pertumbuhan suatu perusahaan tercermin dari tumbuhnya perusahaan, karena dapat berupa peningkatan atau penurunan kinerja dan dapat menunjukkan berkembang atau tidaknya perusahaan tersebut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{"citationItems":[{"id":"ITEM-1","itemData":{"DOI":"10.17509/jrak.v7i1.15117","author":[{"dropping-particle":"","family":"Ramdhonah, Solikin, I &amp; Sari","given":"M","non-dropping-particle":"","parse-names":false,"suffix":""}],"container-title":"Jurnal Riset Akuntansi Dan Keuangan","id":"ITEM-1","issue":"1","issued":{"date-parts":[["2019"]]},"page":"67-82","title":"Pengaruh Struktur Modal , Ukuran Perusahaan , Pertumbuhan Perusahaan , Dan Profitabilitas Terhadap Nilai Perusahaan","type":"article-journal","volume":"7"},"uris":["http://www.mendeley.com/documents/?uuid=52ca235a-8bb0-4fd6-b07f-2b939f0e197d"]}],"mendeley":{"formattedCitation":"(Ramdhonah, Solikin, I &amp; Sari, 2019)","manualFormatting":"(Ramdhonah et al., 2019)","plainTextFormattedCitation":"(Ramdhonah, Solikin, I &amp; Sari, 2019)","previouslyFormattedCitation":"(Ramdhonah, Solikin, I &amp; Sari, 2019)"},"properties":{"noteIndex":0},"schema":"https://github.com/citation-style-language/schema/raw/master/csl-citation.json"}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(Ramdhonah et al., 2019)</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Jika suatu perusahaan dapat berkembang maka diharapkan kinerja bisnisnya akan meningkat, dan kepercayaan dari luar perusahaan juga akan meningkat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{"citationItems":[{"id":"ITEM-1","itemData":{"author":[{"dropping-particle":"","family":"Suwardika","given":"I.N.A &amp; Mustanda I.K","non-dropping-particle":"","parse-names":false,"suffix":""}],"container-title":"E-Jurnal Manajemen Unud","id":"ITEM-1","issue":"3","issued":{"date-parts":[["2017"]]},"page":"1248-1277","title":"Pengaruh Leverage, Ukuran Perusahaan, Pertumbuhan Perusahaan dan Profitabilitas Terhadap Nilai Perusahaan pada Perusahaan Properti","type":"article-journal","volume":"6"},"uris":["http://www.mendeley.com/documents/?uuid=720cd652-9ebb-4d08-883e-8809ec3d4658"]}],"mendeley":{"formattedCitation":"(Suwardika, 2017)","plainTextFormattedCitation":"(Suwardika, 2017)","previouslyFormattedCitation":"(Suwardika, 2017)"},"properties":{"noteIndex":0},"schema":"https://github.com/citation-style-language/schema/raw/master/csl-citation.json"}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(Suwardika, 2017)</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Peningkatan pertumbuhan perusahaan merupakan salah satu hal terpenting yang dicari oleh internal maupun eksternal perusahaan (calon investor), karena merupakan pertanda baik bagi perkembangan perusahaan</w:t>
      </w:r>
      <w:r>
        <w:rPr>
          <w:rStyle w:val="sw"/>
          <w:rFonts w:ascii="Times New Roman" w:hAnsi="Times New Roman"/>
          <w:color w:val="000000"/>
          <w:sz w:val="24"/>
          <w:szCs w:val="24"/>
          <w:shd w:val="clear" w:color="auto" w:fill="FFFFFF"/>
        </w:rPr>
        <w:t xml:space="preserve">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{"citationItems":[{"id":"ITEM-1","itemData":{"DOI":"10.24912/jpa.v4i4.21390","abstract":"This research was conducted with the aim of knowing the effect of profitability, leverage, company growth, and liquidity on firm value in infrastructure, transportation and utility sector companies listed on the Indonesia Stock Exchange in 2015-2019. This study usedpurposive sampling as a technique in determining the sample and the data obtained were35. The data processing technique uses multiple regression analysis with the help of the Eviews11 SV application. The test results show that profitability and company growth have a positive and significant effect on firm value, while leverage and liquidity have a negative and significant effect on firm value in infrastructure, transportation and utility sector companies listed on the Indonesia Stock Exchange in 2015-2019. The implication of this research is that the company must pay attention to the leverage and liquidity ratio so that it is not too high because it can affect firm value.","author":[{"dropping-particle":"","family":"Saputri, C.K., Dan Giovanni","given":"Axel","non-dropping-particle":"","parse-names":false,"suffix":""}],"container-title":"Jurnal Paradigma Akuntansi","id":"ITEM-1","issue":"4","issued":{"date-parts":[["2022"]]},"page":"1589-1599","title":"Pengaruh Profitabilitas, Leverage, Pertumbuhan Perusahaan, Dan Likuiditas Terhadap Nilai Perusahaan","type":"article-journal","volume":"4"},"uris":["http://www.mendeley.com/documents/?uuid=b11e9312-7a82-44e6-90aa-52601a4bf2ae"]}],"mendeley":{"formattedCitation":"(Saputri, C.K., Dan Giovanni, 2022)","manualFormatting":"(Saputri &amp; Giovanni, 2022)","plainTextFormattedCitation":"(Saputri, C.K., Dan Giovanni, 2022)","previouslyFormattedCitation":"(Saputri, C.K., Dan Giovanni, 2022)"},"properties":{"noteIndex":0},"schema":"https://github.com/citation-style-language/schema/raw/master/csl-citation.json"}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(Saputri &amp; Giovanni, 2022)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xml:space="preserve">. Dari sudut pandang investor, pertumbuhan suatu perusahaan menunjukkan bahwa perusahaan tersebut mempunyai sisi yang menguntungkan, dan investor  mengharapkan  pengembalian atas investasinya, hal ini menunjukkan pertumbuhan yang baik, oleh karena itu pertumbuhan suatu perusahaan dapat mempengaruhi nilainya </w:t>
      </w:r>
      <w:r w:rsidRPr="00CA11E7">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{"citationItems":[{"id":"ITEM-1","itemData":{"DOI":"10.17509/jrak.v7i1.15117","author":[{"dropping-particle":"","family":"Ramdhonah, Solikin, I &amp; Sari","given":"M","non-dropping-particle":"","parse-names":false,"suffix":""}],"container-title":"Jurnal Riset Akuntansi Dan Keuangan","id":"ITEM-1","issue":"1","issued":{"date-parts":[["2019"]]},"page":"67-82","title":"Pengaruh Struktur Modal , Ukuran Perusahaan , Pertumbuhan Perusahaan , Dan Profitabilitas Terhadap Nilai Perusahaan","type":"article-journal","volume":"7"},"uris":["http://www.mendeley.com/documents/?uuid=52ca235a-8bb0-4fd6-b07f-2b939f0e197d"]}],"mendeley":{"formattedCitation":"(Ramdhonah, Solikin, I &amp; Sari, 2019)","manualFormatting":"(Ramdhonah et al.,  2019)","plainTextFormattedCitation":"(Ramdhonah, Solikin, I &amp; Sari, 2019)","previouslyFormattedCitation":"(Ramdhonah, Solikin, I &amp; Sari, 2019)"},"properties":{"noteIndex":0},"schema":"https://github.com/citation-style-language/schema/raw/master/csl-citation.json"}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(Ramdhonah et al.,  2019)</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w:t>
      </w:r>
    </w:p>
    <w:p w:rsidR="009025FB" w:rsidRPr="00CA11E7" w:rsidRDefault="009025FB" w:rsidP="009025FB">
      <w:pPr>
        <w:pStyle w:val="ListParagraph"/>
        <w:numPr>
          <w:ilvl w:val="0"/>
          <w:numId w:val="35"/>
        </w:numPr>
        <w:spacing w:after="0" w:line="480" w:lineRule="auto"/>
        <w:ind w:left="567" w:hanging="283"/>
        <w:jc w:val="both"/>
        <w:rPr>
          <w:rStyle w:val="sw"/>
          <w:rFonts w:ascii="Times New Roman" w:hAnsi="Times New Roman"/>
          <w:b/>
          <w:bCs/>
          <w:color w:val="000000"/>
          <w:sz w:val="24"/>
          <w:szCs w:val="24"/>
          <w:shd w:val="clear" w:color="auto" w:fill="FFFFFF"/>
        </w:rPr>
      </w:pPr>
      <w:r w:rsidRPr="00CA11E7">
        <w:rPr>
          <w:rStyle w:val="sw"/>
          <w:rFonts w:ascii="Times New Roman" w:hAnsi="Times New Roman"/>
          <w:b/>
          <w:bCs/>
          <w:color w:val="000000"/>
          <w:sz w:val="24"/>
          <w:szCs w:val="24"/>
          <w:shd w:val="clear" w:color="auto" w:fill="FFFFFF"/>
        </w:rPr>
        <w:t>Pengaruh Struktur Modal, Kebijakan Deviden, Keputusan Investasi dan Pertumbuhan Perusahaan Terhadap Nilai Perusahaan</w:t>
      </w:r>
    </w:p>
    <w:p w:rsidR="009025FB" w:rsidRPr="00C4323B" w:rsidRDefault="009025FB" w:rsidP="009025FB">
      <w:pPr>
        <w:pStyle w:val="ListParagraph"/>
        <w:spacing w:after="0" w:line="480" w:lineRule="auto"/>
        <w:ind w:left="567" w:firstLine="153"/>
        <w:jc w:val="both"/>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Nilai perusahaan ditentukan oleh kemampuan perusahaan dalam membayar dividen. Nilai perusahaan sangat penting karena mewakili kondisi suatu perusahaan, yang dapat mempengaruhi cara pandang investor terhadap perusahaan. Oleh karena itu, setiap pemilik perusahaan  berusaha untuk menunjukkan kinerja yang baik agar calon investor tertarik dan </w:t>
      </w:r>
      <w:r w:rsidRPr="00CA11E7">
        <w:rPr>
          <w:rStyle w:val="sw"/>
          <w:rFonts w:ascii="Times New Roman" w:hAnsi="Times New Roman"/>
          <w:color w:val="000000"/>
          <w:sz w:val="24"/>
          <w:szCs w:val="24"/>
          <w:shd w:val="clear" w:color="auto" w:fill="FFFFFF"/>
        </w:rPr>
        <w:lastRenderedPageBreak/>
        <w:t xml:space="preserve">menanamkan modalnya </w:t>
      </w:r>
      <w:r w:rsidRPr="00CA11E7">
        <w:rPr>
          <w:rStyle w:val="sw"/>
          <w:rFonts w:ascii="Times New Roman" w:hAnsi="Times New Roman"/>
          <w:color w:val="000000"/>
          <w:sz w:val="24"/>
          <w:szCs w:val="24"/>
          <w:shd w:val="clear" w:color="auto" w:fill="FFFFFF"/>
        </w:rPr>
        <w:fldChar w:fldCharType="begin" w:fldLock="1"/>
      </w:r>
      <w:r w:rsidRPr="00CA11E7">
        <w:rPr>
          <w:rStyle w:val="sw"/>
          <w:rFonts w:ascii="Times New Roman" w:hAnsi="Times New Roman"/>
          <w:color w:val="000000"/>
          <w:sz w:val="24"/>
          <w:szCs w:val="24"/>
          <w:shd w:val="clear" w:color="auto" w:fill="FFFFFF"/>
        </w:rPr>
        <w:instrText>ADDIN CSL_CITATION {"citationItems":[{"id":"ITEM-1","itemData":{"ISBN":"978-623-5687","abstract":"Seiring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Kata","author":[{"dropping-particle":"","family":"Ningrum","given":"Endah Prawesti","non-dropping-particle":"","parse-names":false,"suffix":""}],"container-title":"Angewandte Chemie International Edition, 6(11), 951–952.","id":"ITEM-1","issue":"1","issued":{"date-parts":[["2022"]]},"number-of-pages":"1-82","title":"Nilai Perusahaan (Konsep dan Aplikasi)","type":"book","volume":"3"},"uris":["http://www.mendeley.com/documents/?uuid=960531ae-b4dc-44a0-9182-dd21a7a435b1"]}],"mendeley":{"formattedCitation":"(Ningrum, 2022)","plainTextFormattedCitation":"(Ningrum, 2022)","previouslyFormattedCitation":"(Ningrum, 2022)"},"properties":{"noteIndex":0},"schema":"https://github.com/citation-style-language/schema/raw/master/csl-citation.json"}</w:instrText>
      </w:r>
      <w:r w:rsidRPr="00CA11E7">
        <w:rPr>
          <w:rStyle w:val="sw"/>
          <w:rFonts w:ascii="Times New Roman" w:hAnsi="Times New Roman"/>
          <w:color w:val="000000"/>
          <w:sz w:val="24"/>
          <w:szCs w:val="24"/>
          <w:shd w:val="clear" w:color="auto" w:fill="FFFFFF"/>
        </w:rPr>
        <w:fldChar w:fldCharType="separate"/>
      </w:r>
      <w:r w:rsidRPr="00CA11E7">
        <w:rPr>
          <w:rStyle w:val="sw"/>
          <w:rFonts w:ascii="Times New Roman" w:hAnsi="Times New Roman"/>
          <w:noProof/>
          <w:color w:val="000000"/>
          <w:sz w:val="24"/>
          <w:szCs w:val="24"/>
          <w:shd w:val="clear" w:color="auto" w:fill="FFFFFF"/>
        </w:rPr>
        <w:t>(Ningrum, 2022)</w:t>
      </w:r>
      <w:r w:rsidRPr="00CA11E7">
        <w:rPr>
          <w:rStyle w:val="sw"/>
          <w:rFonts w:ascii="Times New Roman" w:hAnsi="Times New Roman"/>
          <w:color w:val="000000"/>
          <w:sz w:val="24"/>
          <w:szCs w:val="24"/>
          <w:shd w:val="clear" w:color="auto" w:fill="FFFFFF"/>
        </w:rPr>
        <w:fldChar w:fldCharType="end"/>
      </w:r>
      <w:r w:rsidRPr="00CA11E7">
        <w:rPr>
          <w:rStyle w:val="sw"/>
          <w:rFonts w:ascii="Times New Roman" w:hAnsi="Times New Roman"/>
          <w:color w:val="000000"/>
          <w:sz w:val="24"/>
          <w:szCs w:val="24"/>
          <w:shd w:val="clear" w:color="auto" w:fill="FFFFFF"/>
        </w:rPr>
        <w:t>. Saat menganalisis nilai suatu perusahaan, investor fokus pada kinerja dan laporan keuangan Perusahaan</w:t>
      </w:r>
      <w:r>
        <w:rPr>
          <w:rStyle w:val="sw"/>
          <w:rFonts w:ascii="Times New Roman" w:hAnsi="Times New Roman"/>
          <w:color w:val="000000"/>
          <w:sz w:val="24"/>
          <w:szCs w:val="24"/>
          <w:shd w:val="clear" w:color="auto" w:fill="FFFFFF"/>
        </w:rPr>
        <w:t>.</w:t>
      </w:r>
    </w:p>
    <w:p w:rsidR="009025FB" w:rsidRPr="00CA11E7" w:rsidRDefault="009025FB" w:rsidP="009025FB">
      <w:pPr>
        <w:pStyle w:val="ListParagraph"/>
        <w:spacing w:after="0" w:line="480" w:lineRule="auto"/>
        <w:ind w:left="567" w:firstLine="153"/>
        <w:jc w:val="both"/>
        <w:rPr>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 xml:space="preserve">Berdasarkan pada penjelasan sebelumnya, maka dapat dikaitkan antara variabel struktur modal, kebijakan deviden, keputusan investasi dan pertumbuhan </w:t>
      </w:r>
      <w:r>
        <w:rPr>
          <w:rStyle w:val="sw"/>
          <w:rFonts w:ascii="Times New Roman" w:hAnsi="Times New Roman"/>
          <w:color w:val="000000"/>
          <w:sz w:val="24"/>
          <w:szCs w:val="24"/>
          <w:shd w:val="clear" w:color="auto" w:fill="FFFFFF"/>
        </w:rPr>
        <w:t xml:space="preserve">Perusahaan </w:t>
      </w:r>
      <w:r w:rsidRPr="00CA11E7">
        <w:rPr>
          <w:rStyle w:val="sw"/>
          <w:rFonts w:ascii="Times New Roman" w:hAnsi="Times New Roman"/>
          <w:color w:val="000000"/>
          <w:sz w:val="24"/>
          <w:szCs w:val="24"/>
          <w:shd w:val="clear" w:color="auto" w:fill="FFFFFF"/>
        </w:rPr>
        <w:t>terhadap nilai perusahaan dengan kerangka pemikiran sebagai berikut :</w:t>
      </w:r>
    </w:p>
    <w:p w:rsidR="009025FB" w:rsidRPr="00CA11E7" w:rsidRDefault="009025FB" w:rsidP="009025FB">
      <w:pPr>
        <w:rPr>
          <w:rFonts w:ascii="Times New Roman" w:hAnsi="Times New Roman"/>
          <w:b/>
          <w:bCs/>
          <w:sz w:val="24"/>
          <w:szCs w:val="24"/>
        </w:rPr>
      </w:pPr>
      <w:r>
        <w:rPr>
          <w:noProof/>
        </w:rPr>
        <mc:AlternateContent>
          <mc:Choice Requires="wps">
            <w:drawing>
              <wp:anchor distT="0" distB="0" distL="114299" distR="114299" simplePos="0" relativeHeight="251665408" behindDoc="0" locked="0" layoutInCell="1" allowOverlap="1">
                <wp:simplePos x="0" y="0"/>
                <wp:positionH relativeFrom="column">
                  <wp:posOffset>-891540</wp:posOffset>
                </wp:positionH>
                <wp:positionV relativeFrom="paragraph">
                  <wp:posOffset>1784985</wp:posOffset>
                </wp:positionV>
                <wp:extent cx="3325495" cy="635"/>
                <wp:effectExtent l="10795" t="8255" r="7620" b="9525"/>
                <wp:wrapNone/>
                <wp:docPr id="1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25495" cy="635"/>
                        </a:xfrm>
                        <a:prstGeom prst="bentConnector3">
                          <a:avLst>
                            <a:gd name="adj1" fmla="val 49991"/>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C85F9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6" type="#_x0000_t34" style="position:absolute;margin-left:-70.2pt;margin-top:140.55pt;width:261.85pt;height:.05pt;rotation:90;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" adj="10798">
                <v:stroke dashstyle="dash"/>
              </v:shape>
            </w:pict>
          </mc:Fallback>
        </mc:AlternateContent>
      </w:r>
      <w:r>
        <w:rPr>
          <w:noProof/>
        </w:rPr>
        <mc:AlternateContent>
          <mc:Choice Requires="wps">
            <w:drawing>
              <wp:anchor distT="4294967294" distB="4294967294" distL="114300" distR="114300" simplePos="0" relativeHeight="251664384" behindDoc="0" locked="0" layoutInCell="1" allowOverlap="1">
                <wp:simplePos x="0" y="0"/>
                <wp:positionH relativeFrom="column">
                  <wp:posOffset>770890</wp:posOffset>
                </wp:positionH>
                <wp:positionV relativeFrom="paragraph">
                  <wp:posOffset>122554</wp:posOffset>
                </wp:positionV>
                <wp:extent cx="1862455" cy="0"/>
                <wp:effectExtent l="0" t="0" r="0" b="0"/>
                <wp:wrapNone/>
                <wp:docPr id="102054741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A8C645" id="_x0000_t32" coordsize="21600,21600" o:spt="32" o:oned="t" path="m,l21600,21600e" filled="f">
                <v:path arrowok="t" fillok="f" o:connecttype="none"/>
                <o:lock v:ext="edit" shapetype="t"/>
              </v:shapetype>
              <v:shape id="AutoShape 26" o:spid="_x0000_s1026" type="#_x0000_t32" style="position:absolute;margin-left:60.7pt;margin-top:9.65pt;width:146.6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zeMgIAAF0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">
                <v:stroke dashstyle="dash"/>
              </v:shape>
            </w:pict>
          </mc:Fallback>
        </mc:AlternateContent>
      </w:r>
      <w:r>
        <w:rPr>
          <w:noProof/>
        </w:rPr>
        <mc:AlternateContent>
          <mc:Choice Requires="wps">
            <w:drawing>
              <wp:anchor distT="0" distB="0" distL="114298" distR="114298" simplePos="0" relativeHeight="251663360" behindDoc="0" locked="0" layoutInCell="1" allowOverlap="1">
                <wp:simplePos x="0" y="0"/>
                <wp:positionH relativeFrom="column">
                  <wp:posOffset>2633344</wp:posOffset>
                </wp:positionH>
                <wp:positionV relativeFrom="paragraph">
                  <wp:posOffset>122555</wp:posOffset>
                </wp:positionV>
                <wp:extent cx="0" cy="3325495"/>
                <wp:effectExtent l="0" t="0" r="19050" b="0"/>
                <wp:wrapNone/>
                <wp:docPr id="151745240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5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79F9D" id="AutoShape 24" o:spid="_x0000_s1026" type="#_x0000_t32" style="position:absolute;margin-left:207.35pt;margin-top:9.65pt;width:0;height:261.8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">
                <v:stroke dashstyle="dash"/>
              </v:shape>
            </w:pict>
          </mc:Fallback>
        </mc:AlternateContent>
      </w:r>
    </w:p>
    <w:p w:rsidR="009025FB" w:rsidRPr="00CA11E7" w:rsidRDefault="009025FB" w:rsidP="009025FB">
      <w:pPr>
        <w:pStyle w:val="ListParagraph"/>
        <w:spacing w:after="0" w:line="480" w:lineRule="auto"/>
        <w:ind w:left="0"/>
        <w:jc w:val="both"/>
        <w:rPr>
          <w:rStyle w:val="sw"/>
          <w:rFonts w:ascii="Times New Roman" w:hAnsi="Times New Roman"/>
          <w:b/>
          <w:bCs/>
          <w:color w:val="000000"/>
          <w:sz w:val="24"/>
          <w:szCs w:val="24"/>
          <w:shd w:val="clear" w:color="auto" w:fill="FFFFFF"/>
        </w:rPr>
      </w:pPr>
      <w:r>
        <w:rPr>
          <w:noProof/>
        </w:rPr>
        <mc:AlternateContent>
          <mc:Choice Requires="wps">
            <w:drawing>
              <wp:anchor distT="0" distB="0" distL="114300" distR="114300" simplePos="0" relativeHeight="251672576" behindDoc="0" locked="0" layoutInCell="1" allowOverlap="1">
                <wp:simplePos x="0" y="0"/>
                <wp:positionH relativeFrom="column">
                  <wp:posOffset>1979930</wp:posOffset>
                </wp:positionH>
                <wp:positionV relativeFrom="paragraph">
                  <wp:posOffset>3154045</wp:posOffset>
                </wp:positionV>
                <wp:extent cx="1024255" cy="383540"/>
                <wp:effectExtent l="0" t="0" r="0" b="0"/>
                <wp:wrapNone/>
                <wp:docPr id="9107247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383540"/>
                        </a:xfrm>
                        <a:prstGeom prst="rect">
                          <a:avLst/>
                        </a:prstGeom>
                        <a:noFill/>
                        <a:ln>
                          <a:noFill/>
                        </a:ln>
                      </wps:spPr>
                      <wps:txbx>
                        <w:txbxContent>
                          <w:p w:rsidR="009025FB" w:rsidRPr="00773163" w:rsidRDefault="009025FB" w:rsidP="009025FB">
                            <w:pPr>
                              <w:pStyle w:val="ListParagraph"/>
                              <w:spacing w:after="0" w:line="480" w:lineRule="auto"/>
                              <w:ind w:left="1080"/>
                              <w:jc w:val="center"/>
                              <w:rPr>
                                <w:rFonts w:ascii="Times New Roman" w:hAnsi="Times New Roman"/>
                                <w:noProof/>
                                <w:color w:val="000000"/>
                                <w:sz w:val="20"/>
                                <w:szCs w:val="20"/>
                              </w:rPr>
                            </w:pPr>
                            <w:r w:rsidRPr="00773163">
                              <w:rPr>
                                <w:rFonts w:ascii="Times New Roman" w:hAnsi="Times New Roman"/>
                                <w:noProof/>
                                <w:color w:val="000000"/>
                                <w:sz w:val="20"/>
                                <w:szCs w:val="20"/>
                              </w:rPr>
                              <w:t>H5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5.9pt;margin-top:248.35pt;width:80.65pt;height:30.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" filled="f" stroked="f">
                <v:textbox style="mso-fit-shape-to-text:t">
                  <w:txbxContent>
                    <w:p w:rsidR="009025FB" w:rsidRPr="00773163" w:rsidRDefault="009025FB" w:rsidP="009025FB">
                      <w:pPr>
                        <w:pStyle w:val="ListParagraph"/>
                        <w:spacing w:after="0" w:line="480" w:lineRule="auto"/>
                        <w:ind w:left="1080"/>
                        <w:jc w:val="center"/>
                        <w:rPr>
                          <w:rFonts w:ascii="Times New Roman" w:hAnsi="Times New Roman"/>
                          <w:noProof/>
                          <w:color w:val="000000"/>
                          <w:sz w:val="20"/>
                          <w:szCs w:val="20"/>
                        </w:rPr>
                      </w:pPr>
                      <w:r w:rsidRPr="00773163">
                        <w:rPr>
                          <w:rFonts w:ascii="Times New Roman" w:hAnsi="Times New Roman"/>
                          <w:noProof/>
                          <w:color w:val="000000"/>
                          <w:sz w:val="20"/>
                          <w:szCs w:val="20"/>
                        </w:rPr>
                        <w:t>H5</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3676650</wp:posOffset>
                </wp:positionH>
                <wp:positionV relativeFrom="paragraph">
                  <wp:posOffset>1882140</wp:posOffset>
                </wp:positionV>
                <wp:extent cx="20320" cy="1482725"/>
                <wp:effectExtent l="57150" t="38100" r="36830" b="3175"/>
                <wp:wrapNone/>
                <wp:docPr id="175210770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14827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FC2CB" id="AutoShape 34" o:spid="_x0000_s1026" type="#_x0000_t32" style="position:absolute;margin-left:289.5pt;margin-top:148.2pt;width:1.6pt;height:116.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">
                <v:stroke dashstyle="dash" endarrow="block"/>
              </v:shape>
            </w:pict>
          </mc:Fallback>
        </mc:AlternateContent>
      </w:r>
      <w:r>
        <w:rPr>
          <w:noProof/>
        </w:rPr>
        <mc:AlternateContent>
          <mc:Choice Requires="wps">
            <w:drawing>
              <wp:anchor distT="0" distB="0" distL="114298" distR="114298" simplePos="0" relativeHeight="251667456" behindDoc="0" locked="0" layoutInCell="1" allowOverlap="1">
                <wp:simplePos x="0" y="0"/>
                <wp:positionH relativeFrom="column">
                  <wp:posOffset>1585594</wp:posOffset>
                </wp:positionH>
                <wp:positionV relativeFrom="paragraph">
                  <wp:posOffset>3157220</wp:posOffset>
                </wp:positionV>
                <wp:extent cx="0" cy="207645"/>
                <wp:effectExtent l="0" t="0" r="19050" b="1905"/>
                <wp:wrapNone/>
                <wp:docPr id="212147549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51E8C" id="AutoShape 31" o:spid="_x0000_s1026" type="#_x0000_t32" style="position:absolute;margin-left:124.85pt;margin-top:248.6pt;width:0;height:16.3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">
                <v:stroke dashstyle="dash"/>
              </v:shape>
            </w:pict>
          </mc:Fallback>
        </mc:AlternateContent>
      </w:r>
      <w:r>
        <w:rPr>
          <w:noProof/>
        </w:rPr>
        <mc:AlternateContent>
          <mc:Choice Requires="wps">
            <w:drawing>
              <wp:anchor distT="4294967294" distB="4294967294" distL="114300" distR="114300" simplePos="0" relativeHeight="251666432" behindDoc="0" locked="0" layoutInCell="1" allowOverlap="1">
                <wp:simplePos x="0" y="0"/>
                <wp:positionH relativeFrom="column">
                  <wp:posOffset>770890</wp:posOffset>
                </wp:positionH>
                <wp:positionV relativeFrom="paragraph">
                  <wp:posOffset>3157219</wp:posOffset>
                </wp:positionV>
                <wp:extent cx="1862455" cy="0"/>
                <wp:effectExtent l="0" t="0" r="0" b="0"/>
                <wp:wrapNone/>
                <wp:docPr id="15007318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24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8442D" id="AutoShape 29" o:spid="_x0000_s1026" type="#_x0000_t32" style="position:absolute;margin-left:60.7pt;margin-top:248.6pt;width:146.6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ECMgIAAF0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">
                <v:stroke dashstyle="dash"/>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1827530</wp:posOffset>
                </wp:positionH>
                <wp:positionV relativeFrom="paragraph">
                  <wp:posOffset>2113915</wp:posOffset>
                </wp:positionV>
                <wp:extent cx="1024255" cy="383540"/>
                <wp:effectExtent l="0" t="0" r="0" b="0"/>
                <wp:wrapNone/>
                <wp:docPr id="14565040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383540"/>
                        </a:xfrm>
                        <a:prstGeom prst="rect">
                          <a:avLst/>
                        </a:prstGeom>
                        <a:noFill/>
                        <a:ln>
                          <a:noFill/>
                        </a:ln>
                      </wps:spPr>
                      <wps:txbx>
                        <w:txbxContent>
                          <w:p w:rsidR="009025FB" w:rsidRPr="00773163" w:rsidRDefault="009025FB" w:rsidP="009025FB">
                            <w:pPr>
                              <w:pStyle w:val="ListParagraph"/>
                              <w:spacing w:after="0" w:line="480" w:lineRule="auto"/>
                              <w:ind w:left="1080"/>
                              <w:jc w:val="center"/>
                              <w:rPr>
                                <w:rFonts w:ascii="Times New Roman" w:hAnsi="Times New Roman"/>
                                <w:noProof/>
                                <w:color w:val="000000"/>
                                <w:sz w:val="20"/>
                                <w:szCs w:val="20"/>
                              </w:rPr>
                            </w:pPr>
                            <w:r w:rsidRPr="00773163">
                              <w:rPr>
                                <w:rFonts w:ascii="Times New Roman" w:hAnsi="Times New Roman"/>
                                <w:noProof/>
                                <w:color w:val="000000"/>
                                <w:sz w:val="20"/>
                                <w:szCs w:val="20"/>
                              </w:rPr>
                              <w:t>H4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43.9pt;margin-top:166.45pt;width:80.65pt;height:30.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" filled="f" stroked="f">
                <v:textbox style="mso-fit-shape-to-text:t">
                  <w:txbxContent>
                    <w:p w:rsidR="009025FB" w:rsidRPr="00773163" w:rsidRDefault="009025FB" w:rsidP="009025FB">
                      <w:pPr>
                        <w:pStyle w:val="ListParagraph"/>
                        <w:spacing w:after="0" w:line="480" w:lineRule="auto"/>
                        <w:ind w:left="1080"/>
                        <w:jc w:val="center"/>
                        <w:rPr>
                          <w:rFonts w:ascii="Times New Roman" w:hAnsi="Times New Roman"/>
                          <w:noProof/>
                          <w:color w:val="000000"/>
                          <w:sz w:val="20"/>
                          <w:szCs w:val="20"/>
                        </w:rPr>
                      </w:pPr>
                      <w:r w:rsidRPr="00773163">
                        <w:rPr>
                          <w:rFonts w:ascii="Times New Roman" w:hAnsi="Times New Roman"/>
                          <w:noProof/>
                          <w:color w:val="000000"/>
                          <w:sz w:val="20"/>
                          <w:szCs w:val="20"/>
                        </w:rPr>
                        <w:t>H4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1689735</wp:posOffset>
                </wp:positionH>
                <wp:positionV relativeFrom="paragraph">
                  <wp:posOffset>1470660</wp:posOffset>
                </wp:positionV>
                <wp:extent cx="1156970" cy="383540"/>
                <wp:effectExtent l="0" t="0" r="0" b="0"/>
                <wp:wrapNone/>
                <wp:docPr id="11574579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970" cy="383540"/>
                        </a:xfrm>
                        <a:prstGeom prst="rect">
                          <a:avLst/>
                        </a:prstGeom>
                        <a:noFill/>
                        <a:ln>
                          <a:noFill/>
                        </a:ln>
                      </wps:spPr>
                      <wps:txbx>
                        <w:txbxContent>
                          <w:p w:rsidR="009025FB" w:rsidRPr="00773163" w:rsidRDefault="009025FB" w:rsidP="009025FB">
                            <w:pPr>
                              <w:pStyle w:val="ListParagraph"/>
                              <w:spacing w:after="0" w:line="480" w:lineRule="auto"/>
                              <w:ind w:left="1080"/>
                              <w:jc w:val="center"/>
                              <w:rPr>
                                <w:rFonts w:ascii="Times New Roman" w:hAnsi="Times New Roman"/>
                                <w:noProof/>
                                <w:color w:val="000000"/>
                                <w:sz w:val="20"/>
                                <w:szCs w:val="20"/>
                              </w:rPr>
                            </w:pPr>
                            <w:r w:rsidRPr="00773163">
                              <w:rPr>
                                <w:rFonts w:ascii="Times New Roman" w:hAnsi="Times New Roman"/>
                                <w:noProof/>
                                <w:color w:val="000000"/>
                                <w:sz w:val="20"/>
                                <w:szCs w:val="20"/>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 o:spid="_x0000_s1028" type="#_x0000_t202" style="position:absolute;left:0;text-align:left;margin-left:133.05pt;margin-top:115.8pt;width:91.1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" filled="f" stroked="f">
                <v:textbox style="mso-fit-shape-to-text:t">
                  <w:txbxContent>
                    <w:p w:rsidR="009025FB" w:rsidRPr="00773163" w:rsidRDefault="009025FB" w:rsidP="009025FB">
                      <w:pPr>
                        <w:pStyle w:val="ListParagraph"/>
                        <w:spacing w:after="0" w:line="480" w:lineRule="auto"/>
                        <w:ind w:left="1080"/>
                        <w:jc w:val="center"/>
                        <w:rPr>
                          <w:rFonts w:ascii="Times New Roman" w:hAnsi="Times New Roman"/>
                          <w:noProof/>
                          <w:color w:val="000000"/>
                          <w:sz w:val="20"/>
                          <w:szCs w:val="20"/>
                        </w:rPr>
                      </w:pPr>
                      <w:r w:rsidRPr="00773163">
                        <w:rPr>
                          <w:rFonts w:ascii="Times New Roman" w:hAnsi="Times New Roman"/>
                          <w:noProof/>
                          <w:color w:val="000000"/>
                          <w:sz w:val="20"/>
                          <w:szCs w:val="20"/>
                        </w:rPr>
                        <w:t>H3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2493645</wp:posOffset>
                </wp:positionH>
                <wp:positionV relativeFrom="paragraph">
                  <wp:posOffset>1104900</wp:posOffset>
                </wp:positionV>
                <wp:extent cx="338455" cy="383540"/>
                <wp:effectExtent l="0" t="0" r="0" b="0"/>
                <wp:wrapNone/>
                <wp:docPr id="1798069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383540"/>
                        </a:xfrm>
                        <a:prstGeom prst="rect">
                          <a:avLst/>
                        </a:prstGeom>
                        <a:noFill/>
                        <a:ln>
                          <a:noFill/>
                        </a:ln>
                      </wps:spPr>
                      <wps:txbx>
                        <w:txbxContent>
                          <w:p w:rsidR="009025FB" w:rsidRPr="00773163" w:rsidRDefault="009025FB" w:rsidP="009025FB">
                            <w:pPr>
                              <w:spacing w:after="0" w:line="480" w:lineRule="auto"/>
                              <w:rPr>
                                <w:rFonts w:ascii="Times New Roman" w:hAnsi="Times New Roman"/>
                                <w:bCs/>
                                <w:color w:val="000000"/>
                                <w:sz w:val="20"/>
                                <w:szCs w:val="20"/>
                                <w:shd w:val="clear" w:color="auto" w:fill="FFFFFF"/>
                              </w:rPr>
                            </w:pPr>
                            <w:r w:rsidRPr="00773163">
                              <w:rPr>
                                <w:rFonts w:ascii="Times New Roman" w:hAnsi="Times New Roman"/>
                                <w:bCs/>
                                <w:color w:val="000000"/>
                                <w:sz w:val="20"/>
                                <w:szCs w:val="20"/>
                                <w:shd w:val="clear" w:color="auto" w:fill="FFFFFF"/>
                              </w:rPr>
                              <w:t>H2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96.35pt;margin-top:87pt;width:26.65pt;height:30.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" filled="f" stroked="f">
                <v:textbox style="mso-fit-shape-to-text:t">
                  <w:txbxContent>
                    <w:p w:rsidR="009025FB" w:rsidRPr="00773163" w:rsidRDefault="009025FB" w:rsidP="009025FB">
                      <w:pPr>
                        <w:spacing w:after="0" w:line="480" w:lineRule="auto"/>
                        <w:rPr>
                          <w:rFonts w:ascii="Times New Roman" w:hAnsi="Times New Roman"/>
                          <w:bCs/>
                          <w:color w:val="000000"/>
                          <w:sz w:val="20"/>
                          <w:szCs w:val="20"/>
                          <w:shd w:val="clear" w:color="auto" w:fill="FFFFFF"/>
                        </w:rPr>
                      </w:pPr>
                      <w:r w:rsidRPr="00773163">
                        <w:rPr>
                          <w:rFonts w:ascii="Times New Roman" w:hAnsi="Times New Roman"/>
                          <w:bCs/>
                          <w:color w:val="000000"/>
                          <w:sz w:val="20"/>
                          <w:szCs w:val="20"/>
                          <w:shd w:val="clear" w:color="auto" w:fill="FFFFFF"/>
                        </w:rPr>
                        <w:t>H2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1696720</wp:posOffset>
                </wp:positionH>
                <wp:positionV relativeFrom="paragraph">
                  <wp:posOffset>716280</wp:posOffset>
                </wp:positionV>
                <wp:extent cx="1338580" cy="225425"/>
                <wp:effectExtent l="0" t="0" r="0" b="0"/>
                <wp:wrapNone/>
                <wp:docPr id="8051191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225425"/>
                        </a:xfrm>
                        <a:prstGeom prst="rect">
                          <a:avLst/>
                        </a:prstGeom>
                        <a:noFill/>
                        <a:ln>
                          <a:noFill/>
                        </a:ln>
                      </wps:spPr>
                      <wps:txbx>
                        <w:txbxContent>
                          <w:p w:rsidR="009025FB" w:rsidRPr="00773163" w:rsidRDefault="009025FB" w:rsidP="009025FB">
                            <w:pPr>
                              <w:pStyle w:val="ListParagraph"/>
                              <w:spacing w:after="0" w:line="480" w:lineRule="auto"/>
                              <w:ind w:left="1080"/>
                              <w:jc w:val="center"/>
                              <w:rPr>
                                <w:rFonts w:ascii="Times New Roman" w:hAnsi="Times New Roman"/>
                                <w:bCs/>
                                <w:noProof/>
                                <w:color w:val="000000"/>
                                <w:sz w:val="20"/>
                                <w:szCs w:val="20"/>
                                <w:shd w:val="clear" w:color="auto" w:fill="FFFFFF"/>
                              </w:rPr>
                            </w:pPr>
                            <w:r w:rsidRPr="00773163">
                              <w:rPr>
                                <w:rFonts w:ascii="Times New Roman" w:hAnsi="Times New Roman"/>
                                <w:bCs/>
                                <w:noProof/>
                                <w:color w:val="000000"/>
                                <w:sz w:val="20"/>
                                <w:szCs w:val="20"/>
                                <w:shd w:val="clear" w:color="auto" w:fill="FFFFFF"/>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133.6pt;margin-top:56.4pt;width:105.4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" filled="f" stroked="f">
                <v:textbox>
                  <w:txbxContent>
                    <w:p w:rsidR="009025FB" w:rsidRPr="00773163" w:rsidRDefault="009025FB" w:rsidP="009025FB">
                      <w:pPr>
                        <w:pStyle w:val="ListParagraph"/>
                        <w:spacing w:after="0" w:line="480" w:lineRule="auto"/>
                        <w:ind w:left="1080"/>
                        <w:jc w:val="center"/>
                        <w:rPr>
                          <w:rFonts w:ascii="Times New Roman" w:hAnsi="Times New Roman"/>
                          <w:bCs/>
                          <w:noProof/>
                          <w:color w:val="000000"/>
                          <w:sz w:val="20"/>
                          <w:szCs w:val="20"/>
                          <w:shd w:val="clear" w:color="auto" w:fill="FFFFFF"/>
                        </w:rPr>
                      </w:pPr>
                      <w:r w:rsidRPr="00773163">
                        <w:rPr>
                          <w:rFonts w:ascii="Times New Roman" w:hAnsi="Times New Roman"/>
                          <w:bCs/>
                          <w:noProof/>
                          <w:color w:val="000000"/>
                          <w:sz w:val="20"/>
                          <w:szCs w:val="20"/>
                          <w:shd w:val="clear" w:color="auto" w:fill="FFFFFF"/>
                        </w:rPr>
                        <w:t>H1</w:t>
                      </w:r>
                    </w:p>
                  </w:txbxContent>
                </v:textbox>
              </v:shape>
            </w:pict>
          </mc:Fallback>
        </mc:AlternateContent>
      </w:r>
      <w:r w:rsidRPr="00773163">
        <w:rPr>
          <w:rFonts w:ascii="Times New Roman" w:hAnsi="Times New Roman"/>
          <w:b/>
          <w:noProof/>
          <w:color w:val="000000"/>
          <w:sz w:val="24"/>
          <w:szCs w:val="24"/>
          <w:shd w:val="clear" w:color="auto" w:fill="FFFFFF"/>
        </w:rPr>
        <w:drawing>
          <wp:inline distT="0" distB="0" distL="0" distR="0">
            <wp:extent cx="5227320" cy="3024505"/>
            <wp:effectExtent l="0" t="0" r="0" b="4445"/>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025FB" w:rsidRPr="00CA11E7" w:rsidRDefault="009025FB" w:rsidP="009025FB">
      <w:pPr>
        <w:pStyle w:val="ListParagraph"/>
        <w:spacing w:after="0" w:line="480" w:lineRule="auto"/>
        <w:ind w:left="1080"/>
        <w:rPr>
          <w:rStyle w:val="sw"/>
          <w:rFonts w:ascii="Times New Roman" w:hAnsi="Times New Roman"/>
          <w:b/>
          <w:bCs/>
          <w:color w:val="000000"/>
          <w:sz w:val="24"/>
          <w:szCs w:val="24"/>
          <w:shd w:val="clear" w:color="auto" w:fill="FFFFFF"/>
        </w:rPr>
      </w:pPr>
      <w:r>
        <w:rPr>
          <w:noProof/>
        </w:rPr>
        <mc:AlternateContent>
          <mc:Choice Requires="wps">
            <w:drawing>
              <wp:anchor distT="4294967294" distB="4294967294" distL="114300" distR="114300" simplePos="0" relativeHeight="251668480" behindDoc="0" locked="0" layoutInCell="1" allowOverlap="1">
                <wp:simplePos x="0" y="0"/>
                <wp:positionH relativeFrom="column">
                  <wp:posOffset>1585595</wp:posOffset>
                </wp:positionH>
                <wp:positionV relativeFrom="paragraph">
                  <wp:posOffset>175259</wp:posOffset>
                </wp:positionV>
                <wp:extent cx="2111375" cy="0"/>
                <wp:effectExtent l="0" t="0" r="0" b="0"/>
                <wp:wrapNone/>
                <wp:docPr id="16288977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13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505B6" id="AutoShape 32" o:spid="_x0000_s1026" type="#_x0000_t32" style="position:absolute;margin-left:124.85pt;margin-top:13.8pt;width:166.2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">
                <v:stroke dashstyle="dash"/>
              </v:shape>
            </w:pict>
          </mc:Fallback>
        </mc:AlternateContent>
      </w:r>
      <w:bookmarkStart w:id="204" w:name="_Toc156983332"/>
      <w:bookmarkStart w:id="205" w:name="_Toc156996125"/>
    </w:p>
    <w:p w:rsidR="009025FB" w:rsidRPr="00B3465A" w:rsidRDefault="009025FB" w:rsidP="009025FB">
      <w:pPr>
        <w:pStyle w:val="Caption"/>
        <w:jc w:val="center"/>
        <w:rPr>
          <w:rFonts w:ascii="Times New Roman" w:hAnsi="Times New Roman"/>
          <w:b/>
          <w:bCs/>
          <w:i w:val="0"/>
          <w:iCs w:val="0"/>
          <w:color w:val="auto"/>
          <w:sz w:val="24"/>
          <w:szCs w:val="24"/>
        </w:rPr>
      </w:pPr>
      <w:bookmarkStart w:id="206" w:name="_Toc170149108"/>
      <w:r w:rsidRPr="00B3465A">
        <w:rPr>
          <w:rFonts w:ascii="Times New Roman" w:hAnsi="Times New Roman"/>
          <w:b/>
          <w:i w:val="0"/>
          <w:color w:val="auto"/>
          <w:sz w:val="24"/>
          <w:szCs w:val="24"/>
        </w:rPr>
        <w:t xml:space="preserve">Gambar </w:t>
      </w:r>
      <w:r w:rsidRPr="00B3465A">
        <w:rPr>
          <w:rFonts w:ascii="Times New Roman" w:hAnsi="Times New Roman"/>
          <w:b/>
          <w:i w:val="0"/>
          <w:color w:val="auto"/>
          <w:sz w:val="24"/>
          <w:szCs w:val="24"/>
        </w:rPr>
        <w:fldChar w:fldCharType="begin"/>
      </w:r>
      <w:r w:rsidRPr="00B3465A">
        <w:rPr>
          <w:rFonts w:ascii="Times New Roman" w:hAnsi="Times New Roman"/>
          <w:b/>
          <w:i w:val="0"/>
          <w:color w:val="auto"/>
          <w:sz w:val="24"/>
          <w:szCs w:val="24"/>
        </w:rPr>
        <w:instrText xml:space="preserve"> SEQ Gambar \* ARABIC </w:instrText>
      </w:r>
      <w:r w:rsidRPr="00B3465A">
        <w:rPr>
          <w:rFonts w:ascii="Times New Roman" w:hAnsi="Times New Roman"/>
          <w:b/>
          <w:i w:val="0"/>
          <w:color w:val="auto"/>
          <w:sz w:val="24"/>
          <w:szCs w:val="24"/>
        </w:rPr>
        <w:fldChar w:fldCharType="separate"/>
      </w:r>
      <w:r>
        <w:rPr>
          <w:rFonts w:ascii="Times New Roman" w:hAnsi="Times New Roman"/>
          <w:b/>
          <w:i w:val="0"/>
          <w:noProof/>
          <w:color w:val="auto"/>
          <w:sz w:val="24"/>
          <w:szCs w:val="24"/>
        </w:rPr>
        <w:t>2</w:t>
      </w:r>
      <w:bookmarkEnd w:id="206"/>
      <w:r w:rsidRPr="00B3465A">
        <w:rPr>
          <w:rFonts w:ascii="Times New Roman" w:hAnsi="Times New Roman"/>
          <w:b/>
          <w:i w:val="0"/>
          <w:color w:val="auto"/>
          <w:sz w:val="24"/>
          <w:szCs w:val="24"/>
        </w:rPr>
        <w:fldChar w:fldCharType="end"/>
      </w:r>
    </w:p>
    <w:p w:rsidR="009025FB" w:rsidRPr="00CA11E7" w:rsidRDefault="009025FB" w:rsidP="009025FB">
      <w:pPr>
        <w:jc w:val="center"/>
        <w:rPr>
          <w:rStyle w:val="sw"/>
          <w:rFonts w:ascii="Times New Roman" w:hAnsi="Times New Roman"/>
          <w:b/>
          <w:bCs/>
          <w:sz w:val="24"/>
          <w:szCs w:val="24"/>
        </w:rPr>
      </w:pPr>
      <w:r w:rsidRPr="00CA11E7">
        <w:rPr>
          <w:rFonts w:ascii="Times New Roman" w:hAnsi="Times New Roman"/>
          <w:b/>
          <w:bCs/>
          <w:sz w:val="24"/>
          <w:szCs w:val="24"/>
        </w:rPr>
        <w:t xml:space="preserve">Kerangka </w:t>
      </w:r>
      <w:r>
        <w:rPr>
          <w:rFonts w:ascii="Times New Roman" w:hAnsi="Times New Roman"/>
          <w:b/>
          <w:bCs/>
          <w:sz w:val="24"/>
          <w:szCs w:val="24"/>
        </w:rPr>
        <w:t>Konseptual</w:t>
      </w:r>
    </w:p>
    <w:p w:rsidR="009025FB" w:rsidRPr="00CA11E7" w:rsidRDefault="009025FB" w:rsidP="009025FB">
      <w:pPr>
        <w:pStyle w:val="ListParagraph"/>
        <w:spacing w:after="0" w:line="480" w:lineRule="auto"/>
        <w:ind w:left="1080"/>
        <w:rPr>
          <w:rStyle w:val="sw"/>
          <w:rFonts w:ascii="Times New Roman" w:hAnsi="Times New Roman"/>
          <w:color w:val="000000"/>
          <w:sz w:val="24"/>
          <w:szCs w:val="24"/>
          <w:shd w:val="clear" w:color="auto" w:fill="FFFFFF"/>
        </w:rPr>
      </w:pPr>
      <w:r w:rsidRPr="00CA11E7">
        <w:rPr>
          <w:rStyle w:val="sw"/>
          <w:rFonts w:ascii="Times New Roman" w:hAnsi="Times New Roman"/>
          <w:color w:val="000000"/>
          <w:sz w:val="24"/>
          <w:szCs w:val="24"/>
          <w:shd w:val="clear" w:color="auto" w:fill="FFFFFF"/>
        </w:rPr>
        <w:t>Keterangan :</w:t>
      </w:r>
    </w:p>
    <w:p w:rsidR="009025FB" w:rsidRPr="00CA11E7" w:rsidRDefault="009025FB" w:rsidP="009025FB">
      <w:pPr>
        <w:spacing w:after="0" w:line="480" w:lineRule="auto"/>
        <w:ind w:left="2835"/>
        <w:rPr>
          <w:rStyle w:val="sw"/>
          <w:rFonts w:ascii="Times New Roman" w:hAnsi="Times New Roman"/>
          <w:color w:val="000000"/>
          <w:sz w:val="24"/>
          <w:szCs w:val="24"/>
          <w:shd w:val="clear" w:color="auto" w:fill="FFFFFF"/>
        </w:rPr>
      </w:pPr>
      <w:r>
        <w:rPr>
          <w:noProof/>
        </w:rPr>
        <mc:AlternateContent>
          <mc:Choice Requires="wps">
            <w:drawing>
              <wp:anchor distT="4294967294" distB="4294967294" distL="114300" distR="114300" simplePos="0" relativeHeight="251670528" behindDoc="0" locked="0" layoutInCell="1" allowOverlap="1">
                <wp:simplePos x="0" y="0"/>
                <wp:positionH relativeFrom="column">
                  <wp:posOffset>770890</wp:posOffset>
                </wp:positionH>
                <wp:positionV relativeFrom="paragraph">
                  <wp:posOffset>50164</wp:posOffset>
                </wp:positionV>
                <wp:extent cx="814705" cy="0"/>
                <wp:effectExtent l="0" t="76200" r="4445" b="76200"/>
                <wp:wrapNone/>
                <wp:docPr id="146037748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6B023" id="AutoShape 38" o:spid="_x0000_s1026" type="#_x0000_t32" style="position:absolute;margin-left:60.7pt;margin-top:3.95pt;width:64.1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KjOg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">
                <v:stroke endarrow="block"/>
              </v:shape>
            </w:pict>
          </mc:Fallback>
        </mc:AlternateContent>
      </w:r>
      <w:r w:rsidRPr="00CA11E7">
        <w:rPr>
          <w:rStyle w:val="sw"/>
          <w:rFonts w:ascii="Times New Roman" w:hAnsi="Times New Roman"/>
          <w:color w:val="000000"/>
          <w:sz w:val="24"/>
          <w:szCs w:val="24"/>
          <w:shd w:val="clear" w:color="auto" w:fill="FFFFFF"/>
        </w:rPr>
        <w:t>= Pengaruh Secara Parsial</w:t>
      </w:r>
    </w:p>
    <w:p w:rsidR="009025FB" w:rsidRPr="00CA11E7" w:rsidRDefault="009025FB" w:rsidP="009025FB">
      <w:pPr>
        <w:pStyle w:val="ListParagraph"/>
        <w:spacing w:after="0" w:line="480" w:lineRule="auto"/>
        <w:ind w:left="2835"/>
        <w:rPr>
          <w:rStyle w:val="sw"/>
          <w:rFonts w:ascii="Times New Roman" w:hAnsi="Times New Roman"/>
          <w:color w:val="000000"/>
          <w:sz w:val="24"/>
          <w:szCs w:val="24"/>
          <w:shd w:val="clear" w:color="auto" w:fill="FFFFFF"/>
        </w:rPr>
      </w:pPr>
      <w:r>
        <w:rPr>
          <w:noProof/>
        </w:rPr>
        <mc:AlternateContent>
          <mc:Choice Requires="wps">
            <w:drawing>
              <wp:anchor distT="4294967294" distB="4294967294" distL="114300" distR="114300" simplePos="0" relativeHeight="251671552" behindDoc="0" locked="0" layoutInCell="1" allowOverlap="1">
                <wp:simplePos x="0" y="0"/>
                <wp:positionH relativeFrom="column">
                  <wp:posOffset>770890</wp:posOffset>
                </wp:positionH>
                <wp:positionV relativeFrom="paragraph">
                  <wp:posOffset>9524</wp:posOffset>
                </wp:positionV>
                <wp:extent cx="814705" cy="0"/>
                <wp:effectExtent l="0" t="76200" r="4445" b="76200"/>
                <wp:wrapNone/>
                <wp:docPr id="122035328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70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9B646" id="AutoShape 39" o:spid="_x0000_s1026" type="#_x0000_t32" style="position:absolute;margin-left:60.7pt;margin-top:.75pt;width:64.1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">
                <v:stroke dashstyle="dash" endarrow="block"/>
              </v:shape>
            </w:pict>
          </mc:Fallback>
        </mc:AlternateContent>
      </w:r>
      <w:r w:rsidRPr="00CA11E7">
        <w:rPr>
          <w:rStyle w:val="sw"/>
          <w:rFonts w:ascii="Times New Roman" w:hAnsi="Times New Roman"/>
          <w:color w:val="000000"/>
          <w:sz w:val="24"/>
          <w:szCs w:val="24"/>
          <w:shd w:val="clear" w:color="auto" w:fill="FFFFFF"/>
        </w:rPr>
        <w:t>= Pengaruh Secara Simultan</w:t>
      </w:r>
    </w:p>
    <w:p w:rsidR="009025FB" w:rsidRPr="00604616" w:rsidRDefault="009025FB" w:rsidP="009025FB">
      <w:pPr>
        <w:pStyle w:val="Heading2"/>
        <w:numPr>
          <w:ilvl w:val="0"/>
          <w:numId w:val="26"/>
        </w:numPr>
        <w:spacing w:line="480" w:lineRule="auto"/>
        <w:ind w:left="284"/>
        <w:rPr>
          <w:rStyle w:val="sw"/>
          <w:rFonts w:ascii="Times New Roman" w:hAnsi="Times New Roman"/>
          <w:b/>
          <w:bCs/>
          <w:color w:val="auto"/>
          <w:sz w:val="24"/>
          <w:szCs w:val="24"/>
        </w:rPr>
      </w:pPr>
      <w:bookmarkStart w:id="207" w:name="_Toc159402959"/>
      <w:bookmarkStart w:id="208" w:name="_Toc159419646"/>
      <w:bookmarkStart w:id="209" w:name="_Toc159420075"/>
      <w:bookmarkStart w:id="210" w:name="_Toc159421959"/>
      <w:bookmarkStart w:id="211" w:name="_Toc160809916"/>
      <w:bookmarkStart w:id="212" w:name="_Toc160810979"/>
      <w:bookmarkStart w:id="213" w:name="_Toc170146741"/>
      <w:r w:rsidRPr="00604616">
        <w:rPr>
          <w:rStyle w:val="sw"/>
          <w:rFonts w:ascii="Times New Roman" w:hAnsi="Times New Roman"/>
          <w:b/>
          <w:color w:val="auto"/>
          <w:sz w:val="24"/>
          <w:szCs w:val="24"/>
        </w:rPr>
        <w:lastRenderedPageBreak/>
        <w:t>Hipotesis</w:t>
      </w:r>
      <w:bookmarkEnd w:id="204"/>
      <w:bookmarkEnd w:id="205"/>
      <w:bookmarkEnd w:id="207"/>
      <w:bookmarkEnd w:id="208"/>
      <w:bookmarkEnd w:id="209"/>
      <w:bookmarkEnd w:id="210"/>
      <w:bookmarkEnd w:id="211"/>
      <w:bookmarkEnd w:id="212"/>
      <w:bookmarkEnd w:id="213"/>
    </w:p>
    <w:p w:rsidR="009025FB" w:rsidRPr="00A35C56" w:rsidRDefault="009025FB" w:rsidP="009025FB">
      <w:pPr>
        <w:pStyle w:val="ListParagraph"/>
        <w:spacing w:after="0" w:line="480" w:lineRule="auto"/>
        <w:ind w:left="28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Berdasarkan model kerangka pemikiran diatas, maka dirumuskan hipotesinya sebagai berikut :</w:t>
      </w:r>
    </w:p>
    <w:p w:rsidR="009025FB" w:rsidRPr="00A35C56" w:rsidRDefault="009025FB" w:rsidP="009025FB">
      <w:pPr>
        <w:pStyle w:val="ListParagraph"/>
        <w:spacing w:after="0" w:line="480" w:lineRule="auto"/>
        <w:ind w:left="567" w:hanging="283"/>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H1: Struktur Modal berpengaruh terhadap Nilai Perusahaan pada Sektor </w:t>
      </w:r>
      <w:r w:rsidRPr="00A35C56">
        <w:rPr>
          <w:rStyle w:val="sw"/>
          <w:rFonts w:ascii="Times New Roman" w:hAnsi="Times New Roman"/>
          <w:i/>
          <w:iCs/>
          <w:color w:val="000000"/>
          <w:sz w:val="24"/>
          <w:szCs w:val="24"/>
          <w:shd w:val="clear" w:color="auto" w:fill="FFFFFF"/>
        </w:rPr>
        <w:t>Consumer</w:t>
      </w:r>
      <w:r>
        <w:rPr>
          <w:rStyle w:val="sw"/>
          <w:rFonts w:ascii="Times New Roman" w:hAnsi="Times New Roman"/>
          <w:i/>
          <w:iCs/>
          <w:color w:val="000000"/>
          <w:sz w:val="24"/>
          <w:szCs w:val="24"/>
          <w:shd w:val="clear" w:color="auto" w:fill="FFFFFF"/>
        </w:rPr>
        <w:t xml:space="preserve"> </w:t>
      </w:r>
      <w:r w:rsidRPr="00A35C56">
        <w:rPr>
          <w:rStyle w:val="sw"/>
          <w:rFonts w:ascii="Times New Roman" w:hAnsi="Times New Roman"/>
          <w:i/>
          <w:iCs/>
          <w:color w:val="000000"/>
          <w:sz w:val="24"/>
          <w:szCs w:val="24"/>
          <w:shd w:val="clear" w:color="auto" w:fill="FFFFFF"/>
        </w:rPr>
        <w:t xml:space="preserve">Cyclicals </w:t>
      </w:r>
      <w:r w:rsidRPr="00A35C56">
        <w:rPr>
          <w:rStyle w:val="sw"/>
          <w:rFonts w:ascii="Times New Roman" w:hAnsi="Times New Roman"/>
          <w:color w:val="000000"/>
          <w:sz w:val="24"/>
          <w:szCs w:val="24"/>
          <w:shd w:val="clear" w:color="auto" w:fill="FFFFFF"/>
        </w:rPr>
        <w:t xml:space="preserve">  yang terdaftar di Bursa Efek Indonesia Periode 2019-2023.</w:t>
      </w:r>
    </w:p>
    <w:p w:rsidR="009025FB" w:rsidRPr="00A35C56" w:rsidRDefault="009025FB" w:rsidP="009025FB">
      <w:pPr>
        <w:pStyle w:val="ListParagraph"/>
        <w:spacing w:after="0" w:line="480" w:lineRule="auto"/>
        <w:ind w:left="709" w:hanging="425"/>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H2:</w:t>
      </w:r>
      <w:r>
        <w:rPr>
          <w:rStyle w:val="sw"/>
          <w:rFonts w:ascii="Times New Roman" w:hAnsi="Times New Roman"/>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t xml:space="preserve">Kebijakan Deviden berpengaruh terhadap Nilai Perusahaan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yang terdaftar di Bursa Efek Indonesia Periode 2019-2023.</w:t>
      </w:r>
    </w:p>
    <w:p w:rsidR="009025FB" w:rsidRPr="00A35C56" w:rsidRDefault="009025FB" w:rsidP="009025FB">
      <w:pPr>
        <w:pStyle w:val="ListParagraph"/>
        <w:spacing w:after="0" w:line="480" w:lineRule="auto"/>
        <w:ind w:left="709" w:hanging="425"/>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H3: Keputusan Investasi berpengaruh terhadap Nilai Perusahaan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yang terdaftar di Bursa Efek Indonesia Periode 2019-2023.</w:t>
      </w:r>
    </w:p>
    <w:p w:rsidR="009025FB" w:rsidRPr="00A35C56" w:rsidRDefault="009025FB" w:rsidP="009025FB">
      <w:pPr>
        <w:pStyle w:val="ListParagraph"/>
        <w:spacing w:after="0" w:line="480" w:lineRule="auto"/>
        <w:ind w:left="709" w:hanging="425"/>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H4: Pertumbuhan Perusahaan berpengaruh terhadap Nilai Perusahaan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yang terdaftar di Bursa Efek Indonesia Periode 2019-2023.</w:t>
      </w:r>
    </w:p>
    <w:p w:rsidR="009025FB" w:rsidRPr="00A35C56" w:rsidRDefault="009025FB" w:rsidP="009025FB">
      <w:pPr>
        <w:pStyle w:val="ListParagraph"/>
        <w:spacing w:after="0" w:line="480" w:lineRule="auto"/>
        <w:ind w:left="709" w:hanging="425"/>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H5: Struktur modal, kebijakan deviden, Keputusan investasi dan pertumbuhan Perusahaan berpengaruh secara simultan terhadap Nilai Perusahaan Sektor </w:t>
      </w:r>
      <w:r w:rsidRPr="00A35C56">
        <w:rPr>
          <w:rStyle w:val="sw"/>
          <w:rFonts w:ascii="Times New Roman" w:hAnsi="Times New Roman"/>
          <w:i/>
          <w:iCs/>
          <w:color w:val="000000"/>
          <w:sz w:val="24"/>
          <w:szCs w:val="24"/>
          <w:shd w:val="clear" w:color="auto" w:fill="FFFFFF"/>
        </w:rPr>
        <w:t xml:space="preserve">Consumer Cyclicals </w:t>
      </w:r>
      <w:r w:rsidRPr="00A35C56">
        <w:rPr>
          <w:rStyle w:val="sw"/>
          <w:rFonts w:ascii="Times New Roman" w:hAnsi="Times New Roman"/>
          <w:color w:val="000000"/>
          <w:sz w:val="24"/>
          <w:szCs w:val="24"/>
          <w:shd w:val="clear" w:color="auto" w:fill="FFFFFF"/>
        </w:rPr>
        <w:t>yang terdaftar di Bursa efek Indonesia</w:t>
      </w:r>
      <w:r w:rsidRPr="00A35C56">
        <w:rPr>
          <w:rStyle w:val="sw"/>
          <w:rFonts w:ascii="Times New Roman" w:hAnsi="Times New Roman"/>
          <w:i/>
          <w:iCs/>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t>periode 2019-2023.</w:t>
      </w:r>
    </w:p>
    <w:p w:rsidR="009025FB" w:rsidRPr="00A35C56" w:rsidRDefault="009025FB" w:rsidP="009025FB">
      <w:pPr>
        <w:pStyle w:val="ListParagraph"/>
        <w:spacing w:after="0" w:line="480" w:lineRule="auto"/>
        <w:ind w:left="284"/>
        <w:jc w:val="both"/>
        <w:rPr>
          <w:rStyle w:val="sw"/>
          <w:rFonts w:ascii="Times New Roman" w:hAnsi="Times New Roman"/>
          <w:color w:val="000000"/>
          <w:sz w:val="24"/>
          <w:szCs w:val="24"/>
          <w:shd w:val="clear" w:color="auto" w:fill="FFFFFF"/>
        </w:rPr>
      </w:pPr>
    </w:p>
    <w:p w:rsidR="009025FB" w:rsidRDefault="009025FB" w:rsidP="009025FB">
      <w:pPr>
        <w:pStyle w:val="Heading1"/>
        <w:rPr>
          <w:rStyle w:val="sw"/>
          <w:color w:val="000000"/>
          <w:shd w:val="clear" w:color="auto" w:fill="FFFFFF"/>
        </w:rPr>
        <w:sectPr w:rsidR="009025FB" w:rsidSect="007B46BC">
          <w:headerReference w:type="first" r:id="rId23"/>
          <w:pgSz w:w="11906" w:h="16838" w:code="9"/>
          <w:pgMar w:top="2268" w:right="1701" w:bottom="1701" w:left="2268" w:header="709" w:footer="709" w:gutter="0"/>
          <w:pgNumType w:start="11" w:chapStyle="1"/>
          <w:cols w:space="708"/>
          <w:titlePg/>
          <w:docGrid w:linePitch="360"/>
        </w:sectPr>
      </w:pPr>
    </w:p>
    <w:p w:rsidR="009025FB" w:rsidRPr="00A35C56" w:rsidRDefault="009025FB" w:rsidP="009025FB">
      <w:pPr>
        <w:pStyle w:val="Heading1"/>
        <w:rPr>
          <w:rStyle w:val="sw"/>
          <w:color w:val="000000"/>
          <w:sz w:val="24"/>
          <w:szCs w:val="24"/>
          <w:shd w:val="clear" w:color="auto" w:fill="FFFFFF"/>
        </w:rPr>
      </w:pPr>
      <w:bookmarkStart w:id="214" w:name="_Toc156983333"/>
      <w:bookmarkStart w:id="215" w:name="_Toc156996126"/>
      <w:bookmarkStart w:id="216" w:name="_Toc159402960"/>
      <w:bookmarkStart w:id="217" w:name="_Toc159419647"/>
      <w:bookmarkStart w:id="218" w:name="_Toc159420076"/>
      <w:bookmarkStart w:id="219" w:name="_Toc159421960"/>
      <w:bookmarkStart w:id="220" w:name="_Toc160809917"/>
      <w:bookmarkStart w:id="221" w:name="_Toc160810980"/>
      <w:bookmarkStart w:id="222" w:name="_Toc170146742"/>
      <w:r w:rsidRPr="00A35C56">
        <w:rPr>
          <w:rStyle w:val="sw"/>
          <w:color w:val="000000"/>
          <w:sz w:val="24"/>
          <w:szCs w:val="24"/>
          <w:shd w:val="clear" w:color="auto" w:fill="FFFFFF"/>
        </w:rPr>
        <w:lastRenderedPageBreak/>
        <w:t>BAB III</w:t>
      </w:r>
      <w:r w:rsidRPr="00A35C56">
        <w:rPr>
          <w:rStyle w:val="sw"/>
          <w:b w:val="0"/>
          <w:bCs w:val="0"/>
          <w:color w:val="000000"/>
          <w:sz w:val="24"/>
          <w:szCs w:val="24"/>
          <w:shd w:val="clear" w:color="auto" w:fill="FFFFFF"/>
        </w:rPr>
        <w:t xml:space="preserve"> </w:t>
      </w:r>
      <w:r w:rsidRPr="00A35C56">
        <w:rPr>
          <w:rStyle w:val="sw"/>
          <w:b w:val="0"/>
          <w:bCs w:val="0"/>
          <w:color w:val="000000"/>
          <w:sz w:val="24"/>
          <w:szCs w:val="24"/>
          <w:shd w:val="clear" w:color="auto" w:fill="FFFFFF"/>
        </w:rPr>
        <w:br/>
      </w:r>
      <w:r w:rsidRPr="00A35C56">
        <w:rPr>
          <w:rStyle w:val="sw"/>
          <w:color w:val="000000"/>
          <w:sz w:val="24"/>
          <w:szCs w:val="24"/>
          <w:shd w:val="clear" w:color="auto" w:fill="FFFFFF"/>
        </w:rPr>
        <w:t>METODE PENELITIAN</w:t>
      </w:r>
      <w:bookmarkEnd w:id="214"/>
      <w:bookmarkEnd w:id="215"/>
      <w:bookmarkEnd w:id="216"/>
      <w:bookmarkEnd w:id="217"/>
      <w:bookmarkEnd w:id="218"/>
      <w:bookmarkEnd w:id="219"/>
      <w:bookmarkEnd w:id="220"/>
      <w:bookmarkEnd w:id="221"/>
      <w:bookmarkEnd w:id="222"/>
    </w:p>
    <w:p w:rsidR="009025FB" w:rsidRPr="00A35C56" w:rsidRDefault="009025FB" w:rsidP="009025FB">
      <w:pPr>
        <w:pStyle w:val="bab3"/>
        <w:numPr>
          <w:ilvl w:val="0"/>
          <w:numId w:val="28"/>
        </w:numPr>
        <w:ind w:left="284" w:hanging="284"/>
        <w:rPr>
          <w:rStyle w:val="sw"/>
          <w:b w:val="0"/>
          <w:bCs/>
          <w:sz w:val="24"/>
          <w:szCs w:val="24"/>
        </w:rPr>
      </w:pPr>
      <w:bookmarkStart w:id="223" w:name="_Toc156983334"/>
      <w:bookmarkStart w:id="224" w:name="_Toc156996127"/>
      <w:bookmarkStart w:id="225" w:name="_Toc159402961"/>
      <w:bookmarkStart w:id="226" w:name="_Toc159419648"/>
      <w:bookmarkStart w:id="227" w:name="_Toc159420077"/>
      <w:bookmarkStart w:id="228" w:name="_Toc159421961"/>
      <w:bookmarkStart w:id="229" w:name="_Toc160809918"/>
      <w:bookmarkStart w:id="230" w:name="_Toc160810981"/>
      <w:bookmarkStart w:id="231" w:name="_Toc170146743"/>
      <w:r w:rsidRPr="00A35C56">
        <w:rPr>
          <w:rStyle w:val="sw"/>
          <w:bCs/>
          <w:sz w:val="24"/>
          <w:szCs w:val="24"/>
        </w:rPr>
        <w:t>Jenis Penelitian</w:t>
      </w:r>
      <w:bookmarkEnd w:id="223"/>
      <w:bookmarkEnd w:id="224"/>
      <w:bookmarkEnd w:id="225"/>
      <w:bookmarkEnd w:id="226"/>
      <w:bookmarkEnd w:id="227"/>
      <w:bookmarkEnd w:id="228"/>
      <w:bookmarkEnd w:id="229"/>
      <w:bookmarkEnd w:id="230"/>
      <w:bookmarkEnd w:id="231"/>
    </w:p>
    <w:p w:rsidR="009025FB" w:rsidRPr="00A35C56" w:rsidRDefault="009025FB" w:rsidP="009025FB">
      <w:pPr>
        <w:pStyle w:val="ListParagraph"/>
        <w:spacing w:after="0" w:line="480" w:lineRule="auto"/>
        <w:ind w:left="284" w:firstLine="436"/>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Penelitian merupakan suatu kegiatan ilmiah yang dilakukan dengan menggunakan langkah-langkah yang sistematis dan logis. Oleh karena itu, penelitian harus mengikuti aturan yang disetujui oleh penulis. Pendekatan yang digunakan dalam penelitian ini adalah metode kuantitatif. Metode kuantitatif merupakan metode positivis karena didasarkan pada filsafat positivisme. Metode ini merupakan metode ilmiah karena mengikuti kaidah ilmiah:  konkrit/empiris, obyektif, terukur, rasional, dan sistematis. Disebut metode kuantitatif karena data penelitiannya berupa angka-angka dan </w:t>
      </w:r>
      <w:r>
        <w:rPr>
          <w:rStyle w:val="sw"/>
          <w:rFonts w:ascii="Times New Roman" w:hAnsi="Times New Roman"/>
          <w:color w:val="000000"/>
          <w:sz w:val="24"/>
          <w:szCs w:val="24"/>
          <w:shd w:val="clear" w:color="auto" w:fill="FFFFFF"/>
        </w:rPr>
        <w:t>meng</w:t>
      </w:r>
      <w:r w:rsidRPr="00A35C56">
        <w:rPr>
          <w:rStyle w:val="sw"/>
          <w:rFonts w:ascii="Times New Roman" w:hAnsi="Times New Roman"/>
          <w:color w:val="000000"/>
          <w:sz w:val="24"/>
          <w:szCs w:val="24"/>
          <w:shd w:val="clear" w:color="auto" w:fill="FFFFFF"/>
        </w:rPr>
        <w:t xml:space="preserve">gunakan statistik untuk analisisnya </w:t>
      </w:r>
      <w:r w:rsidRPr="00A35C56">
        <w:rPr>
          <w:rStyle w:val="sw"/>
          <w:rFonts w:ascii="Times New Roman" w:hAnsi="Times New Roman"/>
          <w:color w:val="000000"/>
          <w:sz w:val="24"/>
          <w:szCs w:val="24"/>
          <w:shd w:val="clear" w:color="auto" w:fill="FFFFFF"/>
        </w:rPr>
        <w:fldChar w:fldCharType="begin" w:fldLock="1"/>
      </w:r>
      <w:r w:rsidRPr="00A35C56">
        <w:rPr>
          <w:rStyle w:val="sw"/>
          <w:rFonts w:ascii="Times New Roman" w:hAnsi="Times New Roman"/>
          <w:color w:val="000000"/>
          <w:sz w:val="24"/>
          <w:szCs w:val="24"/>
          <w:shd w:val="clear" w:color="auto" w:fill="FFFFFF"/>
        </w:rPr>
        <w:instrText>ADDIN CSL_CITATION {"citationItems":[{"id":"ITEM-1","itemData":{"ISBN":"979-8433-64-0","author":[{"dropping-particle":"","family":"Sugiyono","given":"","non-dropping-particle":"","parse-names":false,"suffix":""}],"edition":"23","editor":[{"dropping-particle":"","family":"Sugiyono","given":"Prof. Dr.","non-dropping-particle":"","parse-names":false,"suffix":""}],"id":"ITEM-1","issued":{"date-parts":[["2016"]]},"number-of-pages":"80-91","publisher":"Alfabeta","publisher-place":"Bandung","title":"Metode Penelitian Kuantitatif, Kualitatif, dan R&amp;D","type":"book"},"uris":["http://www.mendeley.com/documents/?uuid=9dd8e8df-ba8d-4ec2-8e0a-780e0f9e47f4"]}],"mendeley":{"formattedCitation":"(Sugiyono, 2016)","manualFormatting":"(Sugiyono, 2016:7)","plainTextFormattedCitation":"(Sugiyono, 2016)","previouslyFormattedCitation":"(Sugiyono, 2016)"},"properties":{"noteIndex":0},"schema":"https://github.com/citation-style-language/schema/raw/master/csl-citation.json"}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(Sugiyono, 2016:7)</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 Penelitian kuantitatif biasanya digunakan untuk mendukung hipotesis dan juga digunakan untuk mengetahui apa yang sedang peneliti teliti seperti hal yang mempengaruhi antara dua atau dua variabel yang menjadi objek dari penelitian.</w:t>
      </w:r>
    </w:p>
    <w:p w:rsidR="009025FB" w:rsidRPr="00A35C56" w:rsidRDefault="009025FB" w:rsidP="009025FB">
      <w:pPr>
        <w:pStyle w:val="ListParagraph"/>
        <w:spacing w:after="0" w:line="480" w:lineRule="auto"/>
        <w:ind w:left="284" w:firstLine="436"/>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Pada penelitian ini peneliti menggunakan 1 (satu) variabel </w:t>
      </w:r>
      <w:r w:rsidRPr="00A35C56">
        <w:rPr>
          <w:rStyle w:val="sw"/>
          <w:rFonts w:ascii="Times New Roman" w:hAnsi="Times New Roman"/>
          <w:i/>
          <w:iCs/>
          <w:color w:val="000000"/>
          <w:sz w:val="24"/>
          <w:szCs w:val="24"/>
          <w:shd w:val="clear" w:color="auto" w:fill="FFFFFF"/>
        </w:rPr>
        <w:t>dependen</w:t>
      </w:r>
      <w:r w:rsidRPr="00A35C56">
        <w:rPr>
          <w:rStyle w:val="sw"/>
          <w:rFonts w:ascii="Times New Roman" w:hAnsi="Times New Roman"/>
          <w:color w:val="000000"/>
          <w:sz w:val="24"/>
          <w:szCs w:val="24"/>
          <w:shd w:val="clear" w:color="auto" w:fill="FFFFFF"/>
        </w:rPr>
        <w:t>t dan 4 (empat) variabel</w:t>
      </w:r>
      <w:r w:rsidRPr="00A35C56">
        <w:rPr>
          <w:rStyle w:val="sw"/>
          <w:rFonts w:ascii="Times New Roman" w:hAnsi="Times New Roman"/>
          <w:i/>
          <w:iCs/>
          <w:color w:val="000000"/>
          <w:sz w:val="24"/>
          <w:szCs w:val="24"/>
          <w:shd w:val="clear" w:color="auto" w:fill="FFFFFF"/>
        </w:rPr>
        <w:t xml:space="preserve"> independent. </w:t>
      </w:r>
      <w:r w:rsidRPr="00A35C56">
        <w:rPr>
          <w:rStyle w:val="sw"/>
          <w:rFonts w:ascii="Times New Roman" w:hAnsi="Times New Roman"/>
          <w:color w:val="000000"/>
          <w:sz w:val="24"/>
          <w:szCs w:val="24"/>
          <w:shd w:val="clear" w:color="auto" w:fill="FFFFFF"/>
        </w:rPr>
        <w:t xml:space="preserve">Variabel </w:t>
      </w:r>
      <w:r w:rsidRPr="0058406D">
        <w:rPr>
          <w:rStyle w:val="sw"/>
          <w:rFonts w:ascii="Times New Roman" w:hAnsi="Times New Roman"/>
          <w:i/>
          <w:color w:val="000000"/>
          <w:sz w:val="24"/>
          <w:szCs w:val="24"/>
          <w:shd w:val="clear" w:color="auto" w:fill="FFFFFF"/>
        </w:rPr>
        <w:t xml:space="preserve">dependent </w:t>
      </w:r>
      <w:r w:rsidRPr="00A35C56">
        <w:rPr>
          <w:rStyle w:val="sw"/>
          <w:rFonts w:ascii="Times New Roman" w:hAnsi="Times New Roman"/>
          <w:color w:val="000000"/>
          <w:sz w:val="24"/>
          <w:szCs w:val="24"/>
          <w:shd w:val="clear" w:color="auto" w:fill="FFFFFF"/>
        </w:rPr>
        <w:t xml:space="preserve">pada penelitian ini adalah nilai Perusahaan yang di </w:t>
      </w:r>
      <w:r w:rsidRPr="00A35C56">
        <w:rPr>
          <w:rStyle w:val="sw"/>
          <w:rFonts w:ascii="Times New Roman" w:hAnsi="Times New Roman"/>
          <w:i/>
          <w:iCs/>
          <w:color w:val="000000"/>
          <w:sz w:val="24"/>
          <w:szCs w:val="24"/>
          <w:shd w:val="clear" w:color="auto" w:fill="FFFFFF"/>
        </w:rPr>
        <w:t>proxykan</w:t>
      </w:r>
      <w:r w:rsidRPr="00A35C56">
        <w:rPr>
          <w:rStyle w:val="sw"/>
          <w:rFonts w:ascii="Times New Roman" w:hAnsi="Times New Roman"/>
          <w:color w:val="000000"/>
          <w:sz w:val="24"/>
          <w:szCs w:val="24"/>
          <w:shd w:val="clear" w:color="auto" w:fill="FFFFFF"/>
        </w:rPr>
        <w:t xml:space="preserve"> menggunakan Tobins’Q dan var</w:t>
      </w:r>
      <w:r>
        <w:rPr>
          <w:rStyle w:val="sw"/>
          <w:rFonts w:ascii="Times New Roman" w:hAnsi="Times New Roman"/>
          <w:color w:val="000000"/>
          <w:sz w:val="24"/>
          <w:szCs w:val="24"/>
          <w:shd w:val="clear" w:color="auto" w:fill="FFFFFF"/>
        </w:rPr>
        <w:t>ia</w:t>
      </w:r>
      <w:r w:rsidRPr="00A35C56">
        <w:rPr>
          <w:rStyle w:val="sw"/>
          <w:rFonts w:ascii="Times New Roman" w:hAnsi="Times New Roman"/>
          <w:color w:val="000000"/>
          <w:sz w:val="24"/>
          <w:szCs w:val="24"/>
          <w:shd w:val="clear" w:color="auto" w:fill="FFFFFF"/>
        </w:rPr>
        <w:t xml:space="preserve">bel </w:t>
      </w:r>
      <w:r w:rsidRPr="0058406D">
        <w:rPr>
          <w:rStyle w:val="sw"/>
          <w:rFonts w:ascii="Times New Roman" w:hAnsi="Times New Roman"/>
          <w:i/>
          <w:color w:val="000000"/>
          <w:sz w:val="24"/>
          <w:szCs w:val="24"/>
          <w:shd w:val="clear" w:color="auto" w:fill="FFFFFF"/>
        </w:rPr>
        <w:t>independent</w:t>
      </w:r>
      <w:r w:rsidRPr="00A35C56">
        <w:rPr>
          <w:rStyle w:val="sw"/>
          <w:rFonts w:ascii="Times New Roman" w:hAnsi="Times New Roman"/>
          <w:color w:val="000000"/>
          <w:sz w:val="24"/>
          <w:szCs w:val="24"/>
          <w:shd w:val="clear" w:color="auto" w:fill="FFFFFF"/>
        </w:rPr>
        <w:t xml:space="preserve"> pada penelitian ini adalah struktur modal, kebijakan deviden, </w:t>
      </w:r>
      <w:r>
        <w:rPr>
          <w:rStyle w:val="sw"/>
          <w:rFonts w:ascii="Times New Roman" w:hAnsi="Times New Roman"/>
          <w:color w:val="000000"/>
          <w:sz w:val="24"/>
          <w:szCs w:val="24"/>
          <w:shd w:val="clear" w:color="auto" w:fill="FFFFFF"/>
        </w:rPr>
        <w:t>k</w:t>
      </w:r>
      <w:r w:rsidRPr="00A35C56">
        <w:rPr>
          <w:rStyle w:val="sw"/>
          <w:rFonts w:ascii="Times New Roman" w:hAnsi="Times New Roman"/>
          <w:color w:val="000000"/>
          <w:sz w:val="24"/>
          <w:szCs w:val="24"/>
          <w:shd w:val="clear" w:color="auto" w:fill="FFFFFF"/>
        </w:rPr>
        <w:t xml:space="preserve">eputusan investasi dan pertumbuhan </w:t>
      </w:r>
      <w:r>
        <w:rPr>
          <w:rStyle w:val="sw"/>
          <w:rFonts w:ascii="Times New Roman" w:hAnsi="Times New Roman"/>
          <w:color w:val="000000"/>
          <w:sz w:val="24"/>
          <w:szCs w:val="24"/>
          <w:shd w:val="clear" w:color="auto" w:fill="FFFFFF"/>
        </w:rPr>
        <w:t>p</w:t>
      </w:r>
      <w:r w:rsidRPr="00A35C56">
        <w:rPr>
          <w:rStyle w:val="sw"/>
          <w:rFonts w:ascii="Times New Roman" w:hAnsi="Times New Roman"/>
          <w:color w:val="000000"/>
          <w:sz w:val="24"/>
          <w:szCs w:val="24"/>
          <w:shd w:val="clear" w:color="auto" w:fill="FFFFFF"/>
        </w:rPr>
        <w:t>erusahaan.</w:t>
      </w:r>
    </w:p>
    <w:p w:rsidR="009025FB" w:rsidRPr="00A35C56" w:rsidRDefault="009025FB" w:rsidP="009025FB">
      <w:pPr>
        <w:pStyle w:val="bab3"/>
        <w:numPr>
          <w:ilvl w:val="0"/>
          <w:numId w:val="28"/>
        </w:numPr>
        <w:ind w:left="284" w:hanging="284"/>
        <w:rPr>
          <w:rStyle w:val="sw"/>
          <w:b w:val="0"/>
          <w:bCs/>
          <w:sz w:val="24"/>
          <w:szCs w:val="24"/>
        </w:rPr>
      </w:pPr>
      <w:bookmarkStart w:id="232" w:name="_Toc156983335"/>
      <w:bookmarkStart w:id="233" w:name="_Toc156996128"/>
      <w:bookmarkStart w:id="234" w:name="_Toc159402962"/>
      <w:bookmarkStart w:id="235" w:name="_Toc159419649"/>
      <w:bookmarkStart w:id="236" w:name="_Toc159420078"/>
      <w:bookmarkStart w:id="237" w:name="_Toc159421962"/>
      <w:bookmarkStart w:id="238" w:name="_Toc160809919"/>
      <w:bookmarkStart w:id="239" w:name="_Toc160810982"/>
      <w:bookmarkStart w:id="240" w:name="_Toc170146744"/>
      <w:r w:rsidRPr="00A35C56">
        <w:rPr>
          <w:rStyle w:val="sw"/>
          <w:bCs/>
          <w:sz w:val="24"/>
          <w:szCs w:val="24"/>
        </w:rPr>
        <w:lastRenderedPageBreak/>
        <w:t>Populasi dan Sampel</w:t>
      </w:r>
      <w:bookmarkEnd w:id="232"/>
      <w:bookmarkEnd w:id="233"/>
      <w:bookmarkEnd w:id="234"/>
      <w:bookmarkEnd w:id="235"/>
      <w:bookmarkEnd w:id="236"/>
      <w:bookmarkEnd w:id="237"/>
      <w:bookmarkEnd w:id="238"/>
      <w:bookmarkEnd w:id="239"/>
      <w:bookmarkEnd w:id="240"/>
    </w:p>
    <w:p w:rsidR="009025FB" w:rsidRPr="00A35C56" w:rsidRDefault="009025FB" w:rsidP="009025FB">
      <w:pPr>
        <w:pStyle w:val="ListParagraph"/>
        <w:numPr>
          <w:ilvl w:val="0"/>
          <w:numId w:val="8"/>
        </w:numPr>
        <w:spacing w:after="0" w:line="480" w:lineRule="auto"/>
        <w:ind w:left="567" w:hanging="283"/>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Populasi </w:t>
      </w:r>
    </w:p>
    <w:p w:rsidR="009025FB" w:rsidRPr="00A35C56" w:rsidRDefault="009025FB" w:rsidP="009025FB">
      <w:pPr>
        <w:spacing w:line="480" w:lineRule="auto"/>
        <w:ind w:left="567" w:firstLine="153"/>
        <w:jc w:val="both"/>
        <w:rPr>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Populasi adalah suatu bidang umum yang terdiri dari obyek-obyek atau subyek-subyek yang mempunyai sifat-sifat atau ciri-ciri tertentu yang ditentukan oleh peneliti untuk dipelajari dan dari situlah diambil kesimpulan </w:t>
      </w:r>
      <w:r w:rsidRPr="00A35C56">
        <w:rPr>
          <w:rStyle w:val="sw"/>
          <w:rFonts w:ascii="Times New Roman" w:hAnsi="Times New Roman"/>
          <w:color w:val="000000"/>
          <w:sz w:val="24"/>
          <w:szCs w:val="24"/>
          <w:shd w:val="clear" w:color="auto" w:fill="FFFFFF"/>
        </w:rPr>
        <w:fldChar w:fldCharType="begin" w:fldLock="1"/>
      </w:r>
      <w:r w:rsidRPr="00A35C56">
        <w:rPr>
          <w:rStyle w:val="sw"/>
          <w:rFonts w:ascii="Times New Roman" w:hAnsi="Times New Roman"/>
          <w:color w:val="000000"/>
          <w:sz w:val="24"/>
          <w:szCs w:val="24"/>
          <w:shd w:val="clear" w:color="auto" w:fill="FFFFFF"/>
        </w:rPr>
        <w:instrText>ADDIN CSL_CITATION {"citationItems":[{"id":"ITEM-1","itemData":{"ISBN":"979-8433-64-0","author":[{"dropping-particle":"","family":"Sugiyono","given":"","non-dropping-particle":"","parse-names":false,"suffix":""}],"edition":"23","editor":[{"dropping-particle":"","family":"Sugiyono","given":"Prof. Dr.","non-dropping-particle":"","parse-names":false,"suffix":""}],"id":"ITEM-1","issued":{"date-parts":[["2016"]]},"number-of-pages":"80-91","publisher":"Alfabeta","publisher-place":"Bandung","title":"Metode Penelitian Kuantitatif, Kualitatif, dan R&amp;D","type":"book"},"uris":["http://www.mendeley.com/documents/?uuid=9dd8e8df-ba8d-4ec2-8e0a-780e0f9e47f4"]}],"mendeley":{"formattedCitation":"(Sugiyono, 2016)","manualFormatting":"(Sugiyono, 2016:80)","plainTextFormattedCitation":"(Sugiyono, 2016)","previouslyFormattedCitation":"(Sugiyono, 2016)"},"properties":{"noteIndex":0},"schema":"https://github.com/citation-style-language/schema/raw/master/csl-citation.json"}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(Sugiyono, 2016:80)</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 xml:space="preserve">. Populasi dalam penelitian ini adalah seluruh data perusahaan sektor </w:t>
      </w:r>
      <w:r w:rsidRPr="00A35C56">
        <w:rPr>
          <w:rStyle w:val="sw"/>
          <w:rFonts w:ascii="Times New Roman" w:hAnsi="Times New Roman"/>
          <w:i/>
          <w:iCs/>
          <w:color w:val="000000"/>
          <w:sz w:val="24"/>
          <w:szCs w:val="24"/>
          <w:shd w:val="clear" w:color="auto" w:fill="FFFFFF"/>
        </w:rPr>
        <w:t xml:space="preserve">consumer cyclicals </w:t>
      </w:r>
      <w:r w:rsidRPr="00A35C56">
        <w:rPr>
          <w:rStyle w:val="sw"/>
          <w:rFonts w:ascii="Times New Roman" w:hAnsi="Times New Roman"/>
          <w:color w:val="000000"/>
          <w:sz w:val="24"/>
          <w:szCs w:val="24"/>
          <w:shd w:val="clear" w:color="auto" w:fill="FFFFFF"/>
        </w:rPr>
        <w:t xml:space="preserve">yang terdaftar di Bursa Efek Indonesia Periode 2019-2023 yang jumlahnya ada 151 perusahaan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w:t>
      </w:r>
    </w:p>
    <w:p w:rsidR="009025FB" w:rsidRPr="00DE3760" w:rsidRDefault="009025FB" w:rsidP="009025FB">
      <w:pPr>
        <w:pStyle w:val="Caption"/>
        <w:jc w:val="center"/>
        <w:rPr>
          <w:rFonts w:ascii="Times New Roman" w:hAnsi="Times New Roman"/>
          <w:b/>
          <w:bCs/>
          <w:i w:val="0"/>
          <w:iCs w:val="0"/>
          <w:color w:val="auto"/>
          <w:sz w:val="24"/>
          <w:szCs w:val="24"/>
        </w:rPr>
      </w:pPr>
      <w:bookmarkStart w:id="241" w:name="_Toc170146961"/>
      <w:r w:rsidRPr="00DE3760">
        <w:rPr>
          <w:rFonts w:ascii="Times New Roman" w:hAnsi="Times New Roman"/>
          <w:b/>
          <w:i w:val="0"/>
          <w:color w:val="auto"/>
          <w:sz w:val="24"/>
          <w:szCs w:val="24"/>
        </w:rPr>
        <w:t>Tab</w:t>
      </w:r>
      <w:r>
        <w:rPr>
          <w:rFonts w:ascii="Times New Roman" w:hAnsi="Times New Roman"/>
          <w:b/>
          <w:i w:val="0"/>
          <w:color w:val="auto"/>
          <w:sz w:val="24"/>
          <w:szCs w:val="24"/>
        </w:rPr>
        <w:t>el</w:t>
      </w:r>
      <w:r w:rsidRPr="00DE3760">
        <w:rPr>
          <w:rFonts w:ascii="Times New Roman" w:hAnsi="Times New Roman"/>
          <w:b/>
          <w:i w:val="0"/>
          <w:color w:val="auto"/>
          <w:sz w:val="24"/>
          <w:szCs w:val="24"/>
        </w:rPr>
        <w:t xml:space="preserve"> </w:t>
      </w:r>
      <w:r w:rsidRPr="00DE3760">
        <w:rPr>
          <w:rFonts w:ascii="Times New Roman" w:hAnsi="Times New Roman"/>
          <w:b/>
          <w:i w:val="0"/>
          <w:color w:val="auto"/>
          <w:sz w:val="24"/>
          <w:szCs w:val="24"/>
        </w:rPr>
        <w:fldChar w:fldCharType="begin"/>
      </w:r>
      <w:r w:rsidRPr="00DE3760">
        <w:rPr>
          <w:rFonts w:ascii="Times New Roman" w:hAnsi="Times New Roman"/>
          <w:b/>
          <w:i w:val="0"/>
          <w:color w:val="auto"/>
          <w:sz w:val="24"/>
          <w:szCs w:val="24"/>
        </w:rPr>
        <w:instrText xml:space="preserve"> SEQ Table \* ARABIC </w:instrText>
      </w:r>
      <w:r w:rsidRPr="00DE3760">
        <w:rPr>
          <w:rFonts w:ascii="Times New Roman" w:hAnsi="Times New Roman"/>
          <w:b/>
          <w:i w:val="0"/>
          <w:color w:val="auto"/>
          <w:sz w:val="24"/>
          <w:szCs w:val="24"/>
        </w:rPr>
        <w:fldChar w:fldCharType="separate"/>
      </w:r>
      <w:r>
        <w:rPr>
          <w:rFonts w:ascii="Times New Roman" w:hAnsi="Times New Roman"/>
          <w:b/>
          <w:i w:val="0"/>
          <w:noProof/>
          <w:color w:val="auto"/>
          <w:sz w:val="24"/>
          <w:szCs w:val="24"/>
        </w:rPr>
        <w:t>2</w:t>
      </w:r>
      <w:bookmarkEnd w:id="241"/>
      <w:r w:rsidRPr="00DE3760">
        <w:rPr>
          <w:rFonts w:ascii="Times New Roman" w:hAnsi="Times New Roman"/>
          <w:b/>
          <w:i w:val="0"/>
          <w:color w:val="auto"/>
          <w:sz w:val="24"/>
          <w:szCs w:val="24"/>
        </w:rPr>
        <w:fldChar w:fldCharType="end"/>
      </w:r>
    </w:p>
    <w:p w:rsidR="009025FB" w:rsidRDefault="009025FB" w:rsidP="009025FB">
      <w:pPr>
        <w:jc w:val="center"/>
        <w:rPr>
          <w:rFonts w:ascii="Times New Roman" w:hAnsi="Times New Roman"/>
          <w:b/>
          <w:bCs/>
          <w:i/>
          <w:iCs/>
          <w:sz w:val="24"/>
          <w:szCs w:val="24"/>
        </w:rPr>
      </w:pPr>
      <w:r>
        <w:rPr>
          <w:rFonts w:ascii="Times New Roman" w:hAnsi="Times New Roman"/>
          <w:b/>
          <w:bCs/>
          <w:sz w:val="24"/>
          <w:szCs w:val="24"/>
        </w:rPr>
        <w:t xml:space="preserve">Populasi Perusahaan Sektor </w:t>
      </w:r>
      <w:r w:rsidRPr="00E4746C">
        <w:rPr>
          <w:rFonts w:ascii="Times New Roman" w:hAnsi="Times New Roman"/>
          <w:b/>
          <w:bCs/>
          <w:i/>
          <w:iCs/>
          <w:sz w:val="24"/>
          <w:szCs w:val="24"/>
        </w:rPr>
        <w:t>Consumer Cyclicals</w:t>
      </w:r>
    </w:p>
    <w:tbl>
      <w:tblPr>
        <w:tblW w:w="5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63"/>
        <w:gridCol w:w="3943"/>
      </w:tblGrid>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No</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Kode Saham</w:t>
            </w:r>
          </w:p>
        </w:tc>
        <w:tc>
          <w:tcPr>
            <w:tcW w:w="3943" w:type="dxa"/>
            <w:shd w:val="clear" w:color="auto" w:fill="auto"/>
            <w:noWrap/>
            <w:vAlign w:val="bottom"/>
            <w:hideMark/>
          </w:tcPr>
          <w:p w:rsidR="009025FB" w:rsidRPr="00A35C56" w:rsidRDefault="009025FB" w:rsidP="006072D6">
            <w:pPr>
              <w:spacing w:after="0" w:line="240" w:lineRule="auto"/>
              <w:jc w:val="center"/>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Nama Perusahaan</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ABBA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Mahaka Media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ACES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Ace Hardware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AEGS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 xml:space="preserve">Anugerah Spareparts Sejahtera </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AKKU</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Anugerah Kagum Karya Utama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ARGO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Argo Pantes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ARTA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Arthavest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ASLC</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Autopedia Sukses Lestari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AUTO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Astra Otoparts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BABY</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Multitrend Indo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BATA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Sepatu Bata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BAUT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Mitra Angkasa Sejahtera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BAYU</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Bayu Buana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BELL</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Trisula Textile Industries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BIKE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Sepeda Bersama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BIMA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Primarindo Asia Infrastructure</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BLTZ</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Graha Layar Prima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lastRenderedPageBreak/>
              <w:t>17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BMBL</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Lavender Bina Cendikia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BMTR</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Global Mediacom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BOGA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Bintang Oto Global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BOLA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Bali Bintang Sejahtera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BOLT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Garuda Metalindo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BRAM</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Indo Kordsa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BUVA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Bukit Uluwatu Villa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CARS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Industri dan Perdagangan Bintr</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CBMF</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Cahaya Bintang Medan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CINT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Chitose Internasional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CLAY</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Citra Putra Realty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CNMA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Nusantara Sejahtera Raya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29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CNTX</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Century Textile Industry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CSAP</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Catur Sentosa Adiprana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CSMI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Cipta Selera Murni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DEPO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Caturkarda Depo Bangunan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DFAM</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Dafam Property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DIGI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Arkadia Digital Media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DOOH</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Era Media Sejahtera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DRMA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Dharma Polimetal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DUCK</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Jaya Bersama Indo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EAST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Eastparc Hotel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39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ECII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Electronic City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ENAK</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Champ Resto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ERAA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Erajaya Swasembada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ERAL</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Sinar Eka Selaras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ERTX</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Eratex Djaja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ESTA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Esta Multi Usaha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ESTI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Ever Shine Tex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FAST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Fast Food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FILM</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MD Pictures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FITT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Hotel Fitra International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49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FORU</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Fortune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FUTR</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Lini Imaji Kreasi Ekosistem Tb</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GDYR</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Goodyear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GEMA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Gema Grahasarana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GJTL</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Gajah Tunggal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GLOB</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Globe Kita Terang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lastRenderedPageBreak/>
              <w:t>55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GWSA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Greenwood Sejahtera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HAJJ</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Arsy Buana Travelindo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HDTX</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Panasia Indo Resources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HOME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Hotel Mandarine Regency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59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HOTL</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Saraswati Griya Lestari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HRME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Menteng Heritage Realty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HRTA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Hartadinata Abadi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IDEA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Idea Indonesia Akademi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IIKP</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Inti Agri Resources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IMAS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Indomobil Sukses Internasional</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INDR</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Indo-Rama Synthetics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INDS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Indospring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INOV</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Inocycle Technology Group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IPTV</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MNC Vision Networks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69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ISAP</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Isra Presisi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JGLE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 xml:space="preserve">Graha Andrasentra Propertindo </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JIHD</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Jakarta International Hotels &amp;</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JSPT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Jakarta Setiabudi Internasiona</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KDTN</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Puri Sentul Permai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KICI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Kedaung Indah Can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KLIN</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Klinko Karya Imaji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KOTA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DMS Propertindo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KPIG</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MNC Land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LFLO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Imago Mulia Persada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79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LMAX</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Lupromax Pelumas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LMPI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Langgeng Makmur Industri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LPIN</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Multi Prima Sejahtera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LPPF</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Matahari Department Store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LUCY</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Lima Dua Lima Tiga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MABA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Marga Abhinaya Abadi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MAMI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Mas Murni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MAPA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Map Aktif Adiperkasa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MAPB</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MAP Boga Adiperkasa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MAPI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Mitra Adiperkasa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89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MARI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Mahaka Radio Integra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MASA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Multistrada Arah Sarana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MDIA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Intermedia Capital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MGLV</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Panca Anugrah Wisesa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lastRenderedPageBreak/>
              <w:t>93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MICE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Multi Indocitra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MINA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Sanurhasta Mitra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MKNT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Mitra Komunikasi Nusantara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MNCN</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Media Nusantara Citra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MPMX</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Mitra Pinasthika Mustika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MSIN</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MNC Digital Entertainment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99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MSKY</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MNC Sky Vision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MYTX</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Asia Pacific Investama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NATO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Surya Permata Andalan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NETV</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Net Visi Media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NIPS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Nipress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NUSA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Sinergi Megah Internusa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OLIV</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Oscar Mitra Sukses Sejahtera T</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PANR</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Panorama Sentrawisata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PBRX</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Pan Brothers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PDES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Destinasi Tirta Nusantara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109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PGLI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Pembangunan Graha Lestari Inda</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PJAA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Pembangunan Jaya Ancol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PLAN</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Planet Properindo Jaya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PMJS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Putra Mandiri Jembar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PNSE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Pudjiadi &amp; Sons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POLU</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Golden Flower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POLY</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Asia Pacific Fibers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PRAS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Prima Alloy Steel Universal Tb</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PSKT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Red Planet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PTSP</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Pioneerindo Gourmet Internatio</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119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PZZA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Sarimelati Kencana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RAAM</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Tripar Multivision Plus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RAFI</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Sari Kreasi Boga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RALS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Ramayana Lestari Sentosa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RICY</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Ricky Putra Globalindo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SBAT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Sejahtera Bintang Abadi Textil</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SCMA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Surya Citra Media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SCNP</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Selaras Citra Nusantara Perkas</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SHID</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Hotel Sahid Jaya International</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SLIS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Gaya Abadi Sempurna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129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SMSM</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Selamat Sempurna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SNLK</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Sunter Lakeside Hotel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lastRenderedPageBreak/>
              <w:t>131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SOFA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Boston Furniture Industries Tb</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SONA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Sona Topas Tourism Industry Tb</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SOTS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Satria Mega Kencana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SRIL</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Sri Rejeki Isman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SSTM</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Sunson Textile Manufacture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TELE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Omni Inovasi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TFCO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Tifico Fiber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TMPO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Tempo Intimedia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139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TOOL</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Rohartindo Nusantara Luas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TOYS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Sunindo Adipersada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TRIO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Trikomsel Oke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142</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TRIS</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Trisula International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143</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TYRE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King Tire Indonesia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144</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UFOE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Damai Sejahtera Abadi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145</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UNIT</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Nusantara Inti Corpora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146</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VIVA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Visi Media Asia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147</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VKTR</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VKTR Teknologi Mobilitas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148</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WOOD</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Integra Indocabinet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149</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YELO</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Yelooo Integra Datanet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150</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ZATA</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Bersama Zatta Jaya Tbk.</w:t>
            </w:r>
          </w:p>
        </w:tc>
      </w:tr>
      <w:tr w:rsidR="009025FB" w:rsidRPr="00A35C56" w:rsidTr="006072D6">
        <w:trPr>
          <w:trHeight w:val="300"/>
          <w:jc w:val="center"/>
        </w:trPr>
        <w:tc>
          <w:tcPr>
            <w:tcW w:w="576" w:type="dxa"/>
            <w:shd w:val="clear" w:color="auto" w:fill="auto"/>
            <w:noWrap/>
            <w:vAlign w:val="bottom"/>
            <w:hideMark/>
          </w:tcPr>
          <w:p w:rsidR="009025FB" w:rsidRPr="00A35C56" w:rsidRDefault="009025FB" w:rsidP="006072D6">
            <w:pPr>
              <w:spacing w:after="0" w:line="240" w:lineRule="auto"/>
              <w:jc w:val="right"/>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151</w:t>
            </w:r>
          </w:p>
        </w:tc>
        <w:tc>
          <w:tcPr>
            <w:tcW w:w="837"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ZONE</w:t>
            </w:r>
          </w:p>
        </w:tc>
        <w:tc>
          <w:tcPr>
            <w:tcW w:w="3943" w:type="dxa"/>
            <w:shd w:val="clear" w:color="auto" w:fill="auto"/>
            <w:noWrap/>
            <w:vAlign w:val="bottom"/>
            <w:hideMark/>
          </w:tcPr>
          <w:p w:rsidR="009025FB" w:rsidRPr="00A35C56" w:rsidRDefault="009025FB" w:rsidP="006072D6">
            <w:pPr>
              <w:spacing w:after="0" w:line="240" w:lineRule="auto"/>
              <w:rPr>
                <w:rFonts w:ascii="Times New Roman" w:eastAsia="Times New Roman" w:hAnsi="Times New Roman"/>
                <w:color w:val="000000"/>
                <w:sz w:val="24"/>
                <w:szCs w:val="24"/>
                <w:lang w:val="en-ID" w:eastAsia="en-ID"/>
              </w:rPr>
            </w:pPr>
            <w:r w:rsidRPr="00A35C56">
              <w:rPr>
                <w:rFonts w:ascii="Times New Roman" w:eastAsia="Times New Roman" w:hAnsi="Times New Roman"/>
                <w:color w:val="000000"/>
                <w:sz w:val="24"/>
                <w:szCs w:val="24"/>
                <w:lang w:val="en-ID" w:eastAsia="en-ID"/>
              </w:rPr>
              <w:t>Mega Perintis Tbk.</w:t>
            </w:r>
          </w:p>
        </w:tc>
      </w:tr>
    </w:tbl>
    <w:p w:rsidR="009025FB" w:rsidRPr="00A35C56" w:rsidRDefault="009025FB" w:rsidP="009025FB">
      <w:pPr>
        <w:pStyle w:val="Caption"/>
        <w:ind w:left="1418"/>
        <w:jc w:val="both"/>
        <w:rPr>
          <w:rFonts w:ascii="Times New Roman" w:hAnsi="Times New Roman"/>
          <w:i w:val="0"/>
          <w:iCs w:val="0"/>
          <w:color w:val="000000"/>
          <w:sz w:val="24"/>
          <w:szCs w:val="24"/>
          <w:shd w:val="clear" w:color="auto" w:fill="FFFFFF"/>
        </w:rPr>
      </w:pPr>
      <w:r w:rsidRPr="00A35C56">
        <w:rPr>
          <w:rStyle w:val="sw"/>
          <w:rFonts w:ascii="Times New Roman" w:hAnsi="Times New Roman"/>
          <w:i w:val="0"/>
          <w:iCs w:val="0"/>
          <w:color w:val="000000"/>
          <w:sz w:val="24"/>
          <w:szCs w:val="24"/>
          <w:shd w:val="clear" w:color="auto" w:fill="FFFFFF"/>
        </w:rPr>
        <w:t>Sumber:www.idx.co.id</w:t>
      </w:r>
    </w:p>
    <w:p w:rsidR="009025FB" w:rsidRPr="00A35C56" w:rsidRDefault="009025FB" w:rsidP="009025FB">
      <w:pPr>
        <w:pStyle w:val="ListParagraph"/>
        <w:numPr>
          <w:ilvl w:val="0"/>
          <w:numId w:val="8"/>
        </w:numPr>
        <w:spacing w:after="0" w:line="480" w:lineRule="auto"/>
        <w:ind w:left="567" w:hanging="141"/>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Sampel</w:t>
      </w:r>
    </w:p>
    <w:p w:rsidR="009025FB" w:rsidRPr="00A35C56" w:rsidRDefault="009025FB" w:rsidP="009025FB">
      <w:pPr>
        <w:pStyle w:val="ListParagraph"/>
        <w:spacing w:after="0" w:line="480" w:lineRule="auto"/>
        <w:ind w:firstLine="5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Sampel adalah sebagian dari populasi dan karakteristiknya. Bila populasinya besar, maka ada batasan dalam menentukan  sampel </w:t>
      </w:r>
      <w:r w:rsidRPr="00A35C56">
        <w:rPr>
          <w:rStyle w:val="sw"/>
          <w:rFonts w:ascii="Times New Roman" w:hAnsi="Times New Roman"/>
          <w:color w:val="000000"/>
          <w:sz w:val="24"/>
          <w:szCs w:val="24"/>
          <w:shd w:val="clear" w:color="auto" w:fill="FFFFFF"/>
        </w:rPr>
        <w:fldChar w:fldCharType="begin" w:fldLock="1"/>
      </w:r>
      <w:r w:rsidRPr="00A35C56">
        <w:rPr>
          <w:rStyle w:val="sw"/>
          <w:rFonts w:ascii="Times New Roman" w:hAnsi="Times New Roman"/>
          <w:color w:val="000000"/>
          <w:sz w:val="24"/>
          <w:szCs w:val="24"/>
          <w:shd w:val="clear" w:color="auto" w:fill="FFFFFF"/>
        </w:rPr>
        <w:instrText>ADDIN CSL_CITATION {"citationItems":[{"id":"ITEM-1","itemData":{"ISBN":"979-8433-64-0","author":[{"dropping-particle":"","family":"Sugiyono","given":"","non-dropping-particle":"","parse-names":false,"suffix":""}],"edition":"23","editor":[{"dropping-particle":"","family":"Sugiyono","given":"Prof. Dr.","non-dropping-particle":"","parse-names":false,"suffix":""}],"id":"ITEM-1","issued":{"date-parts":[["2016"]]},"number-of-pages":"80-91","publisher":"Alfabeta","publisher-place":"Bandung","title":"Metode Penelitian Kuantitatif, Kualitatif, dan R&amp;D","type":"book"},"uris":["http://www.mendeley.com/documents/?uuid=9dd8e8df-ba8d-4ec2-8e0a-780e0f9e47f4"]}],"mendeley":{"formattedCitation":"(Sugiyono, 2016)","manualFormatting":"(Sugiyono, 2016:81)","plainTextFormattedCitation":"(Sugiyono, 2016)","previouslyFormattedCitation":"(Sugiyono, 2016)"},"properties":{"noteIndex":0},"schema":"https://github.com/citation-style-language/schema/raw/master/csl-citation.json"}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(Sugiyono, 2016:81)</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 xml:space="preserve">. Metode yang digunakan untuk memilih sampel penelitian ini adalah metode </w:t>
      </w:r>
      <w:r w:rsidRPr="00A35C56">
        <w:rPr>
          <w:rStyle w:val="sw"/>
          <w:rFonts w:ascii="Times New Roman" w:hAnsi="Times New Roman"/>
          <w:i/>
          <w:iCs/>
          <w:color w:val="000000"/>
          <w:sz w:val="24"/>
          <w:szCs w:val="24"/>
          <w:shd w:val="clear" w:color="auto" w:fill="FFFFFF"/>
        </w:rPr>
        <w:t>purposive sampling</w:t>
      </w:r>
      <w:r w:rsidRPr="00A35C56">
        <w:rPr>
          <w:rStyle w:val="sw"/>
          <w:rFonts w:ascii="Times New Roman" w:hAnsi="Times New Roman"/>
          <w:color w:val="000000"/>
          <w:sz w:val="24"/>
          <w:szCs w:val="24"/>
          <w:shd w:val="clear" w:color="auto" w:fill="FFFFFF"/>
        </w:rPr>
        <w:t xml:space="preserve">. </w:t>
      </w:r>
      <w:r w:rsidRPr="00A35C56">
        <w:rPr>
          <w:rStyle w:val="sw"/>
          <w:rFonts w:ascii="Times New Roman" w:hAnsi="Times New Roman"/>
          <w:i/>
          <w:iCs/>
          <w:color w:val="000000"/>
          <w:sz w:val="24"/>
          <w:szCs w:val="24"/>
          <w:shd w:val="clear" w:color="auto" w:fill="FFFFFF"/>
        </w:rPr>
        <w:t>Purposive sampling</w:t>
      </w:r>
      <w:r w:rsidRPr="00A35C56">
        <w:rPr>
          <w:rStyle w:val="sw"/>
          <w:rFonts w:ascii="Times New Roman" w:hAnsi="Times New Roman"/>
          <w:color w:val="000000"/>
          <w:sz w:val="24"/>
          <w:szCs w:val="24"/>
          <w:shd w:val="clear" w:color="auto" w:fill="FFFFFF"/>
        </w:rPr>
        <w:t xml:space="preserve"> adalah teknik pengambilan sampel berdasarkan kriteria tertentu. Karakteristik yang digunakan untuk dijadikan sampel adalah sebagai berikut:</w:t>
      </w:r>
    </w:p>
    <w:p w:rsidR="009025FB" w:rsidRPr="00A35C56" w:rsidRDefault="009025FB" w:rsidP="009025FB">
      <w:pPr>
        <w:pStyle w:val="ListParagraph"/>
        <w:numPr>
          <w:ilvl w:val="0"/>
          <w:numId w:val="17"/>
        </w:numPr>
        <w:spacing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Perusahaan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yang terdaftar di Bursa Efek Indonesia</w:t>
      </w:r>
    </w:p>
    <w:p w:rsidR="009025FB" w:rsidRPr="00A35C56" w:rsidRDefault="009025FB" w:rsidP="009025FB">
      <w:pPr>
        <w:pStyle w:val="ListParagraph"/>
        <w:numPr>
          <w:ilvl w:val="0"/>
          <w:numId w:val="17"/>
        </w:numPr>
        <w:spacing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lastRenderedPageBreak/>
        <w:t xml:space="preserve">Perusahaan Sektor </w:t>
      </w:r>
      <w:r w:rsidRPr="00A35C56">
        <w:rPr>
          <w:rStyle w:val="sw"/>
          <w:rFonts w:ascii="Times New Roman" w:hAnsi="Times New Roman"/>
          <w:i/>
          <w:iCs/>
          <w:color w:val="000000"/>
          <w:sz w:val="24"/>
          <w:szCs w:val="24"/>
          <w:shd w:val="clear" w:color="auto" w:fill="FFFFFF"/>
        </w:rPr>
        <w:t xml:space="preserve">Consumer Cyclicals </w:t>
      </w:r>
      <w:r w:rsidRPr="00A35C56">
        <w:rPr>
          <w:rStyle w:val="sw"/>
          <w:rFonts w:ascii="Times New Roman" w:hAnsi="Times New Roman"/>
          <w:color w:val="000000"/>
          <w:sz w:val="24"/>
          <w:szCs w:val="24"/>
          <w:shd w:val="clear" w:color="auto" w:fill="FFFFFF"/>
        </w:rPr>
        <w:t xml:space="preserve">yang memiliki laporan keuangan tahunan dan dipublikasikan secara lengkap dalam periode 2019-2023. </w:t>
      </w:r>
    </w:p>
    <w:p w:rsidR="009025FB" w:rsidRPr="00A35C56" w:rsidRDefault="009025FB" w:rsidP="009025FB">
      <w:pPr>
        <w:pStyle w:val="ListParagraph"/>
        <w:numPr>
          <w:ilvl w:val="0"/>
          <w:numId w:val="17"/>
        </w:numPr>
        <w:spacing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Perusahaan Sektor </w:t>
      </w:r>
      <w:r w:rsidRPr="00A35C56">
        <w:rPr>
          <w:rStyle w:val="sw"/>
          <w:rFonts w:ascii="Times New Roman" w:hAnsi="Times New Roman"/>
          <w:i/>
          <w:iCs/>
          <w:color w:val="000000"/>
          <w:sz w:val="24"/>
          <w:szCs w:val="24"/>
          <w:shd w:val="clear" w:color="auto" w:fill="FFFFFF"/>
        </w:rPr>
        <w:t xml:space="preserve">Consumer Cyclicals </w:t>
      </w:r>
      <w:r w:rsidRPr="00A35C56">
        <w:rPr>
          <w:rStyle w:val="sw"/>
          <w:rFonts w:ascii="Times New Roman" w:hAnsi="Times New Roman"/>
          <w:color w:val="000000"/>
          <w:sz w:val="24"/>
          <w:szCs w:val="24"/>
          <w:shd w:val="clear" w:color="auto" w:fill="FFFFFF"/>
        </w:rPr>
        <w:t>yang membagikan dividen selama tahun penelitian periode 2019-2023.</w:t>
      </w:r>
    </w:p>
    <w:p w:rsidR="009025FB" w:rsidRPr="00A35C56" w:rsidRDefault="009025FB" w:rsidP="009025FB">
      <w:pPr>
        <w:pStyle w:val="ListParagraph"/>
        <w:numPr>
          <w:ilvl w:val="0"/>
          <w:numId w:val="17"/>
        </w:numPr>
        <w:spacing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Perusahaan Sektor </w:t>
      </w:r>
      <w:r w:rsidRPr="00A35C56">
        <w:rPr>
          <w:rStyle w:val="sw"/>
          <w:rFonts w:ascii="Times New Roman" w:hAnsi="Times New Roman"/>
          <w:i/>
          <w:iCs/>
          <w:color w:val="000000"/>
          <w:sz w:val="24"/>
          <w:szCs w:val="24"/>
          <w:shd w:val="clear" w:color="auto" w:fill="FFFFFF"/>
        </w:rPr>
        <w:t xml:space="preserve">Consumer Cyclical </w:t>
      </w:r>
      <w:r w:rsidRPr="00A35C56">
        <w:rPr>
          <w:rStyle w:val="sw"/>
          <w:rFonts w:ascii="Times New Roman" w:hAnsi="Times New Roman"/>
          <w:color w:val="000000"/>
          <w:sz w:val="24"/>
          <w:szCs w:val="24"/>
          <w:shd w:val="clear" w:color="auto" w:fill="FFFFFF"/>
        </w:rPr>
        <w:t>yang selalu mengalami laba positif selama periode 2019-2023.</w:t>
      </w:r>
    </w:p>
    <w:p w:rsidR="009025FB" w:rsidRPr="00A35C56" w:rsidRDefault="009025FB" w:rsidP="009025FB">
      <w:pPr>
        <w:spacing w:after="0" w:line="480" w:lineRule="auto"/>
        <w:ind w:left="28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Berdasarkan kriteria tersebut maka dapat diambil suatu perhitungan sebagai berikut:</w:t>
      </w:r>
    </w:p>
    <w:p w:rsidR="009025FB" w:rsidRPr="00DE3760" w:rsidRDefault="009025FB" w:rsidP="009025FB">
      <w:pPr>
        <w:pStyle w:val="Caption"/>
        <w:jc w:val="center"/>
        <w:rPr>
          <w:rFonts w:ascii="Times New Roman" w:hAnsi="Times New Roman"/>
          <w:b/>
          <w:bCs/>
          <w:i w:val="0"/>
          <w:iCs w:val="0"/>
          <w:color w:val="auto"/>
          <w:sz w:val="24"/>
          <w:szCs w:val="24"/>
        </w:rPr>
      </w:pPr>
      <w:bookmarkStart w:id="242" w:name="_Toc170146962"/>
      <w:r w:rsidRPr="00DE3760">
        <w:rPr>
          <w:rFonts w:ascii="Times New Roman" w:hAnsi="Times New Roman"/>
          <w:b/>
          <w:i w:val="0"/>
          <w:color w:val="auto"/>
          <w:sz w:val="24"/>
          <w:szCs w:val="24"/>
        </w:rPr>
        <w:t>Tab</w:t>
      </w:r>
      <w:r>
        <w:rPr>
          <w:rFonts w:ascii="Times New Roman" w:hAnsi="Times New Roman"/>
          <w:b/>
          <w:i w:val="0"/>
          <w:color w:val="auto"/>
          <w:sz w:val="24"/>
          <w:szCs w:val="24"/>
        </w:rPr>
        <w:t>el</w:t>
      </w:r>
      <w:r w:rsidRPr="00DE3760">
        <w:rPr>
          <w:rFonts w:ascii="Times New Roman" w:hAnsi="Times New Roman"/>
          <w:b/>
          <w:i w:val="0"/>
          <w:color w:val="auto"/>
          <w:sz w:val="24"/>
          <w:szCs w:val="24"/>
        </w:rPr>
        <w:t xml:space="preserve"> </w:t>
      </w:r>
      <w:r w:rsidRPr="00DE3760">
        <w:rPr>
          <w:rFonts w:ascii="Times New Roman" w:hAnsi="Times New Roman"/>
          <w:b/>
          <w:i w:val="0"/>
          <w:color w:val="auto"/>
          <w:sz w:val="24"/>
          <w:szCs w:val="24"/>
        </w:rPr>
        <w:fldChar w:fldCharType="begin"/>
      </w:r>
      <w:r w:rsidRPr="00DE3760">
        <w:rPr>
          <w:rFonts w:ascii="Times New Roman" w:hAnsi="Times New Roman"/>
          <w:b/>
          <w:i w:val="0"/>
          <w:color w:val="auto"/>
          <w:sz w:val="24"/>
          <w:szCs w:val="24"/>
        </w:rPr>
        <w:instrText xml:space="preserve"> SEQ Table \* ARABIC </w:instrText>
      </w:r>
      <w:r w:rsidRPr="00DE3760">
        <w:rPr>
          <w:rFonts w:ascii="Times New Roman" w:hAnsi="Times New Roman"/>
          <w:b/>
          <w:i w:val="0"/>
          <w:color w:val="auto"/>
          <w:sz w:val="24"/>
          <w:szCs w:val="24"/>
        </w:rPr>
        <w:fldChar w:fldCharType="separate"/>
      </w:r>
      <w:r>
        <w:rPr>
          <w:rFonts w:ascii="Times New Roman" w:hAnsi="Times New Roman"/>
          <w:b/>
          <w:i w:val="0"/>
          <w:noProof/>
          <w:color w:val="auto"/>
          <w:sz w:val="24"/>
          <w:szCs w:val="24"/>
        </w:rPr>
        <w:t>3</w:t>
      </w:r>
      <w:bookmarkEnd w:id="242"/>
      <w:r w:rsidRPr="00DE3760">
        <w:rPr>
          <w:rFonts w:ascii="Times New Roman" w:hAnsi="Times New Roman"/>
          <w:b/>
          <w:i w:val="0"/>
          <w:color w:val="auto"/>
          <w:sz w:val="24"/>
          <w:szCs w:val="24"/>
        </w:rPr>
        <w:fldChar w:fldCharType="end"/>
      </w:r>
    </w:p>
    <w:p w:rsidR="009025FB" w:rsidRPr="00A35C56" w:rsidRDefault="009025FB" w:rsidP="009025FB">
      <w:pPr>
        <w:pStyle w:val="Caption"/>
        <w:keepNext/>
        <w:jc w:val="center"/>
        <w:rPr>
          <w:rFonts w:ascii="Times New Roman" w:hAnsi="Times New Roman"/>
          <w:b/>
          <w:bCs/>
          <w:i w:val="0"/>
          <w:iCs w:val="0"/>
          <w:color w:val="auto"/>
          <w:sz w:val="24"/>
          <w:szCs w:val="24"/>
        </w:rPr>
      </w:pPr>
      <w:r w:rsidRPr="00A35C56">
        <w:rPr>
          <w:rFonts w:ascii="Times New Roman" w:hAnsi="Times New Roman"/>
          <w:b/>
          <w:bCs/>
          <w:i w:val="0"/>
          <w:iCs w:val="0"/>
          <w:color w:val="auto"/>
          <w:sz w:val="24"/>
          <w:szCs w:val="24"/>
        </w:rPr>
        <w:t>Kriteria Sampel Perusahaan Sekto</w:t>
      </w:r>
      <w:r w:rsidRPr="00A35C56">
        <w:rPr>
          <w:rFonts w:ascii="Times New Roman" w:hAnsi="Times New Roman"/>
          <w:b/>
          <w:bCs/>
          <w:color w:val="auto"/>
          <w:sz w:val="24"/>
          <w:szCs w:val="24"/>
        </w:rPr>
        <w:t>r Consumer Cyclicals</w:t>
      </w:r>
    </w:p>
    <w:tbl>
      <w:tblPr>
        <w:tblW w:w="7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6062"/>
        <w:gridCol w:w="992"/>
      </w:tblGrid>
      <w:tr w:rsidR="009025FB" w:rsidRPr="00A35C56" w:rsidTr="006072D6">
        <w:trPr>
          <w:jc w:val="center"/>
        </w:trPr>
        <w:tc>
          <w:tcPr>
            <w:tcW w:w="624"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No.</w:t>
            </w:r>
          </w:p>
        </w:tc>
        <w:tc>
          <w:tcPr>
            <w:tcW w:w="606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Kriteria</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Jumlah</w:t>
            </w:r>
          </w:p>
        </w:tc>
      </w:tr>
      <w:tr w:rsidR="009025FB" w:rsidRPr="00A35C56" w:rsidTr="006072D6">
        <w:trPr>
          <w:trHeight w:val="679"/>
          <w:jc w:val="center"/>
        </w:trPr>
        <w:tc>
          <w:tcPr>
            <w:tcW w:w="624"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1.</w:t>
            </w:r>
          </w:p>
        </w:tc>
        <w:tc>
          <w:tcPr>
            <w:tcW w:w="6062"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Total perusahaan sektor </w:t>
            </w:r>
            <w:r w:rsidRPr="00773163">
              <w:rPr>
                <w:rStyle w:val="sw"/>
                <w:rFonts w:ascii="Times New Roman" w:hAnsi="Times New Roman"/>
                <w:i/>
                <w:iCs/>
                <w:color w:val="000000"/>
                <w:sz w:val="24"/>
                <w:szCs w:val="24"/>
                <w:shd w:val="clear" w:color="auto" w:fill="FFFFFF"/>
                <w:lang w:val="en-ID" w:eastAsia="en-ID"/>
              </w:rPr>
              <w:t>consumer cyclicals</w:t>
            </w:r>
            <w:r w:rsidRPr="00773163">
              <w:rPr>
                <w:rStyle w:val="sw"/>
                <w:rFonts w:ascii="Times New Roman" w:hAnsi="Times New Roman"/>
                <w:color w:val="000000"/>
                <w:sz w:val="24"/>
                <w:szCs w:val="24"/>
                <w:shd w:val="clear" w:color="auto" w:fill="FFFFFF"/>
                <w:lang w:val="en-ID" w:eastAsia="en-ID"/>
              </w:rPr>
              <w:t xml:space="preserve"> yang terdaftar di Bursa Efek Indonesia Periode 2019-2023</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151</w:t>
            </w:r>
          </w:p>
        </w:tc>
      </w:tr>
      <w:tr w:rsidR="009025FB" w:rsidRPr="00A35C56" w:rsidTr="006072D6">
        <w:trPr>
          <w:trHeight w:val="986"/>
          <w:jc w:val="center"/>
        </w:trPr>
        <w:tc>
          <w:tcPr>
            <w:tcW w:w="624"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2.</w:t>
            </w:r>
          </w:p>
        </w:tc>
        <w:tc>
          <w:tcPr>
            <w:tcW w:w="6062"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Perusahaan sektor </w:t>
            </w:r>
            <w:r w:rsidRPr="00773163">
              <w:rPr>
                <w:rStyle w:val="sw"/>
                <w:rFonts w:ascii="Times New Roman" w:hAnsi="Times New Roman"/>
                <w:i/>
                <w:iCs/>
                <w:color w:val="000000"/>
                <w:sz w:val="24"/>
                <w:szCs w:val="24"/>
                <w:shd w:val="clear" w:color="auto" w:fill="FFFFFF"/>
                <w:lang w:val="en-ID" w:eastAsia="en-ID"/>
              </w:rPr>
              <w:t xml:space="preserve">consumer cyclicals </w:t>
            </w:r>
            <w:r w:rsidRPr="00773163">
              <w:rPr>
                <w:rStyle w:val="sw"/>
                <w:rFonts w:ascii="Times New Roman" w:hAnsi="Times New Roman"/>
                <w:color w:val="000000"/>
                <w:sz w:val="24"/>
                <w:szCs w:val="24"/>
                <w:shd w:val="clear" w:color="auto" w:fill="FFFFFF"/>
                <w:lang w:val="en-ID" w:eastAsia="en-ID"/>
              </w:rPr>
              <w:t>yang tidak memiliki laporan keuangan tahunan dan dipublikasikan secara lengkap dalam periode 2019-2023</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36</w:t>
            </w:r>
          </w:p>
        </w:tc>
      </w:tr>
      <w:tr w:rsidR="009025FB" w:rsidRPr="00A35C56" w:rsidTr="006072D6">
        <w:trPr>
          <w:jc w:val="center"/>
        </w:trPr>
        <w:tc>
          <w:tcPr>
            <w:tcW w:w="624"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3.</w:t>
            </w:r>
          </w:p>
        </w:tc>
        <w:tc>
          <w:tcPr>
            <w:tcW w:w="6062"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Perusahaan yang tidak membagikan dividen selama tahun penelitian periode 2019-2023</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56</w:t>
            </w:r>
          </w:p>
        </w:tc>
      </w:tr>
      <w:tr w:rsidR="009025FB" w:rsidRPr="00A35C56" w:rsidTr="006072D6">
        <w:trPr>
          <w:jc w:val="center"/>
        </w:trPr>
        <w:tc>
          <w:tcPr>
            <w:tcW w:w="624" w:type="dxa"/>
            <w:tcBorders>
              <w:bottom w:val="single" w:sz="4" w:space="0" w:color="auto"/>
            </w:tcBorders>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4. </w:t>
            </w:r>
          </w:p>
        </w:tc>
        <w:tc>
          <w:tcPr>
            <w:tcW w:w="6062" w:type="dxa"/>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 xml:space="preserve">Perusahaan sektor </w:t>
            </w:r>
            <w:r w:rsidRPr="00773163">
              <w:rPr>
                <w:rStyle w:val="sw"/>
                <w:rFonts w:ascii="Times New Roman" w:hAnsi="Times New Roman"/>
                <w:i/>
                <w:iCs/>
                <w:color w:val="000000"/>
                <w:sz w:val="24"/>
                <w:szCs w:val="24"/>
                <w:shd w:val="clear" w:color="auto" w:fill="FFFFFF"/>
                <w:lang w:val="en-ID" w:eastAsia="en-ID"/>
              </w:rPr>
              <w:t xml:space="preserve">consumer cyclicals </w:t>
            </w:r>
            <w:r w:rsidRPr="00773163">
              <w:rPr>
                <w:rStyle w:val="sw"/>
                <w:rFonts w:ascii="Times New Roman" w:hAnsi="Times New Roman"/>
                <w:color w:val="000000"/>
                <w:sz w:val="24"/>
                <w:szCs w:val="24"/>
                <w:shd w:val="clear" w:color="auto" w:fill="FFFFFF"/>
                <w:lang w:val="en-ID" w:eastAsia="en-ID"/>
              </w:rPr>
              <w:t>yang tidak menghasilkan laba positif selama periode 2019-2023</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49</w:t>
            </w:r>
          </w:p>
        </w:tc>
      </w:tr>
      <w:tr w:rsidR="009025FB" w:rsidRPr="00A35C56" w:rsidTr="006072D6">
        <w:trPr>
          <w:jc w:val="center"/>
        </w:trPr>
        <w:tc>
          <w:tcPr>
            <w:tcW w:w="624" w:type="dxa"/>
            <w:tcBorders>
              <w:right w:val="nil"/>
            </w:tcBorders>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p>
        </w:tc>
        <w:tc>
          <w:tcPr>
            <w:tcW w:w="6062" w:type="dxa"/>
            <w:tcBorders>
              <w:left w:val="nil"/>
            </w:tcBorders>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Jumlah sampel penelitian</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10</w:t>
            </w:r>
          </w:p>
        </w:tc>
      </w:tr>
      <w:tr w:rsidR="009025FB" w:rsidRPr="00A35C56" w:rsidTr="006072D6">
        <w:trPr>
          <w:jc w:val="center"/>
        </w:trPr>
        <w:tc>
          <w:tcPr>
            <w:tcW w:w="624" w:type="dxa"/>
            <w:tcBorders>
              <w:right w:val="nil"/>
            </w:tcBorders>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p>
        </w:tc>
        <w:tc>
          <w:tcPr>
            <w:tcW w:w="6062" w:type="dxa"/>
            <w:tcBorders>
              <w:left w:val="nil"/>
            </w:tcBorders>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Tahun Pengamatan Periode 2019 sampai 2023</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5</w:t>
            </w:r>
          </w:p>
        </w:tc>
      </w:tr>
      <w:tr w:rsidR="009025FB" w:rsidRPr="00A35C56" w:rsidTr="006072D6">
        <w:trPr>
          <w:jc w:val="center"/>
        </w:trPr>
        <w:tc>
          <w:tcPr>
            <w:tcW w:w="624" w:type="dxa"/>
            <w:tcBorders>
              <w:bottom w:val="single" w:sz="4" w:space="0" w:color="auto"/>
              <w:right w:val="nil"/>
            </w:tcBorders>
            <w:shd w:val="clear" w:color="auto" w:fill="auto"/>
          </w:tcPr>
          <w:p w:rsidR="009025FB" w:rsidRPr="00773163" w:rsidRDefault="009025FB" w:rsidP="006072D6">
            <w:pPr>
              <w:spacing w:after="0" w:line="240" w:lineRule="auto"/>
              <w:jc w:val="both"/>
              <w:rPr>
                <w:rStyle w:val="sw"/>
                <w:rFonts w:ascii="Times New Roman" w:hAnsi="Times New Roman"/>
                <w:color w:val="000000"/>
                <w:sz w:val="24"/>
                <w:szCs w:val="24"/>
                <w:shd w:val="clear" w:color="auto" w:fill="FFFFFF"/>
                <w:lang w:val="en-ID" w:eastAsia="en-ID"/>
              </w:rPr>
            </w:pPr>
          </w:p>
        </w:tc>
        <w:tc>
          <w:tcPr>
            <w:tcW w:w="6062" w:type="dxa"/>
            <w:tcBorders>
              <w:left w:val="nil"/>
            </w:tcBorders>
            <w:shd w:val="clear" w:color="auto" w:fill="auto"/>
          </w:tcPr>
          <w:p w:rsidR="009025FB" w:rsidRPr="00773163" w:rsidRDefault="009025FB" w:rsidP="006072D6">
            <w:pPr>
              <w:spacing w:after="0" w:line="240" w:lineRule="auto"/>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Jumlah Pengamatan (10 x 5)</w:t>
            </w:r>
          </w:p>
        </w:tc>
        <w:tc>
          <w:tcPr>
            <w:tcW w:w="992" w:type="dxa"/>
            <w:shd w:val="clear" w:color="auto" w:fill="auto"/>
          </w:tcPr>
          <w:p w:rsidR="009025FB" w:rsidRPr="00773163" w:rsidRDefault="009025FB" w:rsidP="006072D6">
            <w:pPr>
              <w:spacing w:after="0" w:line="240" w:lineRule="auto"/>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50</w:t>
            </w:r>
          </w:p>
        </w:tc>
      </w:tr>
    </w:tbl>
    <w:p w:rsidR="009025FB" w:rsidRPr="00C4323B" w:rsidRDefault="009025FB" w:rsidP="009025FB">
      <w:pPr>
        <w:spacing w:after="0" w:line="480" w:lineRule="auto"/>
        <w:ind w:left="284" w:hanging="142"/>
        <w:jc w:val="both"/>
        <w:rPr>
          <w:rStyle w:val="sw"/>
          <w:rFonts w:ascii="Times New Roman" w:hAnsi="Times New Roman"/>
          <w:iCs/>
          <w:color w:val="000000"/>
          <w:sz w:val="24"/>
          <w:szCs w:val="24"/>
          <w:shd w:val="clear" w:color="auto" w:fill="FFFFFF"/>
        </w:rPr>
      </w:pPr>
      <w:r w:rsidRPr="00C4323B">
        <w:rPr>
          <w:rStyle w:val="sw"/>
          <w:rFonts w:ascii="Times New Roman" w:hAnsi="Times New Roman"/>
          <w:iCs/>
          <w:color w:val="000000"/>
          <w:sz w:val="24"/>
          <w:szCs w:val="24"/>
          <w:shd w:val="clear" w:color="auto" w:fill="FFFFFF"/>
        </w:rPr>
        <w:t>Sumber :www.idx.co.id</w:t>
      </w:r>
    </w:p>
    <w:p w:rsidR="009025FB" w:rsidRDefault="009025FB" w:rsidP="009025FB">
      <w:pPr>
        <w:spacing w:after="0" w:line="480" w:lineRule="auto"/>
        <w:ind w:firstLine="567"/>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Berdasarkan kriteria-kriteria diatas, maka populasi yang memenuhi kriteria sebagai sampel dalam penelitian ini berjumlah 10. Perusahaan-perusahaan yang masuk sampel dalam penelitian ini dapat dilihat pada tab</w:t>
      </w:r>
      <w:r>
        <w:rPr>
          <w:rStyle w:val="sw"/>
          <w:rFonts w:ascii="Times New Roman" w:hAnsi="Times New Roman"/>
          <w:color w:val="000000"/>
          <w:sz w:val="24"/>
          <w:szCs w:val="24"/>
          <w:shd w:val="clear" w:color="auto" w:fill="FFFFFF"/>
        </w:rPr>
        <w:t>el</w:t>
      </w:r>
      <w:r w:rsidRPr="00A35C56">
        <w:rPr>
          <w:rStyle w:val="sw"/>
          <w:rFonts w:ascii="Times New Roman" w:hAnsi="Times New Roman"/>
          <w:color w:val="000000"/>
          <w:sz w:val="24"/>
          <w:szCs w:val="24"/>
          <w:shd w:val="clear" w:color="auto" w:fill="FFFFFF"/>
        </w:rPr>
        <w:t xml:space="preserve"> sebagai berikut:</w:t>
      </w:r>
    </w:p>
    <w:p w:rsidR="009025FB" w:rsidRDefault="009025FB" w:rsidP="009025FB">
      <w:pPr>
        <w:spacing w:after="0" w:line="480" w:lineRule="auto"/>
        <w:ind w:firstLine="567"/>
        <w:jc w:val="both"/>
        <w:rPr>
          <w:rStyle w:val="sw"/>
          <w:rFonts w:ascii="Times New Roman" w:hAnsi="Times New Roman"/>
          <w:color w:val="000000"/>
          <w:sz w:val="24"/>
          <w:szCs w:val="24"/>
          <w:shd w:val="clear" w:color="auto" w:fill="FFFFFF"/>
        </w:rPr>
      </w:pPr>
    </w:p>
    <w:p w:rsidR="009025FB" w:rsidRPr="00A35C56" w:rsidRDefault="009025FB" w:rsidP="009025FB">
      <w:pPr>
        <w:spacing w:after="0" w:line="480" w:lineRule="auto"/>
        <w:ind w:firstLine="567"/>
        <w:jc w:val="both"/>
        <w:rPr>
          <w:rFonts w:ascii="Times New Roman" w:hAnsi="Times New Roman"/>
          <w:color w:val="000000"/>
          <w:sz w:val="24"/>
          <w:szCs w:val="24"/>
          <w:shd w:val="clear" w:color="auto" w:fill="FFFFFF"/>
        </w:rPr>
      </w:pPr>
    </w:p>
    <w:p w:rsidR="009025FB" w:rsidRPr="00DE3760" w:rsidRDefault="009025FB" w:rsidP="009025FB">
      <w:pPr>
        <w:pStyle w:val="Caption"/>
        <w:jc w:val="center"/>
        <w:rPr>
          <w:rFonts w:ascii="Times New Roman" w:hAnsi="Times New Roman"/>
          <w:b/>
          <w:bCs/>
          <w:i w:val="0"/>
          <w:iCs w:val="0"/>
          <w:color w:val="auto"/>
          <w:sz w:val="24"/>
          <w:szCs w:val="24"/>
        </w:rPr>
      </w:pPr>
      <w:bookmarkStart w:id="243" w:name="_Toc170146963"/>
      <w:r w:rsidRPr="00DE3760">
        <w:rPr>
          <w:rFonts w:ascii="Times New Roman" w:hAnsi="Times New Roman"/>
          <w:b/>
          <w:i w:val="0"/>
          <w:color w:val="auto"/>
          <w:sz w:val="24"/>
          <w:szCs w:val="24"/>
        </w:rPr>
        <w:t>Tab</w:t>
      </w:r>
      <w:r>
        <w:rPr>
          <w:rFonts w:ascii="Times New Roman" w:hAnsi="Times New Roman"/>
          <w:b/>
          <w:i w:val="0"/>
          <w:color w:val="auto"/>
          <w:sz w:val="24"/>
          <w:szCs w:val="24"/>
        </w:rPr>
        <w:t>el</w:t>
      </w:r>
      <w:r w:rsidRPr="00DE3760">
        <w:rPr>
          <w:rFonts w:ascii="Times New Roman" w:hAnsi="Times New Roman"/>
          <w:b/>
          <w:i w:val="0"/>
          <w:color w:val="auto"/>
          <w:sz w:val="24"/>
          <w:szCs w:val="24"/>
        </w:rPr>
        <w:t xml:space="preserve"> </w:t>
      </w:r>
      <w:r w:rsidRPr="00DE3760">
        <w:rPr>
          <w:rFonts w:ascii="Times New Roman" w:hAnsi="Times New Roman"/>
          <w:b/>
          <w:i w:val="0"/>
          <w:color w:val="auto"/>
          <w:sz w:val="24"/>
          <w:szCs w:val="24"/>
        </w:rPr>
        <w:fldChar w:fldCharType="begin"/>
      </w:r>
      <w:r w:rsidRPr="00DE3760">
        <w:rPr>
          <w:rFonts w:ascii="Times New Roman" w:hAnsi="Times New Roman"/>
          <w:b/>
          <w:i w:val="0"/>
          <w:color w:val="auto"/>
          <w:sz w:val="24"/>
          <w:szCs w:val="24"/>
        </w:rPr>
        <w:instrText xml:space="preserve"> SEQ Table \* ARABIC </w:instrText>
      </w:r>
      <w:r w:rsidRPr="00DE3760">
        <w:rPr>
          <w:rFonts w:ascii="Times New Roman" w:hAnsi="Times New Roman"/>
          <w:b/>
          <w:i w:val="0"/>
          <w:color w:val="auto"/>
          <w:sz w:val="24"/>
          <w:szCs w:val="24"/>
        </w:rPr>
        <w:fldChar w:fldCharType="separate"/>
      </w:r>
      <w:r>
        <w:rPr>
          <w:rFonts w:ascii="Times New Roman" w:hAnsi="Times New Roman"/>
          <w:b/>
          <w:i w:val="0"/>
          <w:noProof/>
          <w:color w:val="auto"/>
          <w:sz w:val="24"/>
          <w:szCs w:val="24"/>
        </w:rPr>
        <w:t>4</w:t>
      </w:r>
      <w:bookmarkEnd w:id="243"/>
      <w:r w:rsidRPr="00DE3760">
        <w:rPr>
          <w:rFonts w:ascii="Times New Roman" w:hAnsi="Times New Roman"/>
          <w:b/>
          <w:i w:val="0"/>
          <w:color w:val="auto"/>
          <w:sz w:val="24"/>
          <w:szCs w:val="24"/>
        </w:rPr>
        <w:fldChar w:fldCharType="end"/>
      </w:r>
    </w:p>
    <w:p w:rsidR="009025FB" w:rsidRPr="0080603D" w:rsidRDefault="009025FB" w:rsidP="009025FB">
      <w:pPr>
        <w:pStyle w:val="Caption"/>
        <w:keepNext/>
        <w:jc w:val="center"/>
        <w:rPr>
          <w:rFonts w:ascii="Times New Roman" w:hAnsi="Times New Roman"/>
          <w:b/>
          <w:bCs/>
          <w:iCs w:val="0"/>
          <w:color w:val="auto"/>
          <w:sz w:val="24"/>
          <w:szCs w:val="24"/>
        </w:rPr>
      </w:pPr>
      <w:r w:rsidRPr="0080603D">
        <w:rPr>
          <w:rFonts w:ascii="Times New Roman" w:hAnsi="Times New Roman"/>
          <w:b/>
          <w:bCs/>
          <w:i w:val="0"/>
          <w:iCs w:val="0"/>
          <w:color w:val="auto"/>
          <w:sz w:val="24"/>
          <w:szCs w:val="24"/>
        </w:rPr>
        <w:t xml:space="preserve">Sampel Perusahaan Sektor </w:t>
      </w:r>
      <w:r w:rsidRPr="0080603D">
        <w:rPr>
          <w:rFonts w:ascii="Times New Roman" w:hAnsi="Times New Roman"/>
          <w:b/>
          <w:bCs/>
          <w:iCs w:val="0"/>
          <w:color w:val="auto"/>
          <w:sz w:val="24"/>
          <w:szCs w:val="24"/>
        </w:rPr>
        <w:t>Consumer Cyclicals</w:t>
      </w:r>
    </w:p>
    <w:tbl>
      <w:tblPr>
        <w:tblW w:w="6095" w:type="dxa"/>
        <w:tblInd w:w="1555" w:type="dxa"/>
        <w:tblLook w:val="04A0" w:firstRow="1" w:lastRow="0" w:firstColumn="1" w:lastColumn="0" w:noHBand="0" w:noVBand="1"/>
      </w:tblPr>
      <w:tblGrid>
        <w:gridCol w:w="704"/>
        <w:gridCol w:w="1656"/>
        <w:gridCol w:w="3735"/>
      </w:tblGrid>
      <w:tr w:rsidR="009025FB" w:rsidRPr="0080603D" w:rsidTr="006072D6">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center"/>
              <w:rPr>
                <w:rFonts w:ascii="Times New Roman" w:eastAsia="Times New Roman" w:hAnsi="Times New Roman"/>
                <w:color w:val="000000"/>
                <w:sz w:val="24"/>
                <w:szCs w:val="24"/>
                <w:lang w:val="en-ID" w:eastAsia="en-ID"/>
              </w:rPr>
            </w:pPr>
            <w:bookmarkStart w:id="244" w:name="_Hlk173768648"/>
            <w:r w:rsidRPr="0080603D">
              <w:rPr>
                <w:rFonts w:ascii="Times New Roman" w:eastAsia="Times New Roman" w:hAnsi="Times New Roman"/>
                <w:color w:val="000000"/>
                <w:sz w:val="24"/>
                <w:szCs w:val="24"/>
                <w:lang w:val="en-ID" w:eastAsia="en-ID"/>
              </w:rPr>
              <w:t>No</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center"/>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Kode Saham</w:t>
            </w:r>
          </w:p>
        </w:tc>
        <w:tc>
          <w:tcPr>
            <w:tcW w:w="3735" w:type="dxa"/>
            <w:tcBorders>
              <w:top w:val="single" w:sz="4" w:space="0" w:color="auto"/>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center"/>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Nama Perusahaan</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ACES</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Ace Hardware Indonesia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2</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IMAS</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Indomobil Sukses Internasional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3</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CSAP</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Catur Sentosa Adiprana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4</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HRTA</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Hartadinata Abadi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5</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INDS</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Indospring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6</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MICE</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Multi Indocitra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7</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MPMX</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Mitra Pinasthika Mustika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8</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SMSM</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Selamat Sempurna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9</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ERAA</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Erajaya Swasembada Tbk.</w:t>
            </w:r>
          </w:p>
        </w:tc>
      </w:tr>
      <w:tr w:rsidR="009025FB" w:rsidRPr="0080603D" w:rsidTr="006072D6">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jc w:val="right"/>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10</w:t>
            </w:r>
          </w:p>
        </w:tc>
        <w:tc>
          <w:tcPr>
            <w:tcW w:w="1656"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GEMA</w:t>
            </w:r>
          </w:p>
        </w:tc>
        <w:tc>
          <w:tcPr>
            <w:tcW w:w="3735" w:type="dxa"/>
            <w:tcBorders>
              <w:top w:val="nil"/>
              <w:left w:val="nil"/>
              <w:bottom w:val="single" w:sz="4" w:space="0" w:color="auto"/>
              <w:right w:val="single" w:sz="4" w:space="0" w:color="auto"/>
            </w:tcBorders>
            <w:shd w:val="clear" w:color="auto" w:fill="auto"/>
            <w:noWrap/>
            <w:vAlign w:val="bottom"/>
            <w:hideMark/>
          </w:tcPr>
          <w:p w:rsidR="009025FB" w:rsidRPr="0080603D" w:rsidRDefault="009025FB" w:rsidP="006072D6">
            <w:pPr>
              <w:spacing w:after="0" w:line="240" w:lineRule="auto"/>
              <w:rPr>
                <w:rFonts w:ascii="Times New Roman" w:eastAsia="Times New Roman" w:hAnsi="Times New Roman"/>
                <w:color w:val="000000"/>
                <w:sz w:val="24"/>
                <w:szCs w:val="24"/>
                <w:lang w:val="en-ID" w:eastAsia="en-ID"/>
              </w:rPr>
            </w:pPr>
            <w:r w:rsidRPr="0080603D">
              <w:rPr>
                <w:rFonts w:ascii="Times New Roman" w:eastAsia="Times New Roman" w:hAnsi="Times New Roman"/>
                <w:color w:val="000000"/>
                <w:sz w:val="24"/>
                <w:szCs w:val="24"/>
                <w:lang w:val="en-ID" w:eastAsia="en-ID"/>
              </w:rPr>
              <w:t>Gema Grahasarana Tbk.</w:t>
            </w:r>
          </w:p>
        </w:tc>
      </w:tr>
    </w:tbl>
    <w:bookmarkEnd w:id="244"/>
    <w:p w:rsidR="009025FB" w:rsidRPr="00A35C56" w:rsidRDefault="009025FB" w:rsidP="009025FB">
      <w:pPr>
        <w:spacing w:after="0" w:line="480" w:lineRule="auto"/>
        <w:ind w:left="1418"/>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Sumber : Data Sekunder 2024</w:t>
      </w:r>
    </w:p>
    <w:p w:rsidR="009025FB" w:rsidRPr="00A35C56" w:rsidRDefault="009025FB" w:rsidP="009025FB">
      <w:pPr>
        <w:pStyle w:val="bab3"/>
        <w:numPr>
          <w:ilvl w:val="0"/>
          <w:numId w:val="28"/>
        </w:numPr>
        <w:ind w:left="284" w:hanging="284"/>
        <w:rPr>
          <w:rStyle w:val="sw"/>
          <w:b w:val="0"/>
          <w:bCs/>
          <w:sz w:val="24"/>
          <w:szCs w:val="24"/>
        </w:rPr>
      </w:pPr>
      <w:bookmarkStart w:id="245" w:name="_Toc156983336"/>
      <w:bookmarkStart w:id="246" w:name="_Toc156996129"/>
      <w:bookmarkStart w:id="247" w:name="_Toc159402963"/>
      <w:bookmarkStart w:id="248" w:name="_Toc159419650"/>
      <w:bookmarkStart w:id="249" w:name="_Toc159420079"/>
      <w:bookmarkStart w:id="250" w:name="_Toc159421963"/>
      <w:bookmarkStart w:id="251" w:name="_Toc160809920"/>
      <w:bookmarkStart w:id="252" w:name="_Toc160810983"/>
      <w:bookmarkStart w:id="253" w:name="_Toc170146745"/>
      <w:r w:rsidRPr="00A35C56">
        <w:rPr>
          <w:rStyle w:val="sw"/>
          <w:bCs/>
          <w:sz w:val="24"/>
          <w:szCs w:val="24"/>
        </w:rPr>
        <w:t>Definisi Konseptual dan Operasional Variabel</w:t>
      </w:r>
      <w:bookmarkEnd w:id="245"/>
      <w:bookmarkEnd w:id="246"/>
      <w:bookmarkEnd w:id="247"/>
      <w:bookmarkEnd w:id="248"/>
      <w:bookmarkEnd w:id="249"/>
      <w:bookmarkEnd w:id="250"/>
      <w:bookmarkEnd w:id="251"/>
      <w:bookmarkEnd w:id="252"/>
      <w:bookmarkEnd w:id="253"/>
    </w:p>
    <w:p w:rsidR="009025FB" w:rsidRPr="00A35C56" w:rsidRDefault="009025FB" w:rsidP="009025FB">
      <w:pPr>
        <w:pStyle w:val="ListParagraph"/>
        <w:numPr>
          <w:ilvl w:val="0"/>
          <w:numId w:val="18"/>
        </w:numPr>
        <w:spacing w:after="0" w:line="480" w:lineRule="auto"/>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Definisi Konseptual</w:t>
      </w:r>
    </w:p>
    <w:p w:rsidR="009025FB" w:rsidRPr="00A35C56" w:rsidRDefault="009025FB" w:rsidP="009025FB">
      <w:pPr>
        <w:pStyle w:val="ListParagraph"/>
        <w:spacing w:after="0" w:line="480" w:lineRule="auto"/>
        <w:ind w:left="6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Variabel dalam penelitian ini dapat dikelompokkan menjadi dua variab</w:t>
      </w:r>
      <w:r>
        <w:rPr>
          <w:rStyle w:val="sw"/>
          <w:rFonts w:ascii="Times New Roman" w:hAnsi="Times New Roman"/>
          <w:color w:val="000000"/>
          <w:sz w:val="24"/>
          <w:szCs w:val="24"/>
          <w:shd w:val="clear" w:color="auto" w:fill="FFFFFF"/>
        </w:rPr>
        <w:t>el</w:t>
      </w:r>
      <w:r w:rsidRPr="00A35C56">
        <w:rPr>
          <w:rStyle w:val="sw"/>
          <w:rFonts w:ascii="Times New Roman" w:hAnsi="Times New Roman"/>
          <w:color w:val="000000"/>
          <w:sz w:val="24"/>
          <w:szCs w:val="24"/>
          <w:shd w:val="clear" w:color="auto" w:fill="FFFFFF"/>
        </w:rPr>
        <w:t>, yaitu sebagai berikut:</w:t>
      </w:r>
    </w:p>
    <w:p w:rsidR="009025FB" w:rsidRPr="00A35C56" w:rsidRDefault="009025FB" w:rsidP="009025FB">
      <w:pPr>
        <w:pStyle w:val="ListParagraph"/>
        <w:numPr>
          <w:ilvl w:val="0"/>
          <w:numId w:val="19"/>
        </w:numPr>
        <w:spacing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Variabel terikat atau </w:t>
      </w:r>
      <w:r w:rsidRPr="00A35C56">
        <w:rPr>
          <w:rStyle w:val="sw"/>
          <w:rFonts w:ascii="Times New Roman" w:hAnsi="Times New Roman"/>
          <w:i/>
          <w:iCs/>
          <w:color w:val="000000"/>
          <w:sz w:val="24"/>
          <w:szCs w:val="24"/>
          <w:shd w:val="clear" w:color="auto" w:fill="FFFFFF"/>
        </w:rPr>
        <w:t>Dependen Variable</w:t>
      </w:r>
      <w:r w:rsidRPr="00A35C56">
        <w:rPr>
          <w:rStyle w:val="sw"/>
          <w:rFonts w:ascii="Times New Roman" w:hAnsi="Times New Roman"/>
          <w:color w:val="000000"/>
          <w:sz w:val="24"/>
          <w:szCs w:val="24"/>
          <w:shd w:val="clear" w:color="auto" w:fill="FFFFFF"/>
        </w:rPr>
        <w:t xml:space="preserve"> (Y)</w:t>
      </w:r>
    </w:p>
    <w:p w:rsidR="009025FB" w:rsidRPr="00A35C56" w:rsidRDefault="009025FB" w:rsidP="009025FB">
      <w:pPr>
        <w:pStyle w:val="ListParagraph"/>
        <w:spacing w:after="0" w:line="480" w:lineRule="auto"/>
        <w:ind w:left="1004" w:firstLine="436"/>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Variabel terikat dalam penelitian ini adalah nilai perusahaan. Nilai perusahaan merupakan kemampuan perusahaan dalam menciptakan kekayaan bagi para pemegang saham yang berinvestasi pada perusahaan tersebut. Semakin tinggi harga saham suatu perusahaan maka semakin tinggi pula nilai perusahaannya.</w:t>
      </w:r>
    </w:p>
    <w:p w:rsidR="009025FB" w:rsidRPr="00A35C56" w:rsidRDefault="009025FB" w:rsidP="009025FB">
      <w:pPr>
        <w:pStyle w:val="ListParagraph"/>
        <w:spacing w:after="0" w:line="480" w:lineRule="auto"/>
        <w:ind w:left="100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tab/>
        <w:t xml:space="preserve">Pentingnya nilai perusahaan akan menyebabkan investor untuk berinvestasi pada perusahaan lebih selektif. Indikator nilai perusahaan </w:t>
      </w:r>
      <w:r w:rsidRPr="00A35C56">
        <w:rPr>
          <w:rStyle w:val="sw"/>
          <w:rFonts w:ascii="Times New Roman" w:hAnsi="Times New Roman"/>
          <w:color w:val="000000"/>
          <w:sz w:val="24"/>
          <w:szCs w:val="24"/>
          <w:shd w:val="clear" w:color="auto" w:fill="FFFFFF"/>
        </w:rPr>
        <w:lastRenderedPageBreak/>
        <w:t xml:space="preserve">dapat diukur menggunakan </w:t>
      </w:r>
      <w:r w:rsidRPr="00A35C56">
        <w:rPr>
          <w:rStyle w:val="sw"/>
          <w:rFonts w:ascii="Times New Roman" w:hAnsi="Times New Roman"/>
          <w:i/>
          <w:iCs/>
          <w:color w:val="000000"/>
          <w:sz w:val="24"/>
          <w:szCs w:val="24"/>
          <w:shd w:val="clear" w:color="auto" w:fill="FFFFFF"/>
        </w:rPr>
        <w:t>proxy</w:t>
      </w:r>
      <w:r w:rsidRPr="00A35C56">
        <w:rPr>
          <w:rStyle w:val="sw"/>
          <w:rFonts w:ascii="Times New Roman" w:hAnsi="Times New Roman"/>
          <w:color w:val="000000"/>
          <w:sz w:val="24"/>
          <w:szCs w:val="24"/>
          <w:shd w:val="clear" w:color="auto" w:fill="FFFFFF"/>
        </w:rPr>
        <w:t xml:space="preserve"> Tobins'Q. Var</w:t>
      </w:r>
      <w:r>
        <w:rPr>
          <w:rStyle w:val="sw"/>
          <w:rFonts w:ascii="Times New Roman" w:hAnsi="Times New Roman"/>
          <w:color w:val="000000"/>
          <w:sz w:val="24"/>
          <w:szCs w:val="24"/>
          <w:shd w:val="clear" w:color="auto" w:fill="FFFFFF"/>
        </w:rPr>
        <w:t>iabel</w:t>
      </w:r>
      <w:r w:rsidRPr="00A35C56">
        <w:rPr>
          <w:rStyle w:val="sw"/>
          <w:rFonts w:ascii="Times New Roman" w:hAnsi="Times New Roman"/>
          <w:color w:val="000000"/>
          <w:sz w:val="24"/>
          <w:szCs w:val="24"/>
          <w:shd w:val="clear" w:color="auto" w:fill="FFFFFF"/>
        </w:rPr>
        <w:t xml:space="preserve"> bebas atau </w:t>
      </w:r>
      <w:r w:rsidRPr="00A35C56">
        <w:rPr>
          <w:rStyle w:val="sw"/>
          <w:rFonts w:ascii="Times New Roman" w:hAnsi="Times New Roman"/>
          <w:i/>
          <w:iCs/>
          <w:color w:val="000000"/>
          <w:sz w:val="24"/>
          <w:szCs w:val="24"/>
          <w:shd w:val="clear" w:color="auto" w:fill="FFFFFF"/>
        </w:rPr>
        <w:t xml:space="preserve">Variable Independent </w:t>
      </w:r>
      <w:r w:rsidRPr="00A35C56">
        <w:rPr>
          <w:rStyle w:val="sw"/>
          <w:rFonts w:ascii="Times New Roman" w:hAnsi="Times New Roman"/>
          <w:color w:val="000000"/>
          <w:sz w:val="24"/>
          <w:szCs w:val="24"/>
          <w:shd w:val="clear" w:color="auto" w:fill="FFFFFF"/>
        </w:rPr>
        <w:t>(X)</w:t>
      </w:r>
    </w:p>
    <w:p w:rsidR="009025FB" w:rsidRPr="00A35C56" w:rsidRDefault="009025FB" w:rsidP="009025FB">
      <w:pPr>
        <w:pStyle w:val="ListParagraph"/>
        <w:numPr>
          <w:ilvl w:val="0"/>
          <w:numId w:val="20"/>
        </w:numPr>
        <w:spacing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Struktur Modal (X1)</w:t>
      </w:r>
    </w:p>
    <w:p w:rsidR="009025FB" w:rsidRPr="00A35C56" w:rsidRDefault="009025FB" w:rsidP="009025FB">
      <w:pPr>
        <w:pStyle w:val="ListParagraph"/>
        <w:spacing w:after="0" w:line="480" w:lineRule="auto"/>
        <w:ind w:left="1440" w:firstLine="76"/>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Struktur modal adalah</w:t>
      </w:r>
      <w:r>
        <w:rPr>
          <w:rStyle w:val="sw"/>
          <w:rFonts w:ascii="Times New Roman" w:hAnsi="Times New Roman"/>
          <w:color w:val="000000"/>
          <w:sz w:val="24"/>
          <w:szCs w:val="24"/>
          <w:shd w:val="clear" w:color="auto" w:fill="FFFFFF"/>
        </w:rPr>
        <w:t xml:space="preserve"> perbandingan atau imbangan pendanaan jangka panjang perusahaan yang ditunjukkan oleh perbandingan hutang jangka panjang sendiri berasal dari modal saham, laba ditahan, dan cadangan</w:t>
      </w:r>
      <w:r w:rsidRPr="00A35C56">
        <w:rPr>
          <w:rStyle w:val="sw"/>
          <w:rFonts w:ascii="Times New Roman" w:hAnsi="Times New Roman"/>
          <w:color w:val="000000"/>
          <w:sz w:val="24"/>
          <w:szCs w:val="24"/>
          <w:shd w:val="clear" w:color="auto" w:fill="FFFFFF"/>
        </w:rPr>
        <w:t xml:space="preserve">. </w:t>
      </w:r>
      <w:r>
        <w:rPr>
          <w:rStyle w:val="sw"/>
          <w:rFonts w:ascii="Times New Roman" w:hAnsi="Times New Roman"/>
          <w:color w:val="000000"/>
          <w:sz w:val="24"/>
          <w:szCs w:val="24"/>
          <w:shd w:val="clear" w:color="auto" w:fill="FFFFFF"/>
        </w:rPr>
        <w:t xml:space="preserve">Jika dalam pendanaan perusahaan yang berasal dari modal sendiri masih mengalami kekurangan </w:t>
      </w:r>
      <w:r>
        <w:rPr>
          <w:rStyle w:val="sw"/>
          <w:rFonts w:ascii="Times New Roman" w:hAnsi="Times New Roman"/>
          <w:i/>
          <w:color w:val="000000"/>
          <w:sz w:val="24"/>
          <w:szCs w:val="24"/>
          <w:shd w:val="clear" w:color="auto" w:fill="FFFFFF"/>
        </w:rPr>
        <w:t xml:space="preserve">(defisit) </w:t>
      </w:r>
      <w:r>
        <w:rPr>
          <w:rStyle w:val="sw"/>
          <w:rFonts w:ascii="Times New Roman" w:hAnsi="Times New Roman"/>
          <w:color w:val="000000"/>
          <w:sz w:val="24"/>
          <w:szCs w:val="24"/>
          <w:shd w:val="clear" w:color="auto" w:fill="FFFFFF"/>
        </w:rPr>
        <w:t xml:space="preserve"> maka perlu dipertimbangan pendanaan perusahaan yang berasal dari luar, yaitu hutang </w:t>
      </w:r>
      <w:r>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{"citationItems":[{"id":"ITEM-1","itemData":{"ISBN":"979-9015-20-0","author":[{"dropping-particle":"","family":"Harjito","given":"Agus D &amp; Marjito","non-dropping-particle":"","parse-names":false,"suffix":""}],"edition":"2","id":"ITEM-1","issued":{"date-parts":[["2011"]]},"number-of-pages":"256-284","publisher":"EKONISIA","publisher-place":"Yogyakarta","title":"Manajemen Keuangan Edisi ke 2","type":"book"},"uris":["http://www.mendeley.com/documents/?uuid=09af3793-bfc5-4bbc-ac30-4f245fd20dcd"]}],"mendeley":{"formattedCitation":"(Harjito, 2011)","manualFormatting":"(Harjito, 2011:256)","plainTextFormattedCitation":"(Harjito, 2011)","previouslyFormattedCitation":"(Harjito, 2011)"},"properties":{"noteIndex":0},"schema":"https://github.com/citation-style-language/schema/raw/master/csl-citation.json"}</w:instrText>
      </w:r>
      <w:r>
        <w:rPr>
          <w:rStyle w:val="sw"/>
          <w:rFonts w:ascii="Times New Roman" w:hAnsi="Times New Roman"/>
          <w:color w:val="000000"/>
          <w:sz w:val="24"/>
          <w:szCs w:val="24"/>
          <w:shd w:val="clear" w:color="auto" w:fill="FFFFFF"/>
        </w:rPr>
        <w:fldChar w:fldCharType="separate"/>
      </w:r>
      <w:r w:rsidRPr="003333E7">
        <w:rPr>
          <w:rStyle w:val="sw"/>
          <w:rFonts w:ascii="Times New Roman" w:hAnsi="Times New Roman"/>
          <w:noProof/>
          <w:color w:val="000000"/>
          <w:sz w:val="24"/>
          <w:szCs w:val="24"/>
          <w:shd w:val="clear" w:color="auto" w:fill="FFFFFF"/>
        </w:rPr>
        <w:t>(Harjito, 2011</w:t>
      </w:r>
      <w:r>
        <w:rPr>
          <w:rStyle w:val="sw"/>
          <w:rFonts w:ascii="Times New Roman" w:hAnsi="Times New Roman"/>
          <w:noProof/>
          <w:color w:val="000000"/>
          <w:sz w:val="24"/>
          <w:szCs w:val="24"/>
          <w:shd w:val="clear" w:color="auto" w:fill="FFFFFF"/>
        </w:rPr>
        <w:t>:256</w:t>
      </w:r>
      <w:r w:rsidRPr="003333E7">
        <w:rPr>
          <w:rStyle w:val="sw"/>
          <w:rFonts w:ascii="Times New Roman" w:hAnsi="Times New Roman"/>
          <w:noProof/>
          <w:color w:val="000000"/>
          <w:sz w:val="24"/>
          <w:szCs w:val="24"/>
          <w:shd w:val="clear" w:color="auto" w:fill="FFFFFF"/>
        </w:rPr>
        <w:t>)</w:t>
      </w:r>
      <w:r>
        <w:rPr>
          <w:rStyle w:val="sw"/>
          <w:rFonts w:ascii="Times New Roman" w:hAnsi="Times New Roman"/>
          <w:color w:val="000000"/>
          <w:sz w:val="24"/>
          <w:szCs w:val="24"/>
          <w:shd w:val="clear" w:color="auto" w:fill="FFFFFF"/>
        </w:rPr>
        <w:fldChar w:fldCharType="end"/>
      </w:r>
      <w:r>
        <w:rPr>
          <w:rStyle w:val="sw"/>
          <w:rFonts w:ascii="Times New Roman" w:hAnsi="Times New Roman"/>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t xml:space="preserve">Indikator struktur modal dapat di ukur dengan </w:t>
      </w:r>
      <w:r w:rsidRPr="00A35C56">
        <w:rPr>
          <w:rStyle w:val="sw"/>
          <w:rFonts w:ascii="Times New Roman" w:hAnsi="Times New Roman"/>
          <w:i/>
          <w:iCs/>
          <w:color w:val="000000"/>
          <w:sz w:val="24"/>
          <w:szCs w:val="24"/>
          <w:shd w:val="clear" w:color="auto" w:fill="FFFFFF"/>
        </w:rPr>
        <w:t>proxy</w:t>
      </w:r>
      <w:r w:rsidRPr="00A35C56">
        <w:rPr>
          <w:rStyle w:val="sw"/>
          <w:rFonts w:ascii="Times New Roman" w:hAnsi="Times New Roman"/>
          <w:color w:val="000000"/>
          <w:sz w:val="24"/>
          <w:szCs w:val="24"/>
          <w:shd w:val="clear" w:color="auto" w:fill="FFFFFF"/>
        </w:rPr>
        <w:t xml:space="preserve"> </w:t>
      </w:r>
      <w:r w:rsidRPr="00A35C56">
        <w:rPr>
          <w:rStyle w:val="sw"/>
          <w:rFonts w:ascii="Times New Roman" w:hAnsi="Times New Roman"/>
          <w:i/>
          <w:iCs/>
          <w:color w:val="000000"/>
          <w:sz w:val="24"/>
          <w:szCs w:val="24"/>
          <w:shd w:val="clear" w:color="auto" w:fill="FFFFFF"/>
        </w:rPr>
        <w:t xml:space="preserve">Debt to Equity Ratio </w:t>
      </w:r>
      <w:r w:rsidRPr="00A35C56">
        <w:rPr>
          <w:rStyle w:val="sw"/>
          <w:rFonts w:ascii="Times New Roman" w:hAnsi="Times New Roman"/>
          <w:color w:val="000000"/>
          <w:sz w:val="24"/>
          <w:szCs w:val="24"/>
          <w:shd w:val="clear" w:color="auto" w:fill="FFFFFF"/>
        </w:rPr>
        <w:t xml:space="preserve">(DER) yaitu perbandingan antara total hutang perusahaan dengan total ekuitas perusahaan. </w:t>
      </w:r>
    </w:p>
    <w:p w:rsidR="009025FB" w:rsidRDefault="009025FB" w:rsidP="009025FB">
      <w:pPr>
        <w:pStyle w:val="ListParagraph"/>
        <w:numPr>
          <w:ilvl w:val="0"/>
          <w:numId w:val="20"/>
        </w:numPr>
        <w:spacing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Kebijakan Deviden (X2)</w:t>
      </w:r>
    </w:p>
    <w:p w:rsidR="009025FB" w:rsidRPr="003333E7" w:rsidRDefault="009025FB" w:rsidP="009025FB">
      <w:pPr>
        <w:pStyle w:val="ListParagraph"/>
        <w:spacing w:after="0" w:line="480" w:lineRule="auto"/>
        <w:ind w:left="1364"/>
        <w:jc w:val="both"/>
        <w:rPr>
          <w:rStyle w:val="sw"/>
          <w:rFonts w:ascii="Times New Roman" w:hAnsi="Times New Roman"/>
          <w:color w:val="000000"/>
          <w:sz w:val="24"/>
          <w:szCs w:val="24"/>
          <w:shd w:val="clear" w:color="auto" w:fill="FFFFFF"/>
        </w:rPr>
      </w:pPr>
      <w:r>
        <w:rPr>
          <w:rStyle w:val="sw"/>
          <w:rFonts w:ascii="Times New Roman" w:hAnsi="Times New Roman"/>
          <w:color w:val="000000"/>
          <w:sz w:val="24"/>
          <w:szCs w:val="24"/>
          <w:shd w:val="clear" w:color="auto" w:fill="FFFFFF"/>
        </w:rPr>
        <w:t xml:space="preserve">Kebijakan deviden merupakan bagian yang tidak dapat dipisahkan dengan keputusan pendanaan perusahaan. Kebijakan deviden merupakan keputusan apakah laba yang diperoleh perusahaan pada akhir tahun akan dibagi kepada pemegang saham dalam bentuk dividen atau akan ditahan untuk menambah modal guna pembiayaan investasi di masa depan. Rasio kebijakan deviden pada penelitian ini adalah </w:t>
      </w:r>
      <w:r>
        <w:rPr>
          <w:rStyle w:val="sw"/>
          <w:rFonts w:ascii="Times New Roman" w:hAnsi="Times New Roman"/>
          <w:i/>
          <w:color w:val="000000"/>
          <w:sz w:val="24"/>
          <w:szCs w:val="24"/>
          <w:shd w:val="clear" w:color="auto" w:fill="FFFFFF"/>
        </w:rPr>
        <w:t>Dividend Payout Ratio</w:t>
      </w:r>
      <w:r>
        <w:rPr>
          <w:rStyle w:val="sw"/>
          <w:rFonts w:ascii="Times New Roman" w:hAnsi="Times New Roman"/>
          <w:color w:val="000000"/>
          <w:sz w:val="24"/>
          <w:szCs w:val="24"/>
          <w:shd w:val="clear" w:color="auto" w:fill="FFFFFF"/>
        </w:rPr>
        <w:t xml:space="preserve"> yaitu rasio untuk menentukan jumlah laba dalam bentuk dividen kas dan laba yang ditahan sebagai sumber pendanaan </w:t>
      </w:r>
      <w:r>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{"citationItems":[{"id":"ITEM-1","itemData":{"ISBN":"979-9015-20-0","author":[{"dropping-particle":"","family":"Harjito","given":"Agus D &amp; Marjito","non-dropping-particle":"","parse-names":false,"suffix":""}],"edition":"2","id":"ITEM-1","issued":{"date-parts":[["2011"]]},"number-of-pages":"256-284","publisher":"EKONISIA","publisher-place":"Yogyakarta","title":"Manajemen Keuangan Edisi ke 2","type":"book"},"uris":["http://www.mendeley.com/documents/?uuid=09af3793-bfc5-4bbc-ac30-4f245fd20dcd"]}],"mendeley":{"formattedCitation":"(Harjito, 2011)","manualFormatting":"(Harjito, 2011:270)","plainTextFormattedCitation":"(Harjito, 2011)","previouslyFormattedCitation":"(Harjito, 2011)"},"properties":{"noteIndex":0},"schema":"https://github.com/citation-style-language/schema/raw/master/csl-citation.json"}</w:instrText>
      </w:r>
      <w:r>
        <w:rPr>
          <w:rStyle w:val="sw"/>
          <w:rFonts w:ascii="Times New Roman" w:hAnsi="Times New Roman"/>
          <w:color w:val="000000"/>
          <w:sz w:val="24"/>
          <w:szCs w:val="24"/>
          <w:shd w:val="clear" w:color="auto" w:fill="FFFFFF"/>
        </w:rPr>
        <w:fldChar w:fldCharType="separate"/>
      </w:r>
      <w:r w:rsidRPr="003333E7">
        <w:rPr>
          <w:rStyle w:val="sw"/>
          <w:rFonts w:ascii="Times New Roman" w:hAnsi="Times New Roman"/>
          <w:noProof/>
          <w:color w:val="000000"/>
          <w:sz w:val="24"/>
          <w:szCs w:val="24"/>
          <w:shd w:val="clear" w:color="auto" w:fill="FFFFFF"/>
        </w:rPr>
        <w:t>(Harjito, 2011</w:t>
      </w:r>
      <w:r>
        <w:rPr>
          <w:rStyle w:val="sw"/>
          <w:rFonts w:ascii="Times New Roman" w:hAnsi="Times New Roman"/>
          <w:noProof/>
          <w:color w:val="000000"/>
          <w:sz w:val="24"/>
          <w:szCs w:val="24"/>
          <w:shd w:val="clear" w:color="auto" w:fill="FFFFFF"/>
        </w:rPr>
        <w:t>:270</w:t>
      </w:r>
      <w:r w:rsidRPr="003333E7">
        <w:rPr>
          <w:rStyle w:val="sw"/>
          <w:rFonts w:ascii="Times New Roman" w:hAnsi="Times New Roman"/>
          <w:noProof/>
          <w:color w:val="000000"/>
          <w:sz w:val="24"/>
          <w:szCs w:val="24"/>
          <w:shd w:val="clear" w:color="auto" w:fill="FFFFFF"/>
        </w:rPr>
        <w:t>)</w:t>
      </w:r>
      <w:r>
        <w:rPr>
          <w:rStyle w:val="sw"/>
          <w:rFonts w:ascii="Times New Roman" w:hAnsi="Times New Roman"/>
          <w:color w:val="000000"/>
          <w:sz w:val="24"/>
          <w:szCs w:val="24"/>
          <w:shd w:val="clear" w:color="auto" w:fill="FFFFFF"/>
        </w:rPr>
        <w:fldChar w:fldCharType="end"/>
      </w:r>
      <w:r>
        <w:rPr>
          <w:rStyle w:val="sw"/>
          <w:rFonts w:ascii="Times New Roman" w:hAnsi="Times New Roman"/>
          <w:color w:val="000000"/>
          <w:sz w:val="24"/>
          <w:szCs w:val="24"/>
          <w:shd w:val="clear" w:color="auto" w:fill="FFFFFF"/>
        </w:rPr>
        <w:t>.</w:t>
      </w:r>
    </w:p>
    <w:p w:rsidR="009025FB" w:rsidRPr="00A35C56" w:rsidRDefault="009025FB" w:rsidP="009025FB">
      <w:pPr>
        <w:pStyle w:val="ListParagraph"/>
        <w:numPr>
          <w:ilvl w:val="0"/>
          <w:numId w:val="20"/>
        </w:numPr>
        <w:spacing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lastRenderedPageBreak/>
        <w:t>Keputusan Investasi (X3)</w:t>
      </w:r>
    </w:p>
    <w:p w:rsidR="009025FB" w:rsidRPr="00A35C56" w:rsidRDefault="009025FB" w:rsidP="009025FB">
      <w:pPr>
        <w:pStyle w:val="ListParagraph"/>
        <w:spacing w:after="0" w:line="480" w:lineRule="auto"/>
        <w:ind w:left="1364" w:firstLine="76"/>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Keputusan investasi adalah keputusan yang berkaitan dengan harapan terhadap laba yang diperoleh perusahaan dimasa yang akan datang. </w:t>
      </w:r>
      <w:r>
        <w:rPr>
          <w:rStyle w:val="sw"/>
          <w:rFonts w:ascii="Times New Roman" w:hAnsi="Times New Roman"/>
          <w:color w:val="000000"/>
          <w:sz w:val="24"/>
          <w:szCs w:val="24"/>
          <w:shd w:val="clear" w:color="auto" w:fill="FFFFFF"/>
        </w:rPr>
        <w:t xml:space="preserve">Keputusan investasi yang dilakukan perusahaan sangat penting artinya bagi kelangsungan hidup perusahaan yang bersangkutan. Hal ini karena keputusan investasi menyangkut dana yang yang digunakan untuk investasi dan risiko investasi yang timbul </w:t>
      </w:r>
      <w:r>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{"citationItems":[{"id":"ITEM-1","itemData":{"ISBN":"979-9015-20-0","author":[{"dropping-particle":"","family":"Harjito","given":"Agus D &amp; Marjito","non-dropping-particle":"","parse-names":false,"suffix":""}],"edition":"2","id":"ITEM-1","issued":{"date-parts":[["2011"]]},"number-of-pages":"256-284","publisher":"EKONISIA","publisher-place":"Yogyakarta","title":"Manajemen Keuangan Edisi ke 2","type":"book"},"uris":["http://www.mendeley.com/documents/?uuid=09af3793-bfc5-4bbc-ac30-4f245fd20dcd"]}],"mendeley":{"formattedCitation":"(Harjito, 2011)","manualFormatting":"(Harjito, 2011:144)","plainTextFormattedCitation":"(Harjito, 2011)","previouslyFormattedCitation":"(Harjito, 2011)"},"properties":{"noteIndex":0},"schema":"https://github.com/citation-style-language/schema/raw/master/csl-citation.json"}</w:instrText>
      </w:r>
      <w:r>
        <w:rPr>
          <w:rStyle w:val="sw"/>
          <w:rFonts w:ascii="Times New Roman" w:hAnsi="Times New Roman"/>
          <w:color w:val="000000"/>
          <w:sz w:val="24"/>
          <w:szCs w:val="24"/>
          <w:shd w:val="clear" w:color="auto" w:fill="FFFFFF"/>
        </w:rPr>
        <w:fldChar w:fldCharType="separate"/>
      </w:r>
      <w:r w:rsidRPr="00116D4C">
        <w:rPr>
          <w:rStyle w:val="sw"/>
          <w:rFonts w:ascii="Times New Roman" w:hAnsi="Times New Roman"/>
          <w:noProof/>
          <w:color w:val="000000"/>
          <w:sz w:val="24"/>
          <w:szCs w:val="24"/>
          <w:shd w:val="clear" w:color="auto" w:fill="FFFFFF"/>
        </w:rPr>
        <w:t>(Harjito, 2011</w:t>
      </w:r>
      <w:r>
        <w:rPr>
          <w:rStyle w:val="sw"/>
          <w:rFonts w:ascii="Times New Roman" w:hAnsi="Times New Roman"/>
          <w:noProof/>
          <w:color w:val="000000"/>
          <w:sz w:val="24"/>
          <w:szCs w:val="24"/>
          <w:shd w:val="clear" w:color="auto" w:fill="FFFFFF"/>
        </w:rPr>
        <w:t>:144</w:t>
      </w:r>
      <w:r w:rsidRPr="00116D4C">
        <w:rPr>
          <w:rStyle w:val="sw"/>
          <w:rFonts w:ascii="Times New Roman" w:hAnsi="Times New Roman"/>
          <w:noProof/>
          <w:color w:val="000000"/>
          <w:sz w:val="24"/>
          <w:szCs w:val="24"/>
          <w:shd w:val="clear" w:color="auto" w:fill="FFFFFF"/>
        </w:rPr>
        <w:t>)</w:t>
      </w:r>
      <w:r>
        <w:rPr>
          <w:rStyle w:val="sw"/>
          <w:rFonts w:ascii="Times New Roman" w:hAnsi="Times New Roman"/>
          <w:color w:val="000000"/>
          <w:sz w:val="24"/>
          <w:szCs w:val="24"/>
          <w:shd w:val="clear" w:color="auto" w:fill="FFFFFF"/>
        </w:rPr>
        <w:fldChar w:fldCharType="end"/>
      </w:r>
      <w:r>
        <w:rPr>
          <w:rStyle w:val="sw"/>
          <w:rFonts w:ascii="Times New Roman" w:hAnsi="Times New Roman"/>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t xml:space="preserve">Indikator keputusan investasi dapat di ukur dengan </w:t>
      </w:r>
      <w:r w:rsidRPr="00A35C56">
        <w:rPr>
          <w:rStyle w:val="sw"/>
          <w:rFonts w:ascii="Times New Roman" w:hAnsi="Times New Roman"/>
          <w:i/>
          <w:iCs/>
          <w:color w:val="000000"/>
          <w:sz w:val="24"/>
          <w:szCs w:val="24"/>
          <w:shd w:val="clear" w:color="auto" w:fill="FFFFFF"/>
        </w:rPr>
        <w:t xml:space="preserve">proxy Price Earning Ratio </w:t>
      </w:r>
      <w:r w:rsidRPr="00A35C56">
        <w:rPr>
          <w:rStyle w:val="sw"/>
          <w:rFonts w:ascii="Times New Roman" w:hAnsi="Times New Roman"/>
          <w:color w:val="000000"/>
          <w:sz w:val="24"/>
          <w:szCs w:val="24"/>
          <w:shd w:val="clear" w:color="auto" w:fill="FFFFFF"/>
        </w:rPr>
        <w:t>(PER) yaitu penilaian pasar modal terhadap kemampuan perusahaan untuk menghasilkan keuntungan dimasa yang akan datang.</w:t>
      </w:r>
    </w:p>
    <w:p w:rsidR="009025FB" w:rsidRPr="00A35C56" w:rsidRDefault="009025FB" w:rsidP="009025FB">
      <w:pPr>
        <w:pStyle w:val="ListParagraph"/>
        <w:numPr>
          <w:ilvl w:val="0"/>
          <w:numId w:val="20"/>
        </w:numPr>
        <w:spacing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Pertumbuhan Perusahaan (X4)</w:t>
      </w:r>
    </w:p>
    <w:p w:rsidR="009025FB" w:rsidRDefault="009025FB" w:rsidP="009025FB">
      <w:pPr>
        <w:pStyle w:val="ListParagraph"/>
        <w:spacing w:after="0" w:line="480" w:lineRule="auto"/>
        <w:ind w:left="1364" w:firstLine="76"/>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Pertumbuhan perusahaan dapat diukur dengan </w:t>
      </w:r>
      <w:r w:rsidRPr="00A35C56">
        <w:rPr>
          <w:rStyle w:val="sw"/>
          <w:rFonts w:ascii="Times New Roman" w:hAnsi="Times New Roman"/>
          <w:i/>
          <w:iCs/>
          <w:color w:val="000000"/>
          <w:sz w:val="24"/>
          <w:szCs w:val="24"/>
          <w:shd w:val="clear" w:color="auto" w:fill="FFFFFF"/>
        </w:rPr>
        <w:t xml:space="preserve">proxy Total Asset Growth </w:t>
      </w:r>
      <w:r w:rsidRPr="00A35C56">
        <w:rPr>
          <w:rStyle w:val="sw"/>
          <w:rFonts w:ascii="Times New Roman" w:hAnsi="Times New Roman"/>
          <w:color w:val="000000"/>
          <w:sz w:val="24"/>
          <w:szCs w:val="24"/>
          <w:shd w:val="clear" w:color="auto" w:fill="FFFFFF"/>
        </w:rPr>
        <w:t>(TAG) yaitu perbandingan dari hasil pengurangan total aktiva yang dimiliki oleh perusahaan pada masa sekarang dengan masa sebelumnya terhadap total aktiva masa sebelumnya pada perusahaan tersebut</w:t>
      </w:r>
      <w:r>
        <w:rPr>
          <w:rStyle w:val="sw"/>
          <w:rFonts w:ascii="Times New Roman" w:hAnsi="Times New Roman"/>
          <w:color w:val="000000"/>
          <w:sz w:val="24"/>
          <w:szCs w:val="24"/>
          <w:shd w:val="clear" w:color="auto" w:fill="FFFFFF"/>
        </w:rPr>
        <w:t>. Oleh karena itu, pertumbuhan suatu perusahaan dapat mempengaruhi nilainya, karena investor lebih tertarik pada perusahaan besar dibandingkan dengan perusahaan kecil.</w:t>
      </w:r>
    </w:p>
    <w:p w:rsidR="009025FB" w:rsidRDefault="009025FB" w:rsidP="009025FB">
      <w:pPr>
        <w:pStyle w:val="ListParagraph"/>
        <w:spacing w:after="0" w:line="480" w:lineRule="auto"/>
        <w:ind w:left="1364" w:firstLine="76"/>
        <w:jc w:val="both"/>
        <w:rPr>
          <w:rStyle w:val="sw"/>
          <w:rFonts w:ascii="Times New Roman" w:hAnsi="Times New Roman"/>
          <w:color w:val="000000"/>
          <w:sz w:val="24"/>
          <w:szCs w:val="24"/>
          <w:shd w:val="clear" w:color="auto" w:fill="FFFFFF"/>
        </w:rPr>
      </w:pPr>
    </w:p>
    <w:p w:rsidR="009025FB" w:rsidRDefault="009025FB" w:rsidP="009025FB">
      <w:pPr>
        <w:pStyle w:val="ListParagraph"/>
        <w:spacing w:after="0" w:line="480" w:lineRule="auto"/>
        <w:ind w:left="1364" w:firstLine="76"/>
        <w:jc w:val="both"/>
        <w:rPr>
          <w:rStyle w:val="sw"/>
          <w:rFonts w:ascii="Times New Roman" w:hAnsi="Times New Roman"/>
          <w:color w:val="000000"/>
          <w:sz w:val="24"/>
          <w:szCs w:val="24"/>
          <w:shd w:val="clear" w:color="auto" w:fill="FFFFFF"/>
        </w:rPr>
      </w:pPr>
    </w:p>
    <w:p w:rsidR="009025FB" w:rsidRDefault="009025FB" w:rsidP="009025FB">
      <w:pPr>
        <w:pStyle w:val="ListParagraph"/>
        <w:spacing w:after="0" w:line="480" w:lineRule="auto"/>
        <w:ind w:left="1364" w:firstLine="76"/>
        <w:jc w:val="both"/>
        <w:rPr>
          <w:rStyle w:val="sw"/>
          <w:rFonts w:ascii="Times New Roman" w:hAnsi="Times New Roman"/>
          <w:color w:val="000000"/>
          <w:sz w:val="24"/>
          <w:szCs w:val="24"/>
          <w:shd w:val="clear" w:color="auto" w:fill="FFFFFF"/>
        </w:rPr>
      </w:pPr>
    </w:p>
    <w:p w:rsidR="009025FB" w:rsidRPr="002A3D56" w:rsidRDefault="009025FB" w:rsidP="009025FB">
      <w:pPr>
        <w:pStyle w:val="ListParagraph"/>
        <w:spacing w:after="0" w:line="480" w:lineRule="auto"/>
        <w:ind w:left="0"/>
        <w:jc w:val="both"/>
        <w:rPr>
          <w:rStyle w:val="sw"/>
          <w:rFonts w:ascii="Times New Roman" w:hAnsi="Times New Roman"/>
          <w:color w:val="000000"/>
          <w:sz w:val="24"/>
          <w:szCs w:val="24"/>
          <w:shd w:val="clear" w:color="auto" w:fill="FFFFFF"/>
        </w:rPr>
      </w:pPr>
    </w:p>
    <w:p w:rsidR="009025FB" w:rsidRPr="00A35C56" w:rsidRDefault="009025FB" w:rsidP="009025FB">
      <w:pPr>
        <w:pStyle w:val="ListParagraph"/>
        <w:numPr>
          <w:ilvl w:val="0"/>
          <w:numId w:val="18"/>
        </w:numPr>
        <w:spacing w:after="0" w:line="480" w:lineRule="auto"/>
        <w:jc w:val="both"/>
        <w:rPr>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lastRenderedPageBreak/>
        <w:t>Operasionalisasi Variabel</w:t>
      </w:r>
    </w:p>
    <w:p w:rsidR="009025FB" w:rsidRPr="00A47C5C" w:rsidRDefault="009025FB" w:rsidP="009025FB">
      <w:pPr>
        <w:pStyle w:val="Caption"/>
        <w:jc w:val="center"/>
        <w:rPr>
          <w:rFonts w:ascii="Times New Roman" w:hAnsi="Times New Roman"/>
          <w:b/>
          <w:bCs/>
          <w:i w:val="0"/>
          <w:iCs w:val="0"/>
          <w:color w:val="auto"/>
          <w:sz w:val="24"/>
          <w:szCs w:val="24"/>
        </w:rPr>
      </w:pPr>
      <w:bookmarkStart w:id="254" w:name="_Toc170146964"/>
      <w:r w:rsidRPr="00A47C5C">
        <w:rPr>
          <w:rFonts w:ascii="Times New Roman" w:hAnsi="Times New Roman"/>
          <w:b/>
          <w:i w:val="0"/>
          <w:color w:val="auto"/>
          <w:sz w:val="24"/>
          <w:szCs w:val="24"/>
        </w:rPr>
        <w:t>Tab</w:t>
      </w:r>
      <w:r>
        <w:rPr>
          <w:rFonts w:ascii="Times New Roman" w:hAnsi="Times New Roman"/>
          <w:b/>
          <w:i w:val="0"/>
          <w:color w:val="auto"/>
          <w:sz w:val="24"/>
          <w:szCs w:val="24"/>
        </w:rPr>
        <w:t>el</w:t>
      </w:r>
      <w:r w:rsidRPr="00A47C5C">
        <w:rPr>
          <w:rFonts w:ascii="Times New Roman" w:hAnsi="Times New Roman"/>
          <w:b/>
          <w:i w:val="0"/>
          <w:color w:val="auto"/>
          <w:sz w:val="24"/>
          <w:szCs w:val="24"/>
        </w:rPr>
        <w:t xml:space="preserve"> </w:t>
      </w:r>
      <w:r w:rsidRPr="00A47C5C">
        <w:rPr>
          <w:rFonts w:ascii="Times New Roman" w:hAnsi="Times New Roman"/>
          <w:b/>
          <w:i w:val="0"/>
          <w:color w:val="auto"/>
          <w:sz w:val="24"/>
          <w:szCs w:val="24"/>
        </w:rPr>
        <w:fldChar w:fldCharType="begin"/>
      </w:r>
      <w:r w:rsidRPr="00A47C5C">
        <w:rPr>
          <w:rFonts w:ascii="Times New Roman" w:hAnsi="Times New Roman"/>
          <w:b/>
          <w:i w:val="0"/>
          <w:color w:val="auto"/>
          <w:sz w:val="24"/>
          <w:szCs w:val="24"/>
        </w:rPr>
        <w:instrText xml:space="preserve"> SEQ Table \* ARABIC </w:instrText>
      </w:r>
      <w:r w:rsidRPr="00A47C5C">
        <w:rPr>
          <w:rFonts w:ascii="Times New Roman" w:hAnsi="Times New Roman"/>
          <w:b/>
          <w:i w:val="0"/>
          <w:color w:val="auto"/>
          <w:sz w:val="24"/>
          <w:szCs w:val="24"/>
        </w:rPr>
        <w:fldChar w:fldCharType="separate"/>
      </w:r>
      <w:r>
        <w:rPr>
          <w:rFonts w:ascii="Times New Roman" w:hAnsi="Times New Roman"/>
          <w:b/>
          <w:i w:val="0"/>
          <w:noProof/>
          <w:color w:val="auto"/>
          <w:sz w:val="24"/>
          <w:szCs w:val="24"/>
        </w:rPr>
        <w:t>5</w:t>
      </w:r>
      <w:bookmarkEnd w:id="254"/>
      <w:r w:rsidRPr="00A47C5C">
        <w:rPr>
          <w:rFonts w:ascii="Times New Roman" w:hAnsi="Times New Roman"/>
          <w:b/>
          <w:i w:val="0"/>
          <w:color w:val="auto"/>
          <w:sz w:val="24"/>
          <w:szCs w:val="24"/>
        </w:rPr>
        <w:fldChar w:fldCharType="end"/>
      </w:r>
    </w:p>
    <w:p w:rsidR="009025FB" w:rsidRPr="00A47C5C" w:rsidRDefault="009025FB" w:rsidP="009025FB">
      <w:pPr>
        <w:pStyle w:val="Caption"/>
        <w:keepNext/>
        <w:jc w:val="center"/>
        <w:rPr>
          <w:rFonts w:ascii="Times New Roman" w:hAnsi="Times New Roman"/>
          <w:b/>
          <w:bCs/>
          <w:i w:val="0"/>
          <w:iCs w:val="0"/>
          <w:color w:val="auto"/>
          <w:sz w:val="24"/>
          <w:szCs w:val="22"/>
        </w:rPr>
      </w:pPr>
      <w:r w:rsidRPr="00A47C5C">
        <w:rPr>
          <w:rFonts w:ascii="Times New Roman" w:hAnsi="Times New Roman"/>
          <w:b/>
          <w:bCs/>
          <w:i w:val="0"/>
          <w:iCs w:val="0"/>
          <w:color w:val="auto"/>
          <w:sz w:val="24"/>
          <w:szCs w:val="22"/>
        </w:rPr>
        <w:t>Operasionalisasi Variabel</w:t>
      </w:r>
    </w:p>
    <w:tbl>
      <w:tblPr>
        <w:tblW w:w="7460"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658"/>
        <w:gridCol w:w="3549"/>
        <w:gridCol w:w="1622"/>
      </w:tblGrid>
      <w:tr w:rsidR="009025FB" w:rsidRPr="003A05E9" w:rsidTr="006072D6">
        <w:trPr>
          <w:trHeight w:val="276"/>
        </w:trPr>
        <w:tc>
          <w:tcPr>
            <w:tcW w:w="631"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No.</w:t>
            </w:r>
          </w:p>
        </w:tc>
        <w:tc>
          <w:tcPr>
            <w:tcW w:w="1658"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Variabel</w:t>
            </w:r>
          </w:p>
        </w:tc>
        <w:tc>
          <w:tcPr>
            <w:tcW w:w="3549"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Rumus</w:t>
            </w:r>
          </w:p>
        </w:tc>
        <w:tc>
          <w:tcPr>
            <w:tcW w:w="1622"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Sumber</w:t>
            </w:r>
          </w:p>
        </w:tc>
      </w:tr>
      <w:tr w:rsidR="009025FB" w:rsidRPr="003A05E9" w:rsidTr="006072D6">
        <w:trPr>
          <w:trHeight w:val="802"/>
        </w:trPr>
        <w:tc>
          <w:tcPr>
            <w:tcW w:w="631"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1.</w:t>
            </w:r>
          </w:p>
        </w:tc>
        <w:tc>
          <w:tcPr>
            <w:tcW w:w="1658"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Nilai Perusahaan</w:t>
            </w:r>
          </w:p>
        </w:tc>
        <w:tc>
          <w:tcPr>
            <w:tcW w:w="3549" w:type="dxa"/>
            <w:shd w:val="clear" w:color="auto" w:fill="auto"/>
          </w:tcPr>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Tobi</m:t>
                </m:r>
                <m:sSup>
                  <m:sSupPr>
                    <m:ctrlPr>
                      <w:rPr>
                        <w:rFonts w:ascii="Cambria Math" w:hAnsi="Cambria Math"/>
                        <w:i/>
                        <w:color w:val="000000"/>
                        <w:shd w:val="clear" w:color="auto" w:fill="FFFFFF"/>
                      </w:rPr>
                    </m:ctrlPr>
                  </m:sSupPr>
                  <m:e>
                    <m:r>
                      <w:rPr>
                        <w:rFonts w:ascii="Cambria Math" w:hAnsi="Cambria Math"/>
                        <w:color w:val="000000"/>
                        <w:shd w:val="clear" w:color="auto" w:fill="FFFFFF"/>
                      </w:rPr>
                      <m:t>n</m:t>
                    </m:r>
                  </m:e>
                  <m:sup>
                    <m:r>
                      <w:rPr>
                        <w:rFonts w:ascii="Cambria Math" w:hAnsi="Cambria Math"/>
                        <w:color w:val="000000"/>
                        <w:shd w:val="clear" w:color="auto" w:fill="FFFFFF"/>
                      </w:rPr>
                      <m:t>'</m:t>
                    </m:r>
                  </m:sup>
                </m:sSup>
                <m:r>
                  <w:rPr>
                    <w:rFonts w:ascii="Cambria Math" w:hAnsi="Cambria Math"/>
                    <w:color w:val="000000"/>
                    <w:shd w:val="clear" w:color="auto" w:fill="FFFFFF"/>
                  </w:rPr>
                  <m:t>s q=</m:t>
                </m:r>
                <m:f>
                  <m:fPr>
                    <m:ctrlPr>
                      <w:rPr>
                        <w:rFonts w:ascii="Cambria Math" w:hAnsi="Cambria Math"/>
                        <w:i/>
                        <w:color w:val="000000"/>
                        <w:shd w:val="clear" w:color="auto" w:fill="FFFFFF"/>
                      </w:rPr>
                    </m:ctrlPr>
                  </m:fPr>
                  <m:num>
                    <m:r>
                      <w:rPr>
                        <w:rFonts w:ascii="Cambria Math" w:hAnsi="Cambria Math"/>
                        <w:color w:val="000000"/>
                        <w:shd w:val="clear" w:color="auto" w:fill="FFFFFF"/>
                      </w:rPr>
                      <m:t>MVE+D</m:t>
                    </m:r>
                  </m:num>
                  <m:den>
                    <m:r>
                      <w:rPr>
                        <w:rFonts w:ascii="Cambria Math" w:hAnsi="Cambria Math"/>
                        <w:color w:val="000000"/>
                        <w:shd w:val="clear" w:color="auto" w:fill="FFFFFF"/>
                      </w:rPr>
                      <m:t>EBV</m:t>
                    </m:r>
                  </m:den>
                </m:f>
              </m:oMath>
            </m:oMathPara>
          </w:p>
          <w:p w:rsidR="009025FB" w:rsidRPr="003A05E9"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p>
        </w:tc>
        <w:tc>
          <w:tcPr>
            <w:tcW w:w="1622" w:type="dxa"/>
            <w:shd w:val="clear" w:color="auto" w:fill="auto"/>
          </w:tcPr>
          <w:p w:rsidR="009025FB" w:rsidRPr="003A05E9" w:rsidRDefault="009025FB" w:rsidP="006072D6">
            <w:pPr>
              <w:pStyle w:val="ListParagraph"/>
              <w:spacing w:after="0" w:line="240" w:lineRule="auto"/>
              <w:ind w:left="0"/>
              <w:rPr>
                <w:rStyle w:val="sw"/>
                <w:rFonts w:ascii="Times New Roman" w:hAnsi="Times New Roman"/>
                <w:b/>
                <w:bCs/>
                <w:color w:val="000000"/>
                <w:sz w:val="24"/>
                <w:szCs w:val="24"/>
                <w:shd w:val="clear" w:color="auto" w:fill="FFFFFF"/>
                <w:lang w:val="en-ID" w:eastAsia="en-ID"/>
              </w:rPr>
            </w:pPr>
            <w:r w:rsidRPr="003A05E9">
              <w:rPr>
                <w:rStyle w:val="sw"/>
                <w:rFonts w:ascii="Times New Roman" w:hAnsi="Times New Roman"/>
                <w:b/>
                <w:bCs/>
                <w:color w:val="000000"/>
                <w:sz w:val="24"/>
                <w:szCs w:val="24"/>
                <w:shd w:val="clear" w:color="auto" w:fill="FFFFFF"/>
                <w:lang w:val="en-ID" w:eastAsia="en-ID"/>
              </w:rPr>
              <w:fldChar w:fldCharType="begin" w:fldLock="1"/>
            </w:r>
            <w:r w:rsidRPr="003A05E9">
              <w:rPr>
                <w:rStyle w:val="sw"/>
                <w:rFonts w:ascii="Times New Roman" w:hAnsi="Times New Roman"/>
                <w:b/>
                <w:bCs/>
                <w:color w:val="000000"/>
                <w:sz w:val="24"/>
                <w:szCs w:val="24"/>
                <w:shd w:val="clear" w:color="auto" w:fill="FFFFFF"/>
                <w:lang w:val="en-ID" w:eastAsia="en-ID"/>
              </w:rPr>
              <w:instrText>ADDIN CSL_CITATION {"citationItems":[{"id":"ITEM-1","itemData":{"ISBN":"978-623-5687","abstract":"Seiring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Kata","author":[{"dropping-particle":"","family":"Ningrum","given":"Endah Prawesti","non-dropping-particle":"","parse-names":false,"suffix":""}],"container-title":"Angewandte Chemie International Edition, 6(11), 951–952.","id":"ITEM-1","issue":"1","issued":{"date-parts":[["2022"]]},"number-of-pages":"1-82","title":"Nilai Perusahaan (Konsep dan Aplikasi)","type":"book","volume":"3"},"uris":["http://www.mendeley.com/documents/?uuid=960531ae-b4dc-44a0-9182-dd21a7a435b1"]}],"mendeley":{"formattedCitation":"(Ningrum, 2022)","manualFormatting":"(Ningrum, 2022:22)","plainTextFormattedCitation":"(Ningrum, 2022)","previouslyFormattedCitation":"(Ningrum, 2022)"},"properties":{"noteIndex":0},"schema":"https://github.com/citation-style-language/schema/raw/master/csl-citation.json"}</w:instrText>
            </w:r>
            <w:r w:rsidRPr="003A05E9">
              <w:rPr>
                <w:rStyle w:val="sw"/>
                <w:rFonts w:ascii="Times New Roman" w:hAnsi="Times New Roman"/>
                <w:b/>
                <w:bCs/>
                <w:color w:val="000000"/>
                <w:sz w:val="24"/>
                <w:szCs w:val="24"/>
                <w:shd w:val="clear" w:color="auto" w:fill="FFFFFF"/>
                <w:lang w:val="en-ID" w:eastAsia="en-ID"/>
              </w:rPr>
              <w:fldChar w:fldCharType="separate"/>
            </w:r>
            <w:r w:rsidRPr="003A05E9">
              <w:rPr>
                <w:rStyle w:val="sw"/>
                <w:rFonts w:ascii="Times New Roman" w:hAnsi="Times New Roman"/>
                <w:bCs/>
                <w:noProof/>
                <w:color w:val="000000"/>
                <w:sz w:val="24"/>
                <w:szCs w:val="24"/>
                <w:shd w:val="clear" w:color="auto" w:fill="FFFFFF"/>
                <w:lang w:val="en-ID" w:eastAsia="en-ID"/>
              </w:rPr>
              <w:t>(Ningrum, 2022:22)</w:t>
            </w:r>
            <w:r w:rsidRPr="003A05E9">
              <w:rPr>
                <w:rStyle w:val="sw"/>
                <w:rFonts w:ascii="Times New Roman" w:hAnsi="Times New Roman"/>
                <w:b/>
                <w:bCs/>
                <w:color w:val="000000"/>
                <w:sz w:val="24"/>
                <w:szCs w:val="24"/>
                <w:shd w:val="clear" w:color="auto" w:fill="FFFFFF"/>
                <w:lang w:val="en-ID" w:eastAsia="en-ID"/>
              </w:rPr>
              <w:fldChar w:fldCharType="end"/>
            </w:r>
          </w:p>
        </w:tc>
      </w:tr>
      <w:tr w:rsidR="009025FB" w:rsidRPr="003A05E9" w:rsidTr="006072D6">
        <w:trPr>
          <w:trHeight w:val="1382"/>
        </w:trPr>
        <w:tc>
          <w:tcPr>
            <w:tcW w:w="631"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2.</w:t>
            </w:r>
          </w:p>
        </w:tc>
        <w:tc>
          <w:tcPr>
            <w:tcW w:w="1658"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Struktur Modal</w:t>
            </w:r>
          </w:p>
        </w:tc>
        <w:tc>
          <w:tcPr>
            <w:tcW w:w="3549" w:type="dxa"/>
            <w:shd w:val="clear" w:color="auto" w:fill="auto"/>
          </w:tcPr>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Debt to Equity Ratio</m:t>
                </m:r>
              </m:oMath>
            </m:oMathPara>
          </w:p>
          <w:p w:rsidR="009025FB" w:rsidRPr="003A05E9"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w:p>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Total Hutang</m:t>
                    </m:r>
                  </m:num>
                  <m:den>
                    <m:r>
                      <w:rPr>
                        <w:rFonts w:ascii="Cambria Math" w:hAnsi="Cambria Math"/>
                        <w:color w:val="000000"/>
                        <w:shd w:val="clear" w:color="auto" w:fill="FFFFFF"/>
                      </w:rPr>
                      <m:t>Total Modal</m:t>
                    </m:r>
                  </m:den>
                </m:f>
                <m:r>
                  <w:rPr>
                    <w:rFonts w:ascii="Cambria Math" w:hAnsi="Cambria Math"/>
                    <w:color w:val="000000"/>
                    <w:shd w:val="clear" w:color="auto" w:fill="FFFFFF"/>
                  </w:rPr>
                  <m:t xml:space="preserve"> x 100%</m:t>
                </m:r>
              </m:oMath>
            </m:oMathPara>
          </w:p>
          <w:p w:rsidR="009025FB" w:rsidRPr="003A05E9"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p>
        </w:tc>
        <w:tc>
          <w:tcPr>
            <w:tcW w:w="1622"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r w:rsidRPr="003A05E9">
              <w:rPr>
                <w:rStyle w:val="sw"/>
                <w:rFonts w:ascii="Times New Roman" w:hAnsi="Times New Roman"/>
                <w:b/>
                <w:bCs/>
                <w:color w:val="000000"/>
                <w:sz w:val="24"/>
                <w:szCs w:val="24"/>
                <w:shd w:val="clear" w:color="auto" w:fill="FFFFFF"/>
                <w:lang w:val="en-ID" w:eastAsia="en-ID"/>
              </w:rPr>
              <w:fldChar w:fldCharType="begin" w:fldLock="1"/>
            </w:r>
            <w:r w:rsidRPr="003A05E9">
              <w:rPr>
                <w:rStyle w:val="sw"/>
                <w:rFonts w:ascii="Times New Roman" w:hAnsi="Times New Roman"/>
                <w:b/>
                <w:bCs/>
                <w:color w:val="000000"/>
                <w:sz w:val="24"/>
                <w:szCs w:val="24"/>
                <w:shd w:val="clear" w:color="auto" w:fill="FFFFFF"/>
                <w:lang w:val="en-ID" w:eastAsia="en-ID"/>
              </w:rPr>
              <w:instrText>ADDIN CSL_CITATION {"citationItems":[{"id":"ITEM-1","itemData":{"author":[{"dropping-particle":"","family":"Darminto","given":"D.P.","non-dropping-particle":"","parse-names":false,"suffix":""}],"edition":"4","id":"ITEM-1","issued":{"date-parts":[["2019"]]},"publisher":"UPP STIM YKPN","publisher-place":"Yogyakarta","title":"Analisis Laporan Keuangan: Konsep dan Aplikasi","type":"book"},"uris":["http://www.mendeley.com/documents/?uuid=16fe93eb-c8cf-4e21-8d66-134d71d2978d"]}],"mendeley":{"formattedCitation":"(Darminto, 2019)","manualFormatting":"(Darminto, 2019:72)","plainTextFormattedCitation":"(Darminto, 2019)","previouslyFormattedCitation":"(Darminto, 2019)"},"properties":{"noteIndex":0},"schema":"https://github.com/citation-style-language/schema/raw/master/csl-citation.json"}</w:instrText>
            </w:r>
            <w:r w:rsidRPr="003A05E9">
              <w:rPr>
                <w:rStyle w:val="sw"/>
                <w:rFonts w:ascii="Times New Roman" w:hAnsi="Times New Roman"/>
                <w:b/>
                <w:bCs/>
                <w:color w:val="000000"/>
                <w:sz w:val="24"/>
                <w:szCs w:val="24"/>
                <w:shd w:val="clear" w:color="auto" w:fill="FFFFFF"/>
                <w:lang w:val="en-ID" w:eastAsia="en-ID"/>
              </w:rPr>
              <w:fldChar w:fldCharType="separate"/>
            </w:r>
            <w:r w:rsidRPr="003A05E9">
              <w:rPr>
                <w:rStyle w:val="sw"/>
                <w:rFonts w:ascii="Times New Roman" w:hAnsi="Times New Roman"/>
                <w:bCs/>
                <w:noProof/>
                <w:color w:val="000000"/>
                <w:sz w:val="24"/>
                <w:szCs w:val="24"/>
                <w:shd w:val="clear" w:color="auto" w:fill="FFFFFF"/>
                <w:lang w:val="en-ID" w:eastAsia="en-ID"/>
              </w:rPr>
              <w:t>(Darminto, 2019:72)</w:t>
            </w:r>
            <w:r w:rsidRPr="003A05E9">
              <w:rPr>
                <w:rStyle w:val="sw"/>
                <w:rFonts w:ascii="Times New Roman" w:hAnsi="Times New Roman"/>
                <w:b/>
                <w:bCs/>
                <w:color w:val="000000"/>
                <w:sz w:val="24"/>
                <w:szCs w:val="24"/>
                <w:shd w:val="clear" w:color="auto" w:fill="FFFFFF"/>
                <w:lang w:val="en-ID" w:eastAsia="en-ID"/>
              </w:rPr>
              <w:fldChar w:fldCharType="end"/>
            </w:r>
          </w:p>
        </w:tc>
      </w:tr>
      <w:tr w:rsidR="009025FB" w:rsidRPr="003A05E9" w:rsidTr="006072D6">
        <w:trPr>
          <w:trHeight w:val="1382"/>
        </w:trPr>
        <w:tc>
          <w:tcPr>
            <w:tcW w:w="631"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3.</w:t>
            </w:r>
          </w:p>
        </w:tc>
        <w:tc>
          <w:tcPr>
            <w:tcW w:w="1658"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Kebijakan Deviden</w:t>
            </w:r>
          </w:p>
        </w:tc>
        <w:tc>
          <w:tcPr>
            <w:tcW w:w="3549" w:type="dxa"/>
            <w:shd w:val="clear" w:color="auto" w:fill="auto"/>
          </w:tcPr>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Dividen Payout Ratio</m:t>
                </m:r>
              </m:oMath>
            </m:oMathPara>
          </w:p>
          <w:p w:rsidR="009025FB" w:rsidRPr="003A05E9"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w:p>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Dividen Per Share</m:t>
                    </m:r>
                  </m:num>
                  <m:den>
                    <m:r>
                      <w:rPr>
                        <w:rFonts w:ascii="Cambria Math" w:hAnsi="Cambria Math"/>
                        <w:color w:val="000000"/>
                        <w:shd w:val="clear" w:color="auto" w:fill="FFFFFF"/>
                      </w:rPr>
                      <m:t>Laba Per Share</m:t>
                    </m:r>
                  </m:den>
                </m:f>
              </m:oMath>
            </m:oMathPara>
          </w:p>
          <w:p w:rsidR="009025FB" w:rsidRPr="003A05E9"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p>
        </w:tc>
        <w:tc>
          <w:tcPr>
            <w:tcW w:w="1622"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r w:rsidRPr="003A05E9">
              <w:rPr>
                <w:rStyle w:val="sw"/>
                <w:rFonts w:ascii="Times New Roman" w:hAnsi="Times New Roman"/>
                <w:b/>
                <w:bCs/>
                <w:color w:val="000000"/>
                <w:sz w:val="24"/>
                <w:szCs w:val="24"/>
                <w:shd w:val="clear" w:color="auto" w:fill="FFFFFF"/>
                <w:lang w:val="en-ID" w:eastAsia="en-ID"/>
              </w:rPr>
              <w:fldChar w:fldCharType="begin" w:fldLock="1"/>
            </w:r>
            <w:r w:rsidRPr="003A05E9">
              <w:rPr>
                <w:rStyle w:val="sw"/>
                <w:rFonts w:ascii="Times New Roman" w:hAnsi="Times New Roman"/>
                <w:b/>
                <w:bCs/>
                <w:color w:val="000000"/>
                <w:sz w:val="24"/>
                <w:szCs w:val="24"/>
                <w:shd w:val="clear" w:color="auto" w:fill="FFFFFF"/>
                <w:lang w:val="en-ID" w:eastAsia="en-ID"/>
              </w:rPr>
              <w:instrText>ADDIN CSL_CITATION {"citationItems":[{"id":"ITEM-1","itemData":{"author":[{"dropping-particle":"","family":"Darminto","given":"D.P.","non-dropping-particle":"","parse-names":false,"suffix":""}],"edition":"4","id":"ITEM-1","issued":{"date-parts":[["2019"]]},"publisher":"UPP STIM YKPN","publisher-place":"Yogyakarta","title":"Analisis Laporan Keuangan: Konsep dan Aplikasi","type":"book"},"uris":["http://www.mendeley.com/documents/?uuid=16fe93eb-c8cf-4e21-8d66-134d71d2978d"]}],"mendeley":{"formattedCitation":"(Darminto, 2019)","manualFormatting":"(Darminto, 2019:83)","plainTextFormattedCitation":"(Darminto, 2019)","previouslyFormattedCitation":"(Darminto, 2019)"},"properties":{"noteIndex":0},"schema":"https://github.com/citation-style-language/schema/raw/master/csl-citation.json"}</w:instrText>
            </w:r>
            <w:r w:rsidRPr="003A05E9">
              <w:rPr>
                <w:rStyle w:val="sw"/>
                <w:rFonts w:ascii="Times New Roman" w:hAnsi="Times New Roman"/>
                <w:b/>
                <w:bCs/>
                <w:color w:val="000000"/>
                <w:sz w:val="24"/>
                <w:szCs w:val="24"/>
                <w:shd w:val="clear" w:color="auto" w:fill="FFFFFF"/>
                <w:lang w:val="en-ID" w:eastAsia="en-ID"/>
              </w:rPr>
              <w:fldChar w:fldCharType="separate"/>
            </w:r>
            <w:r w:rsidRPr="003A05E9">
              <w:rPr>
                <w:rStyle w:val="sw"/>
                <w:rFonts w:ascii="Times New Roman" w:hAnsi="Times New Roman"/>
                <w:bCs/>
                <w:noProof/>
                <w:color w:val="000000"/>
                <w:sz w:val="24"/>
                <w:szCs w:val="24"/>
                <w:shd w:val="clear" w:color="auto" w:fill="FFFFFF"/>
                <w:lang w:val="en-ID" w:eastAsia="en-ID"/>
              </w:rPr>
              <w:t>(Darminto, 2019:83)</w:t>
            </w:r>
            <w:r w:rsidRPr="003A05E9">
              <w:rPr>
                <w:rStyle w:val="sw"/>
                <w:rFonts w:ascii="Times New Roman" w:hAnsi="Times New Roman"/>
                <w:b/>
                <w:bCs/>
                <w:color w:val="000000"/>
                <w:sz w:val="24"/>
                <w:szCs w:val="24"/>
                <w:shd w:val="clear" w:color="auto" w:fill="FFFFFF"/>
                <w:lang w:val="en-ID" w:eastAsia="en-ID"/>
              </w:rPr>
              <w:fldChar w:fldCharType="end"/>
            </w:r>
          </w:p>
        </w:tc>
      </w:tr>
      <w:tr w:rsidR="009025FB" w:rsidRPr="003A05E9" w:rsidTr="006072D6">
        <w:trPr>
          <w:trHeight w:val="1382"/>
        </w:trPr>
        <w:tc>
          <w:tcPr>
            <w:tcW w:w="631" w:type="dxa"/>
            <w:shd w:val="clear" w:color="auto" w:fill="auto"/>
          </w:tcPr>
          <w:p w:rsidR="009025FB" w:rsidRPr="003A05E9" w:rsidRDefault="009025FB" w:rsidP="006072D6">
            <w:pPr>
              <w:spacing w:after="0" w:line="240" w:lineRule="auto"/>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4.</w:t>
            </w:r>
          </w:p>
        </w:tc>
        <w:tc>
          <w:tcPr>
            <w:tcW w:w="1658"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Keputusan Investasi</w:t>
            </w:r>
          </w:p>
        </w:tc>
        <w:tc>
          <w:tcPr>
            <w:tcW w:w="3549" w:type="dxa"/>
            <w:shd w:val="clear" w:color="auto" w:fill="auto"/>
          </w:tcPr>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Price Earning Ratio</m:t>
                </m:r>
              </m:oMath>
            </m:oMathPara>
          </w:p>
          <w:p w:rsidR="009025FB" w:rsidRPr="003A05E9"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w:p>
          <w:p w:rsidR="009025FB" w:rsidRPr="009025FB"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Harga Saham</m:t>
                    </m:r>
                  </m:num>
                  <m:den>
                    <m:r>
                      <w:rPr>
                        <w:rFonts w:ascii="Cambria Math" w:hAnsi="Cambria Math"/>
                        <w:color w:val="000000"/>
                        <w:shd w:val="clear" w:color="auto" w:fill="FFFFFF"/>
                      </w:rPr>
                      <m:t>EPS</m:t>
                    </m:r>
                  </m:den>
                </m:f>
              </m:oMath>
            </m:oMathPara>
          </w:p>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p>
        </w:tc>
        <w:tc>
          <w:tcPr>
            <w:tcW w:w="1622"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r w:rsidRPr="003A05E9">
              <w:rPr>
                <w:rStyle w:val="sw"/>
                <w:rFonts w:ascii="Times New Roman" w:hAnsi="Times New Roman"/>
                <w:b/>
                <w:bCs/>
                <w:color w:val="000000"/>
                <w:sz w:val="24"/>
                <w:szCs w:val="24"/>
                <w:shd w:val="clear" w:color="auto" w:fill="FFFFFF"/>
                <w:lang w:val="en-ID" w:eastAsia="en-ID"/>
              </w:rPr>
              <w:fldChar w:fldCharType="begin" w:fldLock="1"/>
            </w:r>
            <w:r w:rsidRPr="003A05E9">
              <w:rPr>
                <w:rStyle w:val="sw"/>
                <w:rFonts w:ascii="Times New Roman" w:hAnsi="Times New Roman"/>
                <w:b/>
                <w:bCs/>
                <w:color w:val="000000"/>
                <w:sz w:val="24"/>
                <w:szCs w:val="24"/>
                <w:shd w:val="clear" w:color="auto" w:fill="FFFFFF"/>
                <w:lang w:val="en-ID" w:eastAsia="en-ID"/>
              </w:rPr>
              <w:instrText>ADDIN CSL_CITATION {"citationItems":[{"id":"ITEM-1","itemData":{"ISBN":"978-623-5687","abstract":"Seiring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Kata","author":[{"dropping-particle":"","family":"Ningrum","given":"Endah Prawesti","non-dropping-particle":"","parse-names":false,"suffix":""}],"container-title":"Angewandte Chemie International Edition, 6(11), 951–952.","id":"ITEM-1","issue":"1","issued":{"date-parts":[["2022"]]},"number-of-pages":"1-82","title":"Nilai Perusahaan (Konsep dan Aplikasi)","type":"book","volume":"3"},"uris":["http://www.mendeley.com/documents/?uuid=960531ae-b4dc-44a0-9182-dd21a7a435b1"]}],"mendeley":{"formattedCitation":"(Ningrum, 2022)","manualFormatting":"(Ningrum, 2022:24)","plainTextFormattedCitation":"(Ningrum, 2022)","previouslyFormattedCitation":"(Ningrum, 2022)"},"properties":{"noteIndex":0},"schema":"https://github.com/citation-style-language/schema/raw/master/csl-citation.json"}</w:instrText>
            </w:r>
            <w:r w:rsidRPr="003A05E9">
              <w:rPr>
                <w:rStyle w:val="sw"/>
                <w:rFonts w:ascii="Times New Roman" w:hAnsi="Times New Roman"/>
                <w:b/>
                <w:bCs/>
                <w:color w:val="000000"/>
                <w:sz w:val="24"/>
                <w:szCs w:val="24"/>
                <w:shd w:val="clear" w:color="auto" w:fill="FFFFFF"/>
                <w:lang w:val="en-ID" w:eastAsia="en-ID"/>
              </w:rPr>
              <w:fldChar w:fldCharType="separate"/>
            </w:r>
            <w:r w:rsidRPr="003A05E9">
              <w:rPr>
                <w:rStyle w:val="sw"/>
                <w:rFonts w:ascii="Times New Roman" w:hAnsi="Times New Roman"/>
                <w:bCs/>
                <w:noProof/>
                <w:color w:val="000000"/>
                <w:sz w:val="24"/>
                <w:szCs w:val="24"/>
                <w:shd w:val="clear" w:color="auto" w:fill="FFFFFF"/>
                <w:lang w:val="en-ID" w:eastAsia="en-ID"/>
              </w:rPr>
              <w:t>(Ningrum, 2022:24)</w:t>
            </w:r>
            <w:r w:rsidRPr="003A05E9">
              <w:rPr>
                <w:rStyle w:val="sw"/>
                <w:rFonts w:ascii="Times New Roman" w:hAnsi="Times New Roman"/>
                <w:b/>
                <w:bCs/>
                <w:color w:val="000000"/>
                <w:sz w:val="24"/>
                <w:szCs w:val="24"/>
                <w:shd w:val="clear" w:color="auto" w:fill="FFFFFF"/>
                <w:lang w:val="en-ID" w:eastAsia="en-ID"/>
              </w:rPr>
              <w:fldChar w:fldCharType="end"/>
            </w:r>
          </w:p>
        </w:tc>
      </w:tr>
      <w:tr w:rsidR="009025FB" w:rsidRPr="003A05E9" w:rsidTr="006072D6">
        <w:trPr>
          <w:trHeight w:val="1424"/>
        </w:trPr>
        <w:tc>
          <w:tcPr>
            <w:tcW w:w="631"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5.</w:t>
            </w:r>
          </w:p>
        </w:tc>
        <w:tc>
          <w:tcPr>
            <w:tcW w:w="1658"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3A05E9">
              <w:rPr>
                <w:rStyle w:val="sw"/>
                <w:rFonts w:ascii="Times New Roman" w:hAnsi="Times New Roman"/>
                <w:color w:val="000000"/>
                <w:sz w:val="24"/>
                <w:szCs w:val="24"/>
                <w:shd w:val="clear" w:color="auto" w:fill="FFFFFF"/>
                <w:lang w:val="en-ID" w:eastAsia="en-ID"/>
              </w:rPr>
              <w:t>Pertumbuhan Perusahaan</w:t>
            </w:r>
          </w:p>
        </w:tc>
        <w:tc>
          <w:tcPr>
            <w:tcW w:w="3549" w:type="dxa"/>
            <w:shd w:val="clear" w:color="auto" w:fill="auto"/>
          </w:tcPr>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Total Asset Growth</m:t>
                </m:r>
              </m:oMath>
            </m:oMathPara>
          </w:p>
          <w:p w:rsidR="009025FB" w:rsidRPr="003A05E9"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w:p>
          <w:p w:rsidR="009025FB" w:rsidRPr="009025FB" w:rsidRDefault="009025FB" w:rsidP="006072D6">
            <w:pPr>
              <w:pStyle w:val="ListParagraph"/>
              <w:spacing w:after="0" w:line="240" w:lineRule="auto"/>
              <w:ind w:left="0"/>
              <w:jc w:val="center"/>
              <w:rPr>
                <w:rStyle w:val="sw"/>
                <w:rFonts w:ascii="Times New Roman" w:eastAsia="Times New Roman" w:hAnsi="Times New Roman"/>
                <w:color w:val="000000"/>
                <w:sz w:val="24"/>
                <w:szCs w:val="24"/>
                <w:shd w:val="clear" w:color="auto" w:fill="FFFFFF"/>
                <w:lang w:val="en-ID" w:eastAsia="en-ID"/>
              </w:rPr>
            </w:pPr>
            <m:oMathPara>
              <m:oMath>
                <m:r>
                  <w:rPr>
                    <w:rFonts w:ascii="Cambria Math" w:hAnsi="Cambria Math"/>
                    <w:color w:val="000000"/>
                    <w:shd w:val="clear" w:color="auto" w:fill="FFFFFF"/>
                  </w:rPr>
                  <m:t>=</m:t>
                </m:r>
                <m:f>
                  <m:fPr>
                    <m:ctrlPr>
                      <w:rPr>
                        <w:rFonts w:ascii="Cambria Math" w:hAnsi="Cambria Math"/>
                        <w:i/>
                        <w:color w:val="000000"/>
                        <w:shd w:val="clear" w:color="auto" w:fill="FFFFFF"/>
                      </w:rPr>
                    </m:ctrlPr>
                  </m:fPr>
                  <m:num>
                    <m:sSub>
                      <m:sSubPr>
                        <m:ctrlPr>
                          <w:rPr>
                            <w:rFonts w:ascii="Cambria Math" w:hAnsi="Cambria Math"/>
                            <w:i/>
                            <w:color w:val="000000"/>
                            <w:shd w:val="clear" w:color="auto" w:fill="FFFFFF"/>
                          </w:rPr>
                        </m:ctrlPr>
                      </m:sSubPr>
                      <m:e>
                        <m:r>
                          <w:rPr>
                            <w:rFonts w:ascii="Cambria Math" w:hAnsi="Cambria Math"/>
                            <w:color w:val="000000"/>
                            <w:shd w:val="clear" w:color="auto" w:fill="FFFFFF"/>
                          </w:rPr>
                          <m:t>Total Aset</m:t>
                        </m:r>
                      </m:e>
                      <m:sub>
                        <m:r>
                          <w:rPr>
                            <w:rFonts w:ascii="Cambria Math" w:hAnsi="Cambria Math"/>
                            <w:color w:val="000000"/>
                            <w:shd w:val="clear" w:color="auto" w:fill="FFFFFF"/>
                          </w:rPr>
                          <m:t xml:space="preserve"> t</m:t>
                        </m:r>
                      </m:sub>
                    </m:sSub>
                    <m:r>
                      <w:rPr>
                        <w:rFonts w:ascii="Cambria Math" w:hAnsi="Cambria Math"/>
                        <w:color w:val="000000"/>
                        <w:shd w:val="clear" w:color="auto" w:fill="FFFFFF"/>
                      </w:rPr>
                      <m:t xml:space="preserve">- </m:t>
                    </m:r>
                    <m:sSub>
                      <m:sSubPr>
                        <m:ctrlPr>
                          <w:rPr>
                            <w:rFonts w:ascii="Cambria Math" w:hAnsi="Cambria Math"/>
                            <w:i/>
                            <w:color w:val="000000"/>
                            <w:shd w:val="clear" w:color="auto" w:fill="FFFFFF"/>
                          </w:rPr>
                        </m:ctrlPr>
                      </m:sSubPr>
                      <m:e>
                        <m:r>
                          <w:rPr>
                            <w:rFonts w:ascii="Cambria Math" w:hAnsi="Cambria Math"/>
                            <w:color w:val="000000"/>
                            <w:shd w:val="clear" w:color="auto" w:fill="FFFFFF"/>
                          </w:rPr>
                          <m:t>Total Aset</m:t>
                        </m:r>
                      </m:e>
                      <m:sub>
                        <m:r>
                          <w:rPr>
                            <w:rFonts w:ascii="Cambria Math" w:hAnsi="Cambria Math"/>
                            <w:color w:val="000000"/>
                            <w:shd w:val="clear" w:color="auto" w:fill="FFFFFF"/>
                          </w:rPr>
                          <m:t>t-1</m:t>
                        </m:r>
                      </m:sub>
                    </m:sSub>
                  </m:num>
                  <m:den>
                    <m:sSub>
                      <m:sSubPr>
                        <m:ctrlPr>
                          <w:rPr>
                            <w:rFonts w:ascii="Cambria Math" w:hAnsi="Cambria Math"/>
                            <w:i/>
                            <w:color w:val="000000"/>
                            <w:shd w:val="clear" w:color="auto" w:fill="FFFFFF"/>
                          </w:rPr>
                        </m:ctrlPr>
                      </m:sSubPr>
                      <m:e>
                        <m:r>
                          <w:rPr>
                            <w:rFonts w:ascii="Cambria Math" w:hAnsi="Cambria Math"/>
                            <w:color w:val="000000"/>
                            <w:shd w:val="clear" w:color="auto" w:fill="FFFFFF"/>
                          </w:rPr>
                          <m:t>Total Aset</m:t>
                        </m:r>
                      </m:e>
                      <m:sub>
                        <m:r>
                          <w:rPr>
                            <w:rFonts w:ascii="Cambria Math" w:hAnsi="Cambria Math"/>
                            <w:color w:val="000000"/>
                            <w:shd w:val="clear" w:color="auto" w:fill="FFFFFF"/>
                          </w:rPr>
                          <m:t>t-1</m:t>
                        </m:r>
                      </m:sub>
                    </m:sSub>
                  </m:den>
                </m:f>
              </m:oMath>
            </m:oMathPara>
          </w:p>
          <w:p w:rsidR="009025FB" w:rsidRPr="003A05E9" w:rsidRDefault="009025FB" w:rsidP="006072D6">
            <w:pPr>
              <w:pStyle w:val="ListParagraph"/>
              <w:spacing w:after="0" w:line="240" w:lineRule="auto"/>
              <w:ind w:left="0"/>
              <w:jc w:val="center"/>
              <w:rPr>
                <w:rStyle w:val="sw"/>
                <w:rFonts w:ascii="Times New Roman" w:eastAsia="Times New Roman" w:hAnsi="Times New Roman"/>
                <w:b/>
                <w:bCs/>
                <w:color w:val="000000"/>
                <w:sz w:val="24"/>
                <w:szCs w:val="24"/>
                <w:shd w:val="clear" w:color="auto" w:fill="FFFFFF"/>
                <w:lang w:val="en-ID" w:eastAsia="en-ID"/>
              </w:rPr>
            </w:pPr>
          </w:p>
        </w:tc>
        <w:tc>
          <w:tcPr>
            <w:tcW w:w="1622" w:type="dxa"/>
            <w:shd w:val="clear" w:color="auto" w:fill="auto"/>
          </w:tcPr>
          <w:p w:rsidR="009025FB" w:rsidRPr="003A05E9"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r w:rsidRPr="003A05E9">
              <w:rPr>
                <w:rStyle w:val="sw"/>
                <w:rFonts w:ascii="Times New Roman" w:hAnsi="Times New Roman"/>
                <w:b/>
                <w:bCs/>
                <w:color w:val="000000"/>
                <w:sz w:val="24"/>
                <w:szCs w:val="24"/>
                <w:shd w:val="clear" w:color="auto" w:fill="FFFFFF"/>
                <w:lang w:val="en-ID" w:eastAsia="en-ID"/>
              </w:rPr>
              <w:fldChar w:fldCharType="begin" w:fldLock="1"/>
            </w:r>
            <w:r w:rsidRPr="003A05E9">
              <w:rPr>
                <w:rStyle w:val="sw"/>
                <w:rFonts w:ascii="Times New Roman" w:hAnsi="Times New Roman"/>
                <w:b/>
                <w:bCs/>
                <w:color w:val="000000"/>
                <w:sz w:val="24"/>
                <w:szCs w:val="24"/>
                <w:shd w:val="clear" w:color="auto" w:fill="FFFFFF"/>
                <w:lang w:val="en-ID" w:eastAsia="en-ID"/>
              </w:rPr>
              <w:instrText>ADDIN CSL_CITATION {"citationItems":[{"id":"ITEM-1","itemData":{"author":[{"dropping-particle":"","family":"Weston, J.F., &amp; Copelan","given":"T.E.","non-dropping-particle":"","parse-names":false,"suffix":""}],"id":"ITEM-1","issued":{"date-parts":[["2009"]]},"publisher":"Binarupa Aksara","publisher-place":"Jakarta","title":"Manajemen Keuangan","type":"book"},"uris":["http://www.mendeley.com/documents/?uuid=69ecb7e3-3853-4317-aa89-2d1cb0dd48d9"]}],"mendeley":{"formattedCitation":"(Weston, J.F., &amp; Copelan, 2009)","manualFormatting":"(Weston, J.F., &amp; Copelan, 2009:66)","plainTextFormattedCitation":"(Weston, J.F., &amp; Copelan, 2009)","previouslyFormattedCitation":"(Weston, J.F., &amp; Copelan, 2009)"},"properties":{"noteIndex":0},"schema":"https://github.com/citation-style-language/schema/raw/master/csl-citation.json"}</w:instrText>
            </w:r>
            <w:r w:rsidRPr="003A05E9">
              <w:rPr>
                <w:rStyle w:val="sw"/>
                <w:rFonts w:ascii="Times New Roman" w:hAnsi="Times New Roman"/>
                <w:b/>
                <w:bCs/>
                <w:color w:val="000000"/>
                <w:sz w:val="24"/>
                <w:szCs w:val="24"/>
                <w:shd w:val="clear" w:color="auto" w:fill="FFFFFF"/>
                <w:lang w:val="en-ID" w:eastAsia="en-ID"/>
              </w:rPr>
              <w:fldChar w:fldCharType="separate"/>
            </w:r>
            <w:r w:rsidRPr="003A05E9">
              <w:rPr>
                <w:rStyle w:val="sw"/>
                <w:rFonts w:ascii="Times New Roman" w:hAnsi="Times New Roman"/>
                <w:bCs/>
                <w:noProof/>
                <w:color w:val="000000"/>
                <w:sz w:val="24"/>
                <w:szCs w:val="24"/>
                <w:shd w:val="clear" w:color="auto" w:fill="FFFFFF"/>
                <w:lang w:val="en-ID" w:eastAsia="en-ID"/>
              </w:rPr>
              <w:t>(Weston, J.F., &amp; Copelan, 2009:66)</w:t>
            </w:r>
            <w:r w:rsidRPr="003A05E9">
              <w:rPr>
                <w:rStyle w:val="sw"/>
                <w:rFonts w:ascii="Times New Roman" w:hAnsi="Times New Roman"/>
                <w:b/>
                <w:bCs/>
                <w:color w:val="000000"/>
                <w:sz w:val="24"/>
                <w:szCs w:val="24"/>
                <w:shd w:val="clear" w:color="auto" w:fill="FFFFFF"/>
                <w:lang w:val="en-ID" w:eastAsia="en-ID"/>
              </w:rPr>
              <w:fldChar w:fldCharType="end"/>
            </w:r>
          </w:p>
        </w:tc>
      </w:tr>
    </w:tbl>
    <w:p w:rsidR="009025FB" w:rsidRPr="0001115B" w:rsidRDefault="009025FB" w:rsidP="009025FB">
      <w:pPr>
        <w:spacing w:after="0" w:line="480" w:lineRule="auto"/>
        <w:rPr>
          <w:rStyle w:val="sw"/>
          <w:rFonts w:ascii="Times New Roman" w:hAnsi="Times New Roman"/>
          <w:b/>
          <w:bCs/>
          <w:color w:val="000000"/>
          <w:shd w:val="clear" w:color="auto" w:fill="FFFFFF"/>
        </w:rPr>
      </w:pPr>
    </w:p>
    <w:p w:rsidR="009025FB" w:rsidRPr="00A35C56" w:rsidRDefault="009025FB" w:rsidP="009025FB">
      <w:pPr>
        <w:pStyle w:val="bab3"/>
        <w:numPr>
          <w:ilvl w:val="0"/>
          <w:numId w:val="28"/>
        </w:numPr>
        <w:ind w:left="284" w:hanging="284"/>
        <w:rPr>
          <w:rStyle w:val="sw"/>
          <w:b w:val="0"/>
          <w:bCs/>
          <w:sz w:val="24"/>
          <w:szCs w:val="24"/>
        </w:rPr>
      </w:pPr>
      <w:bookmarkStart w:id="255" w:name="_Toc156983337"/>
      <w:bookmarkStart w:id="256" w:name="_Toc156996130"/>
      <w:bookmarkStart w:id="257" w:name="_Toc159402964"/>
      <w:bookmarkStart w:id="258" w:name="_Toc159419651"/>
      <w:bookmarkStart w:id="259" w:name="_Toc159420080"/>
      <w:bookmarkStart w:id="260" w:name="_Toc159421964"/>
      <w:bookmarkStart w:id="261" w:name="_Toc160809921"/>
      <w:bookmarkStart w:id="262" w:name="_Toc160810984"/>
      <w:bookmarkStart w:id="263" w:name="_Toc170146746"/>
      <w:r w:rsidRPr="00A35C56">
        <w:rPr>
          <w:rStyle w:val="sw"/>
          <w:bCs/>
          <w:sz w:val="24"/>
          <w:szCs w:val="24"/>
        </w:rPr>
        <w:t>Teknik Pengumpulan Data</w:t>
      </w:r>
      <w:bookmarkEnd w:id="255"/>
      <w:bookmarkEnd w:id="256"/>
      <w:bookmarkEnd w:id="257"/>
      <w:bookmarkEnd w:id="258"/>
      <w:bookmarkEnd w:id="259"/>
      <w:bookmarkEnd w:id="260"/>
      <w:bookmarkEnd w:id="261"/>
      <w:bookmarkEnd w:id="262"/>
      <w:bookmarkEnd w:id="263"/>
    </w:p>
    <w:p w:rsidR="009025FB" w:rsidRPr="00A35C56" w:rsidRDefault="009025FB" w:rsidP="009025FB">
      <w:pPr>
        <w:pStyle w:val="ListParagraph"/>
        <w:numPr>
          <w:ilvl w:val="0"/>
          <w:numId w:val="21"/>
        </w:numPr>
        <w:spacing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Studi Pustaka</w:t>
      </w:r>
    </w:p>
    <w:p w:rsidR="009025FB" w:rsidRPr="00A35C56" w:rsidRDefault="009025FB" w:rsidP="009025FB">
      <w:pPr>
        <w:spacing w:line="480" w:lineRule="auto"/>
        <w:ind w:left="567" w:firstLine="153"/>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Penelitian kepustakaan melibatkan pengumpulan data sebagai landasan teori dan penelitian sebelumnya yang diperoleh dari dokumen, buku, internet, dan sumber data dokumenter lainnya yang berkaitan dengan informasi yang diperlukan.</w:t>
      </w:r>
    </w:p>
    <w:p w:rsidR="009025FB" w:rsidRPr="00A35C56" w:rsidRDefault="009025FB" w:rsidP="009025FB">
      <w:pPr>
        <w:pStyle w:val="ListParagraph"/>
        <w:numPr>
          <w:ilvl w:val="0"/>
          <w:numId w:val="21"/>
        </w:numPr>
        <w:spacing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lastRenderedPageBreak/>
        <w:t xml:space="preserve">Studi Dokumentasi </w:t>
      </w:r>
    </w:p>
    <w:p w:rsidR="009025FB" w:rsidRPr="00A35C56" w:rsidRDefault="009025FB" w:rsidP="009025FB">
      <w:pPr>
        <w:pStyle w:val="ListParagraph"/>
        <w:spacing w:after="0" w:line="480" w:lineRule="auto"/>
        <w:ind w:firstLine="131"/>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Studi observasi adalah metode pengumpulan data yang kompleks karena melibatkan berbagai faktor dalam pelaksanaannya. Metode pengumpulan data observasi tidak hanya mengukur sikap dari responden, namun juga dapat digunakan untuk merekam berbagai fenomena yang terjadi. Metode pengumpulan data observasi menggunakan laporan keuangan yang bersangkutan pada penelitian yang telah di publikasikan oleh Bursa Efek Indonesia dengan menggunakan metode </w:t>
      </w:r>
      <w:r w:rsidRPr="00A35C56">
        <w:rPr>
          <w:rStyle w:val="sw"/>
          <w:rFonts w:ascii="Times New Roman" w:hAnsi="Times New Roman"/>
          <w:i/>
          <w:iCs/>
          <w:color w:val="000000"/>
          <w:sz w:val="24"/>
          <w:szCs w:val="24"/>
          <w:shd w:val="clear" w:color="auto" w:fill="FFFFFF"/>
        </w:rPr>
        <w:t>purposive sampling</w:t>
      </w:r>
      <w:r w:rsidRPr="00A35C56">
        <w:rPr>
          <w:rStyle w:val="sw"/>
          <w:rFonts w:ascii="Times New Roman" w:hAnsi="Times New Roman"/>
          <w:color w:val="000000"/>
          <w:sz w:val="24"/>
          <w:szCs w:val="24"/>
          <w:shd w:val="clear" w:color="auto" w:fill="FFFFFF"/>
        </w:rPr>
        <w:t>. Dalam penelitian ini anggota yang dijadikan sampel yaitu 10 perusahaan.</w:t>
      </w:r>
    </w:p>
    <w:p w:rsidR="009025FB" w:rsidRDefault="009025FB" w:rsidP="009025FB">
      <w:pPr>
        <w:pStyle w:val="ListParagraph"/>
        <w:numPr>
          <w:ilvl w:val="0"/>
          <w:numId w:val="28"/>
        </w:numPr>
        <w:spacing w:before="240" w:after="0" w:line="480" w:lineRule="auto"/>
        <w:ind w:left="284" w:hanging="284"/>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Teknik Analisis Data</w:t>
      </w:r>
    </w:p>
    <w:p w:rsidR="009025FB" w:rsidRPr="00604616" w:rsidRDefault="009025FB" w:rsidP="009025FB">
      <w:pPr>
        <w:pStyle w:val="ListParagraph"/>
        <w:numPr>
          <w:ilvl w:val="0"/>
          <w:numId w:val="36"/>
        </w:numPr>
        <w:spacing w:before="240" w:after="0" w:line="480" w:lineRule="auto"/>
        <w:jc w:val="both"/>
        <w:rPr>
          <w:rStyle w:val="sw"/>
          <w:rFonts w:ascii="Times New Roman" w:hAnsi="Times New Roman"/>
          <w:b/>
          <w:bCs/>
          <w:color w:val="000000"/>
          <w:sz w:val="24"/>
          <w:szCs w:val="24"/>
          <w:shd w:val="clear" w:color="auto" w:fill="FFFFFF"/>
        </w:rPr>
      </w:pPr>
      <w:bookmarkStart w:id="264" w:name="_Hlk173768732"/>
      <w:r w:rsidRPr="00604616">
        <w:rPr>
          <w:rStyle w:val="sw"/>
          <w:rFonts w:ascii="Times New Roman" w:hAnsi="Times New Roman"/>
          <w:b/>
          <w:color w:val="000000"/>
          <w:sz w:val="24"/>
          <w:szCs w:val="24"/>
          <w:shd w:val="clear" w:color="auto" w:fill="FFFFFF"/>
        </w:rPr>
        <w:t>Analisis Statistik Deskriptif</w:t>
      </w:r>
    </w:p>
    <w:p w:rsidR="009025FB" w:rsidRDefault="009025FB" w:rsidP="009025FB">
      <w:pPr>
        <w:spacing w:after="0" w:line="480" w:lineRule="auto"/>
        <w:ind w:left="709" w:firstLine="11"/>
        <w:jc w:val="both"/>
        <w:rPr>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      </w:t>
      </w:r>
      <w:r w:rsidRPr="00363BD3">
        <w:rPr>
          <w:rFonts w:ascii="Times New Roman" w:eastAsia="Times New Roman" w:hAnsi="Times New Roman"/>
          <w:sz w:val="24"/>
          <w:szCs w:val="24"/>
          <w:lang w:val="en-ID" w:eastAsia="en-ID"/>
        </w:rPr>
        <w:t>Dalam rangka untuk memeriksa data tanpa menarik kesimpulan yang dapat diterapkan secara umum, analisis statistik deskriptif menggunakan statistik untuk menggambarkan atau menjelaskan data yang diperoleh</w:t>
      </w:r>
      <w:r>
        <w:rPr>
          <w:rFonts w:ascii="Times New Roman" w:eastAsia="Times New Roman" w:hAnsi="Times New Roman"/>
          <w:sz w:val="24"/>
          <w:szCs w:val="24"/>
          <w:lang w:val="en-ID" w:eastAsia="en-ID"/>
        </w:rPr>
        <w:t xml:space="preserve"> </w:t>
      </w:r>
      <w:r w:rsidRPr="00363BD3">
        <w:rPr>
          <w:rFonts w:ascii="Times New Roman" w:eastAsia="Times New Roman" w:hAnsi="Times New Roman"/>
          <w:sz w:val="24"/>
          <w:szCs w:val="24"/>
          <w:lang w:val="en-ID" w:eastAsia="en-ID"/>
        </w:rPr>
        <w:t>(Sugiyono, 2016</w:t>
      </w:r>
      <w:r>
        <w:rPr>
          <w:rFonts w:ascii="Times New Roman" w:eastAsia="Times New Roman" w:hAnsi="Times New Roman"/>
          <w:sz w:val="24"/>
          <w:szCs w:val="24"/>
          <w:lang w:val="en-ID" w:eastAsia="en-ID"/>
        </w:rPr>
        <w:t>:147</w:t>
      </w:r>
      <w:r w:rsidRPr="00363BD3">
        <w:rPr>
          <w:rFonts w:ascii="Times New Roman" w:eastAsia="Times New Roman" w:hAnsi="Times New Roman"/>
          <w:sz w:val="24"/>
          <w:szCs w:val="24"/>
          <w:lang w:val="en-ID" w:eastAsia="en-ID"/>
        </w:rPr>
        <w:t>). Dalam penelitian ini, statistik deskriptif dihitung dengan menggunakan metode berikut: varian, nilai maksimum dan nilai minimum yang menampilkan hasil analisis terhadap dispersi data</w:t>
      </w:r>
      <w:r>
        <w:rPr>
          <w:rFonts w:ascii="Times New Roman" w:eastAsia="Times New Roman" w:hAnsi="Times New Roman"/>
          <w:sz w:val="24"/>
          <w:szCs w:val="24"/>
          <w:lang w:val="en-ID" w:eastAsia="en-ID"/>
        </w:rPr>
        <w:t xml:space="preserve">, </w:t>
      </w:r>
      <w:r w:rsidRPr="00363BD3">
        <w:rPr>
          <w:rFonts w:ascii="Times New Roman" w:eastAsia="Times New Roman" w:hAnsi="Times New Roman"/>
          <w:sz w:val="24"/>
          <w:szCs w:val="24"/>
          <w:lang w:val="en-ID" w:eastAsia="en-ID"/>
        </w:rPr>
        <w:t>rata-rata, penyimpangan standar, varians, nilai maksimal, nilai minimum, jumlah, rentang, kurtosis, dan kesenjangan standar (Ghozali, 2018:19).</w:t>
      </w:r>
    </w:p>
    <w:p w:rsidR="009025FB" w:rsidRPr="00C4323B" w:rsidRDefault="009025FB" w:rsidP="009025FB">
      <w:pPr>
        <w:spacing w:after="0" w:line="480" w:lineRule="auto"/>
        <w:ind w:left="709"/>
        <w:jc w:val="both"/>
        <w:rPr>
          <w:rStyle w:val="sw"/>
          <w:rFonts w:ascii="Times New Roman" w:eastAsia="Times New Roman" w:hAnsi="Times New Roman"/>
          <w:sz w:val="24"/>
          <w:szCs w:val="24"/>
          <w:lang w:val="en-ID" w:eastAsia="en-ID"/>
        </w:rPr>
      </w:pPr>
      <w:r>
        <w:rPr>
          <w:rFonts w:ascii="Times New Roman" w:eastAsia="Times New Roman" w:hAnsi="Times New Roman"/>
          <w:sz w:val="24"/>
          <w:szCs w:val="24"/>
          <w:lang w:val="en-ID" w:eastAsia="en-ID"/>
        </w:rPr>
        <w:t xml:space="preserve">     </w:t>
      </w:r>
      <w:r w:rsidRPr="001435BC">
        <w:rPr>
          <w:rFonts w:ascii="Times New Roman" w:eastAsia="Times New Roman" w:hAnsi="Times New Roman"/>
          <w:sz w:val="24"/>
          <w:szCs w:val="24"/>
          <w:lang w:val="en-ID" w:eastAsia="en-ID"/>
        </w:rPr>
        <w:t xml:space="preserve">Variasi data dari nilai rata-rata ditunjukkan dengan varians dan deviasi standar. Karena nilai rata-rata sama dengan rata-ratanya, dapat disimpulkan bahwa setiap anggota atau populasi sampel memiliki karakteristik tertentu </w:t>
      </w:r>
      <w:r w:rsidRPr="001435BC">
        <w:rPr>
          <w:rFonts w:ascii="Times New Roman" w:eastAsia="Times New Roman" w:hAnsi="Times New Roman"/>
          <w:sz w:val="24"/>
          <w:szCs w:val="24"/>
          <w:lang w:val="en-ID" w:eastAsia="en-ID"/>
        </w:rPr>
        <w:lastRenderedPageBreak/>
        <w:t xml:space="preserve">yang sama jika penyimpangan standar sederhana, menunjukkan bahwa nilai sampel atau populasinya dikelompokkan di sekitar nilai </w:t>
      </w:r>
      <w:r>
        <w:rPr>
          <w:rFonts w:ascii="Times New Roman" w:eastAsia="Times New Roman" w:hAnsi="Times New Roman"/>
          <w:sz w:val="24"/>
          <w:szCs w:val="24"/>
          <w:lang w:val="en-ID" w:eastAsia="en-ID"/>
        </w:rPr>
        <w:t>rata-rata</w:t>
      </w:r>
      <w:r w:rsidRPr="001435BC">
        <w:rPr>
          <w:rFonts w:ascii="Times New Roman" w:eastAsia="Times New Roman" w:hAnsi="Times New Roman"/>
          <w:sz w:val="24"/>
          <w:szCs w:val="24"/>
          <w:lang w:val="en-ID" w:eastAsia="en-ID"/>
        </w:rPr>
        <w:t xml:space="preserve"> yang dihitung. Sebaliknya, jumlah deviasi yang signifikan juga menunjukkan spread rata-rata yang besar.</w:t>
      </w:r>
    </w:p>
    <w:p w:rsidR="009025FB" w:rsidRPr="00A35C56" w:rsidRDefault="009025FB" w:rsidP="009025FB">
      <w:pPr>
        <w:pStyle w:val="ListParagraph"/>
        <w:numPr>
          <w:ilvl w:val="0"/>
          <w:numId w:val="36"/>
        </w:numPr>
        <w:spacing w:before="240" w:after="0" w:line="480" w:lineRule="auto"/>
        <w:jc w:val="both"/>
        <w:rPr>
          <w:rStyle w:val="sw"/>
          <w:rFonts w:ascii="Times New Roman" w:hAnsi="Times New Roman"/>
          <w:b/>
          <w:bCs/>
          <w:color w:val="000000"/>
          <w:sz w:val="24"/>
          <w:szCs w:val="24"/>
          <w:shd w:val="clear" w:color="auto" w:fill="FFFFFF"/>
        </w:rPr>
      </w:pPr>
      <w:bookmarkStart w:id="265" w:name="_Hlk173768821"/>
      <w:bookmarkEnd w:id="264"/>
      <w:r w:rsidRPr="00A35C56">
        <w:rPr>
          <w:rStyle w:val="sw"/>
          <w:rFonts w:ascii="Times New Roman" w:hAnsi="Times New Roman"/>
          <w:b/>
          <w:bCs/>
          <w:color w:val="000000"/>
          <w:sz w:val="24"/>
          <w:szCs w:val="24"/>
          <w:shd w:val="clear" w:color="auto" w:fill="FFFFFF"/>
        </w:rPr>
        <w:t>Uji Asumsi Klasik</w:t>
      </w:r>
    </w:p>
    <w:bookmarkEnd w:id="265"/>
    <w:p w:rsidR="009025FB" w:rsidRPr="00A35C56" w:rsidRDefault="009025FB" w:rsidP="009025FB">
      <w:pPr>
        <w:pStyle w:val="ListParagraph"/>
        <w:spacing w:before="240" w:after="0" w:line="480" w:lineRule="auto"/>
        <w:ind w:left="709" w:firstLine="11"/>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Terdapat beberapa syarat yang harus diselesaikan regresi yaitu uji asumsi klasik. Model regresi harus bebas dari asumsi klasik yaitu normalitas, multikolinearitas, heterokedastisitas, dan autokorelasi. Berikut ini penjelasan uji tersebut.</w:t>
      </w:r>
    </w:p>
    <w:p w:rsidR="009025FB" w:rsidRPr="00A35C56" w:rsidRDefault="009025FB" w:rsidP="009025FB">
      <w:pPr>
        <w:pStyle w:val="ListParagraph"/>
        <w:numPr>
          <w:ilvl w:val="0"/>
          <w:numId w:val="22"/>
        </w:numPr>
        <w:spacing w:before="240" w:after="0" w:line="480" w:lineRule="auto"/>
        <w:ind w:left="1134"/>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Uji Normalitas</w:t>
      </w:r>
    </w:p>
    <w:p w:rsidR="009025FB" w:rsidRPr="00A35C56" w:rsidRDefault="009025FB" w:rsidP="009025FB">
      <w:pPr>
        <w:pStyle w:val="ListParagraph"/>
        <w:spacing w:before="240"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Uji normalitas adalah untuk menguji apakah variabel </w:t>
      </w:r>
      <w:r w:rsidRPr="00A35C56">
        <w:rPr>
          <w:rStyle w:val="sw"/>
          <w:rFonts w:ascii="Times New Roman" w:hAnsi="Times New Roman"/>
          <w:i/>
          <w:iCs/>
          <w:color w:val="000000"/>
          <w:sz w:val="24"/>
          <w:szCs w:val="24"/>
          <w:shd w:val="clear" w:color="auto" w:fill="FFFFFF"/>
        </w:rPr>
        <w:t>independent</w:t>
      </w:r>
      <w:r w:rsidRPr="00A35C56">
        <w:rPr>
          <w:rStyle w:val="sw"/>
          <w:rFonts w:ascii="Times New Roman" w:hAnsi="Times New Roman"/>
          <w:color w:val="000000"/>
          <w:sz w:val="24"/>
          <w:szCs w:val="24"/>
          <w:shd w:val="clear" w:color="auto" w:fill="FFFFFF"/>
        </w:rPr>
        <w:t xml:space="preserve"> dan variabel </w:t>
      </w:r>
      <w:r w:rsidRPr="00A35C56">
        <w:rPr>
          <w:rStyle w:val="sw"/>
          <w:rFonts w:ascii="Times New Roman" w:hAnsi="Times New Roman"/>
          <w:i/>
          <w:iCs/>
          <w:color w:val="000000"/>
          <w:sz w:val="24"/>
          <w:szCs w:val="24"/>
          <w:shd w:val="clear" w:color="auto" w:fill="FFFFFF"/>
        </w:rPr>
        <w:t>dependen</w:t>
      </w:r>
      <w:r w:rsidRPr="00A35C56">
        <w:rPr>
          <w:rStyle w:val="sw"/>
          <w:rFonts w:ascii="Times New Roman" w:hAnsi="Times New Roman"/>
          <w:color w:val="000000"/>
          <w:sz w:val="24"/>
          <w:szCs w:val="24"/>
          <w:shd w:val="clear" w:color="auto" w:fill="FFFFFF"/>
        </w:rPr>
        <w:t xml:space="preserve"> berdistribusi normal atau tidak. Model regresi yang baik seharusnya memiliki analisis grafik dan uji statistik dengan ketentuan, sebagai berikut </w:t>
      </w:r>
      <w:r w:rsidRPr="00A35C56">
        <w:rPr>
          <w:rStyle w:val="sw"/>
          <w:rFonts w:ascii="Times New Roman" w:hAnsi="Times New Roman"/>
          <w:color w:val="000000"/>
          <w:sz w:val="24"/>
          <w:szCs w:val="24"/>
          <w:shd w:val="clear" w:color="auto" w:fill="FFFFFF"/>
        </w:rPr>
        <w:fldChar w:fldCharType="begin" w:fldLock="1"/>
      </w:r>
      <w:r w:rsidRPr="00A35C56">
        <w:rPr>
          <w:rStyle w:val="sw"/>
          <w:rFonts w:ascii="Times New Roman" w:hAnsi="Times New Roman"/>
          <w:color w:val="000000"/>
          <w:sz w:val="24"/>
          <w:szCs w:val="24"/>
          <w:shd w:val="clear" w:color="auto" w:fill="FFFFFF"/>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non-dropping-particle":"","parse-names":false,"suffix":""}],"edition":"Pertama","editor":[{"dropping-particle":"","family":"Koryati","given":"Try","non-dropping-particle":"","parse-names":false,"suffix":""}],"id":"ITEM-1","issued":{"date-parts":[["2022"]]},"number-of-pages":"1-81","publisher":"Penerbit KBM Indonesia","publisher-place":"Jogjakarta","title":"Metodologi Penelitian","type":"book"},"uris":["http://www.mendeley.com/documents/?uuid=833fdff5-17a9-4722-965f-abd4b7476bb7"]}],"mendeley":{"formattedCitation":"(Sahir, 2022)","manualFormatting":"(Sahir, 2022:69)","plainTextFormattedCitation":"(Sahir, 2022)","previouslyFormattedCitation":"(Sahir, 2022)"},"properties":{"noteIndex":0},"schema":"https://github.com/citation-style-language/schema/raw/master/csl-citation.json"}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(Sahir, 2022:69)</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w:t>
      </w:r>
    </w:p>
    <w:p w:rsidR="009025FB" w:rsidRPr="00A35C56" w:rsidRDefault="009025FB" w:rsidP="009025FB">
      <w:pPr>
        <w:pStyle w:val="ListParagraph"/>
        <w:numPr>
          <w:ilvl w:val="0"/>
          <w:numId w:val="24"/>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Apabila nilai signifikansi atau nilai profitabilitas &gt; 0,05 maka, hipotesis diterima karena data tersebut terdistribusi secara normal.</w:t>
      </w:r>
    </w:p>
    <w:p w:rsidR="009025FB" w:rsidRPr="00A35C56" w:rsidRDefault="009025FB" w:rsidP="009025FB">
      <w:pPr>
        <w:pStyle w:val="ListParagraph"/>
        <w:numPr>
          <w:ilvl w:val="0"/>
          <w:numId w:val="24"/>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Apabila nilai signifikansi atau nilai profitabilitas &lt; 0,05 maka, hipotesis ditolak karena data tidak terdistribusi secara normal .</w:t>
      </w:r>
    </w:p>
    <w:p w:rsidR="009025FB" w:rsidRPr="00A35C56" w:rsidRDefault="009025FB" w:rsidP="009025FB">
      <w:pPr>
        <w:pStyle w:val="ListParagraph"/>
        <w:numPr>
          <w:ilvl w:val="0"/>
          <w:numId w:val="22"/>
        </w:numPr>
        <w:spacing w:before="240" w:after="0" w:line="480" w:lineRule="auto"/>
        <w:ind w:left="1134"/>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Uji Multikolinieritas</w:t>
      </w:r>
    </w:p>
    <w:p w:rsidR="009025FB" w:rsidRPr="00A35C56" w:rsidRDefault="009025FB" w:rsidP="009025FB">
      <w:pPr>
        <w:pStyle w:val="ListParagraph"/>
        <w:spacing w:before="240"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Uji Multikolonieritas merupakan untuk melihat ada atau tidaknya hubungan yang tinggi antara variabel bebas. Untuk mendeteksi </w:t>
      </w:r>
      <w:r w:rsidRPr="00A35C56">
        <w:rPr>
          <w:rStyle w:val="sw"/>
          <w:rFonts w:ascii="Times New Roman" w:hAnsi="Times New Roman"/>
          <w:color w:val="000000"/>
          <w:sz w:val="24"/>
          <w:szCs w:val="24"/>
          <w:shd w:val="clear" w:color="auto" w:fill="FFFFFF"/>
        </w:rPr>
        <w:lastRenderedPageBreak/>
        <w:t xml:space="preserve">Multikolonieritas menggunakan metode </w:t>
      </w:r>
      <w:r w:rsidRPr="00A35C56">
        <w:rPr>
          <w:rStyle w:val="sw"/>
          <w:rFonts w:ascii="Times New Roman" w:hAnsi="Times New Roman"/>
          <w:i/>
          <w:iCs/>
          <w:color w:val="000000"/>
          <w:sz w:val="24"/>
          <w:szCs w:val="24"/>
          <w:shd w:val="clear" w:color="auto" w:fill="FFFFFF"/>
        </w:rPr>
        <w:t>Variance Inflation Factor (VIF) dan Tolerance (TOL),</w:t>
      </w:r>
      <w:r w:rsidRPr="00A35C56">
        <w:rPr>
          <w:rStyle w:val="sw"/>
          <w:rFonts w:ascii="Times New Roman" w:hAnsi="Times New Roman"/>
          <w:color w:val="000000"/>
          <w:sz w:val="24"/>
          <w:szCs w:val="24"/>
          <w:shd w:val="clear" w:color="auto" w:fill="FFFFFF"/>
        </w:rPr>
        <w:t xml:space="preserve"> Multikolonieritas dapat dirumuskan:</w:t>
      </w:r>
    </w:p>
    <w:p w:rsidR="009025FB" w:rsidRPr="009025FB" w:rsidRDefault="009025FB" w:rsidP="009025FB">
      <w:pPr>
        <w:pStyle w:val="ListParagraph"/>
        <w:spacing w:before="240" w:after="0" w:line="480" w:lineRule="auto"/>
        <w:ind w:left="1134"/>
        <w:jc w:val="both"/>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VIF=</m:t>
          </m:r>
          <m:d>
            <m:dPr>
              <m:ctrlPr>
                <w:rPr>
                  <w:rFonts w:ascii="Cambria Math" w:hAnsi="Cambria Math"/>
                  <w:i/>
                  <w:color w:val="000000"/>
                  <w:sz w:val="24"/>
                  <w:szCs w:val="24"/>
                  <w:shd w:val="clear" w:color="auto" w:fill="FFFFFF"/>
                </w:rPr>
              </m:ctrlPr>
            </m:dPr>
            <m:e>
              <m:sSup>
                <m:sSupPr>
                  <m:ctrlPr>
                    <w:rPr>
                      <w:rFonts w:ascii="Cambria Math" w:hAnsi="Cambria Math"/>
                      <w:i/>
                      <w:color w:val="000000"/>
                      <w:sz w:val="24"/>
                      <w:szCs w:val="24"/>
                      <w:shd w:val="clear" w:color="auto" w:fill="FFFFFF"/>
                    </w:rPr>
                  </m:ctrlPr>
                </m:sSupPr>
                <m:e>
                  <m:r>
                    <w:rPr>
                      <w:rFonts w:ascii="Cambria Math" w:hAnsi="Cambria Math"/>
                      <w:color w:val="000000"/>
                      <w:sz w:val="24"/>
                      <w:szCs w:val="24"/>
                      <w:shd w:val="clear" w:color="auto" w:fill="FFFFFF"/>
                    </w:rPr>
                    <m:t>bi</m:t>
                  </m:r>
                </m:e>
                <m:sup>
                  <m:r>
                    <w:rPr>
                      <w:rFonts w:ascii="Cambria Math" w:hAnsi="Cambria Math"/>
                      <w:color w:val="000000"/>
                      <w:sz w:val="24"/>
                      <w:szCs w:val="24"/>
                      <w:shd w:val="clear" w:color="auto" w:fill="FFFFFF"/>
                    </w:rPr>
                    <m:t xml:space="preserve">∧   </m:t>
                  </m:r>
                </m:sup>
              </m:sSup>
            </m:e>
          </m:d>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1</m:t>
              </m:r>
            </m:num>
            <m:den>
              <m:r>
                <w:rPr>
                  <w:rFonts w:ascii="Cambria Math" w:hAnsi="Cambria Math"/>
                  <w:color w:val="000000"/>
                  <w:sz w:val="24"/>
                  <w:szCs w:val="24"/>
                  <w:shd w:val="clear" w:color="auto" w:fill="FFFFFF"/>
                </w:rPr>
                <m:t>(1-</m:t>
              </m:r>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R</m:t>
                  </m:r>
                </m:e>
                <m:sub>
                  <m:r>
                    <w:rPr>
                      <w:rFonts w:ascii="Cambria Math" w:hAnsi="Cambria Math"/>
                      <w:color w:val="000000"/>
                      <w:sz w:val="24"/>
                      <w:szCs w:val="24"/>
                      <w:shd w:val="clear" w:color="auto" w:fill="FFFFFF"/>
                    </w:rPr>
                    <m:t>j</m:t>
                  </m:r>
                </m:sub>
                <m:sup>
                  <m:r>
                    <w:rPr>
                      <w:rFonts w:ascii="Cambria Math" w:hAnsi="Cambria Math"/>
                      <w:color w:val="000000"/>
                      <w:sz w:val="24"/>
                      <w:szCs w:val="24"/>
                      <w:shd w:val="clear" w:color="auto" w:fill="FFFFFF"/>
                    </w:rPr>
                    <m:t>2</m:t>
                  </m:r>
                </m:sup>
              </m:sSubSup>
              <m:r>
                <w:rPr>
                  <w:rFonts w:ascii="Cambria Math" w:hAnsi="Cambria Math"/>
                  <w:color w:val="000000"/>
                  <w:sz w:val="24"/>
                  <w:szCs w:val="24"/>
                  <w:shd w:val="clear" w:color="auto" w:fill="FFFFFF"/>
                </w:rPr>
                <m:t>)</m:t>
              </m:r>
            </m:den>
          </m:f>
        </m:oMath>
      </m:oMathPara>
    </w:p>
    <w:p w:rsidR="009025FB" w:rsidRPr="009025FB" w:rsidRDefault="009025FB" w:rsidP="009025FB">
      <w:pPr>
        <w:pStyle w:val="ListParagraph"/>
        <w:spacing w:before="240" w:after="0" w:line="480" w:lineRule="auto"/>
        <w:ind w:left="1134"/>
        <w:jc w:val="both"/>
        <w:rPr>
          <w:rStyle w:val="sw"/>
          <w:rFonts w:ascii="Times New Roman" w:eastAsia="Times New Roman" w:hAnsi="Times New Roman"/>
          <w:color w:val="000000"/>
          <w:sz w:val="24"/>
          <w:szCs w:val="24"/>
          <w:shd w:val="clear" w:color="auto" w:fill="FFFFFF"/>
        </w:rPr>
      </w:pPr>
      <m:oMathPara>
        <m:oMathParaPr>
          <m:jc m:val="left"/>
        </m:oMathParaPr>
        <m:oMath>
          <m:sSup>
            <m:sSupPr>
              <m:ctrlPr>
                <w:rPr>
                  <w:rFonts w:ascii="Cambria Math" w:eastAsia="Times New Roman" w:hAnsi="Cambria Math"/>
                  <w:color w:val="000000"/>
                  <w:sz w:val="24"/>
                  <w:szCs w:val="24"/>
                  <w:shd w:val="clear" w:color="auto" w:fill="FFFFFF"/>
                </w:rPr>
              </m:ctrlPr>
            </m:sSupPr>
            <m:e>
              <m:r>
                <w:rPr>
                  <w:rFonts w:ascii="Cambria Math" w:eastAsia="Times New Roman" w:hAnsi="Cambria Math"/>
                  <w:color w:val="000000"/>
                  <w:sz w:val="24"/>
                  <w:szCs w:val="24"/>
                  <w:shd w:val="clear" w:color="auto" w:fill="FFFFFF"/>
                </w:rPr>
                <m:t>R</m:t>
              </m:r>
            </m:e>
            <m:sup>
              <m:r>
                <w:rPr>
                  <w:rFonts w:ascii="Cambria Math" w:eastAsia="Times New Roman" w:hAnsi="Cambria Math"/>
                  <w:color w:val="000000"/>
                  <w:sz w:val="24"/>
                  <w:szCs w:val="24"/>
                  <w:shd w:val="clear" w:color="auto" w:fill="FFFFFF"/>
                </w:rPr>
                <m:t>2</m:t>
              </m:r>
            </m:sup>
          </m:sSup>
          <m:r>
            <w:rPr>
              <w:rFonts w:ascii="Cambria Math" w:eastAsia="Times New Roman" w:hAnsi="Cambria Math"/>
              <w:color w:val="000000"/>
              <w:sz w:val="24"/>
              <w:szCs w:val="24"/>
              <w:shd w:val="clear" w:color="auto" w:fill="FFFFFF"/>
            </w:rPr>
            <m:t>=Koefisien Determinasi</m:t>
          </m:r>
        </m:oMath>
      </m:oMathPara>
    </w:p>
    <w:p w:rsidR="009025FB" w:rsidRPr="00A35C56" w:rsidRDefault="009025FB" w:rsidP="009025FB">
      <w:pPr>
        <w:pStyle w:val="ListParagraph"/>
        <w:spacing w:before="240"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VIF merupakan </w:t>
      </w:r>
      <w:r w:rsidRPr="0058406D">
        <w:rPr>
          <w:rStyle w:val="sw"/>
          <w:rFonts w:ascii="Times New Roman" w:hAnsi="Times New Roman"/>
          <w:i/>
          <w:color w:val="000000"/>
          <w:sz w:val="24"/>
          <w:szCs w:val="24"/>
          <w:shd w:val="clear" w:color="auto" w:fill="FFFFFF"/>
        </w:rPr>
        <w:t>variance inflation fa</w:t>
      </w:r>
      <w:r>
        <w:rPr>
          <w:rStyle w:val="sw"/>
          <w:rFonts w:ascii="Times New Roman" w:hAnsi="Times New Roman"/>
          <w:i/>
          <w:color w:val="000000"/>
          <w:sz w:val="24"/>
          <w:szCs w:val="24"/>
          <w:shd w:val="clear" w:color="auto" w:fill="FFFFFF"/>
        </w:rPr>
        <w:t>c</w:t>
      </w:r>
      <w:r w:rsidRPr="0058406D">
        <w:rPr>
          <w:rStyle w:val="sw"/>
          <w:rFonts w:ascii="Times New Roman" w:hAnsi="Times New Roman"/>
          <w:i/>
          <w:color w:val="000000"/>
          <w:sz w:val="24"/>
          <w:szCs w:val="24"/>
          <w:shd w:val="clear" w:color="auto" w:fill="FFFFFF"/>
        </w:rPr>
        <w:t>tor</w:t>
      </w:r>
      <w:r w:rsidRPr="00A35C56">
        <w:rPr>
          <w:rStyle w:val="sw"/>
          <w:rFonts w:ascii="Times New Roman" w:hAnsi="Times New Roman"/>
          <w:color w:val="000000"/>
          <w:sz w:val="24"/>
          <w:szCs w:val="24"/>
          <w:shd w:val="clear" w:color="auto" w:fill="FFFFFF"/>
        </w:rPr>
        <w:t xml:space="preserve">. Ketika </w:t>
      </w:r>
      <m:oMath>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R</m:t>
            </m:r>
          </m:e>
          <m:sub>
            <m:r>
              <w:rPr>
                <w:rFonts w:ascii="Cambria Math" w:hAnsi="Cambria Math"/>
                <w:color w:val="000000"/>
                <w:sz w:val="24"/>
                <w:szCs w:val="24"/>
                <w:shd w:val="clear" w:color="auto" w:fill="FFFFFF"/>
              </w:rPr>
              <m:t>j</m:t>
            </m:r>
          </m:sub>
          <m:sup>
            <m:r>
              <w:rPr>
                <w:rFonts w:ascii="Cambria Math" w:hAnsi="Cambria Math"/>
                <w:color w:val="000000"/>
                <w:sz w:val="24"/>
                <w:szCs w:val="24"/>
                <w:shd w:val="clear" w:color="auto" w:fill="FFFFFF"/>
              </w:rPr>
              <m:t>2</m:t>
            </m:r>
          </m:sup>
        </m:sSubSup>
      </m:oMath>
      <w:r w:rsidRPr="00A35C56">
        <w:rPr>
          <w:rStyle w:val="sw"/>
          <w:rFonts w:ascii="Times New Roman" w:hAnsi="Times New Roman"/>
          <w:color w:val="000000"/>
          <w:sz w:val="24"/>
          <w:szCs w:val="24"/>
          <w:shd w:val="clear" w:color="auto" w:fill="FFFFFF"/>
        </w:rPr>
        <w:t xml:space="preserve"> mendekati satu atau dengan kata lain ada kolinearitas variabel independen maka VIF akan naik dan Jika </w:t>
      </w:r>
      <m:oMath>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R</m:t>
            </m:r>
          </m:e>
          <m:sub>
            <m:r>
              <w:rPr>
                <w:rFonts w:ascii="Cambria Math" w:hAnsi="Cambria Math"/>
                <w:color w:val="000000"/>
                <w:sz w:val="24"/>
                <w:szCs w:val="24"/>
                <w:shd w:val="clear" w:color="auto" w:fill="FFFFFF"/>
              </w:rPr>
              <m:t>j</m:t>
            </m:r>
          </m:sub>
          <m:sup>
            <m:r>
              <w:rPr>
                <w:rFonts w:ascii="Cambria Math" w:hAnsi="Cambria Math"/>
                <w:color w:val="000000"/>
                <w:sz w:val="24"/>
                <w:szCs w:val="24"/>
                <w:shd w:val="clear" w:color="auto" w:fill="FFFFFF"/>
              </w:rPr>
              <m:t>2</m:t>
            </m:r>
          </m:sup>
        </m:sSubSup>
        <m:r>
          <w:rPr>
            <w:rFonts w:ascii="Cambria Math" w:hAnsi="Cambria Math"/>
            <w:color w:val="000000"/>
            <w:sz w:val="24"/>
            <w:szCs w:val="24"/>
            <w:shd w:val="clear" w:color="auto" w:fill="FFFFFF"/>
          </w:rPr>
          <m:t>=1</m:t>
        </m:r>
      </m:oMath>
      <w:r w:rsidRPr="00A35C56">
        <w:rPr>
          <w:rStyle w:val="sw"/>
          <w:rFonts w:ascii="Times New Roman" w:hAnsi="Times New Roman"/>
          <w:color w:val="000000"/>
          <w:sz w:val="24"/>
          <w:szCs w:val="24"/>
          <w:shd w:val="clear" w:color="auto" w:fill="FFFFFF"/>
        </w:rPr>
        <w:t xml:space="preserve">, maka nilai tidak terhingga. Jika nilai VIF semakin membesar, maka diduga ada Multikolonieritas antar varibabel independen atau jika VIF melebihi angka 10 maka bisa disimpulkan ada Multikolonieritas. Masalah Multikolonieritas juga bisa dideteksi dengan melihat nilai </w:t>
      </w:r>
      <w:r w:rsidRPr="00A35C56">
        <w:rPr>
          <w:rStyle w:val="sw"/>
          <w:rFonts w:ascii="Times New Roman" w:hAnsi="Times New Roman"/>
          <w:i/>
          <w:iCs/>
          <w:color w:val="000000"/>
          <w:sz w:val="24"/>
          <w:szCs w:val="24"/>
          <w:shd w:val="clear" w:color="auto" w:fill="FFFFFF"/>
        </w:rPr>
        <w:t>tolerance</w:t>
      </w:r>
      <w:r w:rsidRPr="00A35C56">
        <w:rPr>
          <w:rStyle w:val="sw"/>
          <w:rFonts w:ascii="Times New Roman" w:hAnsi="Times New Roman"/>
          <w:color w:val="000000"/>
          <w:sz w:val="24"/>
          <w:szCs w:val="24"/>
          <w:shd w:val="clear" w:color="auto" w:fill="FFFFFF"/>
        </w:rPr>
        <w:t>. Nilai tolerance (TOL) bisa dihitung dengan menggunakan rumus sebagai berikut:</w:t>
      </w:r>
    </w:p>
    <w:p w:rsidR="009025FB" w:rsidRPr="009025FB" w:rsidRDefault="009025FB" w:rsidP="009025FB">
      <w:pPr>
        <w:pStyle w:val="ListParagraph"/>
        <w:spacing w:before="240" w:after="0" w:line="480" w:lineRule="auto"/>
        <w:ind w:left="1134"/>
        <w:jc w:val="both"/>
        <w:rPr>
          <w:rStyle w:val="sw"/>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 xml:space="preserve"> TOL=</m:t>
          </m:r>
          <m:d>
            <m:dPr>
              <m:ctrlPr>
                <w:rPr>
                  <w:rFonts w:ascii="Cambria Math" w:hAnsi="Cambria Math"/>
                  <w:i/>
                  <w:color w:val="000000"/>
                  <w:sz w:val="24"/>
                  <w:szCs w:val="24"/>
                  <w:shd w:val="clear" w:color="auto" w:fill="FFFFFF"/>
                </w:rPr>
              </m:ctrlPr>
            </m:dPr>
            <m:e>
              <m:r>
                <w:rPr>
                  <w:rFonts w:ascii="Cambria Math" w:hAnsi="Cambria Math"/>
                  <w:color w:val="000000"/>
                  <w:sz w:val="24"/>
                  <w:szCs w:val="24"/>
                  <w:shd w:val="clear" w:color="auto" w:fill="FFFFFF"/>
                </w:rPr>
                <m:t>1-</m:t>
              </m:r>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R</m:t>
                  </m:r>
                </m:e>
                <m:sub>
                  <m:r>
                    <w:rPr>
                      <w:rFonts w:ascii="Cambria Math" w:hAnsi="Cambria Math"/>
                      <w:color w:val="000000"/>
                      <w:sz w:val="24"/>
                      <w:szCs w:val="24"/>
                      <w:shd w:val="clear" w:color="auto" w:fill="FFFFFF"/>
                    </w:rPr>
                    <m:t>j</m:t>
                  </m:r>
                </m:sub>
                <m:sup>
                  <m:r>
                    <w:rPr>
                      <w:rFonts w:ascii="Cambria Math" w:hAnsi="Cambria Math"/>
                      <w:color w:val="000000"/>
                      <w:sz w:val="24"/>
                      <w:szCs w:val="24"/>
                      <w:shd w:val="clear" w:color="auto" w:fill="FFFFFF"/>
                    </w:rPr>
                    <m:t>2</m:t>
                  </m:r>
                </m:sup>
              </m:sSubSup>
            </m:e>
          </m:d>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1</m:t>
              </m:r>
            </m:num>
            <m:den>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VIF</m:t>
                  </m:r>
                </m:e>
                <m:sub>
                  <m:r>
                    <w:rPr>
                      <w:rFonts w:ascii="Cambria Math" w:hAnsi="Cambria Math"/>
                      <w:color w:val="000000"/>
                      <w:sz w:val="24"/>
                      <w:szCs w:val="24"/>
                      <w:shd w:val="clear" w:color="auto" w:fill="FFFFFF"/>
                    </w:rPr>
                    <m:t>t</m:t>
                  </m:r>
                </m:sub>
              </m:sSub>
            </m:den>
          </m:f>
        </m:oMath>
      </m:oMathPara>
    </w:p>
    <w:p w:rsidR="009025FB" w:rsidRDefault="009025FB" w:rsidP="009025FB">
      <w:pPr>
        <w:pStyle w:val="ListParagraph"/>
        <w:spacing w:before="240"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Jika </w:t>
      </w:r>
      <m:oMath>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R</m:t>
            </m:r>
          </m:e>
          <m:sub>
            <m:r>
              <w:rPr>
                <w:rFonts w:ascii="Cambria Math" w:hAnsi="Cambria Math"/>
                <w:color w:val="000000"/>
                <w:sz w:val="24"/>
                <w:szCs w:val="24"/>
                <w:shd w:val="clear" w:color="auto" w:fill="FFFFFF"/>
              </w:rPr>
              <m:t>j =</m:t>
            </m:r>
          </m:sub>
          <m:sup>
            <m:r>
              <w:rPr>
                <w:rFonts w:ascii="Cambria Math" w:hAnsi="Cambria Math"/>
                <w:color w:val="000000"/>
                <w:sz w:val="24"/>
                <w:szCs w:val="24"/>
                <w:shd w:val="clear" w:color="auto" w:fill="FFFFFF"/>
              </w:rPr>
              <m:t>2</m:t>
            </m:r>
          </m:sup>
        </m:sSubSup>
      </m:oMath>
      <w:r w:rsidRPr="00A35C56">
        <w:rPr>
          <w:rStyle w:val="sw"/>
          <w:rFonts w:ascii="Times New Roman" w:hAnsi="Times New Roman"/>
          <w:color w:val="000000"/>
          <w:sz w:val="24"/>
          <w:szCs w:val="24"/>
          <w:shd w:val="clear" w:color="auto" w:fill="FFFFFF"/>
        </w:rPr>
        <w:t xml:space="preserve"> 0, berarti tidak ada Multikolonieritas antara variabel independen maka nilai TOL = 1 dan sebaliknya jika </w:t>
      </w:r>
      <m:oMath>
        <m:sSubSup>
          <m:sSubSupPr>
            <m:ctrlPr>
              <w:rPr>
                <w:rFonts w:ascii="Cambria Math" w:hAnsi="Cambria Math"/>
                <w:i/>
                <w:color w:val="000000"/>
                <w:sz w:val="24"/>
                <w:szCs w:val="24"/>
                <w:shd w:val="clear" w:color="auto" w:fill="FFFFFF"/>
              </w:rPr>
            </m:ctrlPr>
          </m:sSubSupPr>
          <m:e>
            <m:r>
              <w:rPr>
                <w:rFonts w:ascii="Cambria Math" w:hAnsi="Cambria Math"/>
                <w:color w:val="000000"/>
                <w:sz w:val="24"/>
                <w:szCs w:val="24"/>
                <w:shd w:val="clear" w:color="auto" w:fill="FFFFFF"/>
              </w:rPr>
              <m:t>R</m:t>
            </m:r>
          </m:e>
          <m:sub>
            <m:r>
              <w:rPr>
                <w:rFonts w:ascii="Cambria Math" w:hAnsi="Cambria Math"/>
                <w:color w:val="000000"/>
                <w:sz w:val="24"/>
                <w:szCs w:val="24"/>
                <w:shd w:val="clear" w:color="auto" w:fill="FFFFFF"/>
              </w:rPr>
              <m:t>j =</m:t>
            </m:r>
          </m:sub>
          <m:sup>
            <m:r>
              <w:rPr>
                <w:rFonts w:ascii="Cambria Math" w:hAnsi="Cambria Math"/>
                <w:color w:val="000000"/>
                <w:sz w:val="24"/>
                <w:szCs w:val="24"/>
                <w:shd w:val="clear" w:color="auto" w:fill="FFFFFF"/>
              </w:rPr>
              <m:t>2</m:t>
            </m:r>
          </m:sup>
        </m:sSubSup>
      </m:oMath>
      <w:r w:rsidRPr="00A35C56">
        <w:rPr>
          <w:rStyle w:val="sw"/>
          <w:rFonts w:ascii="Times New Roman" w:hAnsi="Times New Roman"/>
          <w:color w:val="000000"/>
          <w:sz w:val="24"/>
          <w:szCs w:val="24"/>
          <w:shd w:val="clear" w:color="auto" w:fill="FFFFFF"/>
        </w:rPr>
        <w:t xml:space="preserve"> 1, berarti ada kolinearitas variabel independen maka nilai TOL = 0. Dengan demikian TOL semakin mendekati 0 maka diduga ada Multikolonieritas dan sebaliknya nilai TOL semakin mendekati 1 maka diduga tidak ada Multikolonieritas </w:t>
      </w:r>
      <w:r w:rsidRPr="00A35C56">
        <w:rPr>
          <w:rStyle w:val="sw"/>
          <w:rFonts w:ascii="Times New Roman" w:hAnsi="Times New Roman"/>
          <w:color w:val="000000"/>
          <w:sz w:val="24"/>
          <w:szCs w:val="24"/>
          <w:shd w:val="clear" w:color="auto" w:fill="FFFFFF"/>
        </w:rPr>
        <w:fldChar w:fldCharType="begin" w:fldLock="1"/>
      </w:r>
      <w:r w:rsidRPr="00A35C56">
        <w:rPr>
          <w:rStyle w:val="sw"/>
          <w:rFonts w:ascii="Times New Roman" w:hAnsi="Times New Roman"/>
          <w:color w:val="000000"/>
          <w:sz w:val="24"/>
          <w:szCs w:val="24"/>
          <w:shd w:val="clear" w:color="auto" w:fill="FFFFFF"/>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non-dropping-particle":"","parse-names":false,"suffix":""}],"edition":"Pertama","editor":[{"dropping-particle":"","family":"Koryati","given":"Try","non-dropping-particle":"","parse-names":false,"suffix":""}],"id":"ITEM-1","issued":{"date-parts":[["2022"]]},"number-of-pages":"1-81","publisher":"Penerbit KBM Indonesia","publisher-place":"Jogjakarta","title":"Metodologi Penelitian","type":"book"},"uris":["http://www.mendeley.com/documents/?uuid=833fdff5-17a9-4722-965f-abd4b7476bb7"]}],"mendeley":{"formattedCitation":"(Sahir, 2022)","manualFormatting":"(Sahir, 2022:70)","plainTextFormattedCitation":"(Sahir, 2022)","previouslyFormattedCitation":"(Sahir, 2022)"},"properties":{"noteIndex":0},"schema":"https://github.com/citation-style-language/schema/raw/master/csl-citation.json"}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(Sahir, 2022:70)</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w:t>
      </w:r>
    </w:p>
    <w:p w:rsidR="009025FB" w:rsidRPr="00A35C56" w:rsidRDefault="009025FB" w:rsidP="009025FB">
      <w:pPr>
        <w:pStyle w:val="ListParagraph"/>
        <w:spacing w:before="240" w:after="0" w:line="480" w:lineRule="auto"/>
        <w:ind w:left="1134"/>
        <w:jc w:val="both"/>
        <w:rPr>
          <w:rStyle w:val="sw"/>
          <w:rFonts w:ascii="Times New Roman" w:hAnsi="Times New Roman"/>
          <w:color w:val="000000"/>
          <w:sz w:val="24"/>
          <w:szCs w:val="24"/>
          <w:shd w:val="clear" w:color="auto" w:fill="FFFFFF"/>
        </w:rPr>
      </w:pPr>
    </w:p>
    <w:p w:rsidR="009025FB" w:rsidRPr="00A35C56" w:rsidRDefault="009025FB" w:rsidP="009025FB">
      <w:pPr>
        <w:pStyle w:val="ListParagraph"/>
        <w:numPr>
          <w:ilvl w:val="0"/>
          <w:numId w:val="22"/>
        </w:numPr>
        <w:spacing w:before="240" w:after="0" w:line="480" w:lineRule="auto"/>
        <w:ind w:left="1134"/>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lastRenderedPageBreak/>
        <w:t>Uji Heterokedastisitas</w:t>
      </w:r>
    </w:p>
    <w:p w:rsidR="009025FB" w:rsidRPr="00A35C56" w:rsidRDefault="009025FB" w:rsidP="009025FB">
      <w:pPr>
        <w:pStyle w:val="ListParagraph"/>
        <w:spacing w:before="240"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Uji Heterokedastisitas adalah untuk melihat apakah terdapat ketidaksamaan varians dari residual satu pengamatan lain. Pengertian Heterokedastisitas adalah varians variabel dalam model tidak sama (konstan). Pengujian heterokedastisitas dilakukan dengan menggunakan korelasi </w:t>
      </w:r>
      <w:r w:rsidRPr="00A35C56">
        <w:rPr>
          <w:rStyle w:val="sw"/>
          <w:rFonts w:ascii="Times New Roman" w:hAnsi="Times New Roman"/>
          <w:i/>
          <w:iCs/>
          <w:color w:val="000000"/>
          <w:sz w:val="24"/>
          <w:szCs w:val="24"/>
          <w:shd w:val="clear" w:color="auto" w:fill="FFFFFF"/>
        </w:rPr>
        <w:t>Spearmen</w:t>
      </w:r>
      <w:r w:rsidRPr="00A35C56">
        <w:rPr>
          <w:rStyle w:val="sw"/>
          <w:rFonts w:ascii="Times New Roman" w:hAnsi="Times New Roman"/>
          <w:color w:val="000000"/>
          <w:sz w:val="24"/>
          <w:szCs w:val="24"/>
          <w:shd w:val="clear" w:color="auto" w:fill="FFFFFF"/>
        </w:rPr>
        <w:t xml:space="preserve">, dengan langkah yang harus dilakukan dengan menguji ada tidaknya masalah heterokedastisitas dalam hasil regresi dengan menggunakan korelasi </w:t>
      </w:r>
      <w:r w:rsidRPr="00A35C56">
        <w:rPr>
          <w:rStyle w:val="sw"/>
          <w:rFonts w:ascii="Times New Roman" w:hAnsi="Times New Roman"/>
          <w:i/>
          <w:iCs/>
          <w:color w:val="000000"/>
          <w:sz w:val="24"/>
          <w:szCs w:val="24"/>
          <w:shd w:val="clear" w:color="auto" w:fill="FFFFFF"/>
        </w:rPr>
        <w:t>Spearmen</w:t>
      </w:r>
      <w:r w:rsidRPr="00A35C56">
        <w:rPr>
          <w:rStyle w:val="sw"/>
          <w:rFonts w:ascii="Times New Roman" w:hAnsi="Times New Roman"/>
          <w:color w:val="000000"/>
          <w:sz w:val="24"/>
          <w:szCs w:val="24"/>
          <w:shd w:val="clear" w:color="auto" w:fill="FFFFFF"/>
        </w:rPr>
        <w:t xml:space="preserve"> adalah dengan formula sebagai berikut </w:t>
      </w:r>
      <w:r w:rsidRPr="00A35C56">
        <w:rPr>
          <w:rStyle w:val="sw"/>
          <w:rFonts w:ascii="Times New Roman" w:hAnsi="Times New Roman"/>
          <w:color w:val="000000"/>
          <w:sz w:val="24"/>
          <w:szCs w:val="24"/>
          <w:shd w:val="clear" w:color="auto" w:fill="FFFFFF"/>
        </w:rPr>
        <w:fldChar w:fldCharType="begin" w:fldLock="1"/>
      </w:r>
      <w:r>
        <w:rPr>
          <w:rStyle w:val="sw"/>
          <w:rFonts w:ascii="Times New Roman" w:hAnsi="Times New Roman"/>
          <w:color w:val="000000"/>
          <w:sz w:val="24"/>
          <w:szCs w:val="24"/>
          <w:shd w:val="clear" w:color="auto" w:fill="FFFFFF"/>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non-dropping-particle":"","parse-names":false,"suffix":""}],"edition":"Pertama","editor":[{"dropping-particle":"","family":"Koryati","given":"Try","non-dropping-particle":"","parse-names":false,"suffix":""}],"id":"ITEM-1","issued":{"date-parts":[["2022"]]},"number-of-pages":"1-81","publisher":"Penerbit KBM Indonesia","publisher-place":"Jogjakarta","title":"Metodologi Penelitian","type":"book"},"uris":["http://www.mendeley.com/documents/?uuid=833fdff5-17a9-4722-965f-abd4b7476bb7"]}],"mendeley":{"formattedCitation":"(Sahir, 2022)","manualFormatting":"(Sahir, 2022:69)","plainTextFormattedCitation":"(Sahir, 2022)","previouslyFormattedCitation":"(Sahir, 2022)"},"properties":{"noteIndex":0},"schema":"https://github.com/citation-style-language/schema/raw/master/csl-citation.json"}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(Sahir, 2022:69)</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w:t>
      </w:r>
    </w:p>
    <w:p w:rsidR="009025FB" w:rsidRPr="00773163" w:rsidRDefault="009025FB" w:rsidP="009025FB">
      <w:pPr>
        <w:pStyle w:val="ListParagraph"/>
        <w:spacing w:before="240" w:after="0" w:line="480" w:lineRule="auto"/>
        <w:ind w:left="1134"/>
        <w:jc w:val="center"/>
        <w:rPr>
          <w:rStyle w:val="sw"/>
          <w:rFonts w:ascii="Times New Roman" w:eastAsia="Times New Roman" w:hAnsi="Times New Roman"/>
          <w:color w:val="000000"/>
          <w:sz w:val="24"/>
          <w:szCs w:val="24"/>
          <w:shd w:val="clear" w:color="auto" w:fill="FFFFFF"/>
        </w:rPr>
      </w:pPr>
      <w:r w:rsidRPr="00773163">
        <w:rPr>
          <w:rStyle w:val="sw"/>
          <w:rFonts w:ascii="Times New Roman" w:eastAsia="Times New Roman" w:hAnsi="Times New Roman"/>
          <w:color w:val="000000"/>
          <w:sz w:val="24"/>
          <w:szCs w:val="24"/>
          <w:shd w:val="clear" w:color="auto" w:fill="FFFFFF"/>
        </w:rPr>
        <w:t xml:space="preserve">t= </w:t>
      </w:r>
      <m:oMath>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rs</m:t>
            </m:r>
            <m:rad>
              <m:radPr>
                <m:degHide m:val="1"/>
                <m:ctrlPr>
                  <w:rPr>
                    <w:rFonts w:ascii="Cambria Math" w:hAnsi="Cambria Math"/>
                    <w:i/>
                    <w:color w:val="000000"/>
                    <w:sz w:val="24"/>
                    <w:szCs w:val="24"/>
                    <w:shd w:val="clear" w:color="auto" w:fill="FFFFFF"/>
                  </w:rPr>
                </m:ctrlPr>
              </m:radPr>
              <m:deg/>
              <m:e>
                <m:r>
                  <w:rPr>
                    <w:rFonts w:ascii="Cambria Math" w:hAnsi="Cambria Math"/>
                    <w:color w:val="000000"/>
                    <w:sz w:val="24"/>
                    <w:szCs w:val="24"/>
                    <w:shd w:val="clear" w:color="auto" w:fill="FFFFFF"/>
                  </w:rPr>
                  <m:t>n-2</m:t>
                </m:r>
              </m:e>
            </m:rad>
          </m:num>
          <m:den>
            <m:rad>
              <m:radPr>
                <m:degHide m:val="1"/>
                <m:ctrlPr>
                  <w:rPr>
                    <w:rFonts w:ascii="Cambria Math" w:hAnsi="Cambria Math"/>
                    <w:i/>
                    <w:color w:val="000000"/>
                    <w:sz w:val="24"/>
                    <w:szCs w:val="24"/>
                    <w:shd w:val="clear" w:color="auto" w:fill="FFFFFF"/>
                  </w:rPr>
                </m:ctrlPr>
              </m:radPr>
              <m:deg/>
              <m:e>
                <m:r>
                  <w:rPr>
                    <w:rFonts w:ascii="Cambria Math" w:hAnsi="Cambria Math"/>
                    <w:color w:val="000000"/>
                    <w:sz w:val="24"/>
                    <w:szCs w:val="24"/>
                    <w:shd w:val="clear" w:color="auto" w:fill="FFFFFF"/>
                  </w:rPr>
                  <m:t>1-</m:t>
                </m:r>
                <m:sSup>
                  <m:sSupPr>
                    <m:ctrlPr>
                      <w:rPr>
                        <w:rFonts w:ascii="Cambria Math" w:hAnsi="Cambria Math"/>
                        <w:i/>
                        <w:color w:val="000000"/>
                        <w:sz w:val="24"/>
                        <w:szCs w:val="24"/>
                        <w:shd w:val="clear" w:color="auto" w:fill="FFFFFF"/>
                      </w:rPr>
                    </m:ctrlPr>
                  </m:sSupPr>
                  <m:e>
                    <m:r>
                      <w:rPr>
                        <w:rFonts w:ascii="Cambria Math" w:hAnsi="Cambria Math"/>
                        <w:color w:val="000000"/>
                        <w:sz w:val="24"/>
                        <w:szCs w:val="24"/>
                        <w:shd w:val="clear" w:color="auto" w:fill="FFFFFF"/>
                      </w:rPr>
                      <m:t>(rs)</m:t>
                    </m:r>
                  </m:e>
                  <m:sup>
                    <m:r>
                      <w:rPr>
                        <w:rFonts w:ascii="Cambria Math" w:hAnsi="Cambria Math"/>
                        <w:color w:val="000000"/>
                        <w:sz w:val="24"/>
                        <w:szCs w:val="24"/>
                        <w:shd w:val="clear" w:color="auto" w:fill="FFFFFF"/>
                      </w:rPr>
                      <m:t>2</m:t>
                    </m:r>
                  </m:sup>
                </m:sSup>
              </m:e>
            </m:rad>
          </m:den>
        </m:f>
      </m:oMath>
    </w:p>
    <w:p w:rsidR="009025FB" w:rsidRPr="00773163" w:rsidRDefault="009025FB" w:rsidP="009025FB">
      <w:pPr>
        <w:pStyle w:val="ListParagraph"/>
        <w:spacing w:before="240" w:after="0" w:line="480" w:lineRule="auto"/>
        <w:ind w:left="1134"/>
        <w:jc w:val="both"/>
        <w:rPr>
          <w:rStyle w:val="sw"/>
          <w:rFonts w:ascii="Times New Roman" w:eastAsia="Times New Roman" w:hAnsi="Times New Roman"/>
          <w:color w:val="000000"/>
          <w:sz w:val="24"/>
          <w:szCs w:val="24"/>
          <w:shd w:val="clear" w:color="auto" w:fill="FFFFFF"/>
        </w:rPr>
      </w:pPr>
      <w:r w:rsidRPr="00773163">
        <w:rPr>
          <w:rStyle w:val="sw"/>
          <w:rFonts w:ascii="Times New Roman" w:eastAsia="Times New Roman" w:hAnsi="Times New Roman"/>
          <w:color w:val="000000"/>
          <w:sz w:val="24"/>
          <w:szCs w:val="24"/>
          <w:shd w:val="clear" w:color="auto" w:fill="FFFFFF"/>
        </w:rPr>
        <w:t>Dasar yang digunakan untuk dalam pengambilan keputusan yaitu untuk melihat dari angka probabilitas dengan ketentuan sebagai berikut:</w:t>
      </w:r>
    </w:p>
    <w:p w:rsidR="009025FB" w:rsidRPr="00A35C56" w:rsidRDefault="009025FB" w:rsidP="009025FB">
      <w:pPr>
        <w:pStyle w:val="ListParagraph"/>
        <w:numPr>
          <w:ilvl w:val="0"/>
          <w:numId w:val="25"/>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Apabila nilai signifikansi atau nilai probabilitas &gt; 0,05 maka, hipotesis diterima karena data tersebut tidak ada Heterokedanstisitas.  </w:t>
      </w:r>
    </w:p>
    <w:p w:rsidR="009025FB" w:rsidRPr="00A35C56" w:rsidRDefault="009025FB" w:rsidP="009025FB">
      <w:pPr>
        <w:pStyle w:val="ListParagraph"/>
        <w:numPr>
          <w:ilvl w:val="0"/>
          <w:numId w:val="25"/>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Apabila nilai signifikansi atau nilai probabilitas &lt; 0,05 maka, hipotesis ditolak karena data ada Heterokedanstisitas.</w:t>
      </w:r>
    </w:p>
    <w:p w:rsidR="009025FB" w:rsidRPr="00A35C56" w:rsidRDefault="009025FB" w:rsidP="009025FB">
      <w:pPr>
        <w:pStyle w:val="ListParagraph"/>
        <w:numPr>
          <w:ilvl w:val="0"/>
          <w:numId w:val="22"/>
        </w:numPr>
        <w:spacing w:before="240" w:after="0" w:line="480" w:lineRule="auto"/>
        <w:ind w:left="1134"/>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Uji Autokorelasi</w:t>
      </w:r>
    </w:p>
    <w:p w:rsidR="009025FB" w:rsidRDefault="009025FB" w:rsidP="009025FB">
      <w:pPr>
        <w:pStyle w:val="ListParagraph"/>
        <w:spacing w:before="240"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Uji autokorelasi digunakan untuk menentukan apakah terjadi penyimpangan yang berkorelasi antara sisa suatu observasi dengan observasi lain dalam model regresi. Uji autokorelasi biasanya digunakan untuk data </w:t>
      </w:r>
      <w:r w:rsidRPr="00A35C56">
        <w:rPr>
          <w:rStyle w:val="sw"/>
          <w:rFonts w:ascii="Times New Roman" w:hAnsi="Times New Roman"/>
          <w:i/>
          <w:iCs/>
          <w:color w:val="000000"/>
          <w:sz w:val="24"/>
          <w:szCs w:val="24"/>
          <w:shd w:val="clear" w:color="auto" w:fill="FFFFFF"/>
        </w:rPr>
        <w:t>time series</w:t>
      </w:r>
      <w:r w:rsidRPr="00A35C56">
        <w:rPr>
          <w:rStyle w:val="sw"/>
          <w:rFonts w:ascii="Times New Roman" w:hAnsi="Times New Roman"/>
          <w:color w:val="000000"/>
          <w:sz w:val="24"/>
          <w:szCs w:val="24"/>
          <w:shd w:val="clear" w:color="auto" w:fill="FFFFFF"/>
        </w:rPr>
        <w:t xml:space="preserve"> (data runtun waktu), sehingga tidak wajib </w:t>
      </w:r>
      <w:r w:rsidRPr="00A35C56">
        <w:rPr>
          <w:rStyle w:val="sw"/>
          <w:rFonts w:ascii="Times New Roman" w:hAnsi="Times New Roman"/>
          <w:color w:val="000000"/>
          <w:sz w:val="24"/>
          <w:szCs w:val="24"/>
          <w:shd w:val="clear" w:color="auto" w:fill="FFFFFF"/>
        </w:rPr>
        <w:lastRenderedPageBreak/>
        <w:t xml:space="preserve">memerlukan data ordinal atau interval untuk menggunakan uji autokorelasi </w:t>
      </w:r>
      <w:r w:rsidRPr="00A35C56">
        <w:rPr>
          <w:rStyle w:val="sw"/>
          <w:rFonts w:ascii="Times New Roman" w:hAnsi="Times New Roman"/>
          <w:noProof/>
          <w:color w:val="000000"/>
          <w:sz w:val="24"/>
          <w:szCs w:val="24"/>
          <w:shd w:val="clear" w:color="auto" w:fill="FFFFFF"/>
        </w:rPr>
        <w:t>(Sahir, 2022:71</w:t>
      </w:r>
      <w:r w:rsidRPr="00A35C56">
        <w:rPr>
          <w:rStyle w:val="sw"/>
          <w:rFonts w:ascii="Times New Roman" w:hAnsi="Times New Roman"/>
          <w:color w:val="000000"/>
          <w:sz w:val="24"/>
          <w:szCs w:val="24"/>
          <w:shd w:val="clear" w:color="auto" w:fill="FFFFFF"/>
        </w:rPr>
        <w:t xml:space="preserve">. Salah satu cara untuk memperoleh autokorelasi adalah dengan menggunakan uji </w:t>
      </w:r>
      <w:r w:rsidRPr="00A35C56">
        <w:rPr>
          <w:rStyle w:val="sw"/>
          <w:rFonts w:ascii="Times New Roman" w:hAnsi="Times New Roman"/>
          <w:i/>
          <w:iCs/>
          <w:color w:val="000000"/>
          <w:sz w:val="24"/>
          <w:szCs w:val="24"/>
          <w:shd w:val="clear" w:color="auto" w:fill="FFFFFF"/>
        </w:rPr>
        <w:t>Durbin-Waston</w:t>
      </w:r>
      <w:r w:rsidRPr="00A35C56">
        <w:rPr>
          <w:rStyle w:val="sw"/>
          <w:rFonts w:ascii="Times New Roman" w:hAnsi="Times New Roman"/>
          <w:color w:val="000000"/>
          <w:sz w:val="24"/>
          <w:szCs w:val="24"/>
          <w:shd w:val="clear" w:color="auto" w:fill="FFFFFF"/>
        </w:rPr>
        <w:t xml:space="preserve"> (uji DW) dengan ketentuan sebagai berikut</w:t>
      </w:r>
      <w:r>
        <w:rPr>
          <w:rStyle w:val="sw"/>
          <w:rFonts w:ascii="Times New Roman" w:hAnsi="Times New Roman"/>
          <w:color w:val="000000"/>
          <w:sz w:val="24"/>
          <w:szCs w:val="24"/>
          <w:shd w:val="clear" w:color="auto" w:fill="FFFFFF"/>
        </w:rPr>
        <w:t>:</w:t>
      </w:r>
    </w:p>
    <w:p w:rsidR="009025FB" w:rsidRPr="00A47C5C" w:rsidRDefault="009025FB" w:rsidP="009025FB">
      <w:pPr>
        <w:pStyle w:val="Caption"/>
        <w:jc w:val="center"/>
        <w:rPr>
          <w:rStyle w:val="sw"/>
          <w:rFonts w:ascii="Times New Roman" w:hAnsi="Times New Roman"/>
          <w:b/>
          <w:i w:val="0"/>
          <w:color w:val="auto"/>
          <w:sz w:val="24"/>
          <w:szCs w:val="24"/>
          <w:shd w:val="clear" w:color="auto" w:fill="FFFFFF"/>
        </w:rPr>
      </w:pPr>
      <w:bookmarkStart w:id="266" w:name="_Toc170146965"/>
      <w:r w:rsidRPr="00A47C5C">
        <w:rPr>
          <w:rFonts w:ascii="Times New Roman" w:hAnsi="Times New Roman"/>
          <w:b/>
          <w:i w:val="0"/>
          <w:color w:val="auto"/>
          <w:sz w:val="24"/>
          <w:szCs w:val="24"/>
        </w:rPr>
        <w:t>Tab</w:t>
      </w:r>
      <w:r>
        <w:rPr>
          <w:rFonts w:ascii="Times New Roman" w:hAnsi="Times New Roman"/>
          <w:b/>
          <w:i w:val="0"/>
          <w:color w:val="auto"/>
          <w:sz w:val="24"/>
          <w:szCs w:val="24"/>
        </w:rPr>
        <w:t>el</w:t>
      </w:r>
      <w:r w:rsidRPr="00A47C5C">
        <w:rPr>
          <w:rFonts w:ascii="Times New Roman" w:hAnsi="Times New Roman"/>
          <w:b/>
          <w:i w:val="0"/>
          <w:color w:val="auto"/>
          <w:sz w:val="24"/>
          <w:szCs w:val="24"/>
        </w:rPr>
        <w:t xml:space="preserve"> </w:t>
      </w:r>
      <w:r w:rsidRPr="00A47C5C">
        <w:rPr>
          <w:rFonts w:ascii="Times New Roman" w:hAnsi="Times New Roman"/>
          <w:b/>
          <w:i w:val="0"/>
          <w:color w:val="auto"/>
          <w:sz w:val="24"/>
          <w:szCs w:val="24"/>
        </w:rPr>
        <w:fldChar w:fldCharType="begin"/>
      </w:r>
      <w:r w:rsidRPr="00A47C5C">
        <w:rPr>
          <w:rFonts w:ascii="Times New Roman" w:hAnsi="Times New Roman"/>
          <w:b/>
          <w:i w:val="0"/>
          <w:color w:val="auto"/>
          <w:sz w:val="24"/>
          <w:szCs w:val="24"/>
        </w:rPr>
        <w:instrText xml:space="preserve"> SEQ Table \* ARABIC </w:instrText>
      </w:r>
      <w:r w:rsidRPr="00A47C5C">
        <w:rPr>
          <w:rFonts w:ascii="Times New Roman" w:hAnsi="Times New Roman"/>
          <w:b/>
          <w:i w:val="0"/>
          <w:color w:val="auto"/>
          <w:sz w:val="24"/>
          <w:szCs w:val="24"/>
        </w:rPr>
        <w:fldChar w:fldCharType="separate"/>
      </w:r>
      <w:r>
        <w:rPr>
          <w:rFonts w:ascii="Times New Roman" w:hAnsi="Times New Roman"/>
          <w:b/>
          <w:i w:val="0"/>
          <w:noProof/>
          <w:color w:val="auto"/>
          <w:sz w:val="24"/>
          <w:szCs w:val="24"/>
        </w:rPr>
        <w:t>6</w:t>
      </w:r>
      <w:bookmarkEnd w:id="266"/>
      <w:r w:rsidRPr="00A47C5C">
        <w:rPr>
          <w:rFonts w:ascii="Times New Roman" w:hAnsi="Times New Roman"/>
          <w:b/>
          <w:i w:val="0"/>
          <w:color w:val="auto"/>
          <w:sz w:val="24"/>
          <w:szCs w:val="24"/>
        </w:rPr>
        <w:fldChar w:fldCharType="end"/>
      </w:r>
    </w:p>
    <w:p w:rsidR="009025FB" w:rsidRPr="00A47C5C" w:rsidRDefault="009025FB" w:rsidP="009025FB">
      <w:pPr>
        <w:pStyle w:val="ListParagraph"/>
        <w:spacing w:before="240" w:after="0" w:line="240" w:lineRule="auto"/>
        <w:ind w:left="1134"/>
        <w:jc w:val="center"/>
        <w:rPr>
          <w:rStyle w:val="sw"/>
          <w:rFonts w:ascii="Times New Roman" w:hAnsi="Times New Roman"/>
          <w:b/>
          <w:bCs/>
          <w:color w:val="000000"/>
          <w:sz w:val="24"/>
          <w:shd w:val="clear" w:color="auto" w:fill="FFFFFF"/>
        </w:rPr>
      </w:pPr>
      <w:r w:rsidRPr="00A47C5C">
        <w:rPr>
          <w:rStyle w:val="sw"/>
          <w:rFonts w:ascii="Times New Roman" w:hAnsi="Times New Roman"/>
          <w:b/>
          <w:bCs/>
          <w:color w:val="000000"/>
          <w:sz w:val="24"/>
          <w:shd w:val="clear" w:color="auto" w:fill="FFFFFF"/>
        </w:rPr>
        <w:t>Kaidah Keputusan Durbin-Waston</w:t>
      </w:r>
    </w:p>
    <w:tbl>
      <w:tblPr>
        <w:tblpPr w:leftFromText="180" w:rightFromText="180"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4"/>
        <w:gridCol w:w="2268"/>
      </w:tblGrid>
      <w:tr w:rsidR="009025FB" w:rsidRPr="00A35C56" w:rsidTr="006072D6">
        <w:tc>
          <w:tcPr>
            <w:tcW w:w="2263"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bookmarkStart w:id="267" w:name="_Hlk173769298"/>
            <w:r w:rsidRPr="00773163">
              <w:rPr>
                <w:rStyle w:val="sw"/>
                <w:rFonts w:ascii="Times New Roman" w:hAnsi="Times New Roman"/>
                <w:b/>
                <w:bCs/>
                <w:color w:val="000000"/>
                <w:sz w:val="24"/>
                <w:szCs w:val="24"/>
                <w:shd w:val="clear" w:color="auto" w:fill="FFFFFF"/>
                <w:lang w:val="en-ID" w:eastAsia="en-ID"/>
              </w:rPr>
              <w:t>Hipotesis Nol</w:t>
            </w:r>
          </w:p>
        </w:tc>
        <w:tc>
          <w:tcPr>
            <w:tcW w:w="1984"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r w:rsidRPr="00773163">
              <w:rPr>
                <w:rStyle w:val="sw"/>
                <w:rFonts w:ascii="Times New Roman" w:hAnsi="Times New Roman"/>
                <w:b/>
                <w:bCs/>
                <w:color w:val="000000"/>
                <w:sz w:val="24"/>
                <w:szCs w:val="24"/>
                <w:shd w:val="clear" w:color="auto" w:fill="FFFFFF"/>
                <w:lang w:val="en-ID" w:eastAsia="en-ID"/>
              </w:rPr>
              <w:t>Keputusan</w:t>
            </w:r>
          </w:p>
        </w:tc>
        <w:tc>
          <w:tcPr>
            <w:tcW w:w="2268"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b/>
                <w:bCs/>
                <w:color w:val="000000"/>
                <w:sz w:val="24"/>
                <w:szCs w:val="24"/>
                <w:shd w:val="clear" w:color="auto" w:fill="FFFFFF"/>
                <w:lang w:val="en-ID" w:eastAsia="en-ID"/>
              </w:rPr>
            </w:pPr>
            <w:r w:rsidRPr="00773163">
              <w:rPr>
                <w:rStyle w:val="sw"/>
                <w:rFonts w:ascii="Times New Roman" w:hAnsi="Times New Roman"/>
                <w:b/>
                <w:bCs/>
                <w:color w:val="000000"/>
                <w:sz w:val="24"/>
                <w:szCs w:val="24"/>
                <w:shd w:val="clear" w:color="auto" w:fill="FFFFFF"/>
                <w:lang w:val="en-ID" w:eastAsia="en-ID"/>
              </w:rPr>
              <w:t>Jika</w:t>
            </w:r>
          </w:p>
        </w:tc>
      </w:tr>
      <w:tr w:rsidR="009025FB" w:rsidRPr="00A35C56" w:rsidTr="006072D6">
        <w:trPr>
          <w:trHeight w:val="592"/>
        </w:trPr>
        <w:tc>
          <w:tcPr>
            <w:tcW w:w="22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Tidak ada autokorelasi positif</w:t>
            </w:r>
          </w:p>
        </w:tc>
        <w:tc>
          <w:tcPr>
            <w:tcW w:w="1984"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Tolak</w:t>
            </w:r>
          </w:p>
        </w:tc>
        <w:tc>
          <w:tcPr>
            <w:tcW w:w="2268"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0 &lt; d &lt; dl</w:t>
            </w:r>
          </w:p>
        </w:tc>
      </w:tr>
      <w:tr w:rsidR="009025FB" w:rsidRPr="00A35C56" w:rsidTr="006072D6">
        <w:tc>
          <w:tcPr>
            <w:tcW w:w="22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Tidak ada autokerasi positif</w:t>
            </w:r>
          </w:p>
        </w:tc>
        <w:tc>
          <w:tcPr>
            <w:tcW w:w="1984"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No de</w:t>
            </w:r>
            <w:r>
              <w:rPr>
                <w:rStyle w:val="sw"/>
                <w:rFonts w:ascii="Times New Roman" w:hAnsi="Times New Roman"/>
                <w:color w:val="000000"/>
                <w:sz w:val="24"/>
                <w:szCs w:val="24"/>
                <w:shd w:val="clear" w:color="auto" w:fill="FFFFFF"/>
                <w:lang w:val="en-ID" w:eastAsia="en-ID"/>
              </w:rPr>
              <w:t>cisi</w:t>
            </w:r>
            <w:r w:rsidRPr="00773163">
              <w:rPr>
                <w:rStyle w:val="sw"/>
                <w:rFonts w:ascii="Times New Roman" w:hAnsi="Times New Roman"/>
                <w:color w:val="000000"/>
                <w:sz w:val="24"/>
                <w:szCs w:val="24"/>
                <w:shd w:val="clear" w:color="auto" w:fill="FFFFFF"/>
                <w:lang w:val="en-ID" w:eastAsia="en-ID"/>
              </w:rPr>
              <w:t>on</w:t>
            </w:r>
          </w:p>
        </w:tc>
        <w:tc>
          <w:tcPr>
            <w:tcW w:w="2268"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dl ≤ d ≤ du</w:t>
            </w:r>
          </w:p>
        </w:tc>
      </w:tr>
      <w:tr w:rsidR="009025FB" w:rsidRPr="00A35C56" w:rsidTr="006072D6">
        <w:tc>
          <w:tcPr>
            <w:tcW w:w="22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Tidak ada korelasi negatif</w:t>
            </w:r>
          </w:p>
        </w:tc>
        <w:tc>
          <w:tcPr>
            <w:tcW w:w="1984"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Tolak</w:t>
            </w:r>
          </w:p>
        </w:tc>
        <w:tc>
          <w:tcPr>
            <w:tcW w:w="2268"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4 – dl &lt; d &lt; 4</w:t>
            </w:r>
          </w:p>
        </w:tc>
      </w:tr>
      <w:tr w:rsidR="009025FB" w:rsidRPr="00A35C56" w:rsidTr="006072D6">
        <w:tc>
          <w:tcPr>
            <w:tcW w:w="22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Tidak ada korelasi negatif</w:t>
            </w:r>
          </w:p>
        </w:tc>
        <w:tc>
          <w:tcPr>
            <w:tcW w:w="1984"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No de</w:t>
            </w:r>
            <w:r>
              <w:rPr>
                <w:rStyle w:val="sw"/>
                <w:rFonts w:ascii="Times New Roman" w:hAnsi="Times New Roman"/>
                <w:color w:val="000000"/>
                <w:sz w:val="24"/>
                <w:szCs w:val="24"/>
                <w:shd w:val="clear" w:color="auto" w:fill="FFFFFF"/>
                <w:lang w:val="en-ID" w:eastAsia="en-ID"/>
              </w:rPr>
              <w:t>cisi</w:t>
            </w:r>
            <w:r w:rsidRPr="00773163">
              <w:rPr>
                <w:rStyle w:val="sw"/>
                <w:rFonts w:ascii="Times New Roman" w:hAnsi="Times New Roman"/>
                <w:color w:val="000000"/>
                <w:sz w:val="24"/>
                <w:szCs w:val="24"/>
                <w:shd w:val="clear" w:color="auto" w:fill="FFFFFF"/>
                <w:lang w:val="en-ID" w:eastAsia="en-ID"/>
              </w:rPr>
              <w:t>on</w:t>
            </w:r>
          </w:p>
        </w:tc>
        <w:tc>
          <w:tcPr>
            <w:tcW w:w="2268"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4 – du ≤ d ≤ 4 - dl</w:t>
            </w:r>
          </w:p>
        </w:tc>
      </w:tr>
      <w:tr w:rsidR="009025FB" w:rsidRPr="00A35C56" w:rsidTr="006072D6">
        <w:tc>
          <w:tcPr>
            <w:tcW w:w="2263" w:type="dxa"/>
            <w:shd w:val="clear" w:color="auto" w:fill="auto"/>
          </w:tcPr>
          <w:p w:rsidR="009025FB" w:rsidRPr="00773163" w:rsidRDefault="009025FB" w:rsidP="006072D6">
            <w:pPr>
              <w:pStyle w:val="ListParagraph"/>
              <w:spacing w:after="0" w:line="240" w:lineRule="auto"/>
              <w:ind w:left="0"/>
              <w:jc w:val="both"/>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Tidak ada autokerelasi, positif atau negatif</w:t>
            </w:r>
          </w:p>
        </w:tc>
        <w:tc>
          <w:tcPr>
            <w:tcW w:w="1984"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Tidak ditolak</w:t>
            </w:r>
          </w:p>
        </w:tc>
        <w:tc>
          <w:tcPr>
            <w:tcW w:w="2268" w:type="dxa"/>
            <w:shd w:val="clear" w:color="auto" w:fill="auto"/>
          </w:tcPr>
          <w:p w:rsidR="009025FB" w:rsidRPr="00773163" w:rsidRDefault="009025FB" w:rsidP="006072D6">
            <w:pPr>
              <w:pStyle w:val="ListParagraph"/>
              <w:spacing w:after="0" w:line="240" w:lineRule="auto"/>
              <w:ind w:left="0"/>
              <w:jc w:val="center"/>
              <w:rPr>
                <w:rStyle w:val="sw"/>
                <w:rFonts w:ascii="Times New Roman" w:hAnsi="Times New Roman"/>
                <w:color w:val="000000"/>
                <w:sz w:val="24"/>
                <w:szCs w:val="24"/>
                <w:shd w:val="clear" w:color="auto" w:fill="FFFFFF"/>
                <w:lang w:val="en-ID" w:eastAsia="en-ID"/>
              </w:rPr>
            </w:pPr>
            <w:r w:rsidRPr="00773163">
              <w:rPr>
                <w:rStyle w:val="sw"/>
                <w:rFonts w:ascii="Times New Roman" w:hAnsi="Times New Roman"/>
                <w:color w:val="000000"/>
                <w:sz w:val="24"/>
                <w:szCs w:val="24"/>
                <w:shd w:val="clear" w:color="auto" w:fill="FFFFFF"/>
                <w:lang w:val="en-ID" w:eastAsia="en-ID"/>
              </w:rPr>
              <w:t>du &lt; d &lt; 4 - du</w:t>
            </w:r>
          </w:p>
        </w:tc>
      </w:tr>
      <w:bookmarkEnd w:id="267"/>
    </w:tbl>
    <w:p w:rsidR="009025FB" w:rsidRPr="00F5750A" w:rsidRDefault="009025FB" w:rsidP="009025FB">
      <w:pPr>
        <w:pStyle w:val="ListParagraph"/>
        <w:spacing w:before="240" w:after="0" w:line="240" w:lineRule="auto"/>
        <w:ind w:left="1134"/>
        <w:jc w:val="center"/>
        <w:rPr>
          <w:rStyle w:val="sw"/>
          <w:rFonts w:ascii="Times New Roman" w:hAnsi="Times New Roman"/>
          <w:b/>
          <w:bCs/>
          <w:color w:val="000000"/>
          <w:shd w:val="clear" w:color="auto" w:fill="FFFFFF"/>
        </w:rPr>
      </w:pPr>
    </w:p>
    <w:p w:rsidR="009025FB" w:rsidRPr="00A35C56" w:rsidRDefault="009025FB" w:rsidP="009025FB">
      <w:pPr>
        <w:pStyle w:val="ListParagraph"/>
        <w:spacing w:after="0" w:line="480" w:lineRule="auto"/>
        <w:ind w:left="113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Sumber : (Ghozali, 2018:112)</w:t>
      </w:r>
    </w:p>
    <w:p w:rsidR="009025FB" w:rsidRDefault="009025FB" w:rsidP="009025FB">
      <w:pPr>
        <w:pStyle w:val="ListParagraph"/>
        <w:numPr>
          <w:ilvl w:val="0"/>
          <w:numId w:val="36"/>
        </w:numPr>
        <w:spacing w:before="240" w:after="0" w:line="480" w:lineRule="auto"/>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Analisis Regresi Linier Berganda</w:t>
      </w:r>
    </w:p>
    <w:p w:rsidR="009025FB" w:rsidRPr="007A2BBC" w:rsidRDefault="009025FB" w:rsidP="009025FB">
      <w:pPr>
        <w:pStyle w:val="ListParagraph"/>
        <w:spacing w:before="240" w:after="0" w:line="480" w:lineRule="auto"/>
        <w:ind w:left="644"/>
        <w:jc w:val="both"/>
        <w:rPr>
          <w:rStyle w:val="sw"/>
          <w:rFonts w:ascii="Times New Roman" w:hAnsi="Times New Roman"/>
          <w:b/>
          <w:bCs/>
          <w:color w:val="000000"/>
          <w:sz w:val="24"/>
          <w:szCs w:val="24"/>
          <w:shd w:val="clear" w:color="auto" w:fill="FFFFFF"/>
        </w:rPr>
      </w:pPr>
      <w:r w:rsidRPr="007A2BBC">
        <w:rPr>
          <w:rStyle w:val="sw"/>
          <w:rFonts w:ascii="Times New Roman" w:hAnsi="Times New Roman"/>
          <w:color w:val="000000"/>
          <w:sz w:val="24"/>
          <w:szCs w:val="24"/>
          <w:shd w:val="clear" w:color="auto" w:fill="FFFFFF"/>
        </w:rPr>
        <w:t xml:space="preserve">Regresi linier berganda merupakan suatu teknik analisis yang terdiri  dari dua variabel atau lebih: dua atau lebih variabel bebas dan satu variabel terikat </w:t>
      </w:r>
      <w:r w:rsidRPr="007A2BBC">
        <w:rPr>
          <w:rStyle w:val="sw"/>
          <w:rFonts w:ascii="Times New Roman" w:hAnsi="Times New Roman"/>
          <w:color w:val="000000"/>
          <w:sz w:val="24"/>
          <w:szCs w:val="24"/>
          <w:shd w:val="clear" w:color="auto" w:fill="FFFFFF"/>
        </w:rPr>
        <w:fldChar w:fldCharType="begin" w:fldLock="1"/>
      </w:r>
      <w:r w:rsidRPr="007A2BBC">
        <w:rPr>
          <w:rStyle w:val="sw"/>
          <w:rFonts w:ascii="Times New Roman" w:hAnsi="Times New Roman"/>
          <w:color w:val="000000"/>
          <w:sz w:val="24"/>
          <w:szCs w:val="24"/>
          <w:shd w:val="clear" w:color="auto" w:fill="FFFFFF"/>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non-dropping-particle":"","parse-names":false,"suffix":""}],"edition":"Pertama","editor":[{"dropping-particle":"","family":"Koryati","given":"Try","non-dropping-particle":"","parse-names":false,"suffix":""}],"id":"ITEM-1","issued":{"date-parts":[["2022"]]},"number-of-pages":"1-81","publisher":"Penerbit KBM Indonesia","publisher-place":"Jogjakarta","title":"Metodologi Penelitian","type":"book"},"uris":["http://www.mendeley.com/documents/?uuid=833fdff5-17a9-4722-965f-abd4b7476bb7"]}],"mendeley":{"formattedCitation":"(Sahir, 2022)","manualFormatting":"(Sahir, 2022:52)","plainTextFormattedCitation":"(Sahir, 2022)","previouslyFormattedCitation":"(Sahir, 2022)"},"properties":{"noteIndex":0},"schema":"https://github.com/citation-style-language/schema/raw/master/csl-citation.json"}</w:instrText>
      </w:r>
      <w:r w:rsidRPr="007A2BBC">
        <w:rPr>
          <w:rStyle w:val="sw"/>
          <w:rFonts w:ascii="Times New Roman" w:hAnsi="Times New Roman"/>
          <w:color w:val="000000"/>
          <w:sz w:val="24"/>
          <w:szCs w:val="24"/>
          <w:shd w:val="clear" w:color="auto" w:fill="FFFFFF"/>
        </w:rPr>
        <w:fldChar w:fldCharType="separate"/>
      </w:r>
      <w:r w:rsidRPr="007A2BBC">
        <w:rPr>
          <w:rStyle w:val="sw"/>
          <w:rFonts w:ascii="Times New Roman" w:hAnsi="Times New Roman"/>
          <w:noProof/>
          <w:color w:val="000000"/>
          <w:sz w:val="24"/>
          <w:szCs w:val="24"/>
          <w:shd w:val="clear" w:color="auto" w:fill="FFFFFF"/>
        </w:rPr>
        <w:t>(Sahir, 2022:52)</w:t>
      </w:r>
      <w:r w:rsidRPr="007A2BBC">
        <w:rPr>
          <w:rStyle w:val="sw"/>
          <w:rFonts w:ascii="Times New Roman" w:hAnsi="Times New Roman"/>
          <w:color w:val="000000"/>
          <w:sz w:val="24"/>
          <w:szCs w:val="24"/>
          <w:shd w:val="clear" w:color="auto" w:fill="FFFFFF"/>
        </w:rPr>
        <w:fldChar w:fldCharType="end"/>
      </w:r>
      <w:r w:rsidRPr="007A2BBC">
        <w:rPr>
          <w:rStyle w:val="sw"/>
          <w:rFonts w:ascii="Times New Roman" w:hAnsi="Times New Roman"/>
          <w:color w:val="000000"/>
          <w:sz w:val="24"/>
          <w:szCs w:val="24"/>
          <w:shd w:val="clear" w:color="auto" w:fill="FFFFFF"/>
        </w:rPr>
        <w:t xml:space="preserve">. Rumus persamaan Regresi linier berganda dapat dijabarkan sebagai berikut: </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Y = a + b1X1 + b2X2 + b3X3+b4X4+e </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Keterangan:</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 Y = Nilai Perusahaan </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lastRenderedPageBreak/>
        <w:t>X1= Struktur Modal</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X2 = Kebijakan Deviden</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X3=Keputusan Investasi</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X4= Perumbuhan Perusahaan </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a = konstanta: besaran yang sama dengan Y jika X1 dan X2 = 0</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b1, b2 = koefesien regresi (nilai peningkatan atau penurunan)</w:t>
      </w:r>
    </w:p>
    <w:p w:rsidR="009025FB" w:rsidRPr="00A35C56" w:rsidRDefault="009025FB" w:rsidP="009025FB">
      <w:pPr>
        <w:pStyle w:val="ListParagraph"/>
        <w:spacing w:before="240" w:after="0" w:line="480" w:lineRule="auto"/>
        <w:ind w:left="709"/>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e = Eror</w:t>
      </w:r>
    </w:p>
    <w:p w:rsidR="009025FB" w:rsidRDefault="009025FB" w:rsidP="009025FB">
      <w:pPr>
        <w:pStyle w:val="ListParagraph"/>
        <w:numPr>
          <w:ilvl w:val="0"/>
          <w:numId w:val="36"/>
        </w:numPr>
        <w:spacing w:before="240" w:after="0" w:line="480" w:lineRule="auto"/>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Uji Hipotesis</w:t>
      </w:r>
    </w:p>
    <w:p w:rsidR="009025FB" w:rsidRPr="00B35F1F" w:rsidRDefault="009025FB" w:rsidP="009025FB">
      <w:pPr>
        <w:pStyle w:val="ListParagraph"/>
        <w:spacing w:before="240" w:after="0" w:line="480" w:lineRule="auto"/>
        <w:ind w:left="644"/>
        <w:jc w:val="both"/>
        <w:rPr>
          <w:rStyle w:val="sw"/>
          <w:rFonts w:ascii="Times New Roman" w:hAnsi="Times New Roman"/>
          <w:color w:val="000000"/>
          <w:sz w:val="24"/>
          <w:szCs w:val="24"/>
          <w:shd w:val="clear" w:color="auto" w:fill="FFFFFF"/>
        </w:rPr>
      </w:pPr>
      <w:r w:rsidRPr="007A2BBC">
        <w:rPr>
          <w:rStyle w:val="sw"/>
          <w:rFonts w:ascii="Times New Roman" w:hAnsi="Times New Roman"/>
          <w:color w:val="000000"/>
          <w:sz w:val="24"/>
          <w:szCs w:val="24"/>
          <w:shd w:val="clear" w:color="auto" w:fill="FFFFFF"/>
        </w:rPr>
        <w:t>Hipotesis adalah asumsi sementara. Untuk mengetahui kebenarannya, maka kita diperlukan pengujian hipotesis yang ada. Hipotesis terdiri dari hipotesis nol dan hipotesis alternatif. Hipotesis biasanya diuji secara bersamaan atau seluruhnya, sebagian atau terpisah menggunakan hipotesis  berikut:</w:t>
      </w:r>
    </w:p>
    <w:p w:rsidR="009025FB" w:rsidRPr="00A35C56" w:rsidRDefault="009025FB" w:rsidP="009025FB">
      <w:pPr>
        <w:pStyle w:val="ListParagraph"/>
        <w:numPr>
          <w:ilvl w:val="0"/>
          <w:numId w:val="23"/>
        </w:numPr>
        <w:spacing w:before="240" w:after="0" w:line="480" w:lineRule="auto"/>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Uji Parsial (Uji t)</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Uji parsial atau uji-t pada hakekatnya menunjukkan seberapa besar pengaruh variabel independen secara individual terhadap penjelasan variabel dependen. Hipotesis 0 yang diuji adalah apakah  parameter (bi) sama dengan 0:</w:t>
      </w:r>
    </w:p>
    <w:p w:rsidR="009025FB" w:rsidRPr="00A35C56" w:rsidRDefault="009025FB" w:rsidP="009025FB">
      <w:pPr>
        <w:pStyle w:val="ListParagraph"/>
        <w:spacing w:before="240" w:after="0" w:line="480" w:lineRule="auto"/>
        <w:ind w:left="1364"/>
        <w:jc w:val="center"/>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Ho: bi =0</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Artinya menanyakan ada tidaknya variabel independen tidak memberikan penjelasan penting tentang variabel dependen. Hipotesis alternatifnya adalah parameter variabel tidak sama nol, atau:</w:t>
      </w:r>
    </w:p>
    <w:p w:rsidR="009025FB" w:rsidRPr="00A35C56" w:rsidRDefault="009025FB" w:rsidP="009025FB">
      <w:pPr>
        <w:pStyle w:val="ListParagraph"/>
        <w:spacing w:before="240" w:after="0" w:line="480" w:lineRule="auto"/>
        <w:ind w:left="1364"/>
        <w:jc w:val="center"/>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Ha: bi ≠0</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lastRenderedPageBreak/>
        <w:t xml:space="preserve">Artinya variabel tersebut merupakan penjelasan yang signifikan terhadap variabel dependen </w:t>
      </w:r>
      <w:r w:rsidRPr="00A35C56">
        <w:rPr>
          <w:rStyle w:val="sw"/>
          <w:rFonts w:ascii="Times New Roman" w:hAnsi="Times New Roman"/>
          <w:color w:val="000000"/>
          <w:sz w:val="24"/>
          <w:szCs w:val="24"/>
          <w:shd w:val="clear" w:color="auto" w:fill="FFFFFF"/>
        </w:rPr>
        <w:fldChar w:fldCharType="begin" w:fldLock="1"/>
      </w:r>
      <w:r w:rsidRPr="00A35C56">
        <w:rPr>
          <w:rStyle w:val="sw"/>
          <w:rFonts w:ascii="Times New Roman" w:hAnsi="Times New Roman"/>
          <w:color w:val="000000"/>
          <w:sz w:val="24"/>
          <w:szCs w:val="24"/>
          <w:shd w:val="clear" w:color="auto" w:fill="FFFFFF"/>
        </w:rPr>
        <w:instrText>ADDIN CSL_CITATION {"citationItems":[{"id":"ITEM-1","itemData":{"author":[{"dropping-particle":"","family":"Ghozali","given":"I","non-dropping-particle":"","parse-names":false,"suffix":""}],"edition":"edisi 9","id":"ITEM-1","issued":{"date-parts":[["2018"]]},"publisher":"Badan Penerbit Universitas Diponegoro","publisher-place":"Semarang","title":"Aplikasi Analisis Multivariate dengan Program IBM SPSS 25","type":"book"},"uris":["http://www.mendeley.com/documents/?uuid=3f66f6b3-39be-4ac1-82a1-175a1986aed9"]}],"mendeley":{"formattedCitation":"(Ghozali, 2018)","manualFormatting":"(Ghozali, 2018 :97)","plainTextFormattedCitation":"(Ghozali, 2018)","previouslyFormattedCitation":"(Ghozali, 2018)"},"properties":{"noteIndex":0},"schema":"https://github.com/citation-style-language/schema/raw/master/csl-citation.json"}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(Ghozali, 2018 :97)</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Langkah-langkah pengujian yang digunakan dalam uji ini adalah:</w:t>
      </w:r>
    </w:p>
    <w:p w:rsidR="009025FB" w:rsidRPr="00A35C56" w:rsidRDefault="009025FB" w:rsidP="009025FB">
      <w:pPr>
        <w:pStyle w:val="ListParagraph"/>
        <w:numPr>
          <w:ilvl w:val="0"/>
          <w:numId w:val="29"/>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Menentukan Formula Hipotesis</w:t>
      </w:r>
    </w:p>
    <w:p w:rsidR="009025FB" w:rsidRPr="00A35C56" w:rsidRDefault="009025FB" w:rsidP="009025FB">
      <w:pPr>
        <w:pStyle w:val="ListParagraph"/>
        <w:numPr>
          <w:ilvl w:val="0"/>
          <w:numId w:val="30"/>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Formula Hipotesis 1</w:t>
      </w: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Ho: β1 = 0, artinya Struktur Modal tidak berpengaruh terhadap nilai Perusahaan pada Perusahaan sektor </w:t>
      </w:r>
      <w:r w:rsidRPr="00A35C56">
        <w:rPr>
          <w:rStyle w:val="sw"/>
          <w:rFonts w:ascii="Times New Roman" w:hAnsi="Times New Roman"/>
          <w:i/>
          <w:iCs/>
          <w:color w:val="000000"/>
          <w:sz w:val="24"/>
          <w:szCs w:val="24"/>
          <w:shd w:val="clear" w:color="auto" w:fill="FFFFFF"/>
        </w:rPr>
        <w:t>consumer cyclicals</w:t>
      </w:r>
      <w:r>
        <w:rPr>
          <w:rStyle w:val="sw"/>
          <w:rFonts w:ascii="Times New Roman" w:hAnsi="Times New Roman"/>
          <w:iCs/>
          <w:color w:val="000000"/>
          <w:sz w:val="24"/>
          <w:szCs w:val="24"/>
          <w:shd w:val="clear" w:color="auto" w:fill="FFFFFF"/>
        </w:rPr>
        <w:t xml:space="preserve"> yang terdaftar di Bursa Efek Indonesia</w:t>
      </w:r>
      <w:r w:rsidRPr="00A35C56">
        <w:rPr>
          <w:rStyle w:val="sw"/>
          <w:rFonts w:ascii="Times New Roman" w:hAnsi="Times New Roman"/>
          <w:color w:val="000000"/>
          <w:sz w:val="24"/>
          <w:szCs w:val="24"/>
          <w:shd w:val="clear" w:color="auto" w:fill="FFFFFF"/>
        </w:rPr>
        <w:t xml:space="preserve"> periode 2019-2023.</w:t>
      </w: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Ha: β1 ≠ 0, artinya struktur modal berpengaruh terhadap nilai Perusahaan pada sektor </w:t>
      </w:r>
      <w:r w:rsidRPr="00A35C56">
        <w:rPr>
          <w:rStyle w:val="sw"/>
          <w:rFonts w:ascii="Times New Roman" w:hAnsi="Times New Roman"/>
          <w:i/>
          <w:iCs/>
          <w:color w:val="000000"/>
          <w:sz w:val="24"/>
          <w:szCs w:val="24"/>
          <w:shd w:val="clear" w:color="auto" w:fill="FFFFFF"/>
        </w:rPr>
        <w:t>consumer cyclicals</w:t>
      </w:r>
      <w:r>
        <w:rPr>
          <w:rStyle w:val="sw"/>
          <w:rFonts w:ascii="Times New Roman" w:hAnsi="Times New Roman"/>
          <w:iCs/>
          <w:color w:val="000000"/>
          <w:sz w:val="24"/>
          <w:szCs w:val="24"/>
          <w:shd w:val="clear" w:color="auto" w:fill="FFFFFF"/>
        </w:rPr>
        <w:t xml:space="preserve"> yang terdaftar di Bursa Efek Indonesia</w:t>
      </w:r>
      <w:r w:rsidRPr="00A35C56">
        <w:rPr>
          <w:rStyle w:val="sw"/>
          <w:rFonts w:ascii="Times New Roman" w:hAnsi="Times New Roman"/>
          <w:color w:val="000000"/>
          <w:sz w:val="24"/>
          <w:szCs w:val="24"/>
          <w:shd w:val="clear" w:color="auto" w:fill="FFFFFF"/>
        </w:rPr>
        <w:t xml:space="preserve"> periode 2019-2023.</w:t>
      </w:r>
    </w:p>
    <w:p w:rsidR="009025FB" w:rsidRPr="00A35C56" w:rsidRDefault="009025FB" w:rsidP="009025FB">
      <w:pPr>
        <w:pStyle w:val="ListParagraph"/>
        <w:numPr>
          <w:ilvl w:val="0"/>
          <w:numId w:val="30"/>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Formula Hipotesis 2</w:t>
      </w: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Ho: β2 = 0, artinya kebijakan deviden tidak berpengaruh terhadap nilai Perusahaan pada Perusahaan sektor </w:t>
      </w:r>
      <w:r w:rsidRPr="00A35C56">
        <w:rPr>
          <w:rStyle w:val="sw"/>
          <w:rFonts w:ascii="Times New Roman" w:hAnsi="Times New Roman"/>
          <w:i/>
          <w:iCs/>
          <w:color w:val="000000"/>
          <w:sz w:val="24"/>
          <w:szCs w:val="24"/>
          <w:shd w:val="clear" w:color="auto" w:fill="FFFFFF"/>
        </w:rPr>
        <w:t>consumer cyclicals</w:t>
      </w:r>
      <w:r>
        <w:rPr>
          <w:rStyle w:val="sw"/>
          <w:rFonts w:ascii="Times New Roman" w:hAnsi="Times New Roman"/>
          <w:iCs/>
          <w:color w:val="000000"/>
          <w:sz w:val="24"/>
          <w:szCs w:val="24"/>
          <w:shd w:val="clear" w:color="auto" w:fill="FFFFFF"/>
        </w:rPr>
        <w:t xml:space="preserve"> yang terdaftar di Bursa Efek Indonesia</w:t>
      </w:r>
      <w:r w:rsidRPr="00A35C56">
        <w:rPr>
          <w:rStyle w:val="sw"/>
          <w:rFonts w:ascii="Times New Roman" w:hAnsi="Times New Roman"/>
          <w:i/>
          <w:iCs/>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t>periode 2019-2023.</w:t>
      </w:r>
    </w:p>
    <w:p w:rsidR="009025FB"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Ha: β2 ≠ 0, artinya kebijakan deviden berpengaruh terhadap nilai Perusahaan pada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w:t>
      </w:r>
      <w:r>
        <w:rPr>
          <w:rStyle w:val="sw"/>
          <w:rFonts w:ascii="Times New Roman" w:hAnsi="Times New Roman"/>
          <w:color w:val="000000"/>
          <w:sz w:val="24"/>
          <w:szCs w:val="24"/>
          <w:shd w:val="clear" w:color="auto" w:fill="FFFFFF"/>
        </w:rPr>
        <w:t xml:space="preserve">yang terdaftar di Bursa Efek Indonesia </w:t>
      </w:r>
      <w:r w:rsidRPr="00A35C56">
        <w:rPr>
          <w:rStyle w:val="sw"/>
          <w:rFonts w:ascii="Times New Roman" w:hAnsi="Times New Roman"/>
          <w:color w:val="000000"/>
          <w:sz w:val="24"/>
          <w:szCs w:val="24"/>
          <w:shd w:val="clear" w:color="auto" w:fill="FFFFFF"/>
        </w:rPr>
        <w:t>periode 2019-2023.</w:t>
      </w:r>
    </w:p>
    <w:p w:rsidR="009025FB"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p>
    <w:p w:rsidR="009025FB" w:rsidRPr="00A35C56" w:rsidRDefault="009025FB" w:rsidP="009025FB">
      <w:pPr>
        <w:pStyle w:val="ListParagraph"/>
        <w:numPr>
          <w:ilvl w:val="0"/>
          <w:numId w:val="30"/>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lastRenderedPageBreak/>
        <w:t>Formula Hipotesis 3</w:t>
      </w: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Ho: β3 = 0, artinya Keputusan investasi tidak berpengaruh terhadap nilai Perusahaan pada Perusahaan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w:t>
      </w:r>
      <w:r>
        <w:rPr>
          <w:rStyle w:val="sw"/>
          <w:rFonts w:ascii="Times New Roman" w:hAnsi="Times New Roman"/>
          <w:color w:val="000000"/>
          <w:sz w:val="24"/>
          <w:szCs w:val="24"/>
          <w:shd w:val="clear" w:color="auto" w:fill="FFFFFF"/>
        </w:rPr>
        <w:t xml:space="preserve">yang terdaftar di Bursa Efek Indonesia </w:t>
      </w:r>
      <w:r w:rsidRPr="00A35C56">
        <w:rPr>
          <w:rStyle w:val="sw"/>
          <w:rFonts w:ascii="Times New Roman" w:hAnsi="Times New Roman"/>
          <w:color w:val="000000"/>
          <w:sz w:val="24"/>
          <w:szCs w:val="24"/>
          <w:shd w:val="clear" w:color="auto" w:fill="FFFFFF"/>
        </w:rPr>
        <w:t>periode 2019-2023.</w:t>
      </w: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Ha: β3 ≠ 0, artinya Keputusan investasi berpengaruh terhadap nilai Perusahaan pada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w:t>
      </w:r>
      <w:r>
        <w:rPr>
          <w:rStyle w:val="sw"/>
          <w:rFonts w:ascii="Times New Roman" w:hAnsi="Times New Roman"/>
          <w:color w:val="000000"/>
          <w:sz w:val="24"/>
          <w:szCs w:val="24"/>
          <w:shd w:val="clear" w:color="auto" w:fill="FFFFFF"/>
        </w:rPr>
        <w:t xml:space="preserve">yang terdaftar di Bursa Efek Indonesia </w:t>
      </w:r>
      <w:r w:rsidRPr="00A35C56">
        <w:rPr>
          <w:rStyle w:val="sw"/>
          <w:rFonts w:ascii="Times New Roman" w:hAnsi="Times New Roman"/>
          <w:color w:val="000000"/>
          <w:sz w:val="24"/>
          <w:szCs w:val="24"/>
          <w:shd w:val="clear" w:color="auto" w:fill="FFFFFF"/>
        </w:rPr>
        <w:t>periode 2019-2023.</w:t>
      </w:r>
    </w:p>
    <w:p w:rsidR="009025FB" w:rsidRPr="00A35C56" w:rsidRDefault="009025FB" w:rsidP="009025FB">
      <w:pPr>
        <w:pStyle w:val="ListParagraph"/>
        <w:numPr>
          <w:ilvl w:val="0"/>
          <w:numId w:val="30"/>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Formula Hipotesis 4</w:t>
      </w: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Ho: β4 = 0, artinya pertumbuhan Perusahaan tidak berpengaruh terhadap nilai Perusahaan pada Perusahaan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w:t>
      </w:r>
      <w:r>
        <w:rPr>
          <w:rStyle w:val="sw"/>
          <w:rFonts w:ascii="Times New Roman" w:hAnsi="Times New Roman"/>
          <w:color w:val="000000"/>
          <w:sz w:val="24"/>
          <w:szCs w:val="24"/>
          <w:shd w:val="clear" w:color="auto" w:fill="FFFFFF"/>
        </w:rPr>
        <w:t xml:space="preserve">yang terdaftar di Bursa Efek Indonesia </w:t>
      </w:r>
      <w:r w:rsidRPr="00A35C56">
        <w:rPr>
          <w:rStyle w:val="sw"/>
          <w:rFonts w:ascii="Times New Roman" w:hAnsi="Times New Roman"/>
          <w:color w:val="000000"/>
          <w:sz w:val="24"/>
          <w:szCs w:val="24"/>
          <w:shd w:val="clear" w:color="auto" w:fill="FFFFFF"/>
        </w:rPr>
        <w:t>periode 2019-2023.</w:t>
      </w:r>
    </w:p>
    <w:p w:rsidR="009025FB" w:rsidRPr="00A35C56" w:rsidRDefault="009025FB" w:rsidP="009025FB">
      <w:pPr>
        <w:pStyle w:val="ListParagraph"/>
        <w:spacing w:before="240" w:after="0" w:line="480" w:lineRule="auto"/>
        <w:ind w:left="244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Ha: β4 ≠ 0, artinya pertumbuhan perusahaan berpengaruh terhadap nilai Perusahaan pada sektor </w:t>
      </w:r>
      <w:r w:rsidRPr="00A35C56">
        <w:rPr>
          <w:rStyle w:val="sw"/>
          <w:rFonts w:ascii="Times New Roman" w:hAnsi="Times New Roman"/>
          <w:i/>
          <w:iCs/>
          <w:color w:val="000000"/>
          <w:sz w:val="24"/>
          <w:szCs w:val="24"/>
          <w:shd w:val="clear" w:color="auto" w:fill="FFFFFF"/>
        </w:rPr>
        <w:t>consumer cyclicals</w:t>
      </w:r>
      <w:r w:rsidRPr="00A35C56">
        <w:rPr>
          <w:rStyle w:val="sw"/>
          <w:rFonts w:ascii="Times New Roman" w:hAnsi="Times New Roman"/>
          <w:color w:val="000000"/>
          <w:sz w:val="24"/>
          <w:szCs w:val="24"/>
          <w:shd w:val="clear" w:color="auto" w:fill="FFFFFF"/>
        </w:rPr>
        <w:t xml:space="preserve"> </w:t>
      </w:r>
      <w:r>
        <w:rPr>
          <w:rStyle w:val="sw"/>
          <w:rFonts w:ascii="Times New Roman" w:hAnsi="Times New Roman"/>
          <w:color w:val="000000"/>
          <w:sz w:val="24"/>
          <w:szCs w:val="24"/>
          <w:shd w:val="clear" w:color="auto" w:fill="FFFFFF"/>
        </w:rPr>
        <w:t xml:space="preserve">yang terdaftar di Bursa Efek Indonesia </w:t>
      </w:r>
      <w:r w:rsidRPr="00A35C56">
        <w:rPr>
          <w:rStyle w:val="sw"/>
          <w:rFonts w:ascii="Times New Roman" w:hAnsi="Times New Roman"/>
          <w:color w:val="000000"/>
          <w:sz w:val="24"/>
          <w:szCs w:val="24"/>
          <w:shd w:val="clear" w:color="auto" w:fill="FFFFFF"/>
        </w:rPr>
        <w:t>periode 2019-2023.</w:t>
      </w:r>
    </w:p>
    <w:p w:rsidR="009025FB" w:rsidRPr="00A35C56" w:rsidRDefault="009025FB" w:rsidP="009025FB">
      <w:pPr>
        <w:pStyle w:val="ListParagraph"/>
        <w:numPr>
          <w:ilvl w:val="0"/>
          <w:numId w:val="29"/>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Menentukan Tingkat signifikan (α)</w:t>
      </w:r>
    </w:p>
    <w:p w:rsidR="009025FB"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Taraf signifikan sebesar 95% atau α =5% (α = 0,05) dengan uji satu sisi.</w:t>
      </w:r>
    </w:p>
    <w:p w:rsidR="009025FB"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p>
    <w:p w:rsidR="009025FB"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p>
    <w:p w:rsidR="009025FB" w:rsidRPr="00A35C56"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p>
    <w:p w:rsidR="009025FB" w:rsidRPr="00A35C56" w:rsidRDefault="009025FB" w:rsidP="009025FB">
      <w:pPr>
        <w:pStyle w:val="ListParagraph"/>
        <w:numPr>
          <w:ilvl w:val="0"/>
          <w:numId w:val="29"/>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lastRenderedPageBreak/>
        <w:t xml:space="preserve">Menentukan kriteria pengujian </w:t>
      </w:r>
    </w:p>
    <w:p w:rsidR="009025FB" w:rsidRPr="00773163" w:rsidRDefault="009025FB" w:rsidP="009025FB">
      <w:pPr>
        <w:pStyle w:val="ListParagraph"/>
        <w:spacing w:before="240" w:after="0" w:line="480" w:lineRule="auto"/>
        <w:ind w:left="1724"/>
        <w:jc w:val="both"/>
        <w:rPr>
          <w:rStyle w:val="sw"/>
          <w:rFonts w:ascii="Times New Roman" w:eastAsia="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Ho diterima apabila = </w:t>
      </w:r>
      <m:oMath>
        <m:sSub>
          <m:sSubPr>
            <m:ctrlPr>
              <w:rPr>
                <w:rFonts w:ascii="Cambria Math" w:hAnsi="Cambria Math"/>
                <w:color w:val="000000"/>
                <w:sz w:val="24"/>
                <w:szCs w:val="24"/>
                <w:shd w:val="clear" w:color="auto" w:fill="FFFFFF"/>
              </w:rPr>
            </m:ctrlPr>
          </m:sSubPr>
          <m:e>
            <m:r>
              <w:rPr>
                <w:rFonts w:ascii="Cambria Math" w:hAnsi="Cambria Math"/>
                <w:color w:val="000000"/>
                <w:sz w:val="24"/>
                <w:szCs w:val="24"/>
                <w:shd w:val="clear" w:color="auto" w:fill="FFFFFF"/>
              </w:rPr>
              <m:t>-t</m:t>
            </m:r>
          </m:e>
          <m:sub>
            <m:r>
              <w:rPr>
                <w:rFonts w:ascii="Cambria Math" w:hAnsi="Cambria Math"/>
                <w:color w:val="000000"/>
                <w:sz w:val="24"/>
                <w:szCs w:val="24"/>
                <w:shd w:val="clear" w:color="auto" w:fill="FFFFFF"/>
              </w:rPr>
              <m:t xml:space="preserve">tabel  ≤ </m:t>
            </m:r>
          </m:sub>
        </m:sSub>
        <m:r>
          <w:rPr>
            <w:rFonts w:ascii="Cambria Math" w:hAnsi="Cambria Math"/>
            <w:color w:val="000000"/>
            <w:sz w:val="24"/>
            <w:szCs w:val="24"/>
            <w:shd w:val="clear" w:color="auto" w:fill="FFFFFF"/>
          </w:rPr>
          <m:t xml:space="preserve"> </m:t>
        </m:r>
        <m:sSub>
          <m:sSubPr>
            <m:ctrlPr>
              <w:rPr>
                <w:rFonts w:ascii="Cambria Math" w:hAnsi="Cambria Math"/>
                <w:color w:val="000000"/>
                <w:sz w:val="24"/>
                <w:szCs w:val="24"/>
                <w:shd w:val="clear" w:color="auto" w:fill="FFFFFF"/>
              </w:rPr>
            </m:ctrlPr>
          </m:sSubPr>
          <m:e>
            <m:r>
              <w:rPr>
                <w:rFonts w:ascii="Cambria Math" w:hAnsi="Cambria Math"/>
                <w:color w:val="000000"/>
                <w:sz w:val="24"/>
                <w:szCs w:val="24"/>
                <w:shd w:val="clear" w:color="auto" w:fill="FFFFFF"/>
              </w:rPr>
              <m:t>t</m:t>
            </m:r>
          </m:e>
          <m:sub>
            <m:r>
              <w:rPr>
                <w:rFonts w:ascii="Cambria Math" w:hAnsi="Cambria Math"/>
                <w:color w:val="000000"/>
                <w:sz w:val="24"/>
                <w:szCs w:val="24"/>
                <w:shd w:val="clear" w:color="auto" w:fill="FFFFFF"/>
              </w:rPr>
              <m:t xml:space="preserve">hitung  ≤  </m:t>
            </m:r>
            <m:sSub>
              <m:sSubPr>
                <m:ctrlPr>
                  <w:rPr>
                    <w:rFonts w:ascii="Cambria Math" w:hAnsi="Cambria Math"/>
                    <w:color w:val="000000"/>
                    <w:sz w:val="24"/>
                    <w:szCs w:val="24"/>
                    <w:shd w:val="clear" w:color="auto" w:fill="FFFFFF"/>
                  </w:rPr>
                </m:ctrlPr>
              </m:sSubPr>
              <m:e>
                <m:r>
                  <w:rPr>
                    <w:rFonts w:ascii="Cambria Math" w:hAnsi="Cambria Math"/>
                    <w:color w:val="000000"/>
                    <w:sz w:val="24"/>
                    <w:szCs w:val="24"/>
                    <w:shd w:val="clear" w:color="auto" w:fill="FFFFFF"/>
                  </w:rPr>
                  <m:t>t</m:t>
                </m:r>
              </m:e>
              <m:sub>
                <m:r>
                  <w:rPr>
                    <w:rFonts w:ascii="Cambria Math" w:hAnsi="Cambria Math"/>
                    <w:color w:val="000000"/>
                    <w:sz w:val="24"/>
                    <w:szCs w:val="24"/>
                    <w:shd w:val="clear" w:color="auto" w:fill="FFFFFF"/>
                  </w:rPr>
                  <m:t xml:space="preserve">tabel </m:t>
                </m:r>
              </m:sub>
            </m:sSub>
          </m:sub>
        </m:sSub>
      </m:oMath>
    </w:p>
    <w:p w:rsidR="009025FB" w:rsidRPr="00773163" w:rsidRDefault="009025FB" w:rsidP="009025FB">
      <w:pPr>
        <w:pStyle w:val="ListParagraph"/>
        <w:spacing w:before="240" w:after="0" w:line="480" w:lineRule="auto"/>
        <w:ind w:left="1724"/>
        <w:jc w:val="both"/>
        <w:rPr>
          <w:rStyle w:val="sw"/>
          <w:rFonts w:ascii="Times New Roman" w:eastAsia="Times New Roman" w:hAnsi="Times New Roman"/>
          <w:color w:val="000000"/>
          <w:sz w:val="24"/>
          <w:szCs w:val="24"/>
          <w:shd w:val="clear" w:color="auto" w:fill="FFFFFF"/>
        </w:rPr>
      </w:pPr>
      <w:r w:rsidRPr="00773163">
        <w:rPr>
          <w:rStyle w:val="sw"/>
          <w:rFonts w:ascii="Times New Roman" w:eastAsia="Times New Roman" w:hAnsi="Times New Roman"/>
          <w:color w:val="000000"/>
          <w:sz w:val="24"/>
          <w:szCs w:val="24"/>
          <w:shd w:val="clear" w:color="auto" w:fill="FFFFFF"/>
        </w:rPr>
        <w:t xml:space="preserve">Ho ditolak apabila = </w:t>
      </w:r>
      <m:oMath>
        <m:sSub>
          <m:sSubPr>
            <m:ctrlPr>
              <w:rPr>
                <w:rFonts w:ascii="Cambria Math" w:hAnsi="Cambria Math"/>
                <w:color w:val="000000"/>
                <w:sz w:val="24"/>
                <w:szCs w:val="24"/>
                <w:shd w:val="clear" w:color="auto" w:fill="FFFFFF"/>
              </w:rPr>
            </m:ctrlPr>
          </m:sSubPr>
          <m:e>
            <m:r>
              <w:rPr>
                <w:rFonts w:ascii="Cambria Math" w:hAnsi="Cambria Math"/>
                <w:color w:val="000000"/>
                <w:sz w:val="24"/>
                <w:szCs w:val="24"/>
                <w:shd w:val="clear" w:color="auto" w:fill="FFFFFF"/>
              </w:rPr>
              <m:t>t</m:t>
            </m:r>
          </m:e>
          <m:sub>
            <m:r>
              <w:rPr>
                <w:rFonts w:ascii="Cambria Math" w:hAnsi="Cambria Math"/>
                <w:color w:val="000000"/>
                <w:sz w:val="24"/>
                <w:szCs w:val="24"/>
                <w:shd w:val="clear" w:color="auto" w:fill="FFFFFF"/>
              </w:rPr>
              <m:t xml:space="preserve">hitung  &gt; </m:t>
            </m:r>
          </m:sub>
        </m:sSub>
        <m:sSub>
          <m:sSubPr>
            <m:ctrlPr>
              <w:rPr>
                <w:rFonts w:ascii="Cambria Math" w:hAnsi="Cambria Math"/>
                <w:color w:val="000000"/>
                <w:sz w:val="24"/>
                <w:szCs w:val="24"/>
                <w:shd w:val="clear" w:color="auto" w:fill="FFFFFF"/>
              </w:rPr>
            </m:ctrlPr>
          </m:sSubPr>
          <m:e>
            <m:r>
              <w:rPr>
                <w:rFonts w:ascii="Cambria Math" w:hAnsi="Cambria Math"/>
                <w:color w:val="000000"/>
                <w:sz w:val="24"/>
                <w:szCs w:val="24"/>
                <w:shd w:val="clear" w:color="auto" w:fill="FFFFFF"/>
              </w:rPr>
              <m:t xml:space="preserve"> t</m:t>
            </m:r>
          </m:e>
          <m:sub>
            <m:r>
              <w:rPr>
                <w:rFonts w:ascii="Cambria Math" w:hAnsi="Cambria Math"/>
                <w:color w:val="000000"/>
                <w:sz w:val="24"/>
                <w:szCs w:val="24"/>
                <w:shd w:val="clear" w:color="auto" w:fill="FFFFFF"/>
              </w:rPr>
              <m:t xml:space="preserve">tabel atau  </m:t>
            </m:r>
            <m:sSub>
              <m:sSubPr>
                <m:ctrlPr>
                  <w:rPr>
                    <w:rFonts w:ascii="Cambria Math" w:hAnsi="Cambria Math"/>
                    <w:color w:val="000000"/>
                    <w:sz w:val="24"/>
                    <w:szCs w:val="24"/>
                    <w:shd w:val="clear" w:color="auto" w:fill="FFFFFF"/>
                  </w:rPr>
                </m:ctrlPr>
              </m:sSubPr>
              <m:e>
                <m:r>
                  <w:rPr>
                    <w:rFonts w:ascii="Cambria Math" w:hAnsi="Cambria Math"/>
                    <w:color w:val="000000"/>
                    <w:sz w:val="24"/>
                    <w:szCs w:val="24"/>
                    <w:shd w:val="clear" w:color="auto" w:fill="FFFFFF"/>
                  </w:rPr>
                  <m:t>t</m:t>
                </m:r>
              </m:e>
              <m:sub>
                <m:r>
                  <w:rPr>
                    <w:rFonts w:ascii="Cambria Math" w:hAnsi="Cambria Math"/>
                    <w:color w:val="000000"/>
                    <w:sz w:val="24"/>
                    <w:szCs w:val="24"/>
                    <w:shd w:val="clear" w:color="auto" w:fill="FFFFFF"/>
                  </w:rPr>
                  <m:t xml:space="preserve">hitung &lt;  - </m:t>
                </m:r>
                <m:sSub>
                  <m:sSubPr>
                    <m:ctrlPr>
                      <w:rPr>
                        <w:rFonts w:ascii="Cambria Math" w:hAnsi="Cambria Math"/>
                        <w:color w:val="000000"/>
                        <w:sz w:val="24"/>
                        <w:szCs w:val="24"/>
                        <w:shd w:val="clear" w:color="auto" w:fill="FFFFFF"/>
                      </w:rPr>
                    </m:ctrlPr>
                  </m:sSubPr>
                  <m:e>
                    <m:r>
                      <w:rPr>
                        <w:rFonts w:ascii="Cambria Math" w:hAnsi="Cambria Math"/>
                        <w:color w:val="000000"/>
                        <w:sz w:val="24"/>
                        <w:szCs w:val="24"/>
                        <w:shd w:val="clear" w:color="auto" w:fill="FFFFFF"/>
                      </w:rPr>
                      <m:t>t</m:t>
                    </m:r>
                  </m:e>
                  <m:sub>
                    <m:r>
                      <w:rPr>
                        <w:rFonts w:ascii="Cambria Math" w:hAnsi="Cambria Math"/>
                        <w:color w:val="000000"/>
                        <w:sz w:val="24"/>
                        <w:szCs w:val="24"/>
                        <w:shd w:val="clear" w:color="auto" w:fill="FFFFFF"/>
                      </w:rPr>
                      <m:t xml:space="preserve">tabel </m:t>
                    </m:r>
                  </m:sub>
                </m:sSub>
                <m:r>
                  <w:rPr>
                    <w:rFonts w:ascii="Cambria Math" w:hAnsi="Cambria Math"/>
                    <w:color w:val="000000"/>
                    <w:sz w:val="24"/>
                    <w:szCs w:val="24"/>
                    <w:shd w:val="clear" w:color="auto" w:fill="FFFFFF"/>
                  </w:rPr>
                  <m:t xml:space="preserve"> </m:t>
                </m:r>
              </m:sub>
            </m:sSub>
          </m:sub>
        </m:sSub>
      </m:oMath>
    </w:p>
    <w:p w:rsidR="009025FB" w:rsidRPr="00773163" w:rsidRDefault="009025FB" w:rsidP="009025FB">
      <w:pPr>
        <w:pStyle w:val="ListParagraph"/>
        <w:numPr>
          <w:ilvl w:val="0"/>
          <w:numId w:val="29"/>
        </w:numPr>
        <w:spacing w:before="240" w:after="0" w:line="480" w:lineRule="auto"/>
        <w:jc w:val="both"/>
        <w:rPr>
          <w:rStyle w:val="sw"/>
          <w:rFonts w:ascii="Times New Roman" w:eastAsia="Times New Roman" w:hAnsi="Times New Roman"/>
          <w:color w:val="000000"/>
          <w:sz w:val="24"/>
          <w:szCs w:val="24"/>
          <w:shd w:val="clear" w:color="auto" w:fill="FFFFFF"/>
        </w:rPr>
      </w:pPr>
      <w:r w:rsidRPr="00773163">
        <w:rPr>
          <w:rStyle w:val="sw"/>
          <w:rFonts w:ascii="Times New Roman" w:eastAsia="Times New Roman" w:hAnsi="Times New Roman"/>
          <w:color w:val="000000"/>
          <w:sz w:val="24"/>
          <w:szCs w:val="24"/>
          <w:shd w:val="clear" w:color="auto" w:fill="FFFFFF"/>
        </w:rPr>
        <w:t>Menghitung nilai t hitung</w:t>
      </w:r>
    </w:p>
    <w:p w:rsidR="009025FB" w:rsidRPr="00773163" w:rsidRDefault="009025FB" w:rsidP="009025FB">
      <w:pPr>
        <w:pStyle w:val="ListParagraph"/>
        <w:spacing w:before="240" w:after="0" w:line="480" w:lineRule="auto"/>
        <w:ind w:left="1724"/>
        <w:jc w:val="both"/>
        <w:rPr>
          <w:rStyle w:val="sw"/>
          <w:rFonts w:ascii="Times New Roman" w:eastAsia="Times New Roman" w:hAnsi="Times New Roman"/>
          <w:color w:val="000000"/>
          <w:sz w:val="24"/>
          <w:szCs w:val="24"/>
          <w:shd w:val="clear" w:color="auto" w:fill="FFFFFF"/>
        </w:rPr>
      </w:pPr>
      <w:r w:rsidRPr="00773163">
        <w:rPr>
          <w:rStyle w:val="sw"/>
          <w:rFonts w:ascii="Times New Roman" w:eastAsia="Times New Roman" w:hAnsi="Times New Roman"/>
          <w:color w:val="000000"/>
          <w:sz w:val="24"/>
          <w:szCs w:val="24"/>
          <w:shd w:val="clear" w:color="auto" w:fill="FFFFFF"/>
        </w:rPr>
        <w:t xml:space="preserve">Untuk menguji keberartian analisis regresi tersebut maka dapat dihitung dengan rumus </w:t>
      </w:r>
      <w:r w:rsidRPr="00773163">
        <w:rPr>
          <w:rStyle w:val="sw"/>
          <w:rFonts w:ascii="Times New Roman" w:eastAsia="Times New Roman" w:hAnsi="Times New Roman"/>
          <w:color w:val="000000"/>
          <w:sz w:val="24"/>
          <w:szCs w:val="24"/>
          <w:shd w:val="clear" w:color="auto" w:fill="FFFFFF"/>
        </w:rPr>
        <w:fldChar w:fldCharType="begin" w:fldLock="1"/>
      </w:r>
      <w:r w:rsidRPr="00773163">
        <w:rPr>
          <w:rStyle w:val="sw"/>
          <w:rFonts w:ascii="Times New Roman" w:eastAsia="Times New Roman" w:hAnsi="Times New Roman"/>
          <w:color w:val="000000"/>
          <w:sz w:val="24"/>
          <w:szCs w:val="24"/>
          <w:shd w:val="clear" w:color="auto" w:fill="FFFFFF"/>
        </w:rPr>
        <w:instrText>ADDIN CSL_CITATION {"citationItems":[{"id":"ITEM-1","itemData":{"ISBN":"979-503-075-2","author":[{"dropping-particle":"","family":"Subagyo","given":"Pangestu &amp; Djarawanto","non-dropping-particle":"","parse-names":false,"suffix":""}],"edition":"Edisi 5","id":"ITEM-1","issued":{"date-parts":[["2011"]]},"publisher":"BPFE-Yogyakarta","publisher-place":"Yogyakarta : BPFE","title":"Statistika Induktif","type":"book"},"uris":["http://www.mendeley.com/documents/?uuid=266cb233-ebff-480a-b1c3-9a08a3149bea"]}],"mendeley":{"formattedCitation":"(Subagyo, 2011)","manualFormatting":"(Subagyo, 2011 :266)","plainTextFormattedCitation":"(Subagyo, 2011)","previouslyFormattedCitation":"(Subagyo, 2011)"},"properties":{"noteIndex":0},"schema":"https://github.com/citation-style-language/schema/raw/master/csl-citation.json"}</w:instrText>
      </w:r>
      <w:r w:rsidRPr="00773163">
        <w:rPr>
          <w:rStyle w:val="sw"/>
          <w:rFonts w:ascii="Times New Roman" w:eastAsia="Times New Roman" w:hAnsi="Times New Roman"/>
          <w:color w:val="000000"/>
          <w:sz w:val="24"/>
          <w:szCs w:val="24"/>
          <w:shd w:val="clear" w:color="auto" w:fill="FFFFFF"/>
        </w:rPr>
        <w:fldChar w:fldCharType="separate"/>
      </w:r>
      <w:r w:rsidRPr="00773163">
        <w:rPr>
          <w:rStyle w:val="sw"/>
          <w:rFonts w:ascii="Times New Roman" w:eastAsia="Times New Roman" w:hAnsi="Times New Roman"/>
          <w:noProof/>
          <w:color w:val="000000"/>
          <w:sz w:val="24"/>
          <w:szCs w:val="24"/>
          <w:shd w:val="clear" w:color="auto" w:fill="FFFFFF"/>
        </w:rPr>
        <w:t>(Subagyo, 2011 :266)</w:t>
      </w:r>
      <w:r w:rsidRPr="00773163">
        <w:rPr>
          <w:rStyle w:val="sw"/>
          <w:rFonts w:ascii="Times New Roman" w:eastAsia="Times New Roman" w:hAnsi="Times New Roman"/>
          <w:color w:val="000000"/>
          <w:sz w:val="24"/>
          <w:szCs w:val="24"/>
          <w:shd w:val="clear" w:color="auto" w:fill="FFFFFF"/>
        </w:rPr>
        <w:fldChar w:fldCharType="end"/>
      </w:r>
      <w:r w:rsidRPr="00773163">
        <w:rPr>
          <w:rStyle w:val="sw"/>
          <w:rFonts w:ascii="Times New Roman" w:eastAsia="Times New Roman" w:hAnsi="Times New Roman"/>
          <w:color w:val="000000"/>
          <w:sz w:val="24"/>
          <w:szCs w:val="24"/>
          <w:shd w:val="clear" w:color="auto" w:fill="FFFFFF"/>
        </w:rPr>
        <w:t>:</w:t>
      </w:r>
    </w:p>
    <w:p w:rsidR="009025FB" w:rsidRPr="009025FB" w:rsidRDefault="009025FB" w:rsidP="009025FB">
      <w:pPr>
        <w:pStyle w:val="ListParagraph"/>
        <w:spacing w:before="240" w:after="0" w:line="480" w:lineRule="auto"/>
        <w:ind w:left="1724"/>
        <w:jc w:val="both"/>
        <w:rPr>
          <w:rStyle w:val="sw"/>
          <w:rFonts w:ascii="Times New Roman" w:eastAsia="Times New Roman" w:hAnsi="Times New Roman"/>
          <w:color w:val="000000"/>
          <w:sz w:val="24"/>
          <w:szCs w:val="24"/>
          <w:shd w:val="clear" w:color="auto" w:fill="FFFFFF"/>
        </w:rPr>
      </w:pPr>
      <m:oMathPara>
        <m:oMath>
          <m:r>
            <w:rPr>
              <w:rFonts w:ascii="Cambria Math" w:eastAsia="Times New Roman" w:hAnsi="Cambria Math"/>
              <w:color w:val="000000"/>
              <w:sz w:val="24"/>
              <w:szCs w:val="24"/>
              <w:shd w:val="clear" w:color="auto" w:fill="FFFFFF"/>
            </w:rPr>
            <m:t xml:space="preserve">Sb= </m:t>
          </m:r>
          <m:f>
            <m:fPr>
              <m:ctrlPr>
                <w:rPr>
                  <w:rFonts w:ascii="Cambria Math" w:eastAsia="Times New Roman" w:hAnsi="Cambria Math"/>
                  <w:i/>
                  <w:color w:val="000000"/>
                  <w:sz w:val="24"/>
                  <w:szCs w:val="24"/>
                  <w:shd w:val="clear" w:color="auto" w:fill="FFFFFF"/>
                </w:rPr>
              </m:ctrlPr>
            </m:fPr>
            <m:num>
              <m:r>
                <w:rPr>
                  <w:rFonts w:ascii="Cambria Math" w:eastAsia="Times New Roman" w:hAnsi="Cambria Math"/>
                  <w:color w:val="000000"/>
                  <w:sz w:val="24"/>
                  <w:szCs w:val="24"/>
                  <w:shd w:val="clear" w:color="auto" w:fill="FFFFFF"/>
                </w:rPr>
                <m:t>Sy.x</m:t>
              </m:r>
            </m:num>
            <m:den>
              <m:rad>
                <m:radPr>
                  <m:degHide m:val="1"/>
                  <m:ctrlPr>
                    <w:rPr>
                      <w:rFonts w:ascii="Cambria Math" w:eastAsia="Times New Roman" w:hAnsi="Cambria Math"/>
                      <w:i/>
                      <w:color w:val="000000"/>
                      <w:sz w:val="24"/>
                      <w:szCs w:val="24"/>
                      <w:shd w:val="clear" w:color="auto" w:fill="FFFFFF"/>
                    </w:rPr>
                  </m:ctrlPr>
                </m:radPr>
                <m:deg/>
                <m:e>
                  <m:sSup>
                    <m:sSupPr>
                      <m:ctrlPr>
                        <w:rPr>
                          <w:rFonts w:ascii="Cambria Math" w:eastAsia="Times New Roman" w:hAnsi="Cambria Math"/>
                          <w:i/>
                          <w:color w:val="000000"/>
                          <w:sz w:val="24"/>
                          <w:szCs w:val="24"/>
                          <w:shd w:val="clear" w:color="auto" w:fill="FFFFFF"/>
                        </w:rPr>
                      </m:ctrlPr>
                    </m:sSupPr>
                    <m:e>
                      <m:r>
                        <w:rPr>
                          <w:rFonts w:ascii="Cambria Math" w:hAnsi="Cambria Math"/>
                          <w:color w:val="000000"/>
                          <w:sz w:val="24"/>
                          <w:szCs w:val="24"/>
                          <w:shd w:val="clear" w:color="auto" w:fill="FFFFFF"/>
                        </w:rPr>
                        <m:t>∈x</m:t>
                      </m:r>
                    </m:e>
                    <m:sup>
                      <m:r>
                        <w:rPr>
                          <w:rFonts w:ascii="Cambria Math" w:hAnsi="Cambria Math"/>
                          <w:color w:val="000000"/>
                          <w:sz w:val="24"/>
                          <w:szCs w:val="24"/>
                          <w:shd w:val="clear" w:color="auto" w:fill="FFFFFF"/>
                        </w:rPr>
                        <m:t>2</m:t>
                      </m:r>
                    </m:sup>
                  </m:sSup>
                </m:e>
              </m:rad>
              <m:r>
                <w:rPr>
                  <w:rFonts w:ascii="Cambria Math" w:eastAsia="Times New Roman" w:hAnsi="Cambria Math"/>
                  <w:color w:val="000000"/>
                  <w:sz w:val="24"/>
                  <w:szCs w:val="24"/>
                  <w:shd w:val="clear" w:color="auto" w:fill="FFFFFF"/>
                </w:rPr>
                <m:t xml:space="preserve">- </m:t>
              </m:r>
              <m:f>
                <m:fPr>
                  <m:ctrlPr>
                    <w:rPr>
                      <w:rFonts w:ascii="Cambria Math" w:eastAsia="Times New Roman" w:hAnsi="Cambria Math"/>
                      <w:i/>
                      <w:color w:val="000000"/>
                      <w:sz w:val="24"/>
                      <w:szCs w:val="24"/>
                      <w:shd w:val="clear" w:color="auto" w:fill="FFFFFF"/>
                    </w:rPr>
                  </m:ctrlPr>
                </m:fPr>
                <m:num>
                  <m:sSup>
                    <m:sSupPr>
                      <m:ctrlPr>
                        <w:rPr>
                          <w:rFonts w:ascii="Cambria Math" w:eastAsia="Times New Roman" w:hAnsi="Cambria Math"/>
                          <w:i/>
                          <w:color w:val="000000"/>
                          <w:sz w:val="24"/>
                          <w:szCs w:val="24"/>
                          <w:shd w:val="clear" w:color="auto" w:fill="FFFFFF"/>
                        </w:rPr>
                      </m:ctrlPr>
                    </m:sSupPr>
                    <m:e>
                      <m:r>
                        <w:rPr>
                          <w:rFonts w:ascii="Cambria Math" w:eastAsia="Times New Roman" w:hAnsi="Cambria Math"/>
                          <w:color w:val="000000"/>
                          <w:sz w:val="24"/>
                          <w:szCs w:val="24"/>
                          <w:shd w:val="clear" w:color="auto" w:fill="FFFFFF"/>
                        </w:rPr>
                        <m:t>nx</m:t>
                      </m:r>
                    </m:e>
                    <m:sup>
                      <m:r>
                        <w:rPr>
                          <w:rFonts w:ascii="Cambria Math" w:eastAsia="Times New Roman" w:hAnsi="Cambria Math"/>
                          <w:color w:val="000000"/>
                          <w:sz w:val="24"/>
                          <w:szCs w:val="24"/>
                          <w:shd w:val="clear" w:color="auto" w:fill="FFFFFF"/>
                        </w:rPr>
                        <m:t>2</m:t>
                      </m:r>
                    </m:sup>
                  </m:sSup>
                </m:num>
                <m:den>
                  <m:r>
                    <w:rPr>
                      <w:rFonts w:ascii="Cambria Math" w:eastAsia="Times New Roman" w:hAnsi="Cambria Math"/>
                      <w:color w:val="000000"/>
                      <w:sz w:val="24"/>
                      <w:szCs w:val="24"/>
                      <w:shd w:val="clear" w:color="auto" w:fill="FFFFFF"/>
                    </w:rPr>
                    <m:t>n</m:t>
                  </m:r>
                </m:den>
              </m:f>
            </m:den>
          </m:f>
        </m:oMath>
      </m:oMathPara>
    </w:p>
    <w:p w:rsidR="009025FB" w:rsidRPr="00773163" w:rsidRDefault="009025FB" w:rsidP="009025FB">
      <w:pPr>
        <w:pStyle w:val="ListParagraph"/>
        <w:spacing w:before="240" w:after="0" w:line="480" w:lineRule="auto"/>
        <w:ind w:left="1724"/>
        <w:jc w:val="both"/>
        <w:rPr>
          <w:rStyle w:val="sw"/>
          <w:rFonts w:ascii="Times New Roman" w:eastAsia="Times New Roman" w:hAnsi="Times New Roman"/>
          <w:color w:val="000000"/>
          <w:sz w:val="24"/>
          <w:szCs w:val="24"/>
          <w:shd w:val="clear" w:color="auto" w:fill="FFFFFF"/>
        </w:rPr>
      </w:pPr>
      <w:r w:rsidRPr="00773163">
        <w:rPr>
          <w:rStyle w:val="sw"/>
          <w:rFonts w:ascii="Times New Roman" w:eastAsia="Times New Roman" w:hAnsi="Times New Roman"/>
          <w:color w:val="000000"/>
          <w:sz w:val="24"/>
          <w:szCs w:val="24"/>
          <w:shd w:val="clear" w:color="auto" w:fill="FFFFFF"/>
        </w:rPr>
        <w:t>Kesalahan standar estimasi (</w:t>
      </w:r>
      <w:r w:rsidRPr="00773163">
        <w:rPr>
          <w:rStyle w:val="sw"/>
          <w:rFonts w:ascii="Times New Roman" w:eastAsia="Times New Roman" w:hAnsi="Times New Roman"/>
          <w:i/>
          <w:iCs/>
          <w:color w:val="000000"/>
          <w:sz w:val="24"/>
          <w:szCs w:val="24"/>
          <w:shd w:val="clear" w:color="auto" w:fill="FFFFFF"/>
        </w:rPr>
        <w:t>standar error pf estimate</w:t>
      </w:r>
      <w:r w:rsidRPr="00773163">
        <w:rPr>
          <w:rStyle w:val="sw"/>
          <w:rFonts w:ascii="Times New Roman" w:eastAsia="Times New Roman" w:hAnsi="Times New Roman"/>
          <w:color w:val="000000"/>
          <w:sz w:val="24"/>
          <w:szCs w:val="24"/>
          <w:shd w:val="clear" w:color="auto" w:fill="FFFFFF"/>
        </w:rPr>
        <w:t>) diberi symbol Sy.x yang dapat ditentukan dengan menggunakan formulasi sebagai berikut:</w:t>
      </w:r>
    </w:p>
    <w:p w:rsidR="009025FB" w:rsidRPr="009025FB" w:rsidRDefault="009025FB" w:rsidP="009025FB">
      <w:pPr>
        <w:pStyle w:val="ListParagraph"/>
        <w:spacing w:before="240" w:after="0" w:line="480" w:lineRule="auto"/>
        <w:ind w:left="1724"/>
        <w:jc w:val="both"/>
        <w:rPr>
          <w:rStyle w:val="sw"/>
          <w:rFonts w:ascii="Times New Roman" w:eastAsia="Times New Roman" w:hAnsi="Times New Roman"/>
          <w:color w:val="000000"/>
          <w:sz w:val="24"/>
          <w:szCs w:val="24"/>
          <w:shd w:val="clear" w:color="auto" w:fill="FFFFFF"/>
        </w:rPr>
      </w:pPr>
      <m:oMathPara>
        <m:oMath>
          <m:r>
            <w:rPr>
              <w:rFonts w:ascii="Cambria Math" w:eastAsia="Times New Roman" w:hAnsi="Cambria Math" w:cs="Cambria Math"/>
              <w:color w:val="000000"/>
              <w:sz w:val="24"/>
              <w:szCs w:val="24"/>
              <w:shd w:val="clear" w:color="auto" w:fill="FFFFFF"/>
            </w:rPr>
            <m:t xml:space="preserve"> Sy.x</m:t>
          </m:r>
          <m:r>
            <m:rPr>
              <m:sty m:val="p"/>
            </m:rPr>
            <w:rPr>
              <w:rFonts w:ascii="Cambria Math" w:eastAsia="Times New Roman" w:hAnsi="Cambria Math" w:cs="Cambria Math"/>
              <w:color w:val="000000"/>
              <w:sz w:val="24"/>
              <w:szCs w:val="24"/>
              <w:shd w:val="clear" w:color="auto" w:fill="FFFFFF"/>
            </w:rPr>
            <m:t>=</m:t>
          </m:r>
          <m:f>
            <m:fPr>
              <m:ctrlPr>
                <w:rPr>
                  <w:rFonts w:ascii="Cambria Math" w:eastAsia="Times New Roman" w:hAnsi="Cambria Math"/>
                  <w:color w:val="000000"/>
                  <w:sz w:val="24"/>
                  <w:szCs w:val="24"/>
                  <w:shd w:val="clear" w:color="auto" w:fill="FFFFFF"/>
                </w:rPr>
              </m:ctrlPr>
            </m:fPr>
            <m:num>
              <m:rad>
                <m:radPr>
                  <m:degHide m:val="1"/>
                  <m:ctrlPr>
                    <w:rPr>
                      <w:rFonts w:ascii="Cambria Math" w:eastAsia="Times New Roman" w:hAnsi="Cambria Math"/>
                      <w:i/>
                      <w:color w:val="000000"/>
                      <w:sz w:val="24"/>
                      <w:szCs w:val="24"/>
                      <w:shd w:val="clear" w:color="auto" w:fill="FFFFFF"/>
                    </w:rPr>
                  </m:ctrlPr>
                </m:radPr>
                <m:deg/>
                <m:e>
                  <m:sSup>
                    <m:sSupPr>
                      <m:ctrlPr>
                        <w:rPr>
                          <w:rFonts w:ascii="Cambria Math" w:eastAsia="Times New Roman" w:hAnsi="Cambria Math"/>
                          <w:i/>
                          <w:color w:val="000000"/>
                          <w:sz w:val="24"/>
                          <w:szCs w:val="24"/>
                          <w:shd w:val="clear" w:color="auto" w:fill="FFFFFF"/>
                        </w:rPr>
                      </m:ctrlPr>
                    </m:sSupPr>
                    <m:e>
                      <m:nary>
                        <m:naryPr>
                          <m:chr m:val="∑"/>
                          <m:subHide m:val="1"/>
                          <m:supHide m:val="1"/>
                          <m:ctrlPr>
                            <w:rPr>
                              <w:rFonts w:ascii="Cambria Math" w:hAnsi="Cambria Math"/>
                              <w:i/>
                              <w:color w:val="000000"/>
                              <w:sz w:val="24"/>
                              <w:szCs w:val="24"/>
                              <w:shd w:val="clear" w:color="auto" w:fill="FFFFFF"/>
                            </w:rPr>
                          </m:ctrlPr>
                        </m:naryPr>
                        <m:sub/>
                        <m:sup/>
                        <m:e>
                          <m:r>
                            <w:rPr>
                              <w:rFonts w:ascii="Cambria Math" w:hAnsi="Cambria Math"/>
                              <w:color w:val="000000"/>
                              <w:sz w:val="24"/>
                              <w:szCs w:val="24"/>
                              <w:shd w:val="clear" w:color="auto" w:fill="FFFFFF"/>
                            </w:rPr>
                            <m:t>Y</m:t>
                          </m:r>
                        </m:e>
                      </m:nary>
                    </m:e>
                    <m:sup>
                      <m:r>
                        <w:rPr>
                          <w:rFonts w:ascii="Cambria Math" w:hAnsi="Cambria Math"/>
                          <w:color w:val="000000"/>
                          <w:sz w:val="24"/>
                          <w:szCs w:val="24"/>
                          <w:shd w:val="clear" w:color="auto" w:fill="FFFFFF"/>
                        </w:rPr>
                        <m:t>2</m:t>
                      </m:r>
                    </m:sup>
                  </m:sSup>
                </m:e>
              </m:rad>
              <m:r>
                <w:rPr>
                  <w:rFonts w:ascii="Cambria Math" w:eastAsia="Times New Roman" w:hAnsi="Cambria Math"/>
                  <w:color w:val="000000"/>
                  <w:sz w:val="24"/>
                  <w:szCs w:val="24"/>
                  <w:shd w:val="clear" w:color="auto" w:fill="FFFFFF"/>
                </w:rPr>
                <m:t>- α (</m:t>
              </m:r>
              <m:nary>
                <m:naryPr>
                  <m:chr m:val="∑"/>
                  <m:subHide m:val="1"/>
                  <m:supHide m:val="1"/>
                  <m:ctrlPr>
                    <w:rPr>
                      <w:rFonts w:ascii="Cambria Math" w:eastAsia="Times New Roman" w:hAnsi="Cambria Math"/>
                      <w:i/>
                      <w:color w:val="000000"/>
                      <w:sz w:val="24"/>
                      <w:szCs w:val="24"/>
                      <w:shd w:val="clear" w:color="auto" w:fill="FFFFFF"/>
                    </w:rPr>
                  </m:ctrlPr>
                </m:naryPr>
                <m:sub/>
                <m:sup/>
                <m:e>
                  <m:r>
                    <w:rPr>
                      <w:rFonts w:ascii="Cambria Math" w:eastAsia="Times New Roman" w:hAnsi="Cambria Math"/>
                      <w:color w:val="000000"/>
                      <w:sz w:val="24"/>
                      <w:szCs w:val="24"/>
                      <w:shd w:val="clear" w:color="auto" w:fill="FFFFFF"/>
                    </w:rPr>
                    <m:t>Y)-b (</m:t>
                  </m:r>
                  <m:nary>
                    <m:naryPr>
                      <m:chr m:val="∑"/>
                      <m:subHide m:val="1"/>
                      <m:supHide m:val="1"/>
                      <m:ctrlPr>
                        <w:rPr>
                          <w:rFonts w:ascii="Cambria Math" w:eastAsia="Times New Roman" w:hAnsi="Cambria Math"/>
                          <w:i/>
                          <w:color w:val="000000"/>
                          <w:sz w:val="24"/>
                          <w:szCs w:val="24"/>
                          <w:shd w:val="clear" w:color="auto" w:fill="FFFFFF"/>
                        </w:rPr>
                      </m:ctrlPr>
                    </m:naryPr>
                    <m:sub/>
                    <m:sup/>
                    <m:e>
                      <m:r>
                        <w:rPr>
                          <w:rFonts w:ascii="Cambria Math" w:eastAsia="Times New Roman" w:hAnsi="Cambria Math"/>
                          <w:color w:val="000000"/>
                          <w:sz w:val="24"/>
                          <w:szCs w:val="24"/>
                          <w:shd w:val="clear" w:color="auto" w:fill="FFFFFF"/>
                        </w:rPr>
                        <m:t>XY)</m:t>
                      </m:r>
                    </m:e>
                  </m:nary>
                </m:e>
              </m:nary>
            </m:num>
            <m:den>
              <m:r>
                <m:rPr>
                  <m:sty m:val="p"/>
                </m:rPr>
                <w:rPr>
                  <w:rFonts w:ascii="Cambria Math" w:eastAsia="Times New Roman" w:hAnsi="Cambria Math" w:cs="Cambria Math"/>
                  <w:color w:val="000000"/>
                  <w:sz w:val="24"/>
                  <w:szCs w:val="24"/>
                  <w:shd w:val="clear" w:color="auto" w:fill="FFFFFF"/>
                </w:rPr>
                <m:t>n-2</m:t>
              </m:r>
            </m:den>
          </m:f>
        </m:oMath>
      </m:oMathPara>
    </w:p>
    <w:p w:rsidR="009025FB" w:rsidRPr="00A35C56"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Menentukan nilai t hitung dengan formulasi sebagai berikut:</w:t>
      </w:r>
    </w:p>
    <w:p w:rsidR="009025FB" w:rsidRPr="009025FB" w:rsidRDefault="009025FB" w:rsidP="009025FB">
      <w:pPr>
        <w:pStyle w:val="ListParagraph"/>
        <w:spacing w:before="240" w:after="0" w:line="480" w:lineRule="auto"/>
        <w:ind w:left="1724"/>
        <w:jc w:val="both"/>
        <w:rPr>
          <w:rStyle w:val="sw"/>
          <w:rFonts w:ascii="Times New Roman" w:eastAsia="Times New Roman" w:hAnsi="Times New Roman"/>
          <w:color w:val="000000"/>
          <w:sz w:val="24"/>
          <w:szCs w:val="24"/>
          <w:shd w:val="clear" w:color="auto" w:fill="FFFFFF"/>
        </w:rPr>
      </w:pPr>
      <m:oMathPara>
        <m:oMath>
          <m:sSub>
            <m:sSubPr>
              <m:ctrlPr>
                <w:rPr>
                  <w:rFonts w:ascii="Cambria Math" w:hAnsi="Cambria Math" w:cs="Cambria Math"/>
                  <w:i/>
                  <w:color w:val="000000"/>
                  <w:sz w:val="24"/>
                  <w:szCs w:val="24"/>
                  <w:shd w:val="clear" w:color="auto" w:fill="FFFFFF"/>
                </w:rPr>
              </m:ctrlPr>
            </m:sSubPr>
            <m:e>
              <m:r>
                <w:rPr>
                  <w:rFonts w:ascii="Cambria Math" w:hAnsi="Cambria Math" w:cs="Cambria Math"/>
                  <w:color w:val="000000"/>
                  <w:sz w:val="24"/>
                  <w:szCs w:val="24"/>
                  <w:shd w:val="clear" w:color="auto" w:fill="FFFFFF"/>
                </w:rPr>
                <m:t>t</m:t>
              </m:r>
            </m:e>
            <m:sub>
              <m:r>
                <w:rPr>
                  <w:rFonts w:ascii="Cambria Math" w:hAnsi="Cambria Math" w:cs="Cambria Math"/>
                  <w:color w:val="000000"/>
                  <w:sz w:val="24"/>
                  <w:szCs w:val="24"/>
                  <w:shd w:val="clear" w:color="auto" w:fill="FFFFFF"/>
                </w:rPr>
                <m:t>hitung</m:t>
              </m:r>
            </m:sub>
          </m:sSub>
          <m:r>
            <m:rPr>
              <m:sty m:val="p"/>
            </m:rPr>
            <w:rPr>
              <w:rFonts w:ascii="Cambria Math" w:hAnsi="Cambria Math" w:cs="Cambria Math"/>
              <w:color w:val="000000"/>
              <w:sz w:val="24"/>
              <w:szCs w:val="24"/>
              <w:shd w:val="clear" w:color="auto" w:fill="FFFFFF"/>
            </w:rPr>
            <m:t>=</m:t>
          </m:r>
          <m:f>
            <m:fPr>
              <m:ctrlPr>
                <w:rPr>
                  <w:rFonts w:ascii="Cambria Math" w:hAnsi="Cambria Math"/>
                  <w:color w:val="000000"/>
                  <w:sz w:val="24"/>
                  <w:szCs w:val="24"/>
                  <w:shd w:val="clear" w:color="auto" w:fill="FFFFFF"/>
                </w:rPr>
              </m:ctrlPr>
            </m:fPr>
            <m:num>
              <m:r>
                <w:rPr>
                  <w:rFonts w:ascii="Cambria Math" w:hAnsi="Cambria Math" w:cs="Cambria Math"/>
                  <w:color w:val="000000"/>
                  <w:sz w:val="24"/>
                  <w:szCs w:val="24"/>
                  <w:shd w:val="clear" w:color="auto" w:fill="FFFFFF"/>
                </w:rPr>
                <m:t>b</m:t>
              </m:r>
              <m:r>
                <m:rPr>
                  <m:sty m:val="p"/>
                </m:rPr>
                <w:rPr>
                  <w:rFonts w:ascii="Cambria Math" w:hAnsi="Cambria Math" w:cs="Cambria Math"/>
                  <w:color w:val="000000"/>
                  <w:sz w:val="24"/>
                  <w:szCs w:val="24"/>
                  <w:shd w:val="clear" w:color="auto" w:fill="FFFFFF"/>
                </w:rPr>
                <m:t>- β</m:t>
              </m:r>
            </m:num>
            <m:den>
              <m:r>
                <m:rPr>
                  <m:sty m:val="p"/>
                </m:rPr>
                <w:rPr>
                  <w:rFonts w:ascii="Cambria Math" w:hAnsi="Cambria Math" w:cs="Cambria Math"/>
                  <w:color w:val="000000"/>
                  <w:sz w:val="24"/>
                  <w:szCs w:val="24"/>
                  <w:shd w:val="clear" w:color="auto" w:fill="FFFFFF"/>
                </w:rPr>
                <m:t>sb</m:t>
              </m:r>
            </m:den>
          </m:f>
        </m:oMath>
      </m:oMathPara>
    </w:p>
    <w:p w:rsidR="009025FB" w:rsidRPr="00A35C56"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Keterangan :</w:t>
      </w:r>
    </w:p>
    <w:p w:rsidR="009025FB" w:rsidRPr="00A35C56"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 b = Nilai Parameter</w:t>
      </w:r>
    </w:p>
    <w:p w:rsidR="009025FB" w:rsidRPr="00A35C56"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Sb = Standar Error dari b</w:t>
      </w:r>
    </w:p>
    <w:p w:rsidR="009025FB" w:rsidRPr="00A35C56"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Sy.x = Standar Error Estimasi</w:t>
      </w:r>
    </w:p>
    <w:p w:rsidR="009025FB" w:rsidRDefault="009025FB" w:rsidP="009025FB">
      <w:pPr>
        <w:pStyle w:val="ListParagraph"/>
        <w:spacing w:before="240" w:after="0" w:line="480" w:lineRule="auto"/>
        <w:ind w:left="1724"/>
        <w:jc w:val="both"/>
        <w:rPr>
          <w:rStyle w:val="sw"/>
          <w:rFonts w:ascii="Times New Roman" w:hAnsi="Times New Roman"/>
          <w:color w:val="000000"/>
          <w:shd w:val="clear" w:color="auto" w:fill="FFFFFF"/>
        </w:rPr>
      </w:pPr>
      <w:r w:rsidRPr="00773163">
        <w:rPr>
          <w:rFonts w:ascii="Times New Roman" w:hAnsi="Times New Roman"/>
          <w:noProof/>
          <w:color w:val="000000"/>
          <w:shd w:val="clear" w:color="auto" w:fill="FFFFFF"/>
        </w:rPr>
        <w:lastRenderedPageBreak/>
        <w:drawing>
          <wp:inline distT="0" distB="0" distL="0" distR="0">
            <wp:extent cx="2846705" cy="983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705" cy="983615"/>
                    </a:xfrm>
                    <a:prstGeom prst="rect">
                      <a:avLst/>
                    </a:prstGeom>
                    <a:noFill/>
                    <a:ln>
                      <a:noFill/>
                    </a:ln>
                  </pic:spPr>
                </pic:pic>
              </a:graphicData>
            </a:graphic>
          </wp:inline>
        </w:drawing>
      </w:r>
    </w:p>
    <w:p w:rsidR="009025FB" w:rsidRPr="00A47C5C" w:rsidRDefault="009025FB" w:rsidP="009025FB">
      <w:pPr>
        <w:pStyle w:val="Caption"/>
        <w:jc w:val="center"/>
        <w:rPr>
          <w:rFonts w:ascii="Times New Roman" w:hAnsi="Times New Roman"/>
          <w:b/>
          <w:bCs/>
          <w:i w:val="0"/>
          <w:iCs w:val="0"/>
          <w:color w:val="auto"/>
          <w:sz w:val="24"/>
          <w:szCs w:val="24"/>
        </w:rPr>
      </w:pPr>
      <w:bookmarkStart w:id="268" w:name="_Toc170149109"/>
      <w:r w:rsidRPr="00A47C5C">
        <w:rPr>
          <w:rFonts w:ascii="Times New Roman" w:hAnsi="Times New Roman"/>
          <w:b/>
          <w:i w:val="0"/>
          <w:color w:val="auto"/>
          <w:sz w:val="24"/>
          <w:szCs w:val="24"/>
        </w:rPr>
        <w:t xml:space="preserve">Gambar </w:t>
      </w:r>
      <w:r w:rsidRPr="00A47C5C">
        <w:rPr>
          <w:rFonts w:ascii="Times New Roman" w:hAnsi="Times New Roman"/>
          <w:b/>
          <w:i w:val="0"/>
          <w:color w:val="auto"/>
          <w:sz w:val="24"/>
          <w:szCs w:val="24"/>
        </w:rPr>
        <w:fldChar w:fldCharType="begin"/>
      </w:r>
      <w:r w:rsidRPr="00A47C5C">
        <w:rPr>
          <w:rFonts w:ascii="Times New Roman" w:hAnsi="Times New Roman"/>
          <w:b/>
          <w:i w:val="0"/>
          <w:color w:val="auto"/>
          <w:sz w:val="24"/>
          <w:szCs w:val="24"/>
        </w:rPr>
        <w:instrText xml:space="preserve"> SEQ Gambar \* ARABIC </w:instrText>
      </w:r>
      <w:r w:rsidRPr="00A47C5C">
        <w:rPr>
          <w:rFonts w:ascii="Times New Roman" w:hAnsi="Times New Roman"/>
          <w:b/>
          <w:i w:val="0"/>
          <w:color w:val="auto"/>
          <w:sz w:val="24"/>
          <w:szCs w:val="24"/>
        </w:rPr>
        <w:fldChar w:fldCharType="separate"/>
      </w:r>
      <w:r>
        <w:rPr>
          <w:rFonts w:ascii="Times New Roman" w:hAnsi="Times New Roman"/>
          <w:b/>
          <w:i w:val="0"/>
          <w:noProof/>
          <w:color w:val="auto"/>
          <w:sz w:val="24"/>
          <w:szCs w:val="24"/>
        </w:rPr>
        <w:t>3</w:t>
      </w:r>
      <w:bookmarkEnd w:id="268"/>
      <w:r w:rsidRPr="00A47C5C">
        <w:rPr>
          <w:rFonts w:ascii="Times New Roman" w:hAnsi="Times New Roman"/>
          <w:b/>
          <w:i w:val="0"/>
          <w:color w:val="auto"/>
          <w:sz w:val="24"/>
          <w:szCs w:val="24"/>
        </w:rPr>
        <w:fldChar w:fldCharType="end"/>
      </w:r>
    </w:p>
    <w:p w:rsidR="009025FB" w:rsidRPr="002E3C35" w:rsidRDefault="009025FB" w:rsidP="009025FB">
      <w:pPr>
        <w:jc w:val="center"/>
        <w:rPr>
          <w:rStyle w:val="sw"/>
          <w:rFonts w:ascii="Times New Roman" w:hAnsi="Times New Roman"/>
          <w:b/>
          <w:bCs/>
          <w:sz w:val="24"/>
          <w:szCs w:val="24"/>
        </w:rPr>
      </w:pPr>
      <w:r w:rsidRPr="007545A2">
        <w:rPr>
          <w:rFonts w:ascii="Times New Roman" w:hAnsi="Times New Roman"/>
          <w:b/>
          <w:bCs/>
          <w:sz w:val="24"/>
          <w:szCs w:val="24"/>
        </w:rPr>
        <w:t xml:space="preserve">Kurva Uji  </w:t>
      </w:r>
      <w:r>
        <w:rPr>
          <w:rFonts w:ascii="Times New Roman" w:hAnsi="Times New Roman"/>
          <w:b/>
          <w:bCs/>
          <w:sz w:val="24"/>
          <w:szCs w:val="24"/>
        </w:rPr>
        <w:t>T</w:t>
      </w:r>
    </w:p>
    <w:p w:rsidR="009025FB" w:rsidRPr="00A35C56"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Kurva Penerimaan / Penolakan H0 dari uji T</w:t>
      </w:r>
    </w:p>
    <w:p w:rsidR="009025FB" w:rsidRPr="00A35C56" w:rsidRDefault="009025FB" w:rsidP="009025FB">
      <w:pPr>
        <w:pStyle w:val="ListParagraph"/>
        <w:numPr>
          <w:ilvl w:val="0"/>
          <w:numId w:val="29"/>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Keputusan H0 diterima atau ditolak</w:t>
      </w:r>
    </w:p>
    <w:p w:rsidR="009025FB" w:rsidRPr="00A35C56" w:rsidRDefault="009025FB" w:rsidP="009025FB">
      <w:pPr>
        <w:pStyle w:val="ListParagraph"/>
        <w:numPr>
          <w:ilvl w:val="0"/>
          <w:numId w:val="23"/>
        </w:numPr>
        <w:spacing w:before="240" w:after="0" w:line="480" w:lineRule="auto"/>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Uji simultan (Uji f)</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Uji F untuk mengetahui ada tidaknya pengaruh simultan (simultan) variabel independen terhadap variabel dependen. Pembuktian dicoba dengan menggunakan metode yang menyamakan F-angka hitung dengan F-tabel dengan derajat kebebasan df = (n-k-1) dengan tingkat kepercayaan 5%</w:t>
      </w:r>
      <w:r>
        <w:rPr>
          <w:rStyle w:val="sw"/>
          <w:rFonts w:ascii="Times New Roman" w:hAnsi="Times New Roman"/>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t xml:space="preserve">dimana n adalah jumlah responden dan k adalah jumlah responden variabel. Dalam penelitian ini yang menjadi variabel </w:t>
      </w:r>
      <w:r w:rsidRPr="0058406D">
        <w:rPr>
          <w:rStyle w:val="sw"/>
          <w:rFonts w:ascii="Times New Roman" w:hAnsi="Times New Roman"/>
          <w:i/>
          <w:color w:val="000000"/>
          <w:sz w:val="24"/>
          <w:szCs w:val="24"/>
          <w:shd w:val="clear" w:color="auto" w:fill="FFFFFF"/>
        </w:rPr>
        <w:t xml:space="preserve">independen </w:t>
      </w:r>
      <w:r w:rsidRPr="00A35C56">
        <w:rPr>
          <w:rStyle w:val="sw"/>
          <w:rFonts w:ascii="Times New Roman" w:hAnsi="Times New Roman"/>
          <w:color w:val="000000"/>
          <w:sz w:val="24"/>
          <w:szCs w:val="24"/>
          <w:shd w:val="clear" w:color="auto" w:fill="FFFFFF"/>
        </w:rPr>
        <w:t>adalah struktur modal, kebijakan d</w:t>
      </w:r>
      <w:r>
        <w:rPr>
          <w:rStyle w:val="sw"/>
          <w:rFonts w:ascii="Times New Roman" w:hAnsi="Times New Roman"/>
          <w:color w:val="000000"/>
          <w:sz w:val="24"/>
          <w:szCs w:val="24"/>
          <w:shd w:val="clear" w:color="auto" w:fill="FFFFFF"/>
        </w:rPr>
        <w:t>e</w:t>
      </w:r>
      <w:r w:rsidRPr="00A35C56">
        <w:rPr>
          <w:rStyle w:val="sw"/>
          <w:rFonts w:ascii="Times New Roman" w:hAnsi="Times New Roman"/>
          <w:color w:val="000000"/>
          <w:sz w:val="24"/>
          <w:szCs w:val="24"/>
          <w:shd w:val="clear" w:color="auto" w:fill="FFFFFF"/>
        </w:rPr>
        <w:t xml:space="preserve">viden, keputusan investasi, dan pertumbuhan perusahaan berdasarkan nilai perusahaan sebagai variabel </w:t>
      </w:r>
      <w:r w:rsidRPr="0058406D">
        <w:rPr>
          <w:rStyle w:val="sw"/>
          <w:rFonts w:ascii="Times New Roman" w:hAnsi="Times New Roman"/>
          <w:i/>
          <w:color w:val="000000"/>
          <w:sz w:val="24"/>
          <w:szCs w:val="24"/>
          <w:shd w:val="clear" w:color="auto" w:fill="FFFFFF"/>
        </w:rPr>
        <w:t>dependen</w:t>
      </w:r>
      <w:r w:rsidRPr="00A35C56">
        <w:rPr>
          <w:rStyle w:val="sw"/>
          <w:rFonts w:ascii="Times New Roman" w:hAnsi="Times New Roman"/>
          <w:color w:val="000000"/>
          <w:sz w:val="24"/>
          <w:szCs w:val="24"/>
          <w:shd w:val="clear" w:color="auto" w:fill="FFFFFF"/>
        </w:rPr>
        <w:t xml:space="preserve"> </w:t>
      </w:r>
      <w:r w:rsidRPr="00A35C56">
        <w:rPr>
          <w:rStyle w:val="sw"/>
          <w:rFonts w:ascii="Times New Roman" w:hAnsi="Times New Roman"/>
          <w:color w:val="000000"/>
          <w:sz w:val="24"/>
          <w:szCs w:val="24"/>
          <w:shd w:val="clear" w:color="auto" w:fill="FFFFFF"/>
        </w:rPr>
        <w:fldChar w:fldCharType="begin" w:fldLock="1"/>
      </w:r>
      <w:r w:rsidRPr="00A35C56">
        <w:rPr>
          <w:rStyle w:val="sw"/>
          <w:rFonts w:ascii="Times New Roman" w:hAnsi="Times New Roman"/>
          <w:color w:val="000000"/>
          <w:sz w:val="24"/>
          <w:szCs w:val="24"/>
          <w:shd w:val="clear" w:color="auto" w:fill="FFFFFF"/>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non-dropping-particle":"","parse-names":false,"suffix":""}],"edition":"Pertama","editor":[{"dropping-particle":"","family":"Koryati","given":"Try","non-dropping-particle":"","parse-names":false,"suffix":""}],"id":"ITEM-1","issued":{"date-parts":[["2022"]]},"number-of-pages":"1-81","publisher":"Penerbit KBM Indonesia","publisher-place":"Jogjakarta","title":"Metodologi Penelitian","type":"book"},"uris":["http://www.mendeley.com/documents/?uuid=833fdff5-17a9-4722-965f-abd4b7476bb7"]}],"mendeley":{"formattedCitation":"(Sahir, 2022)","manualFormatting":"(Sahir, 2022:53)","plainTextFormattedCitation":"(Sahir, 2022)","previouslyFormattedCitation":"(Sahir, 2022)"},"properties":{"noteIndex":0},"schema":"https://github.com/citation-style-language/schema/raw/master/csl-citation.json"}</w:instrText>
      </w:r>
      <w:r w:rsidRPr="00A35C56">
        <w:rPr>
          <w:rStyle w:val="sw"/>
          <w:rFonts w:ascii="Times New Roman" w:hAnsi="Times New Roman"/>
          <w:color w:val="000000"/>
          <w:sz w:val="24"/>
          <w:szCs w:val="24"/>
          <w:shd w:val="clear" w:color="auto" w:fill="FFFFFF"/>
        </w:rPr>
        <w:fldChar w:fldCharType="separate"/>
      </w:r>
      <w:r w:rsidRPr="00A35C56">
        <w:rPr>
          <w:rStyle w:val="sw"/>
          <w:rFonts w:ascii="Times New Roman" w:hAnsi="Times New Roman"/>
          <w:noProof/>
          <w:color w:val="000000"/>
          <w:sz w:val="24"/>
          <w:szCs w:val="24"/>
          <w:shd w:val="clear" w:color="auto" w:fill="FFFFFF"/>
        </w:rPr>
        <w:t>(Sahir, 2022:53)</w:t>
      </w:r>
      <w:r w:rsidRPr="00A35C56">
        <w:rPr>
          <w:rStyle w:val="sw"/>
          <w:rFonts w:ascii="Times New Roman" w:hAnsi="Times New Roman"/>
          <w:color w:val="000000"/>
          <w:sz w:val="24"/>
          <w:szCs w:val="24"/>
          <w:shd w:val="clear" w:color="auto" w:fill="FFFFFF"/>
        </w:rPr>
        <w:fldChar w:fldCharType="end"/>
      </w:r>
      <w:r w:rsidRPr="00A35C56">
        <w:rPr>
          <w:rStyle w:val="sw"/>
          <w:rFonts w:ascii="Times New Roman" w:hAnsi="Times New Roman"/>
          <w:color w:val="000000"/>
          <w:sz w:val="24"/>
          <w:szCs w:val="24"/>
          <w:shd w:val="clear" w:color="auto" w:fill="FFFFFF"/>
        </w:rPr>
        <w:t>. Adapun tahapan uji F sebagai berikut:</w:t>
      </w:r>
    </w:p>
    <w:p w:rsidR="009025FB" w:rsidRDefault="009025FB" w:rsidP="009025FB">
      <w:pPr>
        <w:pStyle w:val="ListParagraph"/>
        <w:numPr>
          <w:ilvl w:val="0"/>
          <w:numId w:val="31"/>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Merumuskan Hipotesis </w:t>
      </w:r>
    </w:p>
    <w:p w:rsidR="009025FB" w:rsidRPr="007A2BBC" w:rsidRDefault="009025FB" w:rsidP="009025FB">
      <w:pPr>
        <w:pStyle w:val="ListParagraph"/>
        <w:spacing w:before="240" w:after="0" w:line="480" w:lineRule="auto"/>
        <w:ind w:left="1724"/>
        <w:jc w:val="both"/>
        <w:rPr>
          <w:rStyle w:val="sw"/>
          <w:rFonts w:ascii="Times New Roman" w:hAnsi="Times New Roman"/>
          <w:color w:val="000000"/>
          <w:sz w:val="24"/>
          <w:szCs w:val="24"/>
          <w:shd w:val="clear" w:color="auto" w:fill="FFFFFF"/>
        </w:rPr>
      </w:pPr>
      <w:r w:rsidRPr="007A2BBC">
        <w:rPr>
          <w:rStyle w:val="sw"/>
          <w:rFonts w:ascii="Times New Roman" w:hAnsi="Times New Roman"/>
          <w:color w:val="000000"/>
          <w:sz w:val="24"/>
          <w:szCs w:val="24"/>
          <w:shd w:val="clear" w:color="auto" w:fill="FFFFFF"/>
        </w:rPr>
        <w:t xml:space="preserve">H0: β1,β2,β3,β4 = 0, artinya variabel Struktur Modal, Kebijakan Deviden, Keputusan Investasi dan Pertumbuhan Perusahaan tidak </w:t>
      </w:r>
      <w:r w:rsidRPr="007A2BBC">
        <w:rPr>
          <w:rStyle w:val="sw"/>
          <w:rFonts w:ascii="Times New Roman" w:hAnsi="Times New Roman"/>
          <w:color w:val="000000"/>
          <w:sz w:val="24"/>
          <w:szCs w:val="24"/>
          <w:shd w:val="clear" w:color="auto" w:fill="FFFFFF"/>
        </w:rPr>
        <w:lastRenderedPageBreak/>
        <w:t>berpengaruh yang signifikan secara simultan terhadap Nilai Perusahaan</w:t>
      </w:r>
      <w:r>
        <w:rPr>
          <w:rStyle w:val="sw"/>
          <w:rFonts w:ascii="Times New Roman" w:hAnsi="Times New Roman"/>
          <w:color w:val="000000"/>
          <w:sz w:val="24"/>
          <w:szCs w:val="24"/>
          <w:shd w:val="clear" w:color="auto" w:fill="FFFFFF"/>
        </w:rPr>
        <w:t xml:space="preserve"> sektor </w:t>
      </w:r>
      <w:r>
        <w:rPr>
          <w:rStyle w:val="sw"/>
          <w:rFonts w:ascii="Times New Roman" w:hAnsi="Times New Roman"/>
          <w:i/>
          <w:color w:val="000000"/>
          <w:sz w:val="24"/>
          <w:szCs w:val="24"/>
          <w:shd w:val="clear" w:color="auto" w:fill="FFFFFF"/>
        </w:rPr>
        <w:t>consumer cyclicals</w:t>
      </w:r>
      <w:r>
        <w:rPr>
          <w:rStyle w:val="sw"/>
          <w:rFonts w:ascii="Times New Roman" w:hAnsi="Times New Roman"/>
          <w:color w:val="000000"/>
          <w:sz w:val="24"/>
          <w:szCs w:val="24"/>
          <w:shd w:val="clear" w:color="auto" w:fill="FFFFFF"/>
        </w:rPr>
        <w:t xml:space="preserve"> yang terdaftar di Bursa Efek Indonesia Periode 2019-2023</w:t>
      </w:r>
      <w:r w:rsidRPr="007A2BBC">
        <w:rPr>
          <w:rStyle w:val="sw"/>
          <w:rFonts w:ascii="Times New Roman" w:hAnsi="Times New Roman"/>
          <w:color w:val="000000"/>
          <w:sz w:val="24"/>
          <w:szCs w:val="24"/>
          <w:shd w:val="clear" w:color="auto" w:fill="FFFFFF"/>
        </w:rPr>
        <w:t>.</w:t>
      </w:r>
    </w:p>
    <w:p w:rsidR="009025FB" w:rsidRPr="00A35C56" w:rsidRDefault="009025FB" w:rsidP="009025FB">
      <w:pPr>
        <w:pStyle w:val="ListParagraph"/>
        <w:spacing w:before="240" w:after="0" w:line="480" w:lineRule="auto"/>
        <w:ind w:left="1701"/>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Ha: β1,β2,β3,β4 ≠ 0, artinya variabel Struktur Modal, Kebijakan Deviden, Keputusan Investasi, dan Pertumbuhan Perusahaan mempunyai pengaruh yang signifikan secara simultan terhadap Nilai Perusahaan</w:t>
      </w:r>
      <w:r>
        <w:rPr>
          <w:rStyle w:val="sw"/>
          <w:rFonts w:ascii="Times New Roman" w:hAnsi="Times New Roman"/>
          <w:color w:val="000000"/>
          <w:sz w:val="24"/>
          <w:szCs w:val="24"/>
          <w:shd w:val="clear" w:color="auto" w:fill="FFFFFF"/>
        </w:rPr>
        <w:t xml:space="preserve"> sektor </w:t>
      </w:r>
      <w:r>
        <w:rPr>
          <w:rStyle w:val="sw"/>
          <w:rFonts w:ascii="Times New Roman" w:hAnsi="Times New Roman"/>
          <w:i/>
          <w:color w:val="000000"/>
          <w:sz w:val="24"/>
          <w:szCs w:val="24"/>
          <w:shd w:val="clear" w:color="auto" w:fill="FFFFFF"/>
        </w:rPr>
        <w:t xml:space="preserve">consumer cyclicals </w:t>
      </w:r>
      <w:r>
        <w:rPr>
          <w:rStyle w:val="sw"/>
          <w:rFonts w:ascii="Times New Roman" w:hAnsi="Times New Roman"/>
          <w:color w:val="000000"/>
          <w:sz w:val="24"/>
          <w:szCs w:val="24"/>
          <w:shd w:val="clear" w:color="auto" w:fill="FFFFFF"/>
        </w:rPr>
        <w:t>yang terdaftar di Bursa Efek Indonesia periode 2019-2023</w:t>
      </w:r>
      <w:r w:rsidRPr="00A35C56">
        <w:rPr>
          <w:rStyle w:val="sw"/>
          <w:rFonts w:ascii="Times New Roman" w:hAnsi="Times New Roman"/>
          <w:color w:val="000000"/>
          <w:sz w:val="24"/>
          <w:szCs w:val="24"/>
          <w:shd w:val="clear" w:color="auto" w:fill="FFFFFF"/>
        </w:rPr>
        <w:t>.</w:t>
      </w:r>
    </w:p>
    <w:p w:rsidR="009025FB" w:rsidRPr="00A35C56" w:rsidRDefault="009025FB" w:rsidP="009025FB">
      <w:pPr>
        <w:pStyle w:val="ListParagraph"/>
        <w:numPr>
          <w:ilvl w:val="0"/>
          <w:numId w:val="31"/>
        </w:numPr>
        <w:spacing w:before="240" w:after="0" w:line="480" w:lineRule="auto"/>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Rumus untuk Uji F:</w:t>
      </w:r>
    </w:p>
    <w:p w:rsidR="009025FB" w:rsidRPr="009025FB" w:rsidRDefault="009025FB" w:rsidP="009025FB">
      <w:pPr>
        <w:spacing w:before="240" w:after="0" w:line="480" w:lineRule="auto"/>
        <w:jc w:val="center"/>
        <w:rPr>
          <w:rStyle w:val="sw"/>
          <w:rFonts w:ascii="Times New Roman" w:hAnsi="Times New Roman"/>
          <w:color w:val="000000"/>
          <w:sz w:val="24"/>
          <w:szCs w:val="24"/>
          <w:shd w:val="clear" w:color="auto" w:fill="FFFFFF"/>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F</m:t>
              </m:r>
            </m:e>
            <m:sub>
              <m:r>
                <w:rPr>
                  <w:rFonts w:ascii="Cambria Math" w:hAnsi="Cambria Math"/>
                  <w:color w:val="000000"/>
                  <w:sz w:val="24"/>
                  <w:szCs w:val="24"/>
                  <w:shd w:val="clear" w:color="auto" w:fill="FFFFFF"/>
                </w:rPr>
                <m:t>hitung</m:t>
              </m:r>
            </m:sub>
          </m:sSub>
          <m:r>
            <w:rPr>
              <w:rFonts w:ascii="Cambria Math" w:hAnsi="Cambria Math"/>
              <w:color w:val="000000"/>
              <w:sz w:val="24"/>
              <w:szCs w:val="24"/>
              <w:shd w:val="clear" w:color="auto" w:fill="FFFFFF"/>
            </w:rPr>
            <m:t>=</m:t>
          </m:r>
          <m:f>
            <m:fPr>
              <m:ctrlPr>
                <w:rPr>
                  <w:rFonts w:ascii="Cambria Math" w:hAnsi="Cambria Math"/>
                  <w:color w:val="000000"/>
                  <w:sz w:val="24"/>
                  <w:szCs w:val="24"/>
                  <w:shd w:val="clear" w:color="auto" w:fill="FFFFFF"/>
                </w:rPr>
              </m:ctrlPr>
            </m:fPr>
            <m:num>
              <m:r>
                <w:rPr>
                  <w:rFonts w:ascii="Cambria Math" w:hAnsi="Cambria Math"/>
                  <w:color w:val="000000"/>
                  <w:sz w:val="24"/>
                  <w:szCs w:val="24"/>
                  <w:shd w:val="clear" w:color="auto" w:fill="FFFFFF"/>
                </w:rPr>
                <m:t>JKreg/k</m:t>
              </m:r>
            </m:num>
            <m:den>
              <m:r>
                <w:rPr>
                  <w:rFonts w:ascii="Cambria Math" w:hAnsi="Cambria Math"/>
                  <w:color w:val="000000"/>
                  <w:sz w:val="24"/>
                  <w:szCs w:val="24"/>
                  <w:shd w:val="clear" w:color="auto" w:fill="FFFFFF"/>
                </w:rPr>
                <m:t>JKres/(n-k-1)</m:t>
              </m:r>
            </m:den>
          </m:f>
        </m:oMath>
      </m:oMathPara>
    </w:p>
    <w:p w:rsidR="009025FB" w:rsidRPr="002457D4" w:rsidRDefault="009025FB" w:rsidP="009025FB">
      <w:pPr>
        <w:spacing w:before="240" w:after="0" w:line="480" w:lineRule="auto"/>
        <w:jc w:val="center"/>
        <w:rPr>
          <w:rStyle w:val="sw"/>
          <w:rFonts w:ascii="Times New Roman" w:eastAsia="Times New Roman" w:hAnsi="Times New Roman"/>
          <w:color w:val="000000"/>
          <w:sz w:val="24"/>
          <w:szCs w:val="24"/>
          <w:shd w:val="clear" w:color="auto" w:fill="FFFFFF"/>
        </w:rPr>
      </w:pPr>
      <w:r>
        <w:rPr>
          <w:rStyle w:val="sw"/>
          <w:rFonts w:ascii="Times New Roman" w:hAnsi="Times New Roman"/>
          <w:color w:val="000000"/>
          <w:sz w:val="24"/>
          <w:szCs w:val="24"/>
          <w:shd w:val="clear" w:color="auto" w:fill="FFFFFF"/>
        </w:rPr>
        <w:t xml:space="preserve">Dimana : </w:t>
      </w:r>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JK</m:t>
            </m:r>
          </m:e>
          <m:sub>
            <m:r>
              <w:rPr>
                <w:rFonts w:ascii="Cambria Math" w:hAnsi="Cambria Math"/>
                <w:color w:val="000000"/>
                <w:sz w:val="24"/>
                <w:szCs w:val="24"/>
                <w:shd w:val="clear" w:color="auto" w:fill="FFFFFF"/>
              </w:rPr>
              <m:t xml:space="preserve">reg = </m:t>
            </m:r>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a</m:t>
                </m:r>
              </m:e>
              <m:sub>
                <m:r>
                  <w:rPr>
                    <w:rFonts w:ascii="Cambria Math" w:hAnsi="Cambria Math"/>
                    <w:color w:val="000000"/>
                    <w:sz w:val="24"/>
                    <w:szCs w:val="24"/>
                    <w:shd w:val="clear" w:color="auto" w:fill="FFFFFF"/>
                  </w:rPr>
                  <m:t>1</m:t>
                </m:r>
              </m:sub>
            </m:sSub>
            <m:nary>
              <m:naryPr>
                <m:chr m:val="∑"/>
                <m:limLoc m:val="undOvr"/>
                <m:subHide m:val="1"/>
                <m:supHide m:val="1"/>
                <m:ctrlPr>
                  <w:rPr>
                    <w:rFonts w:ascii="Cambria Math" w:hAnsi="Cambria Math"/>
                    <w:i/>
                    <w:color w:val="000000"/>
                    <w:sz w:val="24"/>
                    <w:szCs w:val="24"/>
                    <w:shd w:val="clear" w:color="auto" w:fill="FFFFFF"/>
                  </w:rPr>
                </m:ctrlPr>
              </m:naryPr>
              <m:sub/>
              <m:sup/>
              <m:e>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x</m:t>
                    </m:r>
                  </m:e>
                  <m:sub>
                    <m:r>
                      <w:rPr>
                        <w:rFonts w:ascii="Cambria Math" w:hAnsi="Cambria Math"/>
                        <w:color w:val="000000"/>
                        <w:sz w:val="24"/>
                        <w:szCs w:val="24"/>
                        <w:shd w:val="clear" w:color="auto" w:fill="FFFFFF"/>
                      </w:rPr>
                      <m:t>1</m:t>
                    </m:r>
                  </m:sub>
                </m:sSub>
              </m:e>
            </m:nary>
            <m:r>
              <w:rPr>
                <w:rFonts w:ascii="Cambria Math" w:hAnsi="Cambria Math"/>
                <w:color w:val="000000"/>
                <w:sz w:val="24"/>
                <w:szCs w:val="24"/>
                <w:shd w:val="clear" w:color="auto" w:fill="FFFFFF"/>
              </w:rPr>
              <m:t>y+</m:t>
            </m:r>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a</m:t>
                </m:r>
              </m:e>
              <m:sub>
                <m:r>
                  <w:rPr>
                    <w:rFonts w:ascii="Cambria Math" w:hAnsi="Cambria Math"/>
                    <w:color w:val="000000"/>
                    <w:sz w:val="24"/>
                    <w:szCs w:val="24"/>
                    <w:shd w:val="clear" w:color="auto" w:fill="FFFFFF"/>
                  </w:rPr>
                  <m:t>2</m:t>
                </m:r>
              </m:sub>
            </m:sSub>
            <m:nary>
              <m:naryPr>
                <m:chr m:val="∑"/>
                <m:limLoc m:val="undOvr"/>
                <m:subHide m:val="1"/>
                <m:supHide m:val="1"/>
                <m:ctrlPr>
                  <w:rPr>
                    <w:rFonts w:ascii="Cambria Math" w:hAnsi="Cambria Math"/>
                    <w:i/>
                    <w:color w:val="000000"/>
                    <w:sz w:val="24"/>
                    <w:szCs w:val="24"/>
                    <w:shd w:val="clear" w:color="auto" w:fill="FFFFFF"/>
                  </w:rPr>
                </m:ctrlPr>
              </m:naryPr>
              <m:sub/>
              <m:sup/>
              <m:e>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x</m:t>
                    </m:r>
                  </m:e>
                  <m:sub>
                    <m:r>
                      <w:rPr>
                        <w:rFonts w:ascii="Cambria Math" w:hAnsi="Cambria Math"/>
                        <w:color w:val="000000"/>
                        <w:sz w:val="24"/>
                        <w:szCs w:val="24"/>
                        <w:shd w:val="clear" w:color="auto" w:fill="FFFFFF"/>
                      </w:rPr>
                      <m:t>2</m:t>
                    </m:r>
                  </m:sub>
                </m:sSub>
              </m:e>
            </m:nary>
            <m:r>
              <w:rPr>
                <w:rFonts w:ascii="Cambria Math" w:hAnsi="Cambria Math"/>
                <w:color w:val="000000"/>
                <w:sz w:val="24"/>
                <w:szCs w:val="24"/>
                <w:shd w:val="clear" w:color="auto" w:fill="FFFFFF"/>
              </w:rPr>
              <m:t>y</m:t>
            </m:r>
          </m:sub>
        </m:sSub>
      </m:oMath>
    </w:p>
    <w:p w:rsidR="009025FB" w:rsidRPr="009025FB" w:rsidRDefault="009025FB" w:rsidP="009025FB">
      <w:pPr>
        <w:spacing w:before="240" w:after="0" w:line="480" w:lineRule="auto"/>
        <w:jc w:val="center"/>
        <w:rPr>
          <w:rStyle w:val="sw"/>
          <w:rFonts w:ascii="Times New Roman" w:hAnsi="Times New Roman"/>
          <w:color w:val="000000"/>
          <w:sz w:val="24"/>
          <w:szCs w:val="24"/>
          <w:shd w:val="clear" w:color="auto" w:fill="FFFFFF"/>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JK</m:t>
              </m:r>
            </m:e>
            <m:sub>
              <m:r>
                <w:rPr>
                  <w:rFonts w:ascii="Cambria Math" w:hAnsi="Cambria Math"/>
                  <w:color w:val="000000"/>
                  <w:sz w:val="24"/>
                  <w:szCs w:val="24"/>
                  <w:shd w:val="clear" w:color="auto" w:fill="FFFFFF"/>
                </w:rPr>
                <m:t>res= ∑(y-</m:t>
              </m:r>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y</m:t>
                  </m:r>
                </m:e>
                <m:sub>
                  <m:r>
                    <w:rPr>
                      <w:rFonts w:ascii="Cambria Math" w:hAnsi="Cambria Math"/>
                      <w:color w:val="000000"/>
                      <w:sz w:val="24"/>
                      <w:szCs w:val="24"/>
                      <w:shd w:val="clear" w:color="auto" w:fill="FFFFFF"/>
                    </w:rPr>
                    <m:t>1</m:t>
                  </m:r>
                </m:sub>
              </m:sSub>
              <m:r>
                <w:rPr>
                  <w:rFonts w:ascii="Cambria Math" w:hAnsi="Cambria Math"/>
                  <w:color w:val="000000"/>
                  <w:sz w:val="24"/>
                  <w:szCs w:val="24"/>
                  <w:shd w:val="clear" w:color="auto" w:fill="FFFFFF"/>
                </w:rPr>
                <m:t>)</m:t>
              </m:r>
            </m:sub>
          </m:sSub>
          <m:r>
            <w:rPr>
              <w:rFonts w:ascii="Cambria Math" w:hAnsi="Cambria Math"/>
              <w:color w:val="000000"/>
              <w:sz w:val="24"/>
              <w:szCs w:val="24"/>
              <w:shd w:val="clear" w:color="auto" w:fill="FFFFFF"/>
            </w:rPr>
            <m:t>2</m:t>
          </m:r>
        </m:oMath>
      </m:oMathPara>
    </w:p>
    <w:p w:rsidR="009025FB"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Keterangan: </w:t>
      </w:r>
    </w:p>
    <w:p w:rsidR="009025FB" w:rsidRPr="002457D4" w:rsidRDefault="009025FB" w:rsidP="009025FB">
      <w:pPr>
        <w:pStyle w:val="ListParagraph"/>
        <w:spacing w:before="240" w:after="0" w:line="480" w:lineRule="auto"/>
        <w:ind w:left="1364"/>
        <w:jc w:val="both"/>
        <w:rPr>
          <w:rStyle w:val="sw"/>
          <w:rFonts w:ascii="Times New Roman" w:eastAsia="Times New Roman" w:hAnsi="Times New Roman"/>
          <w:color w:val="000000"/>
          <w:sz w:val="24"/>
          <w:szCs w:val="24"/>
          <w:shd w:val="clear" w:color="auto" w:fill="FFFFFF"/>
        </w:rPr>
      </w:pPr>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JK</m:t>
            </m:r>
          </m:e>
          <m:sub>
            <m:r>
              <w:rPr>
                <w:rFonts w:ascii="Cambria Math" w:hAnsi="Cambria Math"/>
                <w:color w:val="000000"/>
                <w:sz w:val="24"/>
                <w:szCs w:val="24"/>
                <w:shd w:val="clear" w:color="auto" w:fill="FFFFFF"/>
              </w:rPr>
              <m:t>reg</m:t>
            </m:r>
          </m:sub>
        </m:sSub>
      </m:oMath>
      <w:r w:rsidRPr="002457D4">
        <w:rPr>
          <w:rStyle w:val="sw"/>
          <w:rFonts w:ascii="Times New Roman" w:eastAsia="Times New Roman" w:hAnsi="Times New Roman"/>
          <w:color w:val="000000"/>
          <w:sz w:val="24"/>
          <w:szCs w:val="24"/>
          <w:shd w:val="clear" w:color="auto" w:fill="FFFFFF"/>
        </w:rPr>
        <w:t xml:space="preserve"> = Jumlah kuadrat regresi</w:t>
      </w:r>
    </w:p>
    <w:p w:rsidR="009025FB" w:rsidRPr="003E0B6B"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2457D4">
        <w:rPr>
          <w:rStyle w:val="sw"/>
          <w:rFonts w:ascii="Times New Roman" w:eastAsia="Times New Roman" w:hAnsi="Times New Roman"/>
          <w:color w:val="000000"/>
          <w:sz w:val="24"/>
          <w:szCs w:val="24"/>
          <w:shd w:val="clear" w:color="auto" w:fill="FFFFFF"/>
        </w:rPr>
        <w:t xml:space="preserve"> </w:t>
      </w:r>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JK</m:t>
            </m:r>
          </m:e>
          <m:sub>
            <m:r>
              <w:rPr>
                <w:rFonts w:ascii="Cambria Math" w:hAnsi="Cambria Math"/>
                <w:color w:val="000000"/>
                <w:sz w:val="24"/>
                <w:szCs w:val="24"/>
                <w:shd w:val="clear" w:color="auto" w:fill="FFFFFF"/>
              </w:rPr>
              <m:t>res</m:t>
            </m:r>
          </m:sub>
        </m:sSub>
      </m:oMath>
      <w:r w:rsidRPr="002457D4">
        <w:rPr>
          <w:rStyle w:val="sw"/>
          <w:rFonts w:ascii="Times New Roman" w:eastAsia="Times New Roman" w:hAnsi="Times New Roman"/>
          <w:color w:val="000000"/>
          <w:sz w:val="24"/>
          <w:szCs w:val="24"/>
          <w:shd w:val="clear" w:color="auto" w:fill="FFFFFF"/>
        </w:rPr>
        <w:t xml:space="preserve"> = Jumlah Kuadrat Residu</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 k = jumlah variabel independent</w:t>
      </w:r>
    </w:p>
    <w:p w:rsidR="009025FB" w:rsidRPr="00A47C5C" w:rsidRDefault="009025FB" w:rsidP="009025FB">
      <w:pPr>
        <w:pStyle w:val="ListParagraph"/>
        <w:spacing w:before="240" w:after="0" w:line="480" w:lineRule="auto"/>
        <w:ind w:left="1364"/>
        <w:jc w:val="both"/>
        <w:rPr>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 n = jumlah anggota sampel </w:t>
      </w:r>
    </w:p>
    <w:p w:rsidR="009025FB" w:rsidRPr="00014998" w:rsidRDefault="009025FB" w:rsidP="009025FB">
      <w:pPr>
        <w:pStyle w:val="ListParagraph"/>
        <w:spacing w:before="240" w:after="0" w:line="480" w:lineRule="auto"/>
        <w:ind w:left="426"/>
        <w:jc w:val="center"/>
        <w:rPr>
          <w:rStyle w:val="sw"/>
          <w:rFonts w:ascii="Times New Roman" w:hAnsi="Times New Roman"/>
          <w:color w:val="000000"/>
          <w:sz w:val="24"/>
          <w:szCs w:val="24"/>
          <w:shd w:val="clear" w:color="auto" w:fill="FFFFFF"/>
        </w:rPr>
      </w:pPr>
      <w:r w:rsidRPr="00773163">
        <w:rPr>
          <w:rFonts w:ascii="Times New Roman" w:hAnsi="Times New Roman"/>
          <w:noProof/>
          <w:color w:val="000000"/>
          <w:sz w:val="24"/>
          <w:szCs w:val="24"/>
          <w:shd w:val="clear" w:color="auto" w:fill="FFFFFF"/>
        </w:rPr>
        <w:lastRenderedPageBreak/>
        <w:drawing>
          <wp:inline distT="0" distB="0" distL="0" distR="0">
            <wp:extent cx="3381375" cy="1294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1294130"/>
                    </a:xfrm>
                    <a:prstGeom prst="rect">
                      <a:avLst/>
                    </a:prstGeom>
                    <a:noFill/>
                    <a:ln>
                      <a:noFill/>
                    </a:ln>
                  </pic:spPr>
                </pic:pic>
              </a:graphicData>
            </a:graphic>
          </wp:inline>
        </w:drawing>
      </w:r>
    </w:p>
    <w:p w:rsidR="009025FB" w:rsidRDefault="009025FB" w:rsidP="009025FB">
      <w:pPr>
        <w:pStyle w:val="Caption"/>
        <w:jc w:val="center"/>
        <w:rPr>
          <w:rFonts w:ascii="Times New Roman" w:hAnsi="Times New Roman"/>
          <w:b/>
          <w:i w:val="0"/>
          <w:color w:val="auto"/>
          <w:sz w:val="24"/>
          <w:szCs w:val="24"/>
        </w:rPr>
      </w:pPr>
      <w:bookmarkStart w:id="269" w:name="_Toc170149110"/>
      <w:r w:rsidRPr="00A47C5C">
        <w:rPr>
          <w:rFonts w:ascii="Times New Roman" w:hAnsi="Times New Roman"/>
          <w:b/>
          <w:i w:val="0"/>
          <w:color w:val="auto"/>
          <w:sz w:val="24"/>
          <w:szCs w:val="24"/>
        </w:rPr>
        <w:t xml:space="preserve">Gambar </w:t>
      </w:r>
      <w:r w:rsidRPr="00A47C5C">
        <w:rPr>
          <w:rFonts w:ascii="Times New Roman" w:hAnsi="Times New Roman"/>
          <w:b/>
          <w:i w:val="0"/>
          <w:color w:val="auto"/>
          <w:sz w:val="24"/>
          <w:szCs w:val="24"/>
        </w:rPr>
        <w:fldChar w:fldCharType="begin"/>
      </w:r>
      <w:r w:rsidRPr="00A47C5C">
        <w:rPr>
          <w:rFonts w:ascii="Times New Roman" w:hAnsi="Times New Roman"/>
          <w:b/>
          <w:i w:val="0"/>
          <w:color w:val="auto"/>
          <w:sz w:val="24"/>
          <w:szCs w:val="24"/>
        </w:rPr>
        <w:instrText xml:space="preserve"> SEQ Gambar \* ARABIC </w:instrText>
      </w:r>
      <w:r w:rsidRPr="00A47C5C">
        <w:rPr>
          <w:rFonts w:ascii="Times New Roman" w:hAnsi="Times New Roman"/>
          <w:b/>
          <w:i w:val="0"/>
          <w:color w:val="auto"/>
          <w:sz w:val="24"/>
          <w:szCs w:val="24"/>
        </w:rPr>
        <w:fldChar w:fldCharType="separate"/>
      </w:r>
      <w:r>
        <w:rPr>
          <w:rFonts w:ascii="Times New Roman" w:hAnsi="Times New Roman"/>
          <w:b/>
          <w:i w:val="0"/>
          <w:noProof/>
          <w:color w:val="auto"/>
          <w:sz w:val="24"/>
          <w:szCs w:val="24"/>
        </w:rPr>
        <w:t>4</w:t>
      </w:r>
      <w:bookmarkEnd w:id="269"/>
      <w:r w:rsidRPr="00A47C5C">
        <w:rPr>
          <w:rFonts w:ascii="Times New Roman" w:hAnsi="Times New Roman"/>
          <w:b/>
          <w:i w:val="0"/>
          <w:color w:val="auto"/>
          <w:sz w:val="24"/>
          <w:szCs w:val="24"/>
        </w:rPr>
        <w:fldChar w:fldCharType="end"/>
      </w:r>
    </w:p>
    <w:p w:rsidR="009025FB" w:rsidRPr="00A47C5C" w:rsidRDefault="009025FB" w:rsidP="009025FB">
      <w:pPr>
        <w:jc w:val="center"/>
        <w:rPr>
          <w:rFonts w:ascii="Times New Roman" w:hAnsi="Times New Roman"/>
          <w:b/>
          <w:sz w:val="24"/>
          <w:szCs w:val="24"/>
        </w:rPr>
      </w:pPr>
      <w:r>
        <w:rPr>
          <w:rFonts w:ascii="Times New Roman" w:hAnsi="Times New Roman"/>
          <w:b/>
          <w:sz w:val="24"/>
          <w:szCs w:val="24"/>
        </w:rPr>
        <w:t>Kurva Uji F</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Jika  f hitung &lt; f tabel maka H0 diterima (Ha ditolak) </w:t>
      </w:r>
    </w:p>
    <w:p w:rsidR="009025FB" w:rsidRPr="00A35C56" w:rsidRDefault="009025FB" w:rsidP="009025FB">
      <w:pPr>
        <w:pStyle w:val="ListParagraph"/>
        <w:spacing w:before="240" w:after="0" w:line="480" w:lineRule="auto"/>
        <w:ind w:left="1364"/>
        <w:jc w:val="both"/>
        <w:rPr>
          <w:rStyle w:val="sw"/>
          <w:rFonts w:ascii="Times New Roman" w:hAnsi="Times New Roman"/>
          <w:color w:val="000000"/>
          <w:sz w:val="24"/>
          <w:szCs w:val="24"/>
          <w:shd w:val="clear" w:color="auto" w:fill="FFFFFF"/>
        </w:rPr>
      </w:pPr>
      <w:r w:rsidRPr="00A35C56">
        <w:rPr>
          <w:rStyle w:val="sw"/>
          <w:rFonts w:ascii="Times New Roman" w:hAnsi="Times New Roman"/>
          <w:color w:val="000000"/>
          <w:sz w:val="24"/>
          <w:szCs w:val="24"/>
          <w:shd w:val="clear" w:color="auto" w:fill="FFFFFF"/>
        </w:rPr>
        <w:t xml:space="preserve"> jika f hitung &gt; f tabel maka H0 ditolak (Ha diterima)</w:t>
      </w:r>
    </w:p>
    <w:p w:rsidR="009025FB" w:rsidRPr="00A35C56" w:rsidRDefault="009025FB" w:rsidP="009025FB">
      <w:pPr>
        <w:pStyle w:val="ListParagraph"/>
        <w:numPr>
          <w:ilvl w:val="0"/>
          <w:numId w:val="36"/>
        </w:numPr>
        <w:spacing w:before="240" w:after="0" w:line="480" w:lineRule="auto"/>
        <w:jc w:val="both"/>
        <w:rPr>
          <w:rStyle w:val="sw"/>
          <w:rFonts w:ascii="Times New Roman" w:hAnsi="Times New Roman"/>
          <w:b/>
          <w:bCs/>
          <w:color w:val="000000"/>
          <w:sz w:val="24"/>
          <w:szCs w:val="24"/>
          <w:shd w:val="clear" w:color="auto" w:fill="FFFFFF"/>
        </w:rPr>
      </w:pPr>
      <w:r w:rsidRPr="00A35C56">
        <w:rPr>
          <w:rStyle w:val="sw"/>
          <w:rFonts w:ascii="Times New Roman" w:hAnsi="Times New Roman"/>
          <w:b/>
          <w:bCs/>
          <w:color w:val="000000"/>
          <w:sz w:val="24"/>
          <w:szCs w:val="24"/>
          <w:shd w:val="clear" w:color="auto" w:fill="FFFFFF"/>
        </w:rPr>
        <w:t xml:space="preserve">Uji Koefisien Determinasi </w:t>
      </w:r>
      <w:r w:rsidRPr="00A35C56">
        <w:rPr>
          <w:rStyle w:val="sw"/>
          <w:rFonts w:ascii="Times New Roman" w:hAnsi="Times New Roman"/>
          <w:b/>
          <w:bCs/>
          <w:i/>
          <w:iCs/>
          <w:color w:val="000000"/>
          <w:sz w:val="24"/>
          <w:szCs w:val="24"/>
          <w:shd w:val="clear" w:color="auto" w:fill="FFFFFF"/>
        </w:rPr>
        <w:t>(</w:t>
      </w:r>
      <m:oMath>
        <m:sSup>
          <m:sSupPr>
            <m:ctrlPr>
              <w:rPr>
                <w:rFonts w:ascii="Cambria Math" w:hAnsi="Cambria Math"/>
                <w:b/>
                <w:bCs/>
                <w:iCs/>
                <w:color w:val="000000"/>
                <w:sz w:val="24"/>
                <w:szCs w:val="24"/>
                <w:shd w:val="clear" w:color="auto" w:fill="FFFFFF"/>
              </w:rPr>
            </m:ctrlPr>
          </m:sSupPr>
          <m:e>
            <m:r>
              <m:rPr>
                <m:sty m:val="bi"/>
              </m:rPr>
              <w:rPr>
                <w:rFonts w:ascii="Cambria Math" w:hAnsi="Cambria Math"/>
                <w:color w:val="000000"/>
                <w:sz w:val="24"/>
                <w:szCs w:val="24"/>
                <w:shd w:val="clear" w:color="auto" w:fill="FFFFFF"/>
              </w:rPr>
              <m:t>R</m:t>
            </m:r>
          </m:e>
          <m:sup>
            <m:r>
              <m:rPr>
                <m:sty m:val="bi"/>
              </m:rPr>
              <w:rPr>
                <w:rFonts w:ascii="Cambria Math" w:hAnsi="Cambria Math"/>
                <w:color w:val="000000"/>
                <w:sz w:val="24"/>
                <w:szCs w:val="24"/>
                <w:shd w:val="clear" w:color="auto" w:fill="FFFFFF"/>
              </w:rPr>
              <m:t>2</m:t>
            </m:r>
          </m:sup>
        </m:sSup>
        <m:r>
          <m:rPr>
            <m:sty m:val="bi"/>
          </m:rPr>
          <w:rPr>
            <w:rFonts w:ascii="Cambria Math" w:hAnsi="Cambria Math"/>
            <w:color w:val="000000"/>
            <w:sz w:val="24"/>
            <w:szCs w:val="24"/>
            <w:shd w:val="clear" w:color="auto" w:fill="FFFFFF"/>
          </w:rPr>
          <m:t>)</m:t>
        </m:r>
      </m:oMath>
    </w:p>
    <w:p w:rsidR="009025FB" w:rsidRPr="00A35C56" w:rsidRDefault="009025FB" w:rsidP="009025FB">
      <w:pPr>
        <w:pStyle w:val="ListParagraph"/>
        <w:spacing w:before="240" w:after="0" w:line="480" w:lineRule="auto"/>
        <w:ind w:left="1004" w:firstLine="436"/>
        <w:jc w:val="both"/>
        <w:rPr>
          <w:rStyle w:val="sw"/>
          <w:rFonts w:ascii="Times New Roman" w:hAnsi="Times New Roman"/>
          <w:iCs/>
          <w:color w:val="000000"/>
          <w:sz w:val="24"/>
          <w:szCs w:val="24"/>
          <w:shd w:val="clear" w:color="auto" w:fill="FFFFFF"/>
        </w:rPr>
      </w:pPr>
      <w:r w:rsidRPr="00A35C56">
        <w:rPr>
          <w:rStyle w:val="sw"/>
          <w:rFonts w:ascii="Times New Roman" w:hAnsi="Times New Roman"/>
          <w:iCs/>
          <w:color w:val="000000"/>
          <w:sz w:val="24"/>
          <w:szCs w:val="24"/>
          <w:shd w:val="clear" w:color="auto" w:fill="FFFFFF"/>
        </w:rPr>
        <w:t xml:space="preserve">Koefisien determinasi sering dinyatakan dengan </w:t>
      </w:r>
      <m:oMath>
        <m:sSup>
          <m:sSupPr>
            <m:ctrlPr>
              <w:rPr>
                <w:rFonts w:ascii="Cambria Math" w:hAnsi="Cambria Math"/>
                <w:iCs/>
                <w:color w:val="000000"/>
                <w:sz w:val="24"/>
                <w:szCs w:val="24"/>
                <w:shd w:val="clear" w:color="auto" w:fill="FFFFFF"/>
              </w:rPr>
            </m:ctrlPr>
          </m:sSupPr>
          <m:e>
            <m:r>
              <w:rPr>
                <w:rFonts w:ascii="Cambria Math" w:hAnsi="Cambria Math"/>
                <w:color w:val="000000"/>
                <w:sz w:val="24"/>
                <w:szCs w:val="24"/>
                <w:shd w:val="clear" w:color="auto" w:fill="FFFFFF"/>
              </w:rPr>
              <m:t>R</m:t>
            </m:r>
          </m:e>
          <m:sup>
            <m:r>
              <w:rPr>
                <w:rFonts w:ascii="Cambria Math" w:hAnsi="Cambria Math"/>
                <w:color w:val="000000"/>
                <w:sz w:val="24"/>
                <w:szCs w:val="24"/>
                <w:shd w:val="clear" w:color="auto" w:fill="FFFFFF"/>
              </w:rPr>
              <m:t>2</m:t>
            </m:r>
          </m:sup>
        </m:sSup>
      </m:oMath>
      <w:r w:rsidRPr="00A35C56">
        <w:rPr>
          <w:rStyle w:val="sw"/>
          <w:rFonts w:ascii="Times New Roman" w:hAnsi="Times New Roman"/>
          <w:iCs/>
          <w:color w:val="000000"/>
          <w:sz w:val="24"/>
          <w:szCs w:val="24"/>
          <w:shd w:val="clear" w:color="auto" w:fill="FFFFFF"/>
        </w:rPr>
        <w:t xml:space="preserve"> dan pada dasarnya menunjukkan besarnya pengaruh variabel bebas terhadap variabel terikat. Jika koefisien determinasi suatu model regresi tetap kecil atau mendekati nol, berarti pengaruh seluruh variabel independen terhadap variabel dependen semakin berkurang atau mendekati nilai 100. Semua variabel independen terhadap variabel dependen menjadi semakin besar </w:t>
      </w:r>
      <w:r w:rsidRPr="00A35C56">
        <w:rPr>
          <w:rStyle w:val="sw"/>
          <w:rFonts w:ascii="Times New Roman" w:hAnsi="Times New Roman"/>
          <w:iCs/>
          <w:color w:val="000000"/>
          <w:sz w:val="24"/>
          <w:szCs w:val="24"/>
          <w:shd w:val="clear" w:color="auto" w:fill="FFFFFF"/>
        </w:rPr>
        <w:fldChar w:fldCharType="begin" w:fldLock="1"/>
      </w:r>
      <w:r w:rsidRPr="00A35C56">
        <w:rPr>
          <w:rStyle w:val="sw"/>
          <w:rFonts w:ascii="Times New Roman" w:hAnsi="Times New Roman"/>
          <w:iCs/>
          <w:color w:val="000000"/>
          <w:sz w:val="24"/>
          <w:szCs w:val="24"/>
          <w:shd w:val="clear" w:color="auto" w:fill="FFFFFF"/>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non-dropping-particle":"","parse-names":false,"suffix":""}],"edition":"Pertama","editor":[{"dropping-particle":"","family":"Koryati","given":"Try","non-dropping-particle":"","parse-names":false,"suffix":""}],"id":"ITEM-1","issued":{"date-parts":[["2022"]]},"number-of-pages":"1-81","publisher":"Penerbit KBM Indonesia","publisher-place":"Jogjakarta","title":"Metodologi Penelitian","type":"book"},"uris":["http://www.mendeley.com/documents/?uuid=833fdff5-17a9-4722-965f-abd4b7476bb7"]}],"mendeley":{"formattedCitation":"(Sahir, 2022)","manualFormatting":"(Sahir, 2022:54)","plainTextFormattedCitation":"(Sahir, 2022)","previouslyFormattedCitation":"(Sahir, 2022)"},"properties":{"noteIndex":0},"schema":"https://github.com/citation-style-language/schema/raw/master/csl-citation.json"}</w:instrText>
      </w:r>
      <w:r w:rsidRPr="00A35C56">
        <w:rPr>
          <w:rStyle w:val="sw"/>
          <w:rFonts w:ascii="Times New Roman" w:hAnsi="Times New Roman"/>
          <w:iCs/>
          <w:color w:val="000000"/>
          <w:sz w:val="24"/>
          <w:szCs w:val="24"/>
          <w:shd w:val="clear" w:color="auto" w:fill="FFFFFF"/>
        </w:rPr>
        <w:fldChar w:fldCharType="separate"/>
      </w:r>
      <w:r w:rsidRPr="00A35C56">
        <w:rPr>
          <w:rStyle w:val="sw"/>
          <w:rFonts w:ascii="Times New Roman" w:hAnsi="Times New Roman"/>
          <w:iCs/>
          <w:noProof/>
          <w:color w:val="000000"/>
          <w:sz w:val="24"/>
          <w:szCs w:val="24"/>
          <w:shd w:val="clear" w:color="auto" w:fill="FFFFFF"/>
        </w:rPr>
        <w:t>(Sahir, 2022:54)</w:t>
      </w:r>
      <w:r w:rsidRPr="00A35C56">
        <w:rPr>
          <w:rStyle w:val="sw"/>
          <w:rFonts w:ascii="Times New Roman" w:hAnsi="Times New Roman"/>
          <w:iCs/>
          <w:color w:val="000000"/>
          <w:sz w:val="24"/>
          <w:szCs w:val="24"/>
          <w:shd w:val="clear" w:color="auto" w:fill="FFFFFF"/>
        </w:rPr>
        <w:fldChar w:fldCharType="end"/>
      </w:r>
      <w:r w:rsidRPr="00A35C56">
        <w:rPr>
          <w:rStyle w:val="sw"/>
          <w:rFonts w:ascii="Times New Roman" w:hAnsi="Times New Roman"/>
          <w:iCs/>
          <w:color w:val="000000"/>
          <w:sz w:val="24"/>
          <w:szCs w:val="24"/>
          <w:shd w:val="clear" w:color="auto" w:fill="FFFFFF"/>
        </w:rPr>
        <w:t>.</w:t>
      </w:r>
    </w:p>
    <w:p w:rsidR="009025FB" w:rsidRPr="00A35C56" w:rsidRDefault="009025FB" w:rsidP="009025FB">
      <w:pPr>
        <w:pStyle w:val="ListParagraph"/>
        <w:spacing w:before="240" w:after="0" w:line="480" w:lineRule="auto"/>
        <w:ind w:left="1004" w:firstLine="436"/>
        <w:jc w:val="both"/>
        <w:rPr>
          <w:rStyle w:val="sw"/>
          <w:rFonts w:ascii="Times New Roman" w:hAnsi="Times New Roman"/>
          <w:iCs/>
          <w:color w:val="000000"/>
          <w:sz w:val="24"/>
          <w:szCs w:val="24"/>
          <w:shd w:val="clear" w:color="auto" w:fill="FFFFFF"/>
        </w:rPr>
      </w:pPr>
      <w:r w:rsidRPr="00A35C56">
        <w:rPr>
          <w:rStyle w:val="sw"/>
          <w:rFonts w:ascii="Times New Roman" w:hAnsi="Times New Roman"/>
          <w:iCs/>
          <w:color w:val="000000"/>
          <w:sz w:val="24"/>
          <w:szCs w:val="24"/>
          <w:shd w:val="clear" w:color="auto" w:fill="FFFFFF"/>
        </w:rPr>
        <w:t>Adapun rumus koefisien determinasi sebagai berikut:</w:t>
      </w:r>
    </w:p>
    <w:p w:rsidR="009025FB" w:rsidRPr="009025FB" w:rsidRDefault="009025FB" w:rsidP="009025FB">
      <w:pPr>
        <w:pStyle w:val="ListParagraph"/>
        <w:spacing w:before="240" w:after="0" w:line="480" w:lineRule="auto"/>
        <w:ind w:left="1004"/>
        <w:jc w:val="both"/>
        <w:rPr>
          <w:rStyle w:val="sw"/>
          <w:rFonts w:ascii="Times New Roman" w:eastAsia="Times New Roman" w:hAnsi="Times New Roman"/>
          <w:iCs/>
          <w:color w:val="000000"/>
          <w:sz w:val="24"/>
          <w:szCs w:val="24"/>
          <w:shd w:val="clear" w:color="auto" w:fill="FFFFFF"/>
        </w:rPr>
      </w:pPr>
      <m:oMathPara>
        <m:oMath>
          <m:r>
            <w:rPr>
              <w:rFonts w:ascii="Cambria Math" w:hAnsi="Cambria Math"/>
              <w:color w:val="000000"/>
              <w:sz w:val="24"/>
              <w:szCs w:val="24"/>
              <w:shd w:val="clear" w:color="auto" w:fill="FFFFFF"/>
            </w:rPr>
            <m:t>KP=</m:t>
          </m:r>
          <m:sSup>
            <m:sSupPr>
              <m:ctrlPr>
                <w:rPr>
                  <w:rFonts w:ascii="Cambria Math" w:hAnsi="Cambria Math"/>
                  <w:i/>
                  <w:iCs/>
                  <w:color w:val="000000"/>
                  <w:sz w:val="24"/>
                  <w:szCs w:val="24"/>
                  <w:shd w:val="clear" w:color="auto" w:fill="FFFFFF"/>
                </w:rPr>
              </m:ctrlPr>
            </m:sSupPr>
            <m:e>
              <m:r>
                <w:rPr>
                  <w:rFonts w:ascii="Cambria Math" w:hAnsi="Cambria Math"/>
                  <w:color w:val="000000"/>
                  <w:sz w:val="24"/>
                  <w:szCs w:val="24"/>
                  <w:shd w:val="clear" w:color="auto" w:fill="FFFFFF"/>
                </w:rPr>
                <m:t>r</m:t>
              </m:r>
            </m:e>
            <m:sup>
              <m:r>
                <w:rPr>
                  <w:rFonts w:ascii="Cambria Math" w:hAnsi="Cambria Math"/>
                  <w:color w:val="000000"/>
                  <w:sz w:val="24"/>
                  <w:szCs w:val="24"/>
                  <w:shd w:val="clear" w:color="auto" w:fill="FFFFFF"/>
                </w:rPr>
                <m:t>2</m:t>
              </m:r>
            </m:sup>
          </m:sSup>
          <m:r>
            <w:rPr>
              <w:rFonts w:ascii="Cambria Math" w:hAnsi="Cambria Math"/>
              <w:color w:val="000000"/>
              <w:sz w:val="24"/>
              <w:szCs w:val="24"/>
              <w:shd w:val="clear" w:color="auto" w:fill="FFFFFF"/>
            </w:rPr>
            <m:t>x 100%</m:t>
          </m:r>
        </m:oMath>
      </m:oMathPara>
    </w:p>
    <w:p w:rsidR="009025FB" w:rsidRPr="00A35C56" w:rsidRDefault="009025FB" w:rsidP="009025FB">
      <w:pPr>
        <w:pStyle w:val="ListParagraph"/>
        <w:spacing w:before="240" w:after="0" w:line="480" w:lineRule="auto"/>
        <w:ind w:left="1004"/>
        <w:jc w:val="both"/>
        <w:rPr>
          <w:rStyle w:val="sw"/>
          <w:rFonts w:ascii="Times New Roman" w:hAnsi="Times New Roman"/>
          <w:iCs/>
          <w:color w:val="000000"/>
          <w:sz w:val="24"/>
          <w:szCs w:val="24"/>
          <w:shd w:val="clear" w:color="auto" w:fill="FFFFFF"/>
        </w:rPr>
      </w:pPr>
      <w:r w:rsidRPr="00A35C56">
        <w:rPr>
          <w:rStyle w:val="sw"/>
          <w:rFonts w:ascii="Times New Roman" w:hAnsi="Times New Roman"/>
          <w:iCs/>
          <w:color w:val="000000"/>
          <w:sz w:val="24"/>
          <w:szCs w:val="24"/>
          <w:shd w:val="clear" w:color="auto" w:fill="FFFFFF"/>
        </w:rPr>
        <w:t>Keterangan:</w:t>
      </w:r>
    </w:p>
    <w:p w:rsidR="009025FB" w:rsidRPr="00A35C56" w:rsidRDefault="009025FB" w:rsidP="009025FB">
      <w:pPr>
        <w:pStyle w:val="ListParagraph"/>
        <w:spacing w:before="240" w:after="0" w:line="480" w:lineRule="auto"/>
        <w:ind w:left="1004"/>
        <w:jc w:val="both"/>
        <w:rPr>
          <w:rStyle w:val="sw"/>
          <w:rFonts w:ascii="Times New Roman" w:hAnsi="Times New Roman"/>
          <w:iCs/>
          <w:color w:val="000000"/>
          <w:sz w:val="24"/>
          <w:szCs w:val="24"/>
          <w:shd w:val="clear" w:color="auto" w:fill="FFFFFF"/>
        </w:rPr>
      </w:pPr>
      <w:r w:rsidRPr="00A35C56">
        <w:rPr>
          <w:rStyle w:val="sw"/>
          <w:rFonts w:ascii="Times New Roman" w:hAnsi="Times New Roman"/>
          <w:iCs/>
          <w:color w:val="000000"/>
          <w:sz w:val="24"/>
          <w:szCs w:val="24"/>
          <w:shd w:val="clear" w:color="auto" w:fill="FFFFFF"/>
        </w:rPr>
        <w:t xml:space="preserve">KP = nilai koefisien determinasi   </w:t>
      </w:r>
    </w:p>
    <w:p w:rsidR="009025FB" w:rsidRPr="00A47C5C" w:rsidRDefault="009025FB" w:rsidP="009025FB">
      <w:pPr>
        <w:pStyle w:val="ListParagraph"/>
        <w:spacing w:before="240" w:after="0" w:line="480" w:lineRule="auto"/>
        <w:ind w:left="1004"/>
        <w:jc w:val="both"/>
        <w:rPr>
          <w:rStyle w:val="sw"/>
          <w:rFonts w:ascii="Times New Roman" w:hAnsi="Times New Roman"/>
          <w:iCs/>
          <w:color w:val="000000"/>
          <w:sz w:val="24"/>
          <w:szCs w:val="24"/>
          <w:shd w:val="clear" w:color="auto" w:fill="FFFFFF"/>
        </w:rPr>
      </w:pPr>
      <m:oMath>
        <m:sSup>
          <m:sSupPr>
            <m:ctrlPr>
              <w:rPr>
                <w:rFonts w:ascii="Cambria Math" w:hAnsi="Cambria Math"/>
                <w:i/>
                <w:iCs/>
                <w:color w:val="000000"/>
                <w:sz w:val="24"/>
                <w:szCs w:val="24"/>
                <w:shd w:val="clear" w:color="auto" w:fill="FFFFFF"/>
              </w:rPr>
            </m:ctrlPr>
          </m:sSupPr>
          <m:e>
            <m:r>
              <w:rPr>
                <w:rFonts w:ascii="Cambria Math" w:hAnsi="Cambria Math"/>
                <w:color w:val="000000"/>
                <w:sz w:val="24"/>
                <w:szCs w:val="24"/>
                <w:shd w:val="clear" w:color="auto" w:fill="FFFFFF"/>
              </w:rPr>
              <m:t>R</m:t>
            </m:r>
          </m:e>
          <m:sup>
            <m:r>
              <w:rPr>
                <w:rFonts w:ascii="Cambria Math" w:hAnsi="Cambria Math"/>
                <w:color w:val="000000"/>
                <w:sz w:val="24"/>
                <w:szCs w:val="24"/>
                <w:shd w:val="clear" w:color="auto" w:fill="FFFFFF"/>
              </w:rPr>
              <m:t>2</m:t>
            </m:r>
          </m:sup>
        </m:sSup>
      </m:oMath>
      <w:r w:rsidRPr="00A35C56">
        <w:rPr>
          <w:rStyle w:val="sw"/>
          <w:rFonts w:ascii="Times New Roman" w:hAnsi="Times New Roman"/>
          <w:iCs/>
          <w:color w:val="000000"/>
          <w:sz w:val="24"/>
          <w:szCs w:val="24"/>
          <w:shd w:val="clear" w:color="auto" w:fill="FFFFFF"/>
        </w:rPr>
        <w:t xml:space="preserve"> = nilai koefisien korelasi</w:t>
      </w:r>
    </w:p>
    <w:p w:rsidR="009025FB" w:rsidRDefault="009025FB" w:rsidP="009025FB">
      <w:pPr>
        <w:pStyle w:val="Heading1"/>
        <w:rPr>
          <w:sz w:val="24"/>
          <w:szCs w:val="24"/>
        </w:rPr>
        <w:sectPr w:rsidR="009025FB" w:rsidSect="007B46BC">
          <w:pgSz w:w="12240" w:h="15840"/>
          <w:pgMar w:top="2268" w:right="1701" w:bottom="1701" w:left="2268" w:header="708" w:footer="708" w:gutter="0"/>
          <w:cols w:space="708"/>
          <w:titlePg/>
          <w:docGrid w:linePitch="360"/>
        </w:sectPr>
      </w:pPr>
    </w:p>
    <w:p w:rsidR="00BF303D" w:rsidRDefault="00BF303D"/>
    <w:sectPr w:rsidR="00BF30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Footer"/>
      <w:jc w:val="center"/>
    </w:pPr>
    <w:r>
      <w:fldChar w:fldCharType="begin"/>
    </w:r>
    <w:r>
      <w:instrText xml:space="preserve"> PAGE   \* MERGEFORMAT </w:instrText>
    </w:r>
    <w:r>
      <w:fldChar w:fldCharType="separate"/>
    </w:r>
    <w:r>
      <w:rPr>
        <w:noProof/>
      </w:rPr>
      <w:t>2</w:t>
    </w:r>
    <w:r>
      <w:rPr>
        <w:noProof/>
      </w:rPr>
      <w:fldChar w:fldCharType="end"/>
    </w:r>
  </w:p>
  <w:p w:rsidR="007A2BBC" w:rsidRDefault="00902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Footer"/>
      <w:jc w:val="center"/>
    </w:pPr>
    <w:r>
      <w:fldChar w:fldCharType="begin"/>
    </w:r>
    <w:r>
      <w:instrText xml:space="preserve"> PAGE  </w:instrText>
    </w:r>
    <w:r>
      <w:instrText xml:space="preserve"> \* MER</w:instrText>
    </w:r>
    <w:r>
      <w:instrText>G</w:instrText>
    </w:r>
    <w:r>
      <w:instrText xml:space="preserve">EFORMAT </w:instrText>
    </w:r>
    <w:r>
      <w:fldChar w:fldCharType="separate"/>
    </w:r>
    <w:r>
      <w:rPr>
        <w:noProof/>
      </w:rPr>
      <w:t>2</w:t>
    </w:r>
    <w:r>
      <w:rPr>
        <w:noProof/>
      </w:rPr>
      <w:fldChar w:fldCharType="end"/>
    </w:r>
  </w:p>
  <w:p w:rsidR="007A2BBC" w:rsidRDefault="00902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Footer"/>
      <w:jc w:val="center"/>
    </w:pPr>
  </w:p>
  <w:p w:rsidR="007A2BBC" w:rsidRDefault="009025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Footer"/>
      <w:jc w:val="center"/>
    </w:pPr>
    <w:r>
      <w:fldChar w:fldCharType="begin"/>
    </w:r>
    <w:r>
      <w:instrText xml:space="preserve"> PAGE   \* MERG</w:instrText>
    </w:r>
    <w:r>
      <w:instrText xml:space="preserve">EFORMAT </w:instrText>
    </w:r>
    <w:r>
      <w:fldChar w:fldCharType="separate"/>
    </w:r>
    <w:r>
      <w:rPr>
        <w:noProof/>
      </w:rPr>
      <w:t>2</w:t>
    </w:r>
    <w:r>
      <w:rPr>
        <w:noProof/>
      </w:rPr>
      <w:fldChar w:fldCharType="end"/>
    </w:r>
  </w:p>
  <w:p w:rsidR="007A2BBC" w:rsidRDefault="009025F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Header"/>
      <w:jc w:val="right"/>
    </w:pPr>
    <w:r>
      <w:fldChar w:fldCharType="begin"/>
    </w:r>
    <w:r>
      <w:instrText xml:space="preserve"> PAGE   \* MERGEFORMAT </w:instrText>
    </w:r>
    <w:r>
      <w:fldChar w:fldCharType="separate"/>
    </w:r>
    <w:r>
      <w:rPr>
        <w:noProof/>
      </w:rPr>
      <w:t>2</w:t>
    </w:r>
    <w:r>
      <w:rPr>
        <w:noProof/>
      </w:rPr>
      <w:fldChar w:fldCharType="end"/>
    </w:r>
  </w:p>
  <w:p w:rsidR="007A2BBC" w:rsidRDefault="009025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2BBC" w:rsidRDefault="00902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2481"/>
    <w:multiLevelType w:val="hybridMultilevel"/>
    <w:tmpl w:val="C07616BC"/>
    <w:lvl w:ilvl="0" w:tplc="74AEAD94">
      <w:start w:val="1"/>
      <w:numFmt w:val="decimal"/>
      <w:lvlText w:val="%1."/>
      <w:lvlJc w:val="left"/>
      <w:pPr>
        <w:ind w:left="644" w:hanging="360"/>
      </w:pPr>
      <w:rPr>
        <w:rFonts w:ascii="Times New Roman" w:eastAsia="Calibri" w:hAnsi="Times New Roman" w:cs="Times New Roman"/>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041829DC"/>
    <w:multiLevelType w:val="hybridMultilevel"/>
    <w:tmpl w:val="FA506F66"/>
    <w:lvl w:ilvl="0" w:tplc="EC261E04">
      <w:start w:val="1"/>
      <w:numFmt w:val="decimal"/>
      <w:lvlText w:val="%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2" w15:restartNumberingAfterBreak="0">
    <w:nsid w:val="06051A40"/>
    <w:multiLevelType w:val="hybridMultilevel"/>
    <w:tmpl w:val="5C56A4FC"/>
    <w:lvl w:ilvl="0" w:tplc="4EA0A1D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0B421D0D"/>
    <w:multiLevelType w:val="hybridMultilevel"/>
    <w:tmpl w:val="B92A2790"/>
    <w:lvl w:ilvl="0" w:tplc="DF6AA0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BDD47FF"/>
    <w:multiLevelType w:val="hybridMultilevel"/>
    <w:tmpl w:val="7C0C62CE"/>
    <w:lvl w:ilvl="0" w:tplc="C35E7DEE">
      <w:start w:val="1"/>
      <w:numFmt w:val="decimal"/>
      <w:lvlText w:val="%1."/>
      <w:lvlJc w:val="left"/>
      <w:pPr>
        <w:ind w:left="1494" w:hanging="360"/>
      </w:pPr>
      <w:rPr>
        <w:rFonts w:eastAsia="Times New Roman"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 w15:restartNumberingAfterBreak="0">
    <w:nsid w:val="0DDE29C6"/>
    <w:multiLevelType w:val="hybridMultilevel"/>
    <w:tmpl w:val="B2F02CE2"/>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1DD115C7"/>
    <w:multiLevelType w:val="hybridMultilevel"/>
    <w:tmpl w:val="95DEC9AA"/>
    <w:lvl w:ilvl="0" w:tplc="38090019">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 w15:restartNumberingAfterBreak="0">
    <w:nsid w:val="21AD1585"/>
    <w:multiLevelType w:val="hybridMultilevel"/>
    <w:tmpl w:val="1BE47CEA"/>
    <w:lvl w:ilvl="0" w:tplc="60EC924C">
      <w:start w:val="1"/>
      <w:numFmt w:val="decimal"/>
      <w:lvlText w:val="%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8" w15:restartNumberingAfterBreak="0">
    <w:nsid w:val="2229451B"/>
    <w:multiLevelType w:val="hybridMultilevel"/>
    <w:tmpl w:val="AE6609E2"/>
    <w:lvl w:ilvl="0" w:tplc="92E28842">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9" w15:restartNumberingAfterBreak="0">
    <w:nsid w:val="245A5100"/>
    <w:multiLevelType w:val="hybridMultilevel"/>
    <w:tmpl w:val="8E5E39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73F5A8B"/>
    <w:multiLevelType w:val="hybridMultilevel"/>
    <w:tmpl w:val="3FE83C7C"/>
    <w:lvl w:ilvl="0" w:tplc="4752746E">
      <w:start w:val="1"/>
      <w:numFmt w:val="lowerLetter"/>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1" w15:restartNumberingAfterBreak="0">
    <w:nsid w:val="28561A85"/>
    <w:multiLevelType w:val="hybridMultilevel"/>
    <w:tmpl w:val="413045A2"/>
    <w:lvl w:ilvl="0" w:tplc="D514EE30">
      <w:start w:val="1"/>
      <w:numFmt w:val="upperLetter"/>
      <w:pStyle w:val="bab3"/>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D177E7C"/>
    <w:multiLevelType w:val="hybridMultilevel"/>
    <w:tmpl w:val="59F454BE"/>
    <w:lvl w:ilvl="0" w:tplc="5FB41BD6">
      <w:start w:val="1"/>
      <w:numFmt w:val="upperLetter"/>
      <w:pStyle w:val="Bab30"/>
      <w:lvlText w:val="%1."/>
      <w:lvlJc w:val="left"/>
      <w:pPr>
        <w:ind w:left="644" w:hanging="360"/>
      </w:pPr>
      <w:rPr>
        <w:rFonts w:hint="default"/>
        <w:b/>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15:restartNumberingAfterBreak="0">
    <w:nsid w:val="2E634A93"/>
    <w:multiLevelType w:val="hybridMultilevel"/>
    <w:tmpl w:val="31D0631E"/>
    <w:lvl w:ilvl="0" w:tplc="F6CCB1F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 w15:restartNumberingAfterBreak="0">
    <w:nsid w:val="2E8608F0"/>
    <w:multiLevelType w:val="hybridMultilevel"/>
    <w:tmpl w:val="D16CD77C"/>
    <w:lvl w:ilvl="0" w:tplc="B0960ACE">
      <w:start w:val="1"/>
      <w:numFmt w:val="lowerLetter"/>
      <w:lvlText w:val="%1."/>
      <w:lvlJc w:val="left"/>
      <w:pPr>
        <w:ind w:left="1636" w:hanging="360"/>
      </w:pPr>
      <w:rPr>
        <w:rFonts w:hint="default"/>
      </w:rPr>
    </w:lvl>
    <w:lvl w:ilvl="1" w:tplc="38090019">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5" w15:restartNumberingAfterBreak="0">
    <w:nsid w:val="2F546272"/>
    <w:multiLevelType w:val="hybridMultilevel"/>
    <w:tmpl w:val="55B69172"/>
    <w:lvl w:ilvl="0" w:tplc="24BC90E6">
      <w:start w:val="1"/>
      <w:numFmt w:val="lowerLetter"/>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6" w15:restartNumberingAfterBreak="0">
    <w:nsid w:val="2FEA5840"/>
    <w:multiLevelType w:val="hybridMultilevel"/>
    <w:tmpl w:val="14E27224"/>
    <w:lvl w:ilvl="0" w:tplc="7CCAB9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336D17D3"/>
    <w:multiLevelType w:val="hybridMultilevel"/>
    <w:tmpl w:val="0AC48174"/>
    <w:lvl w:ilvl="0" w:tplc="572484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33AD22DE"/>
    <w:multiLevelType w:val="hybridMultilevel"/>
    <w:tmpl w:val="FB78B13E"/>
    <w:lvl w:ilvl="0" w:tplc="F6862DC2">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9" w15:restartNumberingAfterBreak="0">
    <w:nsid w:val="3B5C7FA9"/>
    <w:multiLevelType w:val="hybridMultilevel"/>
    <w:tmpl w:val="8F6A4C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BBF4857"/>
    <w:multiLevelType w:val="hybridMultilevel"/>
    <w:tmpl w:val="C5E43770"/>
    <w:lvl w:ilvl="0" w:tplc="BF08506C">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1" w15:restartNumberingAfterBreak="0">
    <w:nsid w:val="3F8521A1"/>
    <w:multiLevelType w:val="hybridMultilevel"/>
    <w:tmpl w:val="64C2CD28"/>
    <w:lvl w:ilvl="0" w:tplc="78C80FB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15:restartNumberingAfterBreak="0">
    <w:nsid w:val="3F8A4EDB"/>
    <w:multiLevelType w:val="hybridMultilevel"/>
    <w:tmpl w:val="E4FC4C28"/>
    <w:lvl w:ilvl="0" w:tplc="38090017">
      <w:start w:val="1"/>
      <w:numFmt w:val="lowerLetter"/>
      <w:lvlText w:val="%1)"/>
      <w:lvlJc w:val="left"/>
      <w:pPr>
        <w:ind w:left="2444" w:hanging="360"/>
      </w:pPr>
    </w:lvl>
    <w:lvl w:ilvl="1" w:tplc="38090019" w:tentative="1">
      <w:start w:val="1"/>
      <w:numFmt w:val="lowerLetter"/>
      <w:lvlText w:val="%2."/>
      <w:lvlJc w:val="left"/>
      <w:pPr>
        <w:ind w:left="3164" w:hanging="360"/>
      </w:pPr>
    </w:lvl>
    <w:lvl w:ilvl="2" w:tplc="3809001B" w:tentative="1">
      <w:start w:val="1"/>
      <w:numFmt w:val="lowerRoman"/>
      <w:lvlText w:val="%3."/>
      <w:lvlJc w:val="right"/>
      <w:pPr>
        <w:ind w:left="3884" w:hanging="180"/>
      </w:pPr>
    </w:lvl>
    <w:lvl w:ilvl="3" w:tplc="3809000F" w:tentative="1">
      <w:start w:val="1"/>
      <w:numFmt w:val="decimal"/>
      <w:lvlText w:val="%4."/>
      <w:lvlJc w:val="left"/>
      <w:pPr>
        <w:ind w:left="4604" w:hanging="360"/>
      </w:pPr>
    </w:lvl>
    <w:lvl w:ilvl="4" w:tplc="38090019" w:tentative="1">
      <w:start w:val="1"/>
      <w:numFmt w:val="lowerLetter"/>
      <w:lvlText w:val="%5."/>
      <w:lvlJc w:val="left"/>
      <w:pPr>
        <w:ind w:left="5324" w:hanging="360"/>
      </w:pPr>
    </w:lvl>
    <w:lvl w:ilvl="5" w:tplc="3809001B" w:tentative="1">
      <w:start w:val="1"/>
      <w:numFmt w:val="lowerRoman"/>
      <w:lvlText w:val="%6."/>
      <w:lvlJc w:val="right"/>
      <w:pPr>
        <w:ind w:left="6044" w:hanging="180"/>
      </w:pPr>
    </w:lvl>
    <w:lvl w:ilvl="6" w:tplc="3809000F" w:tentative="1">
      <w:start w:val="1"/>
      <w:numFmt w:val="decimal"/>
      <w:lvlText w:val="%7."/>
      <w:lvlJc w:val="left"/>
      <w:pPr>
        <w:ind w:left="6764" w:hanging="360"/>
      </w:pPr>
    </w:lvl>
    <w:lvl w:ilvl="7" w:tplc="38090019" w:tentative="1">
      <w:start w:val="1"/>
      <w:numFmt w:val="lowerLetter"/>
      <w:lvlText w:val="%8."/>
      <w:lvlJc w:val="left"/>
      <w:pPr>
        <w:ind w:left="7484" w:hanging="360"/>
      </w:pPr>
    </w:lvl>
    <w:lvl w:ilvl="8" w:tplc="3809001B" w:tentative="1">
      <w:start w:val="1"/>
      <w:numFmt w:val="lowerRoman"/>
      <w:lvlText w:val="%9."/>
      <w:lvlJc w:val="right"/>
      <w:pPr>
        <w:ind w:left="8204" w:hanging="180"/>
      </w:pPr>
    </w:lvl>
  </w:abstractNum>
  <w:abstractNum w:abstractNumId="23" w15:restartNumberingAfterBreak="0">
    <w:nsid w:val="42C40AE8"/>
    <w:multiLevelType w:val="hybridMultilevel"/>
    <w:tmpl w:val="47EA2C52"/>
    <w:lvl w:ilvl="0" w:tplc="E2A09A7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441C3BA4"/>
    <w:multiLevelType w:val="hybridMultilevel"/>
    <w:tmpl w:val="D98A00E6"/>
    <w:lvl w:ilvl="0" w:tplc="6AA01E3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442F7299"/>
    <w:multiLevelType w:val="hybridMultilevel"/>
    <w:tmpl w:val="F318779E"/>
    <w:lvl w:ilvl="0" w:tplc="0C3254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51E55B2"/>
    <w:multiLevelType w:val="hybridMultilevel"/>
    <w:tmpl w:val="3DA8A3BA"/>
    <w:lvl w:ilvl="0" w:tplc="C79436CA">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7" w15:restartNumberingAfterBreak="0">
    <w:nsid w:val="46CD73F6"/>
    <w:multiLevelType w:val="hybridMultilevel"/>
    <w:tmpl w:val="08342DC6"/>
    <w:lvl w:ilvl="0" w:tplc="165412E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8" w15:restartNumberingAfterBreak="0">
    <w:nsid w:val="55055ACE"/>
    <w:multiLevelType w:val="hybridMultilevel"/>
    <w:tmpl w:val="BE16094E"/>
    <w:lvl w:ilvl="0" w:tplc="FD7C077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57F35A06"/>
    <w:multiLevelType w:val="hybridMultilevel"/>
    <w:tmpl w:val="1416E82E"/>
    <w:lvl w:ilvl="0" w:tplc="EF3C61EA">
      <w:start w:val="1"/>
      <w:numFmt w:val="upperLetter"/>
      <w:pStyle w:val="bab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AD73A98"/>
    <w:multiLevelType w:val="hybridMultilevel"/>
    <w:tmpl w:val="377AA4C8"/>
    <w:lvl w:ilvl="0" w:tplc="3A0E7DF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1" w15:restartNumberingAfterBreak="0">
    <w:nsid w:val="5E412DBA"/>
    <w:multiLevelType w:val="hybridMultilevel"/>
    <w:tmpl w:val="077A5448"/>
    <w:lvl w:ilvl="0" w:tplc="A62A1190">
      <w:start w:val="1"/>
      <w:numFmt w:val="upperLetter"/>
      <w:pStyle w:val="Bab20"/>
      <w:lvlText w:val="%1."/>
      <w:lvlJc w:val="left"/>
      <w:pPr>
        <w:ind w:left="644" w:hanging="360"/>
      </w:pPr>
      <w:rPr>
        <w:rFonts w:hint="default"/>
        <w:b/>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2" w15:restartNumberingAfterBreak="0">
    <w:nsid w:val="65FB121F"/>
    <w:multiLevelType w:val="hybridMultilevel"/>
    <w:tmpl w:val="3FA06D56"/>
    <w:lvl w:ilvl="0" w:tplc="C478E95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6A0938A2"/>
    <w:multiLevelType w:val="hybridMultilevel"/>
    <w:tmpl w:val="6930F2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CB22C67"/>
    <w:multiLevelType w:val="hybridMultilevel"/>
    <w:tmpl w:val="B498D072"/>
    <w:lvl w:ilvl="0" w:tplc="80108048">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5" w15:restartNumberingAfterBreak="0">
    <w:nsid w:val="767E1727"/>
    <w:multiLevelType w:val="hybridMultilevel"/>
    <w:tmpl w:val="E9003330"/>
    <w:lvl w:ilvl="0" w:tplc="F0CAF54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3"/>
  </w:num>
  <w:num w:numId="2">
    <w:abstractNumId w:val="0"/>
  </w:num>
  <w:num w:numId="3">
    <w:abstractNumId w:val="19"/>
  </w:num>
  <w:num w:numId="4">
    <w:abstractNumId w:val="28"/>
  </w:num>
  <w:num w:numId="5">
    <w:abstractNumId w:val="29"/>
  </w:num>
  <w:num w:numId="6">
    <w:abstractNumId w:val="16"/>
  </w:num>
  <w:num w:numId="7">
    <w:abstractNumId w:val="11"/>
  </w:num>
  <w:num w:numId="8">
    <w:abstractNumId w:val="24"/>
  </w:num>
  <w:num w:numId="9">
    <w:abstractNumId w:val="35"/>
  </w:num>
  <w:num w:numId="10">
    <w:abstractNumId w:val="32"/>
  </w:num>
  <w:num w:numId="11">
    <w:abstractNumId w:val="6"/>
  </w:num>
  <w:num w:numId="12">
    <w:abstractNumId w:val="23"/>
  </w:num>
  <w:num w:numId="13">
    <w:abstractNumId w:val="14"/>
  </w:num>
  <w:num w:numId="14">
    <w:abstractNumId w:val="18"/>
  </w:num>
  <w:num w:numId="15">
    <w:abstractNumId w:val="30"/>
  </w:num>
  <w:num w:numId="16">
    <w:abstractNumId w:val="5"/>
  </w:num>
  <w:num w:numId="17">
    <w:abstractNumId w:val="34"/>
  </w:num>
  <w:num w:numId="18">
    <w:abstractNumId w:val="20"/>
  </w:num>
  <w:num w:numId="19">
    <w:abstractNumId w:val="26"/>
  </w:num>
  <w:num w:numId="20">
    <w:abstractNumId w:val="15"/>
  </w:num>
  <w:num w:numId="21">
    <w:abstractNumId w:val="2"/>
  </w:num>
  <w:num w:numId="22">
    <w:abstractNumId w:val="13"/>
  </w:num>
  <w:num w:numId="23">
    <w:abstractNumId w:val="10"/>
  </w:num>
  <w:num w:numId="24">
    <w:abstractNumId w:val="21"/>
  </w:num>
  <w:num w:numId="25">
    <w:abstractNumId w:val="4"/>
  </w:num>
  <w:num w:numId="26">
    <w:abstractNumId w:val="31"/>
  </w:num>
  <w:num w:numId="27">
    <w:abstractNumId w:val="8"/>
  </w:num>
  <w:num w:numId="28">
    <w:abstractNumId w:val="12"/>
  </w:num>
  <w:num w:numId="29">
    <w:abstractNumId w:val="7"/>
  </w:num>
  <w:num w:numId="30">
    <w:abstractNumId w:val="22"/>
  </w:num>
  <w:num w:numId="31">
    <w:abstractNumId w:val="1"/>
  </w:num>
  <w:num w:numId="32">
    <w:abstractNumId w:val="25"/>
  </w:num>
  <w:num w:numId="33">
    <w:abstractNumId w:val="33"/>
  </w:num>
  <w:num w:numId="34">
    <w:abstractNumId w:val="9"/>
  </w:num>
  <w:num w:numId="35">
    <w:abstractNumId w:val="17"/>
  </w:num>
  <w:num w:numId="36">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FB"/>
    <w:rsid w:val="003F535E"/>
    <w:rsid w:val="005A3698"/>
    <w:rsid w:val="006D6B44"/>
    <w:rsid w:val="007C6893"/>
    <w:rsid w:val="0087792D"/>
    <w:rsid w:val="009025FB"/>
    <w:rsid w:val="009C6E5F"/>
    <w:rsid w:val="00A205CC"/>
    <w:rsid w:val="00A636CC"/>
    <w:rsid w:val="00B0539D"/>
    <w:rsid w:val="00BF3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00CCB"/>
  <w15:chartTrackingRefBased/>
  <w15:docId w15:val="{371FCF3C-297F-4270-824E-AEC7AD1F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5FB"/>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025FB"/>
    <w:pPr>
      <w:keepNext/>
      <w:keepLines/>
      <w:spacing w:before="240" w:after="0" w:line="480" w:lineRule="auto"/>
      <w:jc w:val="center"/>
      <w:outlineLvl w:val="0"/>
    </w:pPr>
    <w:rPr>
      <w:rFonts w:ascii="Times New Roman" w:eastAsia="Times New Roman" w:hAnsi="Times New Roman"/>
      <w:b/>
      <w:bCs/>
    </w:rPr>
  </w:style>
  <w:style w:type="paragraph" w:styleId="Heading2">
    <w:name w:val="heading 2"/>
    <w:basedOn w:val="Normal"/>
    <w:next w:val="Normal"/>
    <w:link w:val="Heading2Char"/>
    <w:uiPriority w:val="9"/>
    <w:unhideWhenUsed/>
    <w:qFormat/>
    <w:rsid w:val="009025FB"/>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9025FB"/>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5FB"/>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9025FB"/>
    <w:rPr>
      <w:rFonts w:ascii="Calibri Light" w:eastAsia="Times New Roman" w:hAnsi="Calibri Light" w:cs="Times New Roman"/>
      <w:color w:val="2F5496"/>
      <w:kern w:val="0"/>
      <w:sz w:val="26"/>
      <w:szCs w:val="26"/>
      <w14:ligatures w14:val="none"/>
    </w:rPr>
  </w:style>
  <w:style w:type="character" w:customStyle="1" w:styleId="Heading3Char">
    <w:name w:val="Heading 3 Char"/>
    <w:basedOn w:val="DefaultParagraphFont"/>
    <w:link w:val="Heading3"/>
    <w:uiPriority w:val="9"/>
    <w:rsid w:val="009025FB"/>
    <w:rPr>
      <w:rFonts w:ascii="Calibri Light" w:eastAsia="Times New Roman" w:hAnsi="Calibri Light" w:cs="Times New Roman"/>
      <w:color w:val="1F3763"/>
      <w:kern w:val="0"/>
      <w:sz w:val="24"/>
      <w:szCs w:val="24"/>
      <w14:ligatures w14:val="none"/>
    </w:rPr>
  </w:style>
  <w:style w:type="paragraph" w:styleId="Header">
    <w:name w:val="header"/>
    <w:basedOn w:val="Normal"/>
    <w:link w:val="HeaderChar"/>
    <w:uiPriority w:val="99"/>
    <w:unhideWhenUsed/>
    <w:rsid w:val="00902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5FB"/>
    <w:rPr>
      <w:rFonts w:ascii="Calibri" w:eastAsia="Calibri" w:hAnsi="Calibri" w:cs="Times New Roman"/>
      <w:kern w:val="0"/>
      <w14:ligatures w14:val="none"/>
    </w:rPr>
  </w:style>
  <w:style w:type="paragraph" w:styleId="Footer">
    <w:name w:val="footer"/>
    <w:basedOn w:val="Normal"/>
    <w:link w:val="FooterChar"/>
    <w:uiPriority w:val="99"/>
    <w:unhideWhenUsed/>
    <w:rsid w:val="00902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5FB"/>
    <w:rPr>
      <w:rFonts w:ascii="Calibri" w:eastAsia="Calibri" w:hAnsi="Calibri" w:cs="Times New Roman"/>
      <w:kern w:val="0"/>
      <w14:ligatures w14:val="none"/>
    </w:rPr>
  </w:style>
  <w:style w:type="paragraph" w:styleId="ListParagraph">
    <w:name w:val="List Paragraph"/>
    <w:basedOn w:val="Normal"/>
    <w:uiPriority w:val="1"/>
    <w:qFormat/>
    <w:rsid w:val="009025FB"/>
    <w:pPr>
      <w:ind w:left="720"/>
      <w:contextualSpacing/>
    </w:pPr>
  </w:style>
  <w:style w:type="character" w:customStyle="1" w:styleId="sw">
    <w:name w:val="sw"/>
    <w:basedOn w:val="DefaultParagraphFont"/>
    <w:rsid w:val="009025FB"/>
  </w:style>
  <w:style w:type="character" w:styleId="PlaceholderText">
    <w:name w:val="Placeholder Text"/>
    <w:uiPriority w:val="99"/>
    <w:semiHidden/>
    <w:rsid w:val="009025FB"/>
    <w:rPr>
      <w:color w:val="808080"/>
    </w:rPr>
  </w:style>
  <w:style w:type="table" w:styleId="TableGrid">
    <w:name w:val="Table Grid"/>
    <w:basedOn w:val="TableNormal"/>
    <w:uiPriority w:val="39"/>
    <w:rsid w:val="009025FB"/>
    <w:pPr>
      <w:spacing w:after="0" w:line="240" w:lineRule="auto"/>
    </w:pPr>
    <w:rPr>
      <w:rFonts w:ascii="Calibri" w:eastAsia="Calibri" w:hAnsi="Calibri" w:cs="Times New Roman"/>
      <w:kern w:val="0"/>
      <w:sz w:val="20"/>
      <w:szCs w:val="20"/>
      <w:lang w:val="en-ID"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025FB"/>
    <w:rPr>
      <w:color w:val="0563C1"/>
      <w:u w:val="single"/>
    </w:rPr>
  </w:style>
  <w:style w:type="character" w:styleId="UnresolvedMention">
    <w:name w:val="Unresolved Mention"/>
    <w:uiPriority w:val="99"/>
    <w:semiHidden/>
    <w:unhideWhenUsed/>
    <w:rsid w:val="009025FB"/>
    <w:rPr>
      <w:color w:val="605E5C"/>
      <w:shd w:val="clear" w:color="auto" w:fill="E1DFDD"/>
    </w:rPr>
  </w:style>
  <w:style w:type="paragraph" w:customStyle="1" w:styleId="bab2">
    <w:name w:val="bab 2"/>
    <w:basedOn w:val="Heading2"/>
    <w:link w:val="bab2Char"/>
    <w:qFormat/>
    <w:rsid w:val="009025FB"/>
    <w:pPr>
      <w:numPr>
        <w:numId w:val="5"/>
      </w:numPr>
      <w:spacing w:line="480" w:lineRule="auto"/>
      <w:ind w:left="284" w:hanging="284"/>
      <w:jc w:val="both"/>
    </w:pPr>
    <w:rPr>
      <w:rFonts w:ascii="Times New Roman" w:hAnsi="Times New Roman"/>
      <w:b/>
      <w:color w:val="000000"/>
      <w:sz w:val="22"/>
      <w:szCs w:val="22"/>
      <w:shd w:val="clear" w:color="auto" w:fill="FFFFFF"/>
    </w:rPr>
  </w:style>
  <w:style w:type="character" w:customStyle="1" w:styleId="bab2Char">
    <w:name w:val="bab 2 Char"/>
    <w:link w:val="bab2"/>
    <w:rsid w:val="009025FB"/>
    <w:rPr>
      <w:rFonts w:ascii="Times New Roman" w:eastAsia="Times New Roman" w:hAnsi="Times New Roman" w:cs="Times New Roman"/>
      <w:b/>
      <w:color w:val="000000"/>
      <w:kern w:val="0"/>
      <w14:ligatures w14:val="none"/>
    </w:rPr>
  </w:style>
  <w:style w:type="paragraph" w:customStyle="1" w:styleId="bab3">
    <w:name w:val="bab 3"/>
    <w:basedOn w:val="Heading2"/>
    <w:link w:val="bab3Char"/>
    <w:qFormat/>
    <w:rsid w:val="009025FB"/>
    <w:pPr>
      <w:numPr>
        <w:numId w:val="7"/>
      </w:numPr>
      <w:spacing w:line="480" w:lineRule="auto"/>
      <w:ind w:left="284" w:hanging="284"/>
      <w:jc w:val="both"/>
    </w:pPr>
    <w:rPr>
      <w:rFonts w:ascii="Times New Roman" w:hAnsi="Times New Roman"/>
      <w:b/>
      <w:color w:val="000000"/>
      <w:sz w:val="22"/>
      <w:szCs w:val="22"/>
      <w:shd w:val="clear" w:color="auto" w:fill="FFFFFF"/>
    </w:rPr>
  </w:style>
  <w:style w:type="character" w:customStyle="1" w:styleId="bab3Char">
    <w:name w:val="bab 3 Char"/>
    <w:link w:val="bab3"/>
    <w:rsid w:val="009025FB"/>
    <w:rPr>
      <w:rFonts w:ascii="Times New Roman" w:eastAsia="Times New Roman" w:hAnsi="Times New Roman" w:cs="Times New Roman"/>
      <w:b/>
      <w:color w:val="000000"/>
      <w:kern w:val="0"/>
      <w14:ligatures w14:val="none"/>
    </w:rPr>
  </w:style>
  <w:style w:type="paragraph" w:styleId="TOCHeading">
    <w:name w:val="TOC Heading"/>
    <w:basedOn w:val="Heading1"/>
    <w:next w:val="Normal"/>
    <w:uiPriority w:val="39"/>
    <w:unhideWhenUsed/>
    <w:qFormat/>
    <w:rsid w:val="009025FB"/>
    <w:pPr>
      <w:spacing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unhideWhenUsed/>
    <w:rsid w:val="009025FB"/>
    <w:pPr>
      <w:tabs>
        <w:tab w:val="right" w:leader="dot" w:pos="7927"/>
      </w:tabs>
      <w:spacing w:after="100" w:line="480" w:lineRule="auto"/>
      <w:jc w:val="both"/>
    </w:pPr>
    <w:rPr>
      <w:rFonts w:ascii="Times New Roman" w:hAnsi="Times New Roman"/>
      <w:noProof/>
      <w:color w:val="000000"/>
      <w:sz w:val="24"/>
      <w:szCs w:val="24"/>
      <w:shd w:val="clear" w:color="auto" w:fill="FFFFFF"/>
    </w:rPr>
  </w:style>
  <w:style w:type="paragraph" w:styleId="TOC2">
    <w:name w:val="toc 2"/>
    <w:basedOn w:val="Normal"/>
    <w:next w:val="Normal"/>
    <w:autoRedefine/>
    <w:uiPriority w:val="39"/>
    <w:unhideWhenUsed/>
    <w:rsid w:val="009025FB"/>
    <w:pPr>
      <w:tabs>
        <w:tab w:val="left" w:pos="660"/>
        <w:tab w:val="right" w:leader="dot" w:pos="7927"/>
      </w:tabs>
      <w:spacing w:after="100" w:line="480" w:lineRule="auto"/>
      <w:ind w:left="220"/>
      <w:jc w:val="both"/>
    </w:pPr>
  </w:style>
  <w:style w:type="paragraph" w:styleId="TOC3">
    <w:name w:val="toc 3"/>
    <w:basedOn w:val="Normal"/>
    <w:next w:val="Normal"/>
    <w:autoRedefine/>
    <w:uiPriority w:val="39"/>
    <w:unhideWhenUsed/>
    <w:rsid w:val="009025FB"/>
    <w:pPr>
      <w:tabs>
        <w:tab w:val="left" w:pos="880"/>
        <w:tab w:val="right" w:leader="dot" w:pos="7927"/>
      </w:tabs>
      <w:spacing w:after="100" w:line="480" w:lineRule="auto"/>
      <w:ind w:left="440"/>
      <w:jc w:val="both"/>
    </w:pPr>
    <w:rPr>
      <w:rFonts w:ascii="Times New Roman" w:hAnsi="Times New Roman"/>
      <w:noProof/>
      <w:sz w:val="24"/>
      <w:szCs w:val="24"/>
    </w:rPr>
  </w:style>
  <w:style w:type="paragraph" w:styleId="TableofFigures">
    <w:name w:val="table of figures"/>
    <w:basedOn w:val="Normal"/>
    <w:next w:val="Normal"/>
    <w:uiPriority w:val="99"/>
    <w:unhideWhenUsed/>
    <w:rsid w:val="009025FB"/>
    <w:pPr>
      <w:spacing w:after="0"/>
    </w:pPr>
    <w:rPr>
      <w:rFonts w:ascii="Times New Roman" w:hAnsi="Times New Roman"/>
      <w:sz w:val="24"/>
    </w:rPr>
  </w:style>
  <w:style w:type="paragraph" w:styleId="Caption">
    <w:name w:val="caption"/>
    <w:basedOn w:val="Normal"/>
    <w:next w:val="Normal"/>
    <w:uiPriority w:val="35"/>
    <w:unhideWhenUsed/>
    <w:qFormat/>
    <w:rsid w:val="009025FB"/>
    <w:pPr>
      <w:spacing w:after="200" w:line="240" w:lineRule="auto"/>
    </w:pPr>
    <w:rPr>
      <w:i/>
      <w:iCs/>
      <w:color w:val="44546A"/>
      <w:sz w:val="18"/>
      <w:szCs w:val="18"/>
    </w:rPr>
  </w:style>
  <w:style w:type="table" w:styleId="TableGridLight">
    <w:name w:val="Grid Table Light"/>
    <w:basedOn w:val="TableNormal"/>
    <w:uiPriority w:val="40"/>
    <w:rsid w:val="009025FB"/>
    <w:pPr>
      <w:spacing w:after="0" w:line="240" w:lineRule="auto"/>
    </w:pPr>
    <w:rPr>
      <w:rFonts w:ascii="Calibri" w:eastAsia="Calibri" w:hAnsi="Calibri" w:cs="Times New Roman"/>
      <w:kern w:val="0"/>
      <w:sz w:val="20"/>
      <w:szCs w:val="20"/>
      <w:lang w:val="en-ID" w:eastAsia="en-ID"/>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9025FB"/>
    <w:pPr>
      <w:spacing w:after="0" w:line="240" w:lineRule="auto"/>
    </w:pPr>
    <w:rPr>
      <w:rFonts w:ascii="Calibri" w:eastAsia="Calibri" w:hAnsi="Calibri" w:cs="Times New Roman"/>
      <w:kern w:val="0"/>
      <w:sz w:val="20"/>
      <w:szCs w:val="20"/>
      <w:lang w:val="en-ID" w:eastAsia="en-ID"/>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ab20">
    <w:name w:val="Bab 2"/>
    <w:basedOn w:val="bab2"/>
    <w:next w:val="Heading2"/>
    <w:qFormat/>
    <w:rsid w:val="009025FB"/>
    <w:pPr>
      <w:numPr>
        <w:numId w:val="26"/>
      </w:numPr>
    </w:pPr>
    <w:rPr>
      <w:bCs/>
      <w:sz w:val="24"/>
      <w:szCs w:val="24"/>
    </w:rPr>
  </w:style>
  <w:style w:type="paragraph" w:customStyle="1" w:styleId="Bab30">
    <w:name w:val="Bab 3"/>
    <w:basedOn w:val="bab3"/>
    <w:next w:val="Heading2"/>
    <w:qFormat/>
    <w:rsid w:val="009025FB"/>
    <w:pPr>
      <w:numPr>
        <w:numId w:val="28"/>
      </w:numPr>
    </w:pPr>
    <w:rPr>
      <w:bCs/>
      <w:sz w:val="24"/>
      <w:szCs w:val="24"/>
    </w:rPr>
  </w:style>
  <w:style w:type="paragraph" w:styleId="BodyText">
    <w:name w:val="Body Text"/>
    <w:basedOn w:val="Normal"/>
    <w:link w:val="BodyTextChar"/>
    <w:uiPriority w:val="1"/>
    <w:qFormat/>
    <w:rsid w:val="009025FB"/>
    <w:pPr>
      <w:widowControl w:val="0"/>
      <w:autoSpaceDE w:val="0"/>
      <w:autoSpaceDN w:val="0"/>
      <w:spacing w:after="0" w:line="240" w:lineRule="auto"/>
    </w:pPr>
    <w:rPr>
      <w:rFonts w:ascii="Times New Roman" w:eastAsia="Times New Roman" w:hAnsi="Times New Roman"/>
      <w:sz w:val="20"/>
      <w:szCs w:val="20"/>
      <w:lang w:val="id"/>
    </w:rPr>
  </w:style>
  <w:style w:type="character" w:customStyle="1" w:styleId="BodyTextChar">
    <w:name w:val="Body Text Char"/>
    <w:basedOn w:val="DefaultParagraphFont"/>
    <w:link w:val="BodyText"/>
    <w:uiPriority w:val="1"/>
    <w:rsid w:val="009025FB"/>
    <w:rPr>
      <w:rFonts w:ascii="Times New Roman" w:eastAsia="Times New Roman" w:hAnsi="Times New Roman" w:cs="Times New Roman"/>
      <w:kern w:val="0"/>
      <w:sz w:val="20"/>
      <w:szCs w:val="20"/>
      <w:lang w:val="id"/>
      <w14:ligatures w14:val="none"/>
    </w:rPr>
  </w:style>
  <w:style w:type="paragraph" w:styleId="Title">
    <w:name w:val="Title"/>
    <w:basedOn w:val="Normal"/>
    <w:link w:val="TitleChar"/>
    <w:uiPriority w:val="10"/>
    <w:qFormat/>
    <w:rsid w:val="009025FB"/>
    <w:pPr>
      <w:widowControl w:val="0"/>
      <w:autoSpaceDE w:val="0"/>
      <w:autoSpaceDN w:val="0"/>
      <w:spacing w:before="71" w:after="0" w:line="240" w:lineRule="auto"/>
      <w:ind w:left="2"/>
      <w:jc w:val="center"/>
    </w:pPr>
    <w:rPr>
      <w:rFonts w:ascii="Times New Roman" w:eastAsia="Times New Roman" w:hAnsi="Times New Roman"/>
      <w:b/>
      <w:bCs/>
      <w:sz w:val="36"/>
      <w:szCs w:val="36"/>
      <w:lang w:val="id"/>
    </w:rPr>
  </w:style>
  <w:style w:type="character" w:customStyle="1" w:styleId="TitleChar">
    <w:name w:val="Title Char"/>
    <w:basedOn w:val="DefaultParagraphFont"/>
    <w:link w:val="Title"/>
    <w:uiPriority w:val="10"/>
    <w:rsid w:val="009025FB"/>
    <w:rPr>
      <w:rFonts w:ascii="Times New Roman" w:eastAsia="Times New Roman" w:hAnsi="Times New Roman" w:cs="Times New Roman"/>
      <w:b/>
      <w:bCs/>
      <w:kern w:val="0"/>
      <w:sz w:val="36"/>
      <w:szCs w:val="36"/>
      <w:lang w:val="id"/>
      <w14:ligatures w14:val="none"/>
    </w:rPr>
  </w:style>
  <w:style w:type="paragraph" w:customStyle="1" w:styleId="TableParagraph">
    <w:name w:val="Table Paragraph"/>
    <w:basedOn w:val="Normal"/>
    <w:uiPriority w:val="1"/>
    <w:qFormat/>
    <w:rsid w:val="009025FB"/>
    <w:pPr>
      <w:widowControl w:val="0"/>
      <w:autoSpaceDE w:val="0"/>
      <w:autoSpaceDN w:val="0"/>
      <w:spacing w:before="22" w:after="0" w:line="240" w:lineRule="auto"/>
      <w:ind w:right="96"/>
      <w:jc w:val="right"/>
    </w:pPr>
    <w:rPr>
      <w:rFonts w:ascii="Times New Roman" w:eastAsia="Times New Roman" w:hAnsi="Times New Roman"/>
      <w:lang w:val="id"/>
    </w:rPr>
  </w:style>
  <w:style w:type="paragraph" w:styleId="NormalWeb">
    <w:name w:val="Normal (Web)"/>
    <w:basedOn w:val="Normal"/>
    <w:uiPriority w:val="99"/>
    <w:unhideWhenUsed/>
    <w:rsid w:val="009025FB"/>
    <w:pPr>
      <w:spacing w:before="100" w:beforeAutospacing="1" w:after="100" w:afterAutospacing="1" w:line="240" w:lineRule="auto"/>
    </w:pPr>
    <w:rPr>
      <w:rFonts w:ascii="Times New Roman" w:eastAsia="Times New Roman" w:hAnsi="Times New Roman"/>
      <w:sz w:val="24"/>
      <w:szCs w:val="24"/>
      <w:lang w:val="en-ID" w:eastAsia="en-ID"/>
    </w:rPr>
  </w:style>
  <w:style w:type="paragraph" w:styleId="HTMLPreformatted">
    <w:name w:val="HTML Preformatted"/>
    <w:basedOn w:val="Normal"/>
    <w:link w:val="HTMLPreformattedChar"/>
    <w:uiPriority w:val="99"/>
    <w:semiHidden/>
    <w:unhideWhenUsed/>
    <w:rsid w:val="00902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025FB"/>
    <w:rPr>
      <w:rFonts w:ascii="Courier New" w:eastAsia="Times New Roman" w:hAnsi="Courier New" w:cs="Courier New"/>
      <w:kern w:val="0"/>
      <w:sz w:val="20"/>
      <w:szCs w:val="20"/>
      <w:lang w:val="en-ID" w:eastAsia="en-ID"/>
      <w14:ligatures w14:val="none"/>
    </w:rPr>
  </w:style>
  <w:style w:type="character" w:customStyle="1" w:styleId="y2iqfc">
    <w:name w:val="y2iqfc"/>
    <w:rsid w:val="00902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1.xm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3.jpe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2.xml"/><Relationship Id="rId24"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microsoft.com/office/2007/relationships/diagramDrawing" Target="diagrams/drawing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p\Documents\Annual%20Report\sektor%20consumer%20cyclicals%20FI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Sheet1!$O$9</c:f>
              <c:strCache>
                <c:ptCount val="1"/>
                <c:pt idx="0">
                  <c:v>Rata-rata Nilai Perusahaan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Sheet1!$N$10:$N$14</c:f>
              <c:numCache>
                <c:formatCode>General</c:formatCode>
                <c:ptCount val="5"/>
                <c:pt idx="0">
                  <c:v>2019</c:v>
                </c:pt>
                <c:pt idx="1">
                  <c:v>2020</c:v>
                </c:pt>
                <c:pt idx="2">
                  <c:v>2021</c:v>
                </c:pt>
                <c:pt idx="3">
                  <c:v>2022</c:v>
                </c:pt>
                <c:pt idx="4">
                  <c:v>2023</c:v>
                </c:pt>
              </c:numCache>
            </c:numRef>
          </c:cat>
          <c:val>
            <c:numRef>
              <c:f>Sheet1!$O$10:$O$14</c:f>
              <c:numCache>
                <c:formatCode>0%</c:formatCode>
                <c:ptCount val="5"/>
                <c:pt idx="0">
                  <c:v>0.57999999999999996</c:v>
                </c:pt>
                <c:pt idx="1">
                  <c:v>0.62</c:v>
                </c:pt>
                <c:pt idx="2">
                  <c:v>0.84</c:v>
                </c:pt>
                <c:pt idx="3">
                  <c:v>0.36</c:v>
                </c:pt>
                <c:pt idx="4">
                  <c:v>0.3</c:v>
                </c:pt>
              </c:numCache>
            </c:numRef>
          </c:val>
          <c:extLst>
            <c:ext xmlns:c16="http://schemas.microsoft.com/office/drawing/2014/chart" uri="{C3380CC4-5D6E-409C-BE32-E72D297353CC}">
              <c16:uniqueId val="{00000000-CA5E-49F4-8735-663E2FF79291}"/>
            </c:ext>
          </c:extLst>
        </c:ser>
        <c:dLbls>
          <c:dLblPos val="outEnd"/>
          <c:showLegendKey val="0"/>
          <c:showVal val="1"/>
          <c:showCatName val="0"/>
          <c:showSerName val="0"/>
          <c:showPercent val="0"/>
          <c:showBubbleSize val="0"/>
        </c:dLbls>
        <c:gapWidth val="150"/>
        <c:axId val="997467327"/>
        <c:axId val="1137220207"/>
        <c:extLst>
          <c:ext xmlns:c15="http://schemas.microsoft.com/office/drawing/2012/chart" uri="{02D57815-91ED-43cb-92C2-25804820EDAC}">
            <c15:filteredBarSeries>
              <c15:ser>
                <c:idx val="1"/>
                <c:order val="1"/>
                <c:tx>
                  <c:strRef>
                    <c:extLst>
                      <c:ext uri="{02D57815-91ED-43cb-92C2-25804820EDAC}">
                        <c15:formulaRef>
                          <c15:sqref>Sheet1!$P$9</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Sheet1!$N$10:$N$14</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Sheet1!$P$10:$P$14</c15:sqref>
                        </c15:formulaRef>
                      </c:ext>
                    </c:extLst>
                    <c:numCache>
                      <c:formatCode>General</c:formatCode>
                      <c:ptCount val="5"/>
                    </c:numCache>
                  </c:numRef>
                </c:val>
                <c:extLst>
                  <c:ext xmlns:c16="http://schemas.microsoft.com/office/drawing/2014/chart" uri="{C3380CC4-5D6E-409C-BE32-E72D297353CC}">
                    <c16:uniqueId val="{00000001-CA5E-49F4-8735-663E2FF79291}"/>
                  </c:ext>
                </c:extLst>
              </c15:ser>
            </c15:filteredBarSeries>
          </c:ext>
        </c:extLst>
      </c:barChart>
      <c:catAx>
        <c:axId val="9974673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Tahun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220207"/>
        <c:crosses val="autoZero"/>
        <c:auto val="1"/>
        <c:lblAlgn val="ctr"/>
        <c:lblOffset val="100"/>
        <c:noMultiLvlLbl val="0"/>
      </c:catAx>
      <c:valAx>
        <c:axId val="11372202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Persentase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673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CB16D6-0F59-4DC5-BA0F-25BEB89F4D9C}"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en-ID"/>
        </a:p>
      </dgm:t>
    </dgm:pt>
    <dgm:pt modelId="{B2BE9FB4-FFDE-4C4B-BE79-94BCD5A326CD}">
      <dgm:prSet phldrT="[Text]" custT="1"/>
      <dgm:spPr>
        <a:xfrm>
          <a:off x="2885976" y="1172362"/>
          <a:ext cx="1358405" cy="67920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n-ID" sz="1000">
              <a:solidFill>
                <a:srgbClr val="44546A">
                  <a:hueOff val="0"/>
                  <a:satOff val="0"/>
                  <a:lumOff val="0"/>
                  <a:alphaOff val="0"/>
                </a:srgbClr>
              </a:solidFill>
              <a:latin typeface="Calibri" panose="020F0502020204030204"/>
              <a:ea typeface="+mn-ea"/>
              <a:cs typeface="+mn-cs"/>
            </a:rPr>
            <a:t>Nilai Perusahaan (Y)</a:t>
          </a:r>
        </a:p>
      </dgm:t>
    </dgm:pt>
    <dgm:pt modelId="{78A31B79-8DAE-404F-AFE0-CAEA34E63BFA}" type="parTrans" cxnId="{F360C02A-DF6B-4BEE-97FC-56CF086908E9}">
      <dgm:prSet/>
      <dgm:spPr/>
      <dgm:t>
        <a:bodyPr/>
        <a:lstStyle/>
        <a:p>
          <a:pPr algn="ctr"/>
          <a:endParaRPr lang="en-ID" sz="1000"/>
        </a:p>
      </dgm:t>
    </dgm:pt>
    <dgm:pt modelId="{5B036C71-3F43-45E8-9CAF-3DDB7ED656B8}" type="sibTrans" cxnId="{F360C02A-DF6B-4BEE-97FC-56CF086908E9}">
      <dgm:prSet/>
      <dgm:spPr/>
      <dgm:t>
        <a:bodyPr/>
        <a:lstStyle/>
        <a:p>
          <a:pPr algn="ctr"/>
          <a:endParaRPr lang="en-ID" sz="1000"/>
        </a:p>
      </dgm:t>
    </dgm:pt>
    <dgm:pt modelId="{864DF1C9-8E70-48C1-86A8-E27463292152}">
      <dgm:prSet phldrT="[Text]" custT="1"/>
      <dgm:spPr>
        <a:xfrm>
          <a:off x="984208" y="738"/>
          <a:ext cx="1358405" cy="67920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n-ID" sz="1000">
              <a:solidFill>
                <a:srgbClr val="44546A">
                  <a:hueOff val="0"/>
                  <a:satOff val="0"/>
                  <a:lumOff val="0"/>
                  <a:alphaOff val="0"/>
                </a:srgbClr>
              </a:solidFill>
              <a:latin typeface="Calibri" panose="020F0502020204030204"/>
              <a:ea typeface="+mn-ea"/>
              <a:cs typeface="+mn-cs"/>
            </a:rPr>
            <a:t>Struktur Modal ( X</a:t>
          </a:r>
          <a:r>
            <a:rPr lang="en-ID" sz="800">
              <a:solidFill>
                <a:srgbClr val="44546A">
                  <a:hueOff val="0"/>
                  <a:satOff val="0"/>
                  <a:lumOff val="0"/>
                  <a:alphaOff val="0"/>
                </a:srgbClr>
              </a:solidFill>
              <a:latin typeface="Calibri" panose="020F0502020204030204"/>
              <a:ea typeface="+mn-ea"/>
              <a:cs typeface="+mn-cs"/>
            </a:rPr>
            <a:t>1</a:t>
          </a:r>
          <a:r>
            <a:rPr lang="en-ID" sz="1000">
              <a:solidFill>
                <a:srgbClr val="44546A">
                  <a:hueOff val="0"/>
                  <a:satOff val="0"/>
                  <a:lumOff val="0"/>
                  <a:alphaOff val="0"/>
                </a:srgbClr>
              </a:solidFill>
              <a:latin typeface="Calibri" panose="020F0502020204030204"/>
              <a:ea typeface="+mn-ea"/>
              <a:cs typeface="+mn-cs"/>
            </a:rPr>
            <a:t>)</a:t>
          </a:r>
        </a:p>
      </dgm:t>
    </dgm:pt>
    <dgm:pt modelId="{AC43B07B-5D72-4495-8997-3FFA94E2BF7E}" type="parTrans" cxnId="{FBEF17F0-11EB-4BC9-9FA2-2FBAA3388C19}">
      <dgm:prSet custT="1"/>
      <dgm:spPr>
        <a:xfrm rot="14707178">
          <a:off x="1968550" y="905936"/>
          <a:ext cx="1291489" cy="40429"/>
        </a:xfrm>
        <a:custGeom>
          <a:avLst/>
          <a:gdLst/>
          <a:ahLst/>
          <a:cxnLst/>
          <a:rect l="0" t="0" r="0" b="0"/>
          <a:pathLst>
            <a:path>
              <a:moveTo>
                <a:pt x="0" y="20214"/>
              </a:moveTo>
              <a:lnTo>
                <a:pt x="1291489" y="20214"/>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buNone/>
          </a:pPr>
          <a:endParaRPr lang="en-ID" sz="1000">
            <a:solidFill>
              <a:sysClr val="windowText" lastClr="000000">
                <a:hueOff val="0"/>
                <a:satOff val="0"/>
                <a:lumOff val="0"/>
                <a:alphaOff val="0"/>
              </a:sysClr>
            </a:solidFill>
            <a:latin typeface="Calibri" panose="020F0502020204030204"/>
            <a:ea typeface="+mn-ea"/>
            <a:cs typeface="+mn-cs"/>
          </a:endParaRPr>
        </a:p>
      </dgm:t>
    </dgm:pt>
    <dgm:pt modelId="{6EBA2995-6D8E-4662-BAD2-5966B731B034}" type="sibTrans" cxnId="{FBEF17F0-11EB-4BC9-9FA2-2FBAA3388C19}">
      <dgm:prSet/>
      <dgm:spPr/>
      <dgm:t>
        <a:bodyPr/>
        <a:lstStyle/>
        <a:p>
          <a:pPr algn="ctr"/>
          <a:endParaRPr lang="en-ID" sz="1000"/>
        </a:p>
      </dgm:t>
    </dgm:pt>
    <dgm:pt modelId="{12EA931B-FAEF-45FA-99CC-61E1F473D9CB}">
      <dgm:prSet custT="1"/>
      <dgm:spPr>
        <a:xfrm>
          <a:off x="984208" y="2343987"/>
          <a:ext cx="1358405" cy="67920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n-ID" sz="1000">
              <a:solidFill>
                <a:srgbClr val="44546A">
                  <a:hueOff val="0"/>
                  <a:satOff val="0"/>
                  <a:lumOff val="0"/>
                  <a:alphaOff val="0"/>
                </a:srgbClr>
              </a:solidFill>
              <a:latin typeface="Calibri" panose="020F0502020204030204"/>
              <a:ea typeface="+mn-ea"/>
              <a:cs typeface="+mn-cs"/>
            </a:rPr>
            <a:t>Pertumbuhan Perusahaan (X</a:t>
          </a:r>
          <a:r>
            <a:rPr lang="en-ID" sz="800">
              <a:solidFill>
                <a:srgbClr val="44546A">
                  <a:hueOff val="0"/>
                  <a:satOff val="0"/>
                  <a:lumOff val="0"/>
                  <a:alphaOff val="0"/>
                </a:srgbClr>
              </a:solidFill>
              <a:latin typeface="Calibri" panose="020F0502020204030204"/>
              <a:ea typeface="+mn-ea"/>
              <a:cs typeface="+mn-cs"/>
            </a:rPr>
            <a:t>4</a:t>
          </a:r>
          <a:r>
            <a:rPr lang="en-ID" sz="1000">
              <a:solidFill>
                <a:srgbClr val="44546A">
                  <a:hueOff val="0"/>
                  <a:satOff val="0"/>
                  <a:lumOff val="0"/>
                  <a:alphaOff val="0"/>
                </a:srgbClr>
              </a:solidFill>
              <a:latin typeface="Calibri" panose="020F0502020204030204"/>
              <a:ea typeface="+mn-ea"/>
              <a:cs typeface="+mn-cs"/>
            </a:rPr>
            <a:t>)</a:t>
          </a:r>
        </a:p>
      </dgm:t>
    </dgm:pt>
    <dgm:pt modelId="{BDF89286-7B13-4823-8DC4-F668E18ACEE6}" type="parTrans" cxnId="{8F01E2A8-8B84-4B7D-856B-7F850F5FDD84}">
      <dgm:prSet custT="1"/>
      <dgm:spPr>
        <a:xfrm rot="6892822">
          <a:off x="1968550" y="2077561"/>
          <a:ext cx="1291489" cy="40429"/>
        </a:xfrm>
        <a:custGeom>
          <a:avLst/>
          <a:gdLst/>
          <a:ahLst/>
          <a:cxnLst/>
          <a:rect l="0" t="0" r="0" b="0"/>
          <a:pathLst>
            <a:path>
              <a:moveTo>
                <a:pt x="0" y="20214"/>
              </a:moveTo>
              <a:lnTo>
                <a:pt x="1291489" y="20214"/>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buNone/>
          </a:pPr>
          <a:endParaRPr lang="en-ID" sz="1000">
            <a:solidFill>
              <a:sysClr val="windowText" lastClr="000000">
                <a:hueOff val="0"/>
                <a:satOff val="0"/>
                <a:lumOff val="0"/>
                <a:alphaOff val="0"/>
              </a:sysClr>
            </a:solidFill>
            <a:latin typeface="Calibri" panose="020F0502020204030204"/>
            <a:ea typeface="+mn-ea"/>
            <a:cs typeface="+mn-cs"/>
          </a:endParaRPr>
        </a:p>
      </dgm:t>
    </dgm:pt>
    <dgm:pt modelId="{5D99759A-DC22-4E5C-A16D-EAEF8E8EDBD3}" type="sibTrans" cxnId="{8F01E2A8-8B84-4B7D-856B-7F850F5FDD84}">
      <dgm:prSet/>
      <dgm:spPr/>
      <dgm:t>
        <a:bodyPr/>
        <a:lstStyle/>
        <a:p>
          <a:pPr algn="ctr"/>
          <a:endParaRPr lang="en-ID" sz="1000"/>
        </a:p>
      </dgm:t>
    </dgm:pt>
    <dgm:pt modelId="{B599002D-B6C4-4143-8BB0-ED30611BADAD}">
      <dgm:prSet custT="1"/>
      <dgm:spPr>
        <a:xfrm>
          <a:off x="984208" y="1562904"/>
          <a:ext cx="1358405" cy="67920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n-ID" sz="1000">
              <a:solidFill>
                <a:srgbClr val="44546A">
                  <a:hueOff val="0"/>
                  <a:satOff val="0"/>
                  <a:lumOff val="0"/>
                  <a:alphaOff val="0"/>
                </a:srgbClr>
              </a:solidFill>
              <a:latin typeface="Calibri" panose="020F0502020204030204"/>
              <a:ea typeface="+mn-ea"/>
              <a:cs typeface="+mn-cs"/>
            </a:rPr>
            <a:t>Keputusan Invetasi (X</a:t>
          </a:r>
          <a:r>
            <a:rPr lang="en-ID" sz="800">
              <a:solidFill>
                <a:srgbClr val="44546A">
                  <a:hueOff val="0"/>
                  <a:satOff val="0"/>
                  <a:lumOff val="0"/>
                  <a:alphaOff val="0"/>
                </a:srgbClr>
              </a:solidFill>
              <a:latin typeface="Calibri" panose="020F0502020204030204"/>
              <a:ea typeface="+mn-ea"/>
              <a:cs typeface="+mn-cs"/>
            </a:rPr>
            <a:t>3</a:t>
          </a:r>
          <a:r>
            <a:rPr lang="en-ID" sz="1000">
              <a:solidFill>
                <a:srgbClr val="44546A">
                  <a:hueOff val="0"/>
                  <a:satOff val="0"/>
                  <a:lumOff val="0"/>
                  <a:alphaOff val="0"/>
                </a:srgbClr>
              </a:solidFill>
              <a:latin typeface="Calibri" panose="020F0502020204030204"/>
              <a:ea typeface="+mn-ea"/>
              <a:cs typeface="+mn-cs"/>
            </a:rPr>
            <a:t>)</a:t>
          </a:r>
        </a:p>
      </dgm:t>
    </dgm:pt>
    <dgm:pt modelId="{B507E370-3E93-480C-90C5-B3D4E4D75F67}" type="parTrans" cxnId="{D1A4ED6F-E086-4786-A85B-E7646E35E5A5}">
      <dgm:prSet custT="1"/>
      <dgm:spPr>
        <a:xfrm rot="8657599">
          <a:off x="2279718" y="1687019"/>
          <a:ext cx="669152" cy="40429"/>
        </a:xfrm>
        <a:custGeom>
          <a:avLst/>
          <a:gdLst/>
          <a:ahLst/>
          <a:cxnLst/>
          <a:rect l="0" t="0" r="0" b="0"/>
          <a:pathLst>
            <a:path>
              <a:moveTo>
                <a:pt x="0" y="20214"/>
              </a:moveTo>
              <a:lnTo>
                <a:pt x="669152" y="20214"/>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buNone/>
          </a:pPr>
          <a:endParaRPr lang="en-ID" sz="1000">
            <a:solidFill>
              <a:sysClr val="windowText" lastClr="000000">
                <a:hueOff val="0"/>
                <a:satOff val="0"/>
                <a:lumOff val="0"/>
                <a:alphaOff val="0"/>
              </a:sysClr>
            </a:solidFill>
            <a:latin typeface="Calibri" panose="020F0502020204030204"/>
            <a:ea typeface="+mn-ea"/>
            <a:cs typeface="+mn-cs"/>
          </a:endParaRPr>
        </a:p>
      </dgm:t>
    </dgm:pt>
    <dgm:pt modelId="{5DDBB91F-A9A5-4A8D-A20D-CEF0FA3C7032}" type="sibTrans" cxnId="{D1A4ED6F-E086-4786-A85B-E7646E35E5A5}">
      <dgm:prSet/>
      <dgm:spPr/>
      <dgm:t>
        <a:bodyPr/>
        <a:lstStyle/>
        <a:p>
          <a:pPr algn="ctr"/>
          <a:endParaRPr lang="en-ID" sz="1000"/>
        </a:p>
      </dgm:t>
    </dgm:pt>
    <dgm:pt modelId="{AD0515B9-E55D-4BA9-B7CB-FFD85935D817}">
      <dgm:prSet phldrT="[Text]" custT="1"/>
      <dgm:spPr>
        <a:xfrm>
          <a:off x="984208" y="781821"/>
          <a:ext cx="1358405" cy="67920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buNone/>
          </a:pPr>
          <a:r>
            <a:rPr lang="en-ID" sz="1000">
              <a:solidFill>
                <a:srgbClr val="44546A">
                  <a:hueOff val="0"/>
                  <a:satOff val="0"/>
                  <a:lumOff val="0"/>
                  <a:alphaOff val="0"/>
                </a:srgbClr>
              </a:solidFill>
              <a:latin typeface="Calibri" panose="020F0502020204030204"/>
              <a:ea typeface="+mn-ea"/>
              <a:cs typeface="+mn-cs"/>
            </a:rPr>
            <a:t>Kebijakan Deviden (X</a:t>
          </a:r>
          <a:r>
            <a:rPr lang="en-ID" sz="800">
              <a:solidFill>
                <a:srgbClr val="44546A">
                  <a:hueOff val="0"/>
                  <a:satOff val="0"/>
                  <a:lumOff val="0"/>
                  <a:alphaOff val="0"/>
                </a:srgbClr>
              </a:solidFill>
              <a:latin typeface="Calibri" panose="020F0502020204030204"/>
              <a:ea typeface="+mn-ea"/>
              <a:cs typeface="+mn-cs"/>
            </a:rPr>
            <a:t>2</a:t>
          </a:r>
          <a:r>
            <a:rPr lang="en-ID" sz="1000">
              <a:solidFill>
                <a:srgbClr val="44546A">
                  <a:hueOff val="0"/>
                  <a:satOff val="0"/>
                  <a:lumOff val="0"/>
                  <a:alphaOff val="0"/>
                </a:srgbClr>
              </a:solidFill>
              <a:latin typeface="Calibri" panose="020F0502020204030204"/>
              <a:ea typeface="+mn-ea"/>
              <a:cs typeface="+mn-cs"/>
            </a:rPr>
            <a:t>)</a:t>
          </a:r>
        </a:p>
      </dgm:t>
    </dgm:pt>
    <dgm:pt modelId="{967C8D83-249C-4973-929C-94B249539ACF}" type="sibTrans" cxnId="{9D8BDEDF-D7AB-4F7C-9139-3E7E5A66E2EB}">
      <dgm:prSet/>
      <dgm:spPr/>
      <dgm:t>
        <a:bodyPr/>
        <a:lstStyle/>
        <a:p>
          <a:pPr algn="ctr"/>
          <a:endParaRPr lang="en-ID" sz="1000"/>
        </a:p>
      </dgm:t>
    </dgm:pt>
    <dgm:pt modelId="{8C1F3453-F67C-4EE3-870B-BC9F3698FB82}" type="parTrans" cxnId="{9D8BDEDF-D7AB-4F7C-9139-3E7E5A66E2EB}">
      <dgm:prSet custT="1"/>
      <dgm:spPr>
        <a:xfrm rot="12942401">
          <a:off x="2279718" y="1296478"/>
          <a:ext cx="669152" cy="40429"/>
        </a:xfrm>
        <a:custGeom>
          <a:avLst/>
          <a:gdLst/>
          <a:ahLst/>
          <a:cxnLst/>
          <a:rect l="0" t="0" r="0" b="0"/>
          <a:pathLst>
            <a:path>
              <a:moveTo>
                <a:pt x="0" y="20214"/>
              </a:moveTo>
              <a:lnTo>
                <a:pt x="669152" y="20214"/>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pPr algn="ctr">
            <a:buNone/>
          </a:pPr>
          <a:endParaRPr lang="en-ID" sz="1000">
            <a:solidFill>
              <a:sysClr val="windowText" lastClr="000000">
                <a:hueOff val="0"/>
                <a:satOff val="0"/>
                <a:lumOff val="0"/>
                <a:alphaOff val="0"/>
              </a:sysClr>
            </a:solidFill>
            <a:latin typeface="Calibri" panose="020F0502020204030204"/>
            <a:ea typeface="+mn-ea"/>
            <a:cs typeface="+mn-cs"/>
          </a:endParaRPr>
        </a:p>
      </dgm:t>
    </dgm:pt>
    <dgm:pt modelId="{504B5123-6868-41EC-9EE1-6ABCC0DB18A4}" type="pres">
      <dgm:prSet presAssocID="{1ACB16D6-0F59-4DC5-BA0F-25BEB89F4D9C}" presName="diagram" presStyleCnt="0">
        <dgm:presLayoutVars>
          <dgm:chPref val="1"/>
          <dgm:dir val="rev"/>
          <dgm:animOne val="branch"/>
          <dgm:animLvl val="lvl"/>
          <dgm:resizeHandles val="exact"/>
        </dgm:presLayoutVars>
      </dgm:prSet>
      <dgm:spPr/>
    </dgm:pt>
    <dgm:pt modelId="{F98A4E58-47CB-4F65-972C-104D4A53081F}" type="pres">
      <dgm:prSet presAssocID="{B2BE9FB4-FFDE-4C4B-BE79-94BCD5A326CD}" presName="root1" presStyleCnt="0"/>
      <dgm:spPr/>
    </dgm:pt>
    <dgm:pt modelId="{D8463B69-5E96-46E7-94BB-D0C0FE3C90C1}" type="pres">
      <dgm:prSet presAssocID="{B2BE9FB4-FFDE-4C4B-BE79-94BCD5A326CD}" presName="LevelOneTextNode" presStyleLbl="node0" presStyleIdx="0" presStyleCnt="1">
        <dgm:presLayoutVars>
          <dgm:chPref val="3"/>
        </dgm:presLayoutVars>
      </dgm:prSet>
      <dgm:spPr/>
    </dgm:pt>
    <dgm:pt modelId="{A6055317-EEB2-43C0-931E-813EE33F6C13}" type="pres">
      <dgm:prSet presAssocID="{B2BE9FB4-FFDE-4C4B-BE79-94BCD5A326CD}" presName="level2hierChild" presStyleCnt="0"/>
      <dgm:spPr/>
    </dgm:pt>
    <dgm:pt modelId="{740E2FD9-0BA7-456A-A9B5-0C9E5AC87593}" type="pres">
      <dgm:prSet presAssocID="{AC43B07B-5D72-4495-8997-3FFA94E2BF7E}" presName="conn2-1" presStyleLbl="parChTrans1D2" presStyleIdx="0" presStyleCnt="4"/>
      <dgm:spPr/>
    </dgm:pt>
    <dgm:pt modelId="{1967CFB6-00E7-45D8-B319-E9EA315D348A}" type="pres">
      <dgm:prSet presAssocID="{AC43B07B-5D72-4495-8997-3FFA94E2BF7E}" presName="connTx" presStyleLbl="parChTrans1D2" presStyleIdx="0" presStyleCnt="4"/>
      <dgm:spPr/>
    </dgm:pt>
    <dgm:pt modelId="{744F7DA2-36FC-4B10-8008-00590BF80B4E}" type="pres">
      <dgm:prSet presAssocID="{864DF1C9-8E70-48C1-86A8-E27463292152}" presName="root2" presStyleCnt="0"/>
      <dgm:spPr/>
    </dgm:pt>
    <dgm:pt modelId="{05F72237-333C-48B4-898C-442728FEB211}" type="pres">
      <dgm:prSet presAssocID="{864DF1C9-8E70-48C1-86A8-E27463292152}" presName="LevelTwoTextNode" presStyleLbl="node2" presStyleIdx="0" presStyleCnt="4">
        <dgm:presLayoutVars>
          <dgm:chPref val="3"/>
        </dgm:presLayoutVars>
      </dgm:prSet>
      <dgm:spPr/>
    </dgm:pt>
    <dgm:pt modelId="{E61028CB-E9AA-42EE-8ABA-36E3371CC242}" type="pres">
      <dgm:prSet presAssocID="{864DF1C9-8E70-48C1-86A8-E27463292152}" presName="level3hierChild" presStyleCnt="0"/>
      <dgm:spPr/>
    </dgm:pt>
    <dgm:pt modelId="{F88DEDEA-FC4C-4049-973E-8490B1710F37}" type="pres">
      <dgm:prSet presAssocID="{8C1F3453-F67C-4EE3-870B-BC9F3698FB82}" presName="conn2-1" presStyleLbl="parChTrans1D2" presStyleIdx="1" presStyleCnt="4"/>
      <dgm:spPr/>
    </dgm:pt>
    <dgm:pt modelId="{1B0032F7-8C70-4634-9165-2B5CE80C91A2}" type="pres">
      <dgm:prSet presAssocID="{8C1F3453-F67C-4EE3-870B-BC9F3698FB82}" presName="connTx" presStyleLbl="parChTrans1D2" presStyleIdx="1" presStyleCnt="4"/>
      <dgm:spPr/>
    </dgm:pt>
    <dgm:pt modelId="{2BA2569D-E3C7-4A2F-9B4C-3BC33559842E}" type="pres">
      <dgm:prSet presAssocID="{AD0515B9-E55D-4BA9-B7CB-FFD85935D817}" presName="root2" presStyleCnt="0"/>
      <dgm:spPr/>
    </dgm:pt>
    <dgm:pt modelId="{6204CD80-6607-4F12-9C2E-9AA129CFA844}" type="pres">
      <dgm:prSet presAssocID="{AD0515B9-E55D-4BA9-B7CB-FFD85935D817}" presName="LevelTwoTextNode" presStyleLbl="node2" presStyleIdx="1" presStyleCnt="4">
        <dgm:presLayoutVars>
          <dgm:chPref val="3"/>
        </dgm:presLayoutVars>
      </dgm:prSet>
      <dgm:spPr/>
    </dgm:pt>
    <dgm:pt modelId="{2C33EF8A-811E-4A7E-BA3C-D546976FF902}" type="pres">
      <dgm:prSet presAssocID="{AD0515B9-E55D-4BA9-B7CB-FFD85935D817}" presName="level3hierChild" presStyleCnt="0"/>
      <dgm:spPr/>
    </dgm:pt>
    <dgm:pt modelId="{75B45433-DC92-4CB3-9B5F-9181C41876C5}" type="pres">
      <dgm:prSet presAssocID="{B507E370-3E93-480C-90C5-B3D4E4D75F67}" presName="conn2-1" presStyleLbl="parChTrans1D2" presStyleIdx="2" presStyleCnt="4"/>
      <dgm:spPr/>
    </dgm:pt>
    <dgm:pt modelId="{0A666131-7D7C-44F5-83D1-E1BFEAD94692}" type="pres">
      <dgm:prSet presAssocID="{B507E370-3E93-480C-90C5-B3D4E4D75F67}" presName="connTx" presStyleLbl="parChTrans1D2" presStyleIdx="2" presStyleCnt="4"/>
      <dgm:spPr/>
    </dgm:pt>
    <dgm:pt modelId="{E35A6FEE-82ED-4C47-8B8A-28390298D271}" type="pres">
      <dgm:prSet presAssocID="{B599002D-B6C4-4143-8BB0-ED30611BADAD}" presName="root2" presStyleCnt="0"/>
      <dgm:spPr/>
    </dgm:pt>
    <dgm:pt modelId="{BDF6555A-8621-4D1D-8DA1-B4ABE6293460}" type="pres">
      <dgm:prSet presAssocID="{B599002D-B6C4-4143-8BB0-ED30611BADAD}" presName="LevelTwoTextNode" presStyleLbl="node2" presStyleIdx="2" presStyleCnt="4">
        <dgm:presLayoutVars>
          <dgm:chPref val="3"/>
        </dgm:presLayoutVars>
      </dgm:prSet>
      <dgm:spPr/>
    </dgm:pt>
    <dgm:pt modelId="{CE138539-15E2-4A83-BCB1-D7EC2C9EC2B9}" type="pres">
      <dgm:prSet presAssocID="{B599002D-B6C4-4143-8BB0-ED30611BADAD}" presName="level3hierChild" presStyleCnt="0"/>
      <dgm:spPr/>
    </dgm:pt>
    <dgm:pt modelId="{78A49983-5EC4-4FAA-9817-3FD7F115DBA5}" type="pres">
      <dgm:prSet presAssocID="{BDF89286-7B13-4823-8DC4-F668E18ACEE6}" presName="conn2-1" presStyleLbl="parChTrans1D2" presStyleIdx="3" presStyleCnt="4"/>
      <dgm:spPr/>
    </dgm:pt>
    <dgm:pt modelId="{01306585-DCAF-4974-93FA-0D442A8C4000}" type="pres">
      <dgm:prSet presAssocID="{BDF89286-7B13-4823-8DC4-F668E18ACEE6}" presName="connTx" presStyleLbl="parChTrans1D2" presStyleIdx="3" presStyleCnt="4"/>
      <dgm:spPr/>
    </dgm:pt>
    <dgm:pt modelId="{869239C1-5E48-491B-937E-A736CDBEB7FD}" type="pres">
      <dgm:prSet presAssocID="{12EA931B-FAEF-45FA-99CC-61E1F473D9CB}" presName="root2" presStyleCnt="0"/>
      <dgm:spPr/>
    </dgm:pt>
    <dgm:pt modelId="{FF778759-1D78-452F-97B3-CCCF9B78B2A0}" type="pres">
      <dgm:prSet presAssocID="{12EA931B-FAEF-45FA-99CC-61E1F473D9CB}" presName="LevelTwoTextNode" presStyleLbl="node2" presStyleIdx="3" presStyleCnt="4">
        <dgm:presLayoutVars>
          <dgm:chPref val="3"/>
        </dgm:presLayoutVars>
      </dgm:prSet>
      <dgm:spPr/>
    </dgm:pt>
    <dgm:pt modelId="{A542F2A1-6087-45C2-BF00-ED45AFDEA4F5}" type="pres">
      <dgm:prSet presAssocID="{12EA931B-FAEF-45FA-99CC-61E1F473D9CB}" presName="level3hierChild" presStyleCnt="0"/>
      <dgm:spPr/>
    </dgm:pt>
  </dgm:ptLst>
  <dgm:cxnLst>
    <dgm:cxn modelId="{320DDC20-6B73-4A10-87D0-4594A49272F9}" type="presOf" srcId="{B599002D-B6C4-4143-8BB0-ED30611BADAD}" destId="{BDF6555A-8621-4D1D-8DA1-B4ABE6293460}" srcOrd="0" destOrd="0" presId="urn:microsoft.com/office/officeart/2005/8/layout/hierarchy2"/>
    <dgm:cxn modelId="{F360C02A-DF6B-4BEE-97FC-56CF086908E9}" srcId="{1ACB16D6-0F59-4DC5-BA0F-25BEB89F4D9C}" destId="{B2BE9FB4-FFDE-4C4B-BE79-94BCD5A326CD}" srcOrd="0" destOrd="0" parTransId="{78A31B79-8DAE-404F-AFE0-CAEA34E63BFA}" sibTransId="{5B036C71-3F43-45E8-9CAF-3DDB7ED656B8}"/>
    <dgm:cxn modelId="{2DB6C738-4FD3-4312-B8DD-17554B046AAA}" type="presOf" srcId="{8C1F3453-F67C-4EE3-870B-BC9F3698FB82}" destId="{1B0032F7-8C70-4634-9165-2B5CE80C91A2}" srcOrd="1" destOrd="0" presId="urn:microsoft.com/office/officeart/2005/8/layout/hierarchy2"/>
    <dgm:cxn modelId="{3251BC41-1CA4-465E-B8FE-ECBAD5BA55F0}" type="presOf" srcId="{AD0515B9-E55D-4BA9-B7CB-FFD85935D817}" destId="{6204CD80-6607-4F12-9C2E-9AA129CFA844}" srcOrd="0" destOrd="0" presId="urn:microsoft.com/office/officeart/2005/8/layout/hierarchy2"/>
    <dgm:cxn modelId="{031CC842-04EE-4F54-97CE-157207E70994}" type="presOf" srcId="{1ACB16D6-0F59-4DC5-BA0F-25BEB89F4D9C}" destId="{504B5123-6868-41EC-9EE1-6ABCC0DB18A4}" srcOrd="0" destOrd="0" presId="urn:microsoft.com/office/officeart/2005/8/layout/hierarchy2"/>
    <dgm:cxn modelId="{D1A4ED6F-E086-4786-A85B-E7646E35E5A5}" srcId="{B2BE9FB4-FFDE-4C4B-BE79-94BCD5A326CD}" destId="{B599002D-B6C4-4143-8BB0-ED30611BADAD}" srcOrd="2" destOrd="0" parTransId="{B507E370-3E93-480C-90C5-B3D4E4D75F67}" sibTransId="{5DDBB91F-A9A5-4A8D-A20D-CEF0FA3C7032}"/>
    <dgm:cxn modelId="{FE2A6382-44EE-48D9-A783-256E3C974434}" type="presOf" srcId="{B507E370-3E93-480C-90C5-B3D4E4D75F67}" destId="{0A666131-7D7C-44F5-83D1-E1BFEAD94692}" srcOrd="1" destOrd="0" presId="urn:microsoft.com/office/officeart/2005/8/layout/hierarchy2"/>
    <dgm:cxn modelId="{2C4D6284-FE81-409B-9D5F-E9B807A8E44E}" type="presOf" srcId="{B2BE9FB4-FFDE-4C4B-BE79-94BCD5A326CD}" destId="{D8463B69-5E96-46E7-94BB-D0C0FE3C90C1}" srcOrd="0" destOrd="0" presId="urn:microsoft.com/office/officeart/2005/8/layout/hierarchy2"/>
    <dgm:cxn modelId="{C5BCEFA2-18EC-49F9-AD74-83AEA739BDE3}" type="presOf" srcId="{8C1F3453-F67C-4EE3-870B-BC9F3698FB82}" destId="{F88DEDEA-FC4C-4049-973E-8490B1710F37}" srcOrd="0" destOrd="0" presId="urn:microsoft.com/office/officeart/2005/8/layout/hierarchy2"/>
    <dgm:cxn modelId="{8F01E2A8-8B84-4B7D-856B-7F850F5FDD84}" srcId="{B2BE9FB4-FFDE-4C4B-BE79-94BCD5A326CD}" destId="{12EA931B-FAEF-45FA-99CC-61E1F473D9CB}" srcOrd="3" destOrd="0" parTransId="{BDF89286-7B13-4823-8DC4-F668E18ACEE6}" sibTransId="{5D99759A-DC22-4E5C-A16D-EAEF8E8EDBD3}"/>
    <dgm:cxn modelId="{26CF16B4-B50C-4E4A-AC42-33E21CEBC380}" type="presOf" srcId="{BDF89286-7B13-4823-8DC4-F668E18ACEE6}" destId="{78A49983-5EC4-4FAA-9817-3FD7F115DBA5}" srcOrd="0" destOrd="0" presId="urn:microsoft.com/office/officeart/2005/8/layout/hierarchy2"/>
    <dgm:cxn modelId="{C04E30B9-7F95-4EAB-86C1-6BB39F66564F}" type="presOf" srcId="{BDF89286-7B13-4823-8DC4-F668E18ACEE6}" destId="{01306585-DCAF-4974-93FA-0D442A8C4000}" srcOrd="1" destOrd="0" presId="urn:microsoft.com/office/officeart/2005/8/layout/hierarchy2"/>
    <dgm:cxn modelId="{DBAB87BC-8DCB-4925-9A67-0B81B43AA00A}" type="presOf" srcId="{12EA931B-FAEF-45FA-99CC-61E1F473D9CB}" destId="{FF778759-1D78-452F-97B3-CCCF9B78B2A0}" srcOrd="0" destOrd="0" presId="urn:microsoft.com/office/officeart/2005/8/layout/hierarchy2"/>
    <dgm:cxn modelId="{690F0AD9-2040-4DD8-A8DB-C0BDB634E92B}" type="presOf" srcId="{B507E370-3E93-480C-90C5-B3D4E4D75F67}" destId="{75B45433-DC92-4CB3-9B5F-9181C41876C5}" srcOrd="0" destOrd="0" presId="urn:microsoft.com/office/officeart/2005/8/layout/hierarchy2"/>
    <dgm:cxn modelId="{9D8BDEDF-D7AB-4F7C-9139-3E7E5A66E2EB}" srcId="{B2BE9FB4-FFDE-4C4B-BE79-94BCD5A326CD}" destId="{AD0515B9-E55D-4BA9-B7CB-FFD85935D817}" srcOrd="1" destOrd="0" parTransId="{8C1F3453-F67C-4EE3-870B-BC9F3698FB82}" sibTransId="{967C8D83-249C-4973-929C-94B249539ACF}"/>
    <dgm:cxn modelId="{FBEF17F0-11EB-4BC9-9FA2-2FBAA3388C19}" srcId="{B2BE9FB4-FFDE-4C4B-BE79-94BCD5A326CD}" destId="{864DF1C9-8E70-48C1-86A8-E27463292152}" srcOrd="0" destOrd="0" parTransId="{AC43B07B-5D72-4495-8997-3FFA94E2BF7E}" sibTransId="{6EBA2995-6D8E-4662-BAD2-5966B731B034}"/>
    <dgm:cxn modelId="{E3B10FF2-BD32-4F17-AB39-28368A8E175F}" type="presOf" srcId="{AC43B07B-5D72-4495-8997-3FFA94E2BF7E}" destId="{740E2FD9-0BA7-456A-A9B5-0C9E5AC87593}" srcOrd="0" destOrd="0" presId="urn:microsoft.com/office/officeart/2005/8/layout/hierarchy2"/>
    <dgm:cxn modelId="{13C416FA-7192-42C8-B802-142F2279C09D}" type="presOf" srcId="{864DF1C9-8E70-48C1-86A8-E27463292152}" destId="{05F72237-333C-48B4-898C-442728FEB211}" srcOrd="0" destOrd="0" presId="urn:microsoft.com/office/officeart/2005/8/layout/hierarchy2"/>
    <dgm:cxn modelId="{551034FE-C335-4D77-A8F2-ACDAA40DA93C}" type="presOf" srcId="{AC43B07B-5D72-4495-8997-3FFA94E2BF7E}" destId="{1967CFB6-00E7-45D8-B319-E9EA315D348A}" srcOrd="1" destOrd="0" presId="urn:microsoft.com/office/officeart/2005/8/layout/hierarchy2"/>
    <dgm:cxn modelId="{D6E4EA2C-097D-48A8-95A8-C3290A7FB299}" type="presParOf" srcId="{504B5123-6868-41EC-9EE1-6ABCC0DB18A4}" destId="{F98A4E58-47CB-4F65-972C-104D4A53081F}" srcOrd="0" destOrd="0" presId="urn:microsoft.com/office/officeart/2005/8/layout/hierarchy2"/>
    <dgm:cxn modelId="{58033317-EE98-495B-8D33-E098D99E67FC}" type="presParOf" srcId="{F98A4E58-47CB-4F65-972C-104D4A53081F}" destId="{D8463B69-5E96-46E7-94BB-D0C0FE3C90C1}" srcOrd="0" destOrd="0" presId="urn:microsoft.com/office/officeart/2005/8/layout/hierarchy2"/>
    <dgm:cxn modelId="{A03D2010-3742-4294-9737-24830DB270E1}" type="presParOf" srcId="{F98A4E58-47CB-4F65-972C-104D4A53081F}" destId="{A6055317-EEB2-43C0-931E-813EE33F6C13}" srcOrd="1" destOrd="0" presId="urn:microsoft.com/office/officeart/2005/8/layout/hierarchy2"/>
    <dgm:cxn modelId="{FDCA7414-9C08-4969-AFEB-4155EC39485A}" type="presParOf" srcId="{A6055317-EEB2-43C0-931E-813EE33F6C13}" destId="{740E2FD9-0BA7-456A-A9B5-0C9E5AC87593}" srcOrd="0" destOrd="0" presId="urn:microsoft.com/office/officeart/2005/8/layout/hierarchy2"/>
    <dgm:cxn modelId="{524C63D9-C2A7-4792-BC76-167EC1489271}" type="presParOf" srcId="{740E2FD9-0BA7-456A-A9B5-0C9E5AC87593}" destId="{1967CFB6-00E7-45D8-B319-E9EA315D348A}" srcOrd="0" destOrd="0" presId="urn:microsoft.com/office/officeart/2005/8/layout/hierarchy2"/>
    <dgm:cxn modelId="{F3518E15-D375-4CF5-B7AD-1ACD82D7301A}" type="presParOf" srcId="{A6055317-EEB2-43C0-931E-813EE33F6C13}" destId="{744F7DA2-36FC-4B10-8008-00590BF80B4E}" srcOrd="1" destOrd="0" presId="urn:microsoft.com/office/officeart/2005/8/layout/hierarchy2"/>
    <dgm:cxn modelId="{E7BBB19C-3FDF-47E2-9272-206FB0B942E3}" type="presParOf" srcId="{744F7DA2-36FC-4B10-8008-00590BF80B4E}" destId="{05F72237-333C-48B4-898C-442728FEB211}" srcOrd="0" destOrd="0" presId="urn:microsoft.com/office/officeart/2005/8/layout/hierarchy2"/>
    <dgm:cxn modelId="{FB214B50-2EFE-445E-9229-836C0DE419AE}" type="presParOf" srcId="{744F7DA2-36FC-4B10-8008-00590BF80B4E}" destId="{E61028CB-E9AA-42EE-8ABA-36E3371CC242}" srcOrd="1" destOrd="0" presId="urn:microsoft.com/office/officeart/2005/8/layout/hierarchy2"/>
    <dgm:cxn modelId="{43C15657-3852-421E-BCAC-BFE362EDB516}" type="presParOf" srcId="{A6055317-EEB2-43C0-931E-813EE33F6C13}" destId="{F88DEDEA-FC4C-4049-973E-8490B1710F37}" srcOrd="2" destOrd="0" presId="urn:microsoft.com/office/officeart/2005/8/layout/hierarchy2"/>
    <dgm:cxn modelId="{CF100CF0-CD4D-42F8-8BE8-05FCCCE2F042}" type="presParOf" srcId="{F88DEDEA-FC4C-4049-973E-8490B1710F37}" destId="{1B0032F7-8C70-4634-9165-2B5CE80C91A2}" srcOrd="0" destOrd="0" presId="urn:microsoft.com/office/officeart/2005/8/layout/hierarchy2"/>
    <dgm:cxn modelId="{76B6549A-D733-42CD-8EDB-B3A416325573}" type="presParOf" srcId="{A6055317-EEB2-43C0-931E-813EE33F6C13}" destId="{2BA2569D-E3C7-4A2F-9B4C-3BC33559842E}" srcOrd="3" destOrd="0" presId="urn:microsoft.com/office/officeart/2005/8/layout/hierarchy2"/>
    <dgm:cxn modelId="{3B2ECCE7-3C58-4647-9723-C1978375A633}" type="presParOf" srcId="{2BA2569D-E3C7-4A2F-9B4C-3BC33559842E}" destId="{6204CD80-6607-4F12-9C2E-9AA129CFA844}" srcOrd="0" destOrd="0" presId="urn:microsoft.com/office/officeart/2005/8/layout/hierarchy2"/>
    <dgm:cxn modelId="{C29BC6EC-CA15-4958-9E95-3C859807B1B3}" type="presParOf" srcId="{2BA2569D-E3C7-4A2F-9B4C-3BC33559842E}" destId="{2C33EF8A-811E-4A7E-BA3C-D546976FF902}" srcOrd="1" destOrd="0" presId="urn:microsoft.com/office/officeart/2005/8/layout/hierarchy2"/>
    <dgm:cxn modelId="{0228C673-726C-46E5-AA19-59B371F7DA31}" type="presParOf" srcId="{A6055317-EEB2-43C0-931E-813EE33F6C13}" destId="{75B45433-DC92-4CB3-9B5F-9181C41876C5}" srcOrd="4" destOrd="0" presId="urn:microsoft.com/office/officeart/2005/8/layout/hierarchy2"/>
    <dgm:cxn modelId="{913E6ACD-446D-4FA3-963B-1109BE9C8116}" type="presParOf" srcId="{75B45433-DC92-4CB3-9B5F-9181C41876C5}" destId="{0A666131-7D7C-44F5-83D1-E1BFEAD94692}" srcOrd="0" destOrd="0" presId="urn:microsoft.com/office/officeart/2005/8/layout/hierarchy2"/>
    <dgm:cxn modelId="{A17E2E80-2C42-4E83-A7DD-18D11F50AA75}" type="presParOf" srcId="{A6055317-EEB2-43C0-931E-813EE33F6C13}" destId="{E35A6FEE-82ED-4C47-8B8A-28390298D271}" srcOrd="5" destOrd="0" presId="urn:microsoft.com/office/officeart/2005/8/layout/hierarchy2"/>
    <dgm:cxn modelId="{F996DDFA-A8A6-4D3F-80DA-7E4770C95E72}" type="presParOf" srcId="{E35A6FEE-82ED-4C47-8B8A-28390298D271}" destId="{BDF6555A-8621-4D1D-8DA1-B4ABE6293460}" srcOrd="0" destOrd="0" presId="urn:microsoft.com/office/officeart/2005/8/layout/hierarchy2"/>
    <dgm:cxn modelId="{415D5286-07D7-4025-97AB-20323E4C6C1B}" type="presParOf" srcId="{E35A6FEE-82ED-4C47-8B8A-28390298D271}" destId="{CE138539-15E2-4A83-BCB1-D7EC2C9EC2B9}" srcOrd="1" destOrd="0" presId="urn:microsoft.com/office/officeart/2005/8/layout/hierarchy2"/>
    <dgm:cxn modelId="{D765DF3E-B4D8-4230-B996-5795A5BC1527}" type="presParOf" srcId="{A6055317-EEB2-43C0-931E-813EE33F6C13}" destId="{78A49983-5EC4-4FAA-9817-3FD7F115DBA5}" srcOrd="6" destOrd="0" presId="urn:microsoft.com/office/officeart/2005/8/layout/hierarchy2"/>
    <dgm:cxn modelId="{104B3813-B058-4A4A-A5BF-79EFCF6672B5}" type="presParOf" srcId="{78A49983-5EC4-4FAA-9817-3FD7F115DBA5}" destId="{01306585-DCAF-4974-93FA-0D442A8C4000}" srcOrd="0" destOrd="0" presId="urn:microsoft.com/office/officeart/2005/8/layout/hierarchy2"/>
    <dgm:cxn modelId="{2CB24FE2-8674-43B5-B3B5-A8C237D25A94}" type="presParOf" srcId="{A6055317-EEB2-43C0-931E-813EE33F6C13}" destId="{869239C1-5E48-491B-937E-A736CDBEB7FD}" srcOrd="7" destOrd="0" presId="urn:microsoft.com/office/officeart/2005/8/layout/hierarchy2"/>
    <dgm:cxn modelId="{C18E8815-C970-44B1-948B-C80A1BACE8E2}" type="presParOf" srcId="{869239C1-5E48-491B-937E-A736CDBEB7FD}" destId="{FF778759-1D78-452F-97B3-CCCF9B78B2A0}" srcOrd="0" destOrd="0" presId="urn:microsoft.com/office/officeart/2005/8/layout/hierarchy2"/>
    <dgm:cxn modelId="{E833407A-2552-4370-AC28-0250DC932EBE}" type="presParOf" srcId="{869239C1-5E48-491B-937E-A736CDBEB7FD}" destId="{A542F2A1-6087-45C2-BF00-ED45AFDEA4F5}"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63B69-5E96-46E7-94BB-D0C0FE3C90C1}">
      <dsp:nvSpPr>
        <dsp:cNvPr id="0" name=""/>
        <dsp:cNvSpPr/>
      </dsp:nvSpPr>
      <dsp:spPr>
        <a:xfrm>
          <a:off x="2885392" y="1172586"/>
          <a:ext cx="1358664" cy="67933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solidFill>
                <a:srgbClr val="44546A">
                  <a:hueOff val="0"/>
                  <a:satOff val="0"/>
                  <a:lumOff val="0"/>
                  <a:alphaOff val="0"/>
                </a:srgbClr>
              </a:solidFill>
              <a:latin typeface="Calibri" panose="020F0502020204030204"/>
              <a:ea typeface="+mn-ea"/>
              <a:cs typeface="+mn-cs"/>
            </a:rPr>
            <a:t>Nilai Perusahaan (Y)</a:t>
          </a:r>
        </a:p>
      </dsp:txBody>
      <dsp:txXfrm>
        <a:off x="2905289" y="1192483"/>
        <a:ext cx="1318870" cy="639538"/>
      </dsp:txXfrm>
    </dsp:sp>
    <dsp:sp modelId="{740E2FD9-0BA7-456A-A9B5-0C9E5AC87593}">
      <dsp:nvSpPr>
        <dsp:cNvPr id="0" name=""/>
        <dsp:cNvSpPr/>
      </dsp:nvSpPr>
      <dsp:spPr>
        <a:xfrm rot="14707178">
          <a:off x="1967791" y="906113"/>
          <a:ext cx="1291736" cy="40429"/>
        </a:xfrm>
        <a:custGeom>
          <a:avLst/>
          <a:gdLst/>
          <a:ahLst/>
          <a:cxnLst/>
          <a:rect l="0" t="0" r="0" b="0"/>
          <a:pathLst>
            <a:path>
              <a:moveTo>
                <a:pt x="0" y="20214"/>
              </a:moveTo>
              <a:lnTo>
                <a:pt x="1291489" y="2021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ID" sz="1000" kern="1200">
            <a:solidFill>
              <a:sysClr val="windowText" lastClr="000000">
                <a:hueOff val="0"/>
                <a:satOff val="0"/>
                <a:lumOff val="0"/>
                <a:alphaOff val="0"/>
              </a:sysClr>
            </a:solidFill>
            <a:latin typeface="Calibri" panose="020F0502020204030204"/>
            <a:ea typeface="+mn-ea"/>
            <a:cs typeface="+mn-cs"/>
          </a:endParaRPr>
        </a:p>
      </dsp:txBody>
      <dsp:txXfrm rot="10800000">
        <a:off x="2597950" y="969210"/>
        <a:ext cx="0" cy="0"/>
      </dsp:txXfrm>
    </dsp:sp>
    <dsp:sp modelId="{05F72237-333C-48B4-898C-442728FEB211}">
      <dsp:nvSpPr>
        <dsp:cNvPr id="0" name=""/>
        <dsp:cNvSpPr/>
      </dsp:nvSpPr>
      <dsp:spPr>
        <a:xfrm>
          <a:off x="983262" y="738"/>
          <a:ext cx="1358664" cy="67933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solidFill>
                <a:srgbClr val="44546A">
                  <a:hueOff val="0"/>
                  <a:satOff val="0"/>
                  <a:lumOff val="0"/>
                  <a:alphaOff val="0"/>
                </a:srgbClr>
              </a:solidFill>
              <a:latin typeface="Calibri" panose="020F0502020204030204"/>
              <a:ea typeface="+mn-ea"/>
              <a:cs typeface="+mn-cs"/>
            </a:rPr>
            <a:t>Struktur Modal ( X</a:t>
          </a:r>
          <a:r>
            <a:rPr lang="en-ID" sz="800" kern="1200">
              <a:solidFill>
                <a:srgbClr val="44546A">
                  <a:hueOff val="0"/>
                  <a:satOff val="0"/>
                  <a:lumOff val="0"/>
                  <a:alphaOff val="0"/>
                </a:srgbClr>
              </a:solidFill>
              <a:latin typeface="Calibri" panose="020F0502020204030204"/>
              <a:ea typeface="+mn-ea"/>
              <a:cs typeface="+mn-cs"/>
            </a:rPr>
            <a:t>1</a:t>
          </a:r>
          <a:r>
            <a:rPr lang="en-ID" sz="1000" kern="1200">
              <a:solidFill>
                <a:srgbClr val="44546A">
                  <a:hueOff val="0"/>
                  <a:satOff val="0"/>
                  <a:lumOff val="0"/>
                  <a:alphaOff val="0"/>
                </a:srgbClr>
              </a:solidFill>
              <a:latin typeface="Calibri" panose="020F0502020204030204"/>
              <a:ea typeface="+mn-ea"/>
              <a:cs typeface="+mn-cs"/>
            </a:rPr>
            <a:t>)</a:t>
          </a:r>
        </a:p>
      </dsp:txBody>
      <dsp:txXfrm>
        <a:off x="1003159" y="20635"/>
        <a:ext cx="1318870" cy="639538"/>
      </dsp:txXfrm>
    </dsp:sp>
    <dsp:sp modelId="{F88DEDEA-FC4C-4049-973E-8490B1710F37}">
      <dsp:nvSpPr>
        <dsp:cNvPr id="0" name=""/>
        <dsp:cNvSpPr/>
      </dsp:nvSpPr>
      <dsp:spPr>
        <a:xfrm rot="12942401">
          <a:off x="2279019" y="1296729"/>
          <a:ext cx="669280" cy="40429"/>
        </a:xfrm>
        <a:custGeom>
          <a:avLst/>
          <a:gdLst/>
          <a:ahLst/>
          <a:cxnLst/>
          <a:rect l="0" t="0" r="0" b="0"/>
          <a:pathLst>
            <a:path>
              <a:moveTo>
                <a:pt x="0" y="20214"/>
              </a:moveTo>
              <a:lnTo>
                <a:pt x="669152" y="2021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ID" sz="1000" kern="1200">
            <a:solidFill>
              <a:sysClr val="windowText" lastClr="000000">
                <a:hueOff val="0"/>
                <a:satOff val="0"/>
                <a:lumOff val="0"/>
                <a:alphaOff val="0"/>
              </a:sysClr>
            </a:solidFill>
            <a:latin typeface="Calibri" panose="020F0502020204030204"/>
            <a:ea typeface="+mn-ea"/>
            <a:cs typeface="+mn-cs"/>
          </a:endParaRPr>
        </a:p>
      </dsp:txBody>
      <dsp:txXfrm rot="10800000">
        <a:off x="2617480" y="1340296"/>
        <a:ext cx="0" cy="0"/>
      </dsp:txXfrm>
    </dsp:sp>
    <dsp:sp modelId="{6204CD80-6607-4F12-9C2E-9AA129CFA844}">
      <dsp:nvSpPr>
        <dsp:cNvPr id="0" name=""/>
        <dsp:cNvSpPr/>
      </dsp:nvSpPr>
      <dsp:spPr>
        <a:xfrm>
          <a:off x="983262" y="781970"/>
          <a:ext cx="1358664" cy="67933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solidFill>
                <a:srgbClr val="44546A">
                  <a:hueOff val="0"/>
                  <a:satOff val="0"/>
                  <a:lumOff val="0"/>
                  <a:alphaOff val="0"/>
                </a:srgbClr>
              </a:solidFill>
              <a:latin typeface="Calibri" panose="020F0502020204030204"/>
              <a:ea typeface="+mn-ea"/>
              <a:cs typeface="+mn-cs"/>
            </a:rPr>
            <a:t>Kebijakan Deviden (X</a:t>
          </a:r>
          <a:r>
            <a:rPr lang="en-ID" sz="800" kern="1200">
              <a:solidFill>
                <a:srgbClr val="44546A">
                  <a:hueOff val="0"/>
                  <a:satOff val="0"/>
                  <a:lumOff val="0"/>
                  <a:alphaOff val="0"/>
                </a:srgbClr>
              </a:solidFill>
              <a:latin typeface="Calibri" panose="020F0502020204030204"/>
              <a:ea typeface="+mn-ea"/>
              <a:cs typeface="+mn-cs"/>
            </a:rPr>
            <a:t>2</a:t>
          </a:r>
          <a:r>
            <a:rPr lang="en-ID" sz="1000" kern="1200">
              <a:solidFill>
                <a:srgbClr val="44546A">
                  <a:hueOff val="0"/>
                  <a:satOff val="0"/>
                  <a:lumOff val="0"/>
                  <a:alphaOff val="0"/>
                </a:srgbClr>
              </a:solidFill>
              <a:latin typeface="Calibri" panose="020F0502020204030204"/>
              <a:ea typeface="+mn-ea"/>
              <a:cs typeface="+mn-cs"/>
            </a:rPr>
            <a:t>)</a:t>
          </a:r>
        </a:p>
      </dsp:txBody>
      <dsp:txXfrm>
        <a:off x="1003159" y="801867"/>
        <a:ext cx="1318870" cy="639538"/>
      </dsp:txXfrm>
    </dsp:sp>
    <dsp:sp modelId="{75B45433-DC92-4CB3-9B5F-9181C41876C5}">
      <dsp:nvSpPr>
        <dsp:cNvPr id="0" name=""/>
        <dsp:cNvSpPr/>
      </dsp:nvSpPr>
      <dsp:spPr>
        <a:xfrm rot="8657599">
          <a:off x="2279019" y="1687345"/>
          <a:ext cx="669280" cy="40429"/>
        </a:xfrm>
        <a:custGeom>
          <a:avLst/>
          <a:gdLst/>
          <a:ahLst/>
          <a:cxnLst/>
          <a:rect l="0" t="0" r="0" b="0"/>
          <a:pathLst>
            <a:path>
              <a:moveTo>
                <a:pt x="0" y="20214"/>
              </a:moveTo>
              <a:lnTo>
                <a:pt x="669152" y="2021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ID" sz="1000" kern="1200">
            <a:solidFill>
              <a:sysClr val="windowText" lastClr="000000">
                <a:hueOff val="0"/>
                <a:satOff val="0"/>
                <a:lumOff val="0"/>
                <a:alphaOff val="0"/>
              </a:sysClr>
            </a:solidFill>
            <a:latin typeface="Calibri" panose="020F0502020204030204"/>
            <a:ea typeface="+mn-ea"/>
            <a:cs typeface="+mn-cs"/>
          </a:endParaRPr>
        </a:p>
      </dsp:txBody>
      <dsp:txXfrm rot="10800000">
        <a:off x="2637011" y="1711381"/>
        <a:ext cx="0" cy="0"/>
      </dsp:txXfrm>
    </dsp:sp>
    <dsp:sp modelId="{BDF6555A-8621-4D1D-8DA1-B4ABE6293460}">
      <dsp:nvSpPr>
        <dsp:cNvPr id="0" name=""/>
        <dsp:cNvSpPr/>
      </dsp:nvSpPr>
      <dsp:spPr>
        <a:xfrm>
          <a:off x="983262" y="1563202"/>
          <a:ext cx="1358664" cy="67933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solidFill>
                <a:srgbClr val="44546A">
                  <a:hueOff val="0"/>
                  <a:satOff val="0"/>
                  <a:lumOff val="0"/>
                  <a:alphaOff val="0"/>
                </a:srgbClr>
              </a:solidFill>
              <a:latin typeface="Calibri" panose="020F0502020204030204"/>
              <a:ea typeface="+mn-ea"/>
              <a:cs typeface="+mn-cs"/>
            </a:rPr>
            <a:t>Keputusan Invetasi (X</a:t>
          </a:r>
          <a:r>
            <a:rPr lang="en-ID" sz="800" kern="1200">
              <a:solidFill>
                <a:srgbClr val="44546A">
                  <a:hueOff val="0"/>
                  <a:satOff val="0"/>
                  <a:lumOff val="0"/>
                  <a:alphaOff val="0"/>
                </a:srgbClr>
              </a:solidFill>
              <a:latin typeface="Calibri" panose="020F0502020204030204"/>
              <a:ea typeface="+mn-ea"/>
              <a:cs typeface="+mn-cs"/>
            </a:rPr>
            <a:t>3</a:t>
          </a:r>
          <a:r>
            <a:rPr lang="en-ID" sz="1000" kern="1200">
              <a:solidFill>
                <a:srgbClr val="44546A">
                  <a:hueOff val="0"/>
                  <a:satOff val="0"/>
                  <a:lumOff val="0"/>
                  <a:alphaOff val="0"/>
                </a:srgbClr>
              </a:solidFill>
              <a:latin typeface="Calibri" panose="020F0502020204030204"/>
              <a:ea typeface="+mn-ea"/>
              <a:cs typeface="+mn-cs"/>
            </a:rPr>
            <a:t>)</a:t>
          </a:r>
        </a:p>
      </dsp:txBody>
      <dsp:txXfrm>
        <a:off x="1003159" y="1583099"/>
        <a:ext cx="1318870" cy="639538"/>
      </dsp:txXfrm>
    </dsp:sp>
    <dsp:sp modelId="{78A49983-5EC4-4FAA-9817-3FD7F115DBA5}">
      <dsp:nvSpPr>
        <dsp:cNvPr id="0" name=""/>
        <dsp:cNvSpPr/>
      </dsp:nvSpPr>
      <dsp:spPr>
        <a:xfrm rot="6892822">
          <a:off x="1967791" y="2077961"/>
          <a:ext cx="1291736" cy="40429"/>
        </a:xfrm>
        <a:custGeom>
          <a:avLst/>
          <a:gdLst/>
          <a:ahLst/>
          <a:cxnLst/>
          <a:rect l="0" t="0" r="0" b="0"/>
          <a:pathLst>
            <a:path>
              <a:moveTo>
                <a:pt x="0" y="20214"/>
              </a:moveTo>
              <a:lnTo>
                <a:pt x="1291489" y="20214"/>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ID" sz="1000" kern="1200">
            <a:solidFill>
              <a:sysClr val="windowText" lastClr="000000">
                <a:hueOff val="0"/>
                <a:satOff val="0"/>
                <a:lumOff val="0"/>
                <a:alphaOff val="0"/>
              </a:sysClr>
            </a:solidFill>
            <a:latin typeface="Calibri" panose="020F0502020204030204"/>
            <a:ea typeface="+mn-ea"/>
            <a:cs typeface="+mn-cs"/>
          </a:endParaRPr>
        </a:p>
      </dsp:txBody>
      <dsp:txXfrm rot="10800000">
        <a:off x="2656541" y="2082467"/>
        <a:ext cx="0" cy="0"/>
      </dsp:txXfrm>
    </dsp:sp>
    <dsp:sp modelId="{FF778759-1D78-452F-97B3-CCCF9B78B2A0}">
      <dsp:nvSpPr>
        <dsp:cNvPr id="0" name=""/>
        <dsp:cNvSpPr/>
      </dsp:nvSpPr>
      <dsp:spPr>
        <a:xfrm>
          <a:off x="983262" y="2344434"/>
          <a:ext cx="1358664" cy="679332"/>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ID" sz="1000" kern="1200">
              <a:solidFill>
                <a:srgbClr val="44546A">
                  <a:hueOff val="0"/>
                  <a:satOff val="0"/>
                  <a:lumOff val="0"/>
                  <a:alphaOff val="0"/>
                </a:srgbClr>
              </a:solidFill>
              <a:latin typeface="Calibri" panose="020F0502020204030204"/>
              <a:ea typeface="+mn-ea"/>
              <a:cs typeface="+mn-cs"/>
            </a:rPr>
            <a:t>Pertumbuhan Perusahaan (X</a:t>
          </a:r>
          <a:r>
            <a:rPr lang="en-ID" sz="800" kern="1200">
              <a:solidFill>
                <a:srgbClr val="44546A">
                  <a:hueOff val="0"/>
                  <a:satOff val="0"/>
                  <a:lumOff val="0"/>
                  <a:alphaOff val="0"/>
                </a:srgbClr>
              </a:solidFill>
              <a:latin typeface="Calibri" panose="020F0502020204030204"/>
              <a:ea typeface="+mn-ea"/>
              <a:cs typeface="+mn-cs"/>
            </a:rPr>
            <a:t>4</a:t>
          </a:r>
          <a:r>
            <a:rPr lang="en-ID" sz="1000" kern="1200">
              <a:solidFill>
                <a:srgbClr val="44546A">
                  <a:hueOff val="0"/>
                  <a:satOff val="0"/>
                  <a:lumOff val="0"/>
                  <a:alphaOff val="0"/>
                </a:srgbClr>
              </a:solidFill>
              <a:latin typeface="Calibri" panose="020F0502020204030204"/>
              <a:ea typeface="+mn-ea"/>
              <a:cs typeface="+mn-cs"/>
            </a:rPr>
            <a:t>)</a:t>
          </a:r>
        </a:p>
      </dsp:txBody>
      <dsp:txXfrm>
        <a:off x="1003159" y="2364331"/>
        <a:ext cx="1318870" cy="6395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79</Pages>
  <Words>32345</Words>
  <Characters>184368</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ATICA DINDA FEBRIANA</dc:creator>
  <cp:keywords/>
  <dc:description/>
  <cp:lastModifiedBy>ATICA DINDA FEBRIANA</cp:lastModifiedBy>
  <cp:revision>1</cp:revision>
  <dcterms:created xsi:type="dcterms:W3CDTF">2024-08-16T05:09:00Z</dcterms:created>
  <dcterms:modified xsi:type="dcterms:W3CDTF">2024-08-16T05:17:00Z</dcterms:modified>
</cp:coreProperties>
</file>