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B1" w:rsidRPr="00555F66" w:rsidRDefault="0003440C" w:rsidP="003615B1">
      <w:pPr>
        <w:pStyle w:val="Heading1"/>
        <w:spacing w:line="480" w:lineRule="auto"/>
        <w:rPr>
          <w:u w:val="none"/>
        </w:rPr>
      </w:pPr>
      <w:bookmarkStart w:id="0" w:name="_Toc169775370"/>
      <w:r>
        <w:rPr>
          <w:u w:val="none"/>
        </w:rPr>
        <w:tab/>
      </w:r>
      <w:bookmarkEnd w:id="0"/>
      <w:r w:rsidR="003615B1" w:rsidRPr="00555F66">
        <w:rPr>
          <w:u w:val="none"/>
        </w:rPr>
        <w:t>BAB IV</w:t>
      </w:r>
    </w:p>
    <w:p w:rsidR="003615B1" w:rsidRPr="00555F66" w:rsidRDefault="003615B1" w:rsidP="003615B1">
      <w:pPr>
        <w:pStyle w:val="Heading1"/>
        <w:spacing w:line="480" w:lineRule="auto"/>
        <w:rPr>
          <w:u w:val="none"/>
        </w:rPr>
      </w:pPr>
      <w:bookmarkStart w:id="1" w:name="_Toc167039713"/>
      <w:bookmarkStart w:id="2" w:name="_Toc168287284"/>
      <w:bookmarkStart w:id="3" w:name="_Toc169775371"/>
      <w:r w:rsidRPr="00555F66">
        <w:rPr>
          <w:u w:val="none"/>
        </w:rPr>
        <w:t>HASIL DAN PEMBAHASAN</w:t>
      </w:r>
      <w:bookmarkEnd w:id="1"/>
      <w:bookmarkEnd w:id="2"/>
      <w:bookmarkEnd w:id="3"/>
    </w:p>
    <w:p w:rsidR="003615B1" w:rsidRPr="00555F66" w:rsidRDefault="003615B1" w:rsidP="00150249">
      <w:pPr>
        <w:pStyle w:val="Heading2"/>
        <w:numPr>
          <w:ilvl w:val="0"/>
          <w:numId w:val="39"/>
        </w:numPr>
        <w:spacing w:after="0"/>
        <w:ind w:left="426" w:hanging="426"/>
      </w:pPr>
      <w:bookmarkStart w:id="4" w:name="_Toc169775372"/>
      <w:r w:rsidRPr="00555F66">
        <w:t>Gambaran Umum Objek Penelitian</w:t>
      </w:r>
      <w:bookmarkEnd w:id="4"/>
    </w:p>
    <w:p w:rsidR="003615B1" w:rsidRPr="00C7707D" w:rsidRDefault="003615B1" w:rsidP="00150249">
      <w:pPr>
        <w:pStyle w:val="Heading3"/>
        <w:numPr>
          <w:ilvl w:val="0"/>
          <w:numId w:val="40"/>
        </w:numPr>
        <w:spacing w:after="0"/>
        <w:rPr>
          <w:i w:val="0"/>
        </w:rPr>
      </w:pPr>
      <w:bookmarkStart w:id="5" w:name="_Toc169775373"/>
      <w:r w:rsidRPr="00C7707D">
        <w:rPr>
          <w:i w:val="0"/>
        </w:rPr>
        <w:t>Gambaran Umum Bursa Efek Indonesia</w:t>
      </w:r>
      <w:bookmarkEnd w:id="5"/>
    </w:p>
    <w:p w:rsidR="003615B1" w:rsidRDefault="003615B1" w:rsidP="00150249">
      <w:pPr>
        <w:pStyle w:val="ListParagraph"/>
        <w:numPr>
          <w:ilvl w:val="0"/>
          <w:numId w:val="8"/>
        </w:numPr>
        <w:spacing w:after="0" w:line="480" w:lineRule="auto"/>
        <w:ind w:left="993" w:hanging="426"/>
        <w:rPr>
          <w:rFonts w:ascii="Times New Roman" w:hAnsi="Times New Roman" w:cs="Times New Roman"/>
          <w:sz w:val="24"/>
          <w:szCs w:val="24"/>
        </w:rPr>
      </w:pPr>
      <w:r>
        <w:rPr>
          <w:rFonts w:ascii="Times New Roman" w:hAnsi="Times New Roman" w:cs="Times New Roman"/>
          <w:sz w:val="24"/>
          <w:szCs w:val="24"/>
        </w:rPr>
        <w:t>Sejarah Bursa Efek Indonesia</w:t>
      </w:r>
    </w:p>
    <w:p w:rsidR="003615B1" w:rsidRDefault="003615B1" w:rsidP="003615B1">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Bursa Efek Indonesia (BEI) atau </w:t>
      </w:r>
      <w:r w:rsidRPr="0071115A">
        <w:rPr>
          <w:rFonts w:ascii="Times New Roman" w:hAnsi="Times New Roman" w:cs="Times New Roman"/>
          <w:i/>
          <w:sz w:val="24"/>
          <w:szCs w:val="24"/>
        </w:rPr>
        <w:t>Indonesia Stock Exchange</w:t>
      </w:r>
      <w:r>
        <w:rPr>
          <w:rFonts w:ascii="Times New Roman" w:hAnsi="Times New Roman" w:cs="Times New Roman"/>
          <w:sz w:val="24"/>
          <w:szCs w:val="24"/>
        </w:rPr>
        <w:t xml:space="preserve"> (IDX) merupakan bursa hasil penggabungan dari Bursa Efek Jakarta (BEJ) dengan Bursa Efek Surabaya (BES). Pemerintah memutuskan untuk menggabungkan BEJ sebagai pasar saham dengan BES sebagai pasar obligasi dan derivatif dengan tujuan untuk efektivitas operasional dan transaksi. Bursa hasil penggabungan ini mulai beroperasi pada 1 Desember 2007. </w:t>
      </w:r>
    </w:p>
    <w:p w:rsidR="003615B1" w:rsidRDefault="003615B1" w:rsidP="003615B1">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Pasar modal telah hadir jauh sebelum Indonesia merdeka. Pasar modal atau bursa efek telah hadir sejak jaman kolonial Belanda dan tepatnya pada tahun 1912 di Batavia.</w:t>
      </w:r>
      <w:r w:rsidRPr="001A0ADA">
        <w:rPr>
          <w:rFonts w:ascii="Times New Roman" w:hAnsi="Times New Roman" w:cs="Times New Roman"/>
          <w:sz w:val="24"/>
          <w:szCs w:val="24"/>
        </w:rPr>
        <w:t xml:space="preserve"> Pasar modal itu didirikan oleh pemerintah Hindia Belanda untuk kepentingan pemerintah kolonial atau VOC. Meskipun pasar modal telah ada sejak tahun 1912, perkembangan dan pertumbuhan seperti yang diharapkan, bahkan pada beberapa periode kegiatan pasar modal mengalami kevakuman. </w:t>
      </w:r>
    </w:p>
    <w:p w:rsidR="003615B1" w:rsidRPr="001A0ADA" w:rsidRDefault="003615B1" w:rsidP="003615B1">
      <w:pPr>
        <w:pStyle w:val="ListParagraph"/>
        <w:spacing w:line="480" w:lineRule="auto"/>
        <w:ind w:left="993" w:firstLine="447"/>
        <w:jc w:val="both"/>
        <w:rPr>
          <w:rFonts w:ascii="Times New Roman" w:hAnsi="Times New Roman" w:cs="Times New Roman"/>
          <w:sz w:val="24"/>
          <w:szCs w:val="24"/>
        </w:rPr>
      </w:pPr>
      <w:r w:rsidRPr="001A0ADA">
        <w:rPr>
          <w:rFonts w:ascii="Times New Roman" w:hAnsi="Times New Roman" w:cs="Times New Roman"/>
          <w:sz w:val="24"/>
          <w:szCs w:val="24"/>
        </w:rPr>
        <w:t>Faktor</w:t>
      </w:r>
      <w:r>
        <w:rPr>
          <w:rFonts w:ascii="Times New Roman" w:hAnsi="Times New Roman" w:cs="Times New Roman"/>
          <w:sz w:val="24"/>
          <w:szCs w:val="24"/>
        </w:rPr>
        <w:t xml:space="preserve">-faktor yang menyebabkan pasar modal mengalami vakum </w:t>
      </w:r>
      <w:r w:rsidRPr="001A0ADA">
        <w:rPr>
          <w:rFonts w:ascii="Times New Roman" w:hAnsi="Times New Roman" w:cs="Times New Roman"/>
          <w:sz w:val="24"/>
          <w:szCs w:val="24"/>
        </w:rPr>
        <w:t xml:space="preserve">seperti perang dunia ke I dan II, perpindahan kekuasaan dari pemerintah kolonial kepada pemerintah Republik Indonesia dan berbagai kondisi </w:t>
      </w:r>
      <w:r w:rsidRPr="001A0ADA">
        <w:rPr>
          <w:rFonts w:ascii="Times New Roman" w:hAnsi="Times New Roman" w:cs="Times New Roman"/>
          <w:sz w:val="24"/>
          <w:szCs w:val="24"/>
        </w:rPr>
        <w:lastRenderedPageBreak/>
        <w:t>yang menyebabkan operasi bursa efek tidak dapat berjalan sebagaimana mestinya.</w:t>
      </w:r>
    </w:p>
    <w:p w:rsidR="003615B1" w:rsidRDefault="003615B1" w:rsidP="003615B1">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Pemerinmtah Republik Indonesia mengaktifkan kembali pasar modal pada tanggal 10 Agustus 1977 dan beberapa tahun kemudian pasar modal mengalami pertumbuhan seiring dengan berbagai insentif dan regulasi yang dikeluarkan pemerintah. Secara singkat, tonggak perkembangan pasar modal  di Indonesia dapat dilihat sebagai berikut:</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14 Desember 1912: </w:t>
      </w:r>
      <w:r>
        <w:rPr>
          <w:rFonts w:ascii="Times New Roman" w:hAnsi="Times New Roman" w:cs="Times New Roman"/>
          <w:sz w:val="24"/>
          <w:szCs w:val="24"/>
        </w:rPr>
        <w:tab/>
        <w:t xml:space="preserve">Bursa Efek pertama di Indonesia dibentuk di </w:t>
      </w:r>
    </w:p>
    <w:p w:rsidR="003615B1" w:rsidRDefault="003615B1" w:rsidP="003615B1">
      <w:pPr>
        <w:pStyle w:val="ListParagraph"/>
        <w:spacing w:line="480" w:lineRule="auto"/>
        <w:ind w:left="3578" w:firstLine="22"/>
        <w:jc w:val="both"/>
        <w:rPr>
          <w:rFonts w:ascii="Times New Roman" w:hAnsi="Times New Roman" w:cs="Times New Roman"/>
          <w:sz w:val="24"/>
          <w:szCs w:val="24"/>
        </w:rPr>
      </w:pPr>
      <w:r>
        <w:rPr>
          <w:rFonts w:ascii="Times New Roman" w:hAnsi="Times New Roman" w:cs="Times New Roman"/>
          <w:sz w:val="24"/>
          <w:szCs w:val="24"/>
        </w:rPr>
        <w:t>Batavia oleh Pemerintah Hindia Batavia.</w:t>
      </w:r>
    </w:p>
    <w:p w:rsidR="003615B1" w:rsidRDefault="003615B1" w:rsidP="003615B1">
      <w:pPr>
        <w:pStyle w:val="ListParagraph"/>
        <w:spacing w:line="480" w:lineRule="auto"/>
        <w:ind w:left="2880" w:hanging="1462"/>
        <w:jc w:val="both"/>
        <w:rPr>
          <w:rFonts w:ascii="Times New Roman" w:hAnsi="Times New Roman" w:cs="Times New Roman"/>
          <w:sz w:val="24"/>
          <w:szCs w:val="24"/>
        </w:rPr>
      </w:pPr>
      <w:r>
        <w:rPr>
          <w:rFonts w:ascii="Times New Roman" w:hAnsi="Times New Roman" w:cs="Times New Roman"/>
          <w:sz w:val="24"/>
          <w:szCs w:val="24"/>
        </w:rPr>
        <w:t xml:space="preserve">1914-1918: </w:t>
      </w:r>
      <w:r>
        <w:rPr>
          <w:rFonts w:ascii="Times New Roman" w:hAnsi="Times New Roman" w:cs="Times New Roman"/>
          <w:sz w:val="24"/>
          <w:szCs w:val="24"/>
        </w:rPr>
        <w:tab/>
      </w:r>
      <w:r>
        <w:rPr>
          <w:rFonts w:ascii="Times New Roman" w:hAnsi="Times New Roman" w:cs="Times New Roman"/>
          <w:sz w:val="24"/>
          <w:szCs w:val="24"/>
        </w:rPr>
        <w:tab/>
        <w:t xml:space="preserve">Bursa Efek di Batavia ditutup selama perang </w:t>
      </w:r>
    </w:p>
    <w:p w:rsidR="003615B1" w:rsidRDefault="003615B1" w:rsidP="003615B1">
      <w:pPr>
        <w:pStyle w:val="ListParagraph"/>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dunia I.</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1925-1942: </w:t>
      </w:r>
      <w:r>
        <w:rPr>
          <w:rFonts w:ascii="Times New Roman" w:hAnsi="Times New Roman" w:cs="Times New Roman"/>
          <w:sz w:val="24"/>
          <w:szCs w:val="24"/>
        </w:rPr>
        <w:tab/>
      </w:r>
      <w:r>
        <w:rPr>
          <w:rFonts w:ascii="Times New Roman" w:hAnsi="Times New Roman" w:cs="Times New Roman"/>
          <w:sz w:val="24"/>
          <w:szCs w:val="24"/>
        </w:rPr>
        <w:tab/>
        <w:t xml:space="preserve">Bursa Efek di Jakarta dibuka kembali </w:t>
      </w:r>
    </w:p>
    <w:p w:rsidR="003615B1" w:rsidRDefault="003615B1" w:rsidP="003615B1">
      <w:pPr>
        <w:pStyle w:val="ListParagraph"/>
        <w:spacing w:line="480" w:lineRule="auto"/>
        <w:ind w:left="3600"/>
        <w:jc w:val="both"/>
        <w:rPr>
          <w:rFonts w:ascii="Times New Roman" w:hAnsi="Times New Roman" w:cs="Times New Roman"/>
          <w:sz w:val="24"/>
          <w:szCs w:val="24"/>
        </w:rPr>
      </w:pPr>
      <w:r>
        <w:rPr>
          <w:rFonts w:ascii="Times New Roman" w:hAnsi="Times New Roman" w:cs="Times New Roman"/>
          <w:sz w:val="24"/>
          <w:szCs w:val="24"/>
        </w:rPr>
        <w:t>bersama dengan Bursa Efek di Semarang dan Surabaya.</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Awal tahun 1939: </w:t>
      </w:r>
      <w:r>
        <w:rPr>
          <w:rFonts w:ascii="Times New Roman" w:hAnsi="Times New Roman" w:cs="Times New Roman"/>
          <w:sz w:val="24"/>
          <w:szCs w:val="24"/>
        </w:rPr>
        <w:tab/>
        <w:t xml:space="preserve">Karena isu politik (Perang Dunia II) Bursa </w:t>
      </w:r>
    </w:p>
    <w:p w:rsidR="003615B1" w:rsidRDefault="003615B1" w:rsidP="003615B1">
      <w:pPr>
        <w:pStyle w:val="ListParagraph"/>
        <w:spacing w:line="480" w:lineRule="auto"/>
        <w:ind w:left="3218" w:firstLine="382"/>
        <w:jc w:val="both"/>
        <w:rPr>
          <w:rFonts w:ascii="Times New Roman" w:hAnsi="Times New Roman" w:cs="Times New Roman"/>
          <w:sz w:val="24"/>
          <w:szCs w:val="24"/>
        </w:rPr>
      </w:pPr>
      <w:r>
        <w:rPr>
          <w:rFonts w:ascii="Times New Roman" w:hAnsi="Times New Roman" w:cs="Times New Roman"/>
          <w:sz w:val="24"/>
          <w:szCs w:val="24"/>
        </w:rPr>
        <w:t>Efek di Semarang dan Surabaya ditutup.</w:t>
      </w:r>
    </w:p>
    <w:p w:rsidR="003615B1" w:rsidRDefault="003615B1" w:rsidP="003615B1">
      <w:pPr>
        <w:pStyle w:val="ListParagraph"/>
        <w:tabs>
          <w:tab w:val="left" w:pos="3119"/>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1942-1952:</w:t>
      </w:r>
      <w:r>
        <w:rPr>
          <w:rFonts w:ascii="Times New Roman" w:hAnsi="Times New Roman" w:cs="Times New Roman"/>
          <w:sz w:val="24"/>
          <w:szCs w:val="24"/>
        </w:rPr>
        <w:tab/>
      </w:r>
      <w:r>
        <w:rPr>
          <w:rFonts w:ascii="Times New Roman" w:hAnsi="Times New Roman" w:cs="Times New Roman"/>
          <w:sz w:val="24"/>
          <w:szCs w:val="24"/>
        </w:rPr>
        <w:tab/>
        <w:t xml:space="preserve">Bursa Efek di Jakarta ditutup kembali </w:t>
      </w:r>
    </w:p>
    <w:p w:rsidR="003615B1" w:rsidRDefault="003615B1" w:rsidP="003615B1">
      <w:pPr>
        <w:pStyle w:val="ListParagraph"/>
        <w:spacing w:line="480" w:lineRule="auto"/>
        <w:ind w:left="3600"/>
        <w:jc w:val="both"/>
        <w:rPr>
          <w:rFonts w:ascii="Times New Roman" w:hAnsi="Times New Roman" w:cs="Times New Roman"/>
          <w:sz w:val="24"/>
          <w:szCs w:val="24"/>
        </w:rPr>
      </w:pPr>
      <w:r>
        <w:rPr>
          <w:rFonts w:ascii="Times New Roman" w:hAnsi="Times New Roman" w:cs="Times New Roman"/>
          <w:sz w:val="24"/>
          <w:szCs w:val="24"/>
        </w:rPr>
        <w:t>selama Perang Dunia II.</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1952: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Bursa Efek di Jakarta diaktifkan kembali.</w:t>
      </w:r>
    </w:p>
    <w:p w:rsidR="003615B1" w:rsidRDefault="003615B1" w:rsidP="003615B1">
      <w:pPr>
        <w:pStyle w:val="ListParagraph"/>
        <w:tabs>
          <w:tab w:val="left" w:pos="354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1956: </w:t>
      </w:r>
      <w:r>
        <w:rPr>
          <w:rFonts w:ascii="Times New Roman" w:hAnsi="Times New Roman" w:cs="Times New Roman"/>
          <w:sz w:val="24"/>
          <w:szCs w:val="24"/>
        </w:rPr>
        <w:tab/>
      </w:r>
      <w:r>
        <w:rPr>
          <w:rFonts w:ascii="Times New Roman" w:hAnsi="Times New Roman" w:cs="Times New Roman"/>
          <w:sz w:val="24"/>
          <w:szCs w:val="24"/>
        </w:rPr>
        <w:tab/>
        <w:t xml:space="preserve">Program nasionalisasi perusahaan Belanda. </w:t>
      </w:r>
    </w:p>
    <w:p w:rsidR="003615B1" w:rsidRDefault="003615B1" w:rsidP="003615B1">
      <w:pPr>
        <w:pStyle w:val="ListParagraph"/>
        <w:tabs>
          <w:tab w:val="left" w:pos="354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Bursa Efek semakin tidak aktif. </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1956-1977: </w:t>
      </w:r>
      <w:r>
        <w:rPr>
          <w:rFonts w:ascii="Times New Roman" w:hAnsi="Times New Roman" w:cs="Times New Roman"/>
          <w:sz w:val="24"/>
          <w:szCs w:val="24"/>
        </w:rPr>
        <w:tab/>
      </w:r>
      <w:r>
        <w:rPr>
          <w:rFonts w:ascii="Times New Roman" w:hAnsi="Times New Roman" w:cs="Times New Roman"/>
          <w:sz w:val="24"/>
          <w:szCs w:val="24"/>
        </w:rPr>
        <w:tab/>
        <w:t>Perdagangan di Bursa Efek vakum.</w:t>
      </w:r>
    </w:p>
    <w:p w:rsidR="003615B1" w:rsidRPr="00F95DDD" w:rsidRDefault="003615B1" w:rsidP="003615B1">
      <w:pPr>
        <w:pStyle w:val="ListParagraph"/>
        <w:tabs>
          <w:tab w:val="left" w:pos="3544"/>
        </w:tabs>
        <w:spacing w:line="480" w:lineRule="auto"/>
        <w:ind w:left="3593" w:hanging="2175"/>
        <w:jc w:val="both"/>
        <w:rPr>
          <w:rFonts w:ascii="Times New Roman" w:hAnsi="Times New Roman" w:cs="Times New Roman"/>
          <w:sz w:val="24"/>
          <w:szCs w:val="24"/>
        </w:rPr>
      </w:pPr>
      <w:r>
        <w:rPr>
          <w:rFonts w:ascii="Times New Roman" w:hAnsi="Times New Roman" w:cs="Times New Roman"/>
          <w:sz w:val="24"/>
          <w:szCs w:val="24"/>
        </w:rPr>
        <w:lastRenderedPageBreak/>
        <w:t xml:space="preserve">10 Agustus 1977: </w:t>
      </w:r>
      <w:r>
        <w:rPr>
          <w:rFonts w:ascii="Times New Roman" w:hAnsi="Times New Roman" w:cs="Times New Roman"/>
          <w:sz w:val="24"/>
          <w:szCs w:val="24"/>
        </w:rPr>
        <w:tab/>
        <w:t xml:space="preserve"> Bursa Efek diresmikan kembali oleh Presiden </w:t>
      </w:r>
      <w:r w:rsidRPr="00F95DDD">
        <w:rPr>
          <w:rFonts w:ascii="Times New Roman" w:hAnsi="Times New Roman" w:cs="Times New Roman"/>
          <w:sz w:val="24"/>
          <w:szCs w:val="24"/>
        </w:rPr>
        <w:t xml:space="preserve">Soeharto. </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1</w:t>
      </w:r>
      <w:r w:rsidRPr="00B27E01">
        <w:rPr>
          <w:rFonts w:ascii="Times New Roman" w:hAnsi="Times New Roman" w:cs="Times New Roman"/>
          <w:sz w:val="24"/>
          <w:szCs w:val="24"/>
        </w:rPr>
        <w:t xml:space="preserve">977-1987: </w:t>
      </w:r>
      <w:r>
        <w:rPr>
          <w:rFonts w:ascii="Times New Roman" w:hAnsi="Times New Roman" w:cs="Times New Roman"/>
          <w:sz w:val="24"/>
          <w:szCs w:val="24"/>
        </w:rPr>
        <w:tab/>
      </w:r>
      <w:r>
        <w:rPr>
          <w:rFonts w:ascii="Times New Roman" w:hAnsi="Times New Roman" w:cs="Times New Roman"/>
          <w:sz w:val="24"/>
          <w:szCs w:val="24"/>
        </w:rPr>
        <w:tab/>
      </w:r>
      <w:r w:rsidRPr="00B27E01">
        <w:rPr>
          <w:rFonts w:ascii="Times New Roman" w:hAnsi="Times New Roman" w:cs="Times New Roman"/>
          <w:sz w:val="24"/>
          <w:szCs w:val="24"/>
        </w:rPr>
        <w:t xml:space="preserve">Perdagangan di Bursa Efek sangat lesu. </w:t>
      </w:r>
      <w:r>
        <w:rPr>
          <w:rFonts w:ascii="Times New Roman" w:hAnsi="Times New Roman" w:cs="Times New Roman"/>
          <w:sz w:val="24"/>
          <w:szCs w:val="24"/>
        </w:rPr>
        <w:t xml:space="preserve">1987: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Hadirnya Paket Desember </w:t>
      </w:r>
      <w:r w:rsidRPr="00F95DDD">
        <w:rPr>
          <w:rFonts w:ascii="Times New Roman" w:hAnsi="Times New Roman" w:cs="Times New Roman"/>
          <w:sz w:val="24"/>
          <w:szCs w:val="24"/>
        </w:rPr>
        <w:t xml:space="preserve">1987 (PAKDES </w:t>
      </w:r>
    </w:p>
    <w:p w:rsidR="003615B1" w:rsidRPr="00F95DDD" w:rsidRDefault="003615B1" w:rsidP="003615B1">
      <w:pPr>
        <w:pStyle w:val="ListParagraph"/>
        <w:spacing w:line="480" w:lineRule="auto"/>
        <w:ind w:left="3600"/>
        <w:jc w:val="both"/>
        <w:rPr>
          <w:rFonts w:ascii="Times New Roman" w:hAnsi="Times New Roman" w:cs="Times New Roman"/>
          <w:sz w:val="24"/>
          <w:szCs w:val="24"/>
        </w:rPr>
      </w:pPr>
      <w:r w:rsidRPr="00F95DDD">
        <w:rPr>
          <w:rFonts w:ascii="Times New Roman" w:hAnsi="Times New Roman" w:cs="Times New Roman"/>
          <w:sz w:val="24"/>
          <w:szCs w:val="24"/>
        </w:rPr>
        <w:t>87) untuk melakukan penawaran umum dan investor asing menanamkan modal di Indonesia.</w:t>
      </w:r>
    </w:p>
    <w:p w:rsidR="003615B1" w:rsidRDefault="003615B1" w:rsidP="003615B1">
      <w:pPr>
        <w:pStyle w:val="ListParagraph"/>
        <w:spacing w:line="480" w:lineRule="auto"/>
        <w:ind w:left="2880" w:hanging="1455"/>
        <w:jc w:val="both"/>
        <w:rPr>
          <w:rFonts w:ascii="Times New Roman" w:hAnsi="Times New Roman" w:cs="Times New Roman"/>
          <w:sz w:val="24"/>
          <w:szCs w:val="24"/>
        </w:rPr>
      </w:pPr>
      <w:r>
        <w:rPr>
          <w:rFonts w:ascii="Times New Roman" w:hAnsi="Times New Roman" w:cs="Times New Roman"/>
          <w:sz w:val="24"/>
          <w:szCs w:val="24"/>
        </w:rPr>
        <w:t xml:space="preserve">1988-1990: </w:t>
      </w:r>
      <w:r>
        <w:rPr>
          <w:rFonts w:ascii="Times New Roman" w:hAnsi="Times New Roman" w:cs="Times New Roman"/>
          <w:sz w:val="24"/>
          <w:szCs w:val="24"/>
        </w:rPr>
        <w:tab/>
      </w:r>
      <w:r>
        <w:rPr>
          <w:rFonts w:ascii="Times New Roman" w:hAnsi="Times New Roman" w:cs="Times New Roman"/>
          <w:sz w:val="24"/>
          <w:szCs w:val="24"/>
        </w:rPr>
        <w:tab/>
        <w:t xml:space="preserve">Paket deregulasi dibidang Perbankan dan </w:t>
      </w:r>
    </w:p>
    <w:p w:rsidR="003615B1" w:rsidRDefault="003615B1" w:rsidP="003615B1">
      <w:pPr>
        <w:pStyle w:val="ListParagraph"/>
        <w:spacing w:line="48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Pasar Modal diluncurkan. </w:t>
      </w:r>
    </w:p>
    <w:p w:rsidR="003615B1" w:rsidRDefault="003615B1" w:rsidP="003615B1">
      <w:pPr>
        <w:pStyle w:val="ListParagraph"/>
        <w:spacing w:line="480" w:lineRule="auto"/>
        <w:ind w:left="3593" w:hanging="2175"/>
        <w:jc w:val="both"/>
        <w:rPr>
          <w:rFonts w:ascii="Times New Roman" w:hAnsi="Times New Roman" w:cs="Times New Roman"/>
          <w:i/>
          <w:sz w:val="24"/>
          <w:szCs w:val="24"/>
        </w:rPr>
      </w:pPr>
      <w:r>
        <w:rPr>
          <w:rFonts w:ascii="Times New Roman" w:hAnsi="Times New Roman" w:cs="Times New Roman"/>
          <w:sz w:val="24"/>
          <w:szCs w:val="24"/>
        </w:rPr>
        <w:t xml:space="preserve">2 Juni 1988: </w:t>
      </w:r>
      <w:r>
        <w:rPr>
          <w:rFonts w:ascii="Times New Roman" w:hAnsi="Times New Roman" w:cs="Times New Roman"/>
          <w:sz w:val="24"/>
          <w:szCs w:val="24"/>
        </w:rPr>
        <w:tab/>
      </w:r>
      <w:r>
        <w:rPr>
          <w:rFonts w:ascii="Times New Roman" w:hAnsi="Times New Roman" w:cs="Times New Roman"/>
          <w:sz w:val="24"/>
          <w:szCs w:val="24"/>
        </w:rPr>
        <w:tab/>
        <w:t xml:space="preserve">Bursa Paralel Indonesia (BPI) mulai beroperasi dan dikelola oleh Persatuan Perdagangan Uang dan Efek (PPUE), sedangkan organisasinya terdiri dari </w:t>
      </w:r>
      <w:r w:rsidRPr="00B2548C">
        <w:rPr>
          <w:rFonts w:ascii="Times New Roman" w:hAnsi="Times New Roman" w:cs="Times New Roman"/>
          <w:i/>
          <w:sz w:val="24"/>
          <w:szCs w:val="24"/>
        </w:rPr>
        <w:t>broker</w:t>
      </w:r>
      <w:r>
        <w:rPr>
          <w:rFonts w:ascii="Times New Roman" w:hAnsi="Times New Roman" w:cs="Times New Roman"/>
          <w:sz w:val="24"/>
          <w:szCs w:val="24"/>
        </w:rPr>
        <w:t xml:space="preserve"> dan </w:t>
      </w:r>
      <w:r w:rsidRPr="00B2548C">
        <w:rPr>
          <w:rFonts w:ascii="Times New Roman" w:hAnsi="Times New Roman" w:cs="Times New Roman"/>
          <w:i/>
          <w:sz w:val="24"/>
          <w:szCs w:val="24"/>
        </w:rPr>
        <w:t>dealer</w:t>
      </w:r>
      <w:r>
        <w:rPr>
          <w:rFonts w:ascii="Times New Roman" w:hAnsi="Times New Roman" w:cs="Times New Roman"/>
          <w:i/>
          <w:sz w:val="24"/>
          <w:szCs w:val="24"/>
        </w:rPr>
        <w:t>.</w:t>
      </w:r>
    </w:p>
    <w:p w:rsidR="003615B1" w:rsidRDefault="003615B1" w:rsidP="003615B1">
      <w:pPr>
        <w:pStyle w:val="ListParagraph"/>
        <w:spacing w:line="480" w:lineRule="auto"/>
        <w:ind w:left="3593" w:hanging="2175"/>
        <w:jc w:val="both"/>
        <w:rPr>
          <w:rFonts w:ascii="Times New Roman" w:hAnsi="Times New Roman" w:cs="Times New Roman"/>
          <w:sz w:val="24"/>
          <w:szCs w:val="24"/>
        </w:rPr>
      </w:pPr>
      <w:r>
        <w:rPr>
          <w:rFonts w:ascii="Times New Roman" w:hAnsi="Times New Roman" w:cs="Times New Roman"/>
          <w:sz w:val="24"/>
          <w:szCs w:val="24"/>
        </w:rPr>
        <w:t xml:space="preserve">Desember 1988: </w:t>
      </w:r>
      <w:r>
        <w:rPr>
          <w:rFonts w:ascii="Times New Roman" w:hAnsi="Times New Roman" w:cs="Times New Roman"/>
          <w:sz w:val="24"/>
          <w:szCs w:val="24"/>
        </w:rPr>
        <w:tab/>
        <w:t xml:space="preserve">Pemerintah mengeluarkan Paket Desember 88 (PAKDES 88) </w:t>
      </w:r>
    </w:p>
    <w:p w:rsidR="003615B1" w:rsidRPr="00B2548C" w:rsidRDefault="003615B1" w:rsidP="003615B1">
      <w:pPr>
        <w:pStyle w:val="ListParagraph"/>
        <w:spacing w:line="480" w:lineRule="auto"/>
        <w:ind w:left="3593" w:hanging="2175"/>
        <w:jc w:val="both"/>
        <w:rPr>
          <w:rFonts w:ascii="Times New Roman" w:hAnsi="Times New Roman" w:cs="Times New Roman"/>
          <w:i/>
          <w:sz w:val="24"/>
          <w:szCs w:val="24"/>
        </w:rPr>
      </w:pPr>
      <w:r>
        <w:rPr>
          <w:rFonts w:ascii="Times New Roman" w:hAnsi="Times New Roman" w:cs="Times New Roman"/>
          <w:sz w:val="24"/>
          <w:szCs w:val="24"/>
        </w:rPr>
        <w:t>16 Juni 1989:</w:t>
      </w:r>
      <w:r>
        <w:rPr>
          <w:rFonts w:ascii="Times New Roman" w:hAnsi="Times New Roman" w:cs="Times New Roman"/>
          <w:sz w:val="24"/>
          <w:szCs w:val="24"/>
        </w:rPr>
        <w:tab/>
        <w:t xml:space="preserve"> Bursa Efek Surabaya (BES) mulai beroperasi dan dikelola oleh Perseroan Terbatas milik swasta yaitu PT Bursa Efek Surabaya.</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13 Juli 1992: </w:t>
      </w:r>
      <w:r>
        <w:rPr>
          <w:rFonts w:ascii="Times New Roman" w:hAnsi="Times New Roman" w:cs="Times New Roman"/>
          <w:sz w:val="24"/>
          <w:szCs w:val="24"/>
        </w:rPr>
        <w:tab/>
      </w:r>
      <w:r>
        <w:rPr>
          <w:rFonts w:ascii="Times New Roman" w:hAnsi="Times New Roman" w:cs="Times New Roman"/>
          <w:sz w:val="24"/>
          <w:szCs w:val="24"/>
        </w:rPr>
        <w:tab/>
        <w:t xml:space="preserve">Swastanisasi BEJ. </w:t>
      </w:r>
    </w:p>
    <w:p w:rsidR="003615B1" w:rsidRDefault="003615B1" w:rsidP="003615B1">
      <w:pPr>
        <w:pStyle w:val="ListParagraph"/>
        <w:tabs>
          <w:tab w:val="left" w:pos="3544"/>
        </w:tabs>
        <w:spacing w:line="480" w:lineRule="auto"/>
        <w:ind w:left="3600" w:hanging="2182"/>
        <w:jc w:val="both"/>
        <w:rPr>
          <w:rFonts w:ascii="Times New Roman" w:hAnsi="Times New Roman" w:cs="Times New Roman"/>
          <w:i/>
          <w:sz w:val="24"/>
          <w:szCs w:val="24"/>
        </w:rPr>
      </w:pPr>
      <w:r>
        <w:rPr>
          <w:rFonts w:ascii="Times New Roman" w:hAnsi="Times New Roman" w:cs="Times New Roman"/>
          <w:sz w:val="24"/>
          <w:szCs w:val="24"/>
        </w:rPr>
        <w:lastRenderedPageBreak/>
        <w:t>22 Mei 1995:</w:t>
      </w:r>
      <w:r>
        <w:rPr>
          <w:rFonts w:ascii="Times New Roman" w:hAnsi="Times New Roman" w:cs="Times New Roman"/>
          <w:sz w:val="24"/>
          <w:szCs w:val="24"/>
        </w:rPr>
        <w:tab/>
      </w:r>
      <w:r>
        <w:rPr>
          <w:rFonts w:ascii="Times New Roman" w:hAnsi="Times New Roman" w:cs="Times New Roman"/>
          <w:sz w:val="24"/>
          <w:szCs w:val="24"/>
        </w:rPr>
        <w:tab/>
        <w:t xml:space="preserve"> Sistem Otomasi perdangan di BEJ dilakasanakan dengan sistem computer JATS </w:t>
      </w:r>
      <w:r>
        <w:rPr>
          <w:rFonts w:ascii="Times New Roman" w:hAnsi="Times New Roman" w:cs="Times New Roman"/>
          <w:i/>
          <w:sz w:val="24"/>
          <w:szCs w:val="24"/>
        </w:rPr>
        <w:t>(</w:t>
      </w:r>
      <w:r w:rsidRPr="007C4F0C">
        <w:rPr>
          <w:rFonts w:ascii="Times New Roman" w:hAnsi="Times New Roman" w:cs="Times New Roman"/>
          <w:i/>
          <w:sz w:val="24"/>
          <w:szCs w:val="24"/>
        </w:rPr>
        <w:t>Jakarta Automated Trading Systems</w:t>
      </w:r>
      <w:r>
        <w:rPr>
          <w:rFonts w:ascii="Times New Roman" w:hAnsi="Times New Roman" w:cs="Times New Roman"/>
          <w:i/>
          <w:sz w:val="24"/>
          <w:szCs w:val="24"/>
        </w:rPr>
        <w:t>)</w:t>
      </w:r>
    </w:p>
    <w:p w:rsidR="003615B1" w:rsidRDefault="003615B1" w:rsidP="003615B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10 november 1995:     Pemerintah mengeluarkan UU No. 8 Tahun </w:t>
      </w:r>
    </w:p>
    <w:p w:rsidR="003615B1" w:rsidRDefault="003615B1" w:rsidP="003615B1">
      <w:pPr>
        <w:pStyle w:val="ListParagraph"/>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1995 tentang Pasar Modal. </w:t>
      </w:r>
    </w:p>
    <w:p w:rsidR="003615B1" w:rsidRDefault="003615B1" w:rsidP="003615B1">
      <w:pPr>
        <w:pStyle w:val="ListParagraph"/>
        <w:spacing w:line="480" w:lineRule="auto"/>
        <w:ind w:left="2520" w:hanging="1080"/>
        <w:jc w:val="both"/>
        <w:rPr>
          <w:rFonts w:ascii="Times New Roman" w:hAnsi="Times New Roman" w:cs="Times New Roman"/>
          <w:sz w:val="24"/>
          <w:szCs w:val="24"/>
        </w:rPr>
      </w:pPr>
      <w:r>
        <w:rPr>
          <w:rFonts w:ascii="Times New Roman" w:hAnsi="Times New Roman" w:cs="Times New Roman"/>
          <w:sz w:val="24"/>
          <w:szCs w:val="24"/>
        </w:rPr>
        <w:t xml:space="preserve">1995: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Bursa Paralel Indonesia merger dengan </w:t>
      </w:r>
    </w:p>
    <w:p w:rsidR="003615B1" w:rsidRPr="007C4F0C" w:rsidRDefault="003615B1" w:rsidP="003615B1">
      <w:pPr>
        <w:pStyle w:val="ListParagraph"/>
        <w:spacing w:line="480" w:lineRule="auto"/>
        <w:ind w:left="3960" w:hanging="360"/>
        <w:jc w:val="both"/>
        <w:rPr>
          <w:rFonts w:ascii="Times New Roman" w:hAnsi="Times New Roman" w:cs="Times New Roman"/>
          <w:i/>
          <w:sz w:val="24"/>
          <w:szCs w:val="24"/>
        </w:rPr>
      </w:pPr>
      <w:r>
        <w:rPr>
          <w:rFonts w:ascii="Times New Roman" w:hAnsi="Times New Roman" w:cs="Times New Roman"/>
          <w:sz w:val="24"/>
          <w:szCs w:val="24"/>
        </w:rPr>
        <w:t>Bursa Efek Surabaya.</w:t>
      </w:r>
    </w:p>
    <w:p w:rsidR="003615B1" w:rsidRDefault="003615B1" w:rsidP="003615B1">
      <w:pPr>
        <w:pStyle w:val="ListParagraph"/>
        <w:spacing w:line="480" w:lineRule="auto"/>
        <w:ind w:left="2520" w:hanging="1095"/>
        <w:jc w:val="both"/>
        <w:rPr>
          <w:rFonts w:ascii="Times New Roman" w:hAnsi="Times New Roman" w:cs="Times New Roman"/>
          <w:sz w:val="24"/>
          <w:szCs w:val="24"/>
        </w:rPr>
      </w:pPr>
      <w:r>
        <w:rPr>
          <w:rFonts w:ascii="Times New Roman" w:hAnsi="Times New Roman" w:cs="Times New Roman"/>
          <w:sz w:val="24"/>
          <w:szCs w:val="24"/>
        </w:rPr>
        <w:t xml:space="preserve">2000: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Sistem Perdagangan Tanpa Warkat </w:t>
      </w:r>
      <w:r w:rsidRPr="00F95DDD">
        <w:rPr>
          <w:rFonts w:ascii="Times New Roman" w:hAnsi="Times New Roman" w:cs="Times New Roman"/>
          <w:sz w:val="24"/>
          <w:szCs w:val="24"/>
        </w:rPr>
        <w:t xml:space="preserve">mulai </w:t>
      </w:r>
      <w:r>
        <w:rPr>
          <w:rFonts w:ascii="Times New Roman" w:hAnsi="Times New Roman" w:cs="Times New Roman"/>
          <w:sz w:val="24"/>
          <w:szCs w:val="24"/>
        </w:rPr>
        <w:t xml:space="preserve">        </w:t>
      </w:r>
    </w:p>
    <w:p w:rsidR="003615B1" w:rsidRPr="00F95DDD" w:rsidRDefault="003615B1" w:rsidP="003615B1">
      <w:pPr>
        <w:pStyle w:val="ListParagraph"/>
        <w:spacing w:line="480" w:lineRule="auto"/>
        <w:ind w:left="3240" w:firstLine="360"/>
        <w:jc w:val="both"/>
        <w:rPr>
          <w:rFonts w:ascii="Times New Roman" w:hAnsi="Times New Roman" w:cs="Times New Roman"/>
          <w:sz w:val="24"/>
          <w:szCs w:val="24"/>
        </w:rPr>
      </w:pPr>
      <w:r w:rsidRPr="00F95DDD">
        <w:rPr>
          <w:rFonts w:ascii="Times New Roman" w:hAnsi="Times New Roman" w:cs="Times New Roman"/>
          <w:sz w:val="24"/>
          <w:szCs w:val="24"/>
        </w:rPr>
        <w:t>diaplikasikan di pasar modal Indonesia.</w:t>
      </w:r>
    </w:p>
    <w:p w:rsidR="003615B1" w:rsidRDefault="003615B1" w:rsidP="003615B1">
      <w:pPr>
        <w:pStyle w:val="ListParagraph"/>
        <w:spacing w:line="480" w:lineRule="auto"/>
        <w:ind w:left="2520" w:hanging="1102"/>
        <w:jc w:val="both"/>
        <w:rPr>
          <w:rFonts w:ascii="Times New Roman" w:hAnsi="Times New Roman" w:cs="Times New Roman"/>
          <w:sz w:val="24"/>
          <w:szCs w:val="24"/>
        </w:rPr>
      </w:pPr>
      <w:r>
        <w:rPr>
          <w:rFonts w:ascii="Times New Roman" w:hAnsi="Times New Roman" w:cs="Times New Roman"/>
          <w:sz w:val="24"/>
          <w:szCs w:val="24"/>
        </w:rPr>
        <w:t xml:space="preserve">2002: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BEJ mulai mengaplikasikan sistem </w:t>
      </w:r>
    </w:p>
    <w:p w:rsidR="003615B1" w:rsidRPr="007C4F0C" w:rsidRDefault="003615B1" w:rsidP="003615B1">
      <w:pPr>
        <w:pStyle w:val="ListParagraph"/>
        <w:spacing w:line="480" w:lineRule="auto"/>
        <w:ind w:left="3240" w:firstLine="360"/>
        <w:jc w:val="both"/>
        <w:rPr>
          <w:rFonts w:ascii="Times New Roman" w:hAnsi="Times New Roman" w:cs="Times New Roman"/>
          <w:i/>
          <w:sz w:val="24"/>
          <w:szCs w:val="24"/>
        </w:rPr>
      </w:pPr>
      <w:r>
        <w:rPr>
          <w:rFonts w:ascii="Times New Roman" w:hAnsi="Times New Roman" w:cs="Times New Roman"/>
          <w:sz w:val="24"/>
          <w:szCs w:val="24"/>
        </w:rPr>
        <w:t xml:space="preserve">perdagangan jarak jauh </w:t>
      </w:r>
      <w:r w:rsidRPr="007C4F0C">
        <w:rPr>
          <w:rFonts w:ascii="Times New Roman" w:hAnsi="Times New Roman" w:cs="Times New Roman"/>
          <w:i/>
          <w:sz w:val="24"/>
          <w:szCs w:val="24"/>
        </w:rPr>
        <w:t>(Remote Trading)</w:t>
      </w:r>
      <w:r>
        <w:rPr>
          <w:rFonts w:ascii="Times New Roman" w:hAnsi="Times New Roman" w:cs="Times New Roman"/>
          <w:sz w:val="24"/>
          <w:szCs w:val="24"/>
        </w:rPr>
        <w:t>.</w:t>
      </w:r>
    </w:p>
    <w:p w:rsidR="003615B1" w:rsidRDefault="003615B1" w:rsidP="003615B1">
      <w:pPr>
        <w:pStyle w:val="ListParagraph"/>
        <w:spacing w:line="480" w:lineRule="auto"/>
        <w:ind w:left="2520" w:hanging="1102"/>
        <w:jc w:val="both"/>
        <w:rPr>
          <w:rFonts w:ascii="Times New Roman" w:hAnsi="Times New Roman" w:cs="Times New Roman"/>
          <w:sz w:val="24"/>
          <w:szCs w:val="24"/>
        </w:rPr>
      </w:pPr>
      <w:r>
        <w:rPr>
          <w:rFonts w:ascii="Times New Roman" w:hAnsi="Times New Roman" w:cs="Times New Roman"/>
          <w:sz w:val="24"/>
          <w:szCs w:val="24"/>
        </w:rPr>
        <w:t xml:space="preserve">2007: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Penggabungan Bursa Efek Surabaya (BES) </w:t>
      </w:r>
    </w:p>
    <w:p w:rsidR="003615B1" w:rsidRPr="007C4F0C" w:rsidRDefault="003615B1" w:rsidP="003615B1">
      <w:pPr>
        <w:pStyle w:val="ListParagraph"/>
        <w:spacing w:line="480" w:lineRule="auto"/>
        <w:ind w:left="3600"/>
        <w:jc w:val="both"/>
        <w:rPr>
          <w:rFonts w:ascii="Times New Roman" w:hAnsi="Times New Roman" w:cs="Times New Roman"/>
          <w:i/>
          <w:sz w:val="24"/>
          <w:szCs w:val="24"/>
        </w:rPr>
      </w:pPr>
      <w:r>
        <w:rPr>
          <w:rFonts w:ascii="Times New Roman" w:hAnsi="Times New Roman" w:cs="Times New Roman"/>
          <w:sz w:val="24"/>
          <w:szCs w:val="24"/>
        </w:rPr>
        <w:t>ke Bursa Efek Jakarta (BEJ) dan berubah nama menjadi Bursa Efek Indonesia (BEI).</w:t>
      </w:r>
    </w:p>
    <w:p w:rsidR="003615B1" w:rsidRDefault="003615B1" w:rsidP="003615B1">
      <w:pPr>
        <w:pStyle w:val="ListParagraph"/>
        <w:spacing w:line="480" w:lineRule="auto"/>
        <w:ind w:left="2880" w:hanging="1455"/>
        <w:jc w:val="both"/>
        <w:rPr>
          <w:rFonts w:ascii="Times New Roman" w:hAnsi="Times New Roman" w:cs="Times New Roman"/>
          <w:sz w:val="24"/>
          <w:szCs w:val="24"/>
        </w:rPr>
      </w:pPr>
      <w:r>
        <w:rPr>
          <w:rFonts w:ascii="Times New Roman" w:hAnsi="Times New Roman" w:cs="Times New Roman"/>
          <w:sz w:val="24"/>
          <w:szCs w:val="24"/>
        </w:rPr>
        <w:t xml:space="preserve">2 Maret 2009: </w:t>
      </w:r>
      <w:r>
        <w:rPr>
          <w:rFonts w:ascii="Times New Roman" w:hAnsi="Times New Roman" w:cs="Times New Roman"/>
          <w:sz w:val="24"/>
          <w:szCs w:val="24"/>
        </w:rPr>
        <w:tab/>
      </w:r>
      <w:r>
        <w:rPr>
          <w:rFonts w:ascii="Times New Roman" w:hAnsi="Times New Roman" w:cs="Times New Roman"/>
          <w:sz w:val="24"/>
          <w:szCs w:val="24"/>
        </w:rPr>
        <w:tab/>
        <w:t xml:space="preserve">Kesisteman Pemasaran Terbarukan PT BEI:   </w:t>
      </w:r>
    </w:p>
    <w:p w:rsidR="003615B1" w:rsidRPr="008B3187" w:rsidRDefault="003615B1" w:rsidP="003615B1">
      <w:pPr>
        <w:pStyle w:val="ListParagraph"/>
        <w:spacing w:line="480" w:lineRule="auto"/>
        <w:ind w:left="3600"/>
        <w:jc w:val="both"/>
        <w:rPr>
          <w:rFonts w:ascii="Times New Roman" w:hAnsi="Times New Roman" w:cs="Times New Roman"/>
          <w:i/>
          <w:sz w:val="24"/>
          <w:szCs w:val="24"/>
        </w:rPr>
      </w:pPr>
      <w:r>
        <w:rPr>
          <w:rFonts w:ascii="Times New Roman" w:hAnsi="Times New Roman" w:cs="Times New Roman"/>
          <w:sz w:val="24"/>
          <w:szCs w:val="24"/>
        </w:rPr>
        <w:t>JATS-NextG dikeluarkan.</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10 Agustus 2009: </w:t>
      </w:r>
      <w:r>
        <w:rPr>
          <w:rFonts w:ascii="Times New Roman" w:hAnsi="Times New Roman" w:cs="Times New Roman"/>
          <w:sz w:val="24"/>
          <w:szCs w:val="24"/>
        </w:rPr>
        <w:tab/>
        <w:t>Didirikan PHEI.</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Agustus 2011: </w:t>
      </w:r>
      <w:r>
        <w:rPr>
          <w:rFonts w:ascii="Times New Roman" w:hAnsi="Times New Roman" w:cs="Times New Roman"/>
          <w:sz w:val="24"/>
          <w:szCs w:val="24"/>
        </w:rPr>
        <w:tab/>
      </w:r>
      <w:r>
        <w:rPr>
          <w:rFonts w:ascii="Times New Roman" w:hAnsi="Times New Roman" w:cs="Times New Roman"/>
          <w:sz w:val="24"/>
          <w:szCs w:val="24"/>
        </w:rPr>
        <w:tab/>
        <w:t>PT ICaMEL didirikan.</w:t>
      </w:r>
    </w:p>
    <w:p w:rsidR="003615B1" w:rsidRDefault="003615B1" w:rsidP="003615B1">
      <w:pPr>
        <w:pStyle w:val="ListParagraph"/>
        <w:spacing w:line="480" w:lineRule="auto"/>
        <w:ind w:left="2520" w:hanging="1102"/>
        <w:jc w:val="both"/>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Dikeluarkan Pedoman syariah serta cara </w:t>
      </w:r>
    </w:p>
    <w:p w:rsidR="003615B1" w:rsidRPr="008B3187" w:rsidRDefault="003615B1" w:rsidP="003615B1">
      <w:pPr>
        <w:pStyle w:val="ListParagraph"/>
        <w:spacing w:line="480" w:lineRule="auto"/>
        <w:ind w:left="3960" w:hanging="360"/>
        <w:jc w:val="both"/>
        <w:rPr>
          <w:rFonts w:ascii="Times New Roman" w:hAnsi="Times New Roman" w:cs="Times New Roman"/>
          <w:i/>
          <w:sz w:val="24"/>
          <w:szCs w:val="24"/>
        </w:rPr>
      </w:pPr>
      <w:r>
        <w:rPr>
          <w:rFonts w:ascii="Times New Roman" w:hAnsi="Times New Roman" w:cs="Times New Roman"/>
          <w:sz w:val="24"/>
          <w:szCs w:val="24"/>
        </w:rPr>
        <w:t xml:space="preserve"> pemasaran syariah.</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2 Januari 2013: </w:t>
      </w:r>
      <w:r>
        <w:rPr>
          <w:rFonts w:ascii="Times New Roman" w:hAnsi="Times New Roman" w:cs="Times New Roman"/>
          <w:sz w:val="24"/>
          <w:szCs w:val="24"/>
        </w:rPr>
        <w:tab/>
        <w:t>Jam Perdagangan diperbaiki.</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6 Januari 2014: </w:t>
      </w:r>
      <w:r>
        <w:rPr>
          <w:rFonts w:ascii="Times New Roman" w:hAnsi="Times New Roman" w:cs="Times New Roman"/>
          <w:sz w:val="24"/>
          <w:szCs w:val="24"/>
        </w:rPr>
        <w:tab/>
        <w:t>Diselaraskannya Lot Size serta Tick Price.</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Disahkannya LQ-45 Index Future.</w:t>
      </w:r>
    </w:p>
    <w:p w:rsidR="003615B1" w:rsidRPr="008B3187" w:rsidRDefault="003615B1" w:rsidP="003615B1">
      <w:pPr>
        <w:pStyle w:val="ListParagraph"/>
        <w:tabs>
          <w:tab w:val="left" w:pos="3544"/>
        </w:tabs>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lastRenderedPageBreak/>
        <w:t xml:space="preserve">2 Mei 2016: </w:t>
      </w:r>
      <w:r>
        <w:rPr>
          <w:rFonts w:ascii="Times New Roman" w:hAnsi="Times New Roman" w:cs="Times New Roman"/>
          <w:sz w:val="24"/>
          <w:szCs w:val="24"/>
        </w:rPr>
        <w:tab/>
      </w:r>
      <w:r>
        <w:rPr>
          <w:rFonts w:ascii="Times New Roman" w:hAnsi="Times New Roman" w:cs="Times New Roman"/>
          <w:sz w:val="24"/>
          <w:szCs w:val="24"/>
        </w:rPr>
        <w:tab/>
        <w:t xml:space="preserve">Tick Size Ulang diselaraskan </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Desember 2016:     </w:t>
      </w:r>
      <w:r>
        <w:rPr>
          <w:rFonts w:ascii="Times New Roman" w:hAnsi="Times New Roman" w:cs="Times New Roman"/>
          <w:sz w:val="24"/>
          <w:szCs w:val="24"/>
        </w:rPr>
        <w:tab/>
        <w:t>PT PEI didirikan</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6 Februari 2017: </w:t>
      </w:r>
      <w:r>
        <w:rPr>
          <w:rFonts w:ascii="Times New Roman" w:hAnsi="Times New Roman" w:cs="Times New Roman"/>
          <w:sz w:val="24"/>
          <w:szCs w:val="24"/>
        </w:rPr>
        <w:tab/>
        <w:t>Relaksasi marjin</w:t>
      </w:r>
    </w:p>
    <w:p w:rsidR="003615B1" w:rsidRPr="008B3187"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23 Maret 2017: </w:t>
      </w:r>
      <w:r>
        <w:rPr>
          <w:rFonts w:ascii="Times New Roman" w:hAnsi="Times New Roman" w:cs="Times New Roman"/>
          <w:sz w:val="24"/>
          <w:szCs w:val="24"/>
        </w:rPr>
        <w:tab/>
        <w:t>Disahkan IDX Incubator.</w:t>
      </w:r>
    </w:p>
    <w:p w:rsidR="003615B1" w:rsidRDefault="003615B1" w:rsidP="003615B1">
      <w:pPr>
        <w:pStyle w:val="ListParagraph"/>
        <w:spacing w:line="480" w:lineRule="auto"/>
        <w:ind w:left="2520" w:hanging="1102"/>
        <w:jc w:val="both"/>
        <w:rPr>
          <w:rFonts w:ascii="Times New Roman" w:hAnsi="Times New Roman" w:cs="Times New Roman"/>
          <w:sz w:val="24"/>
          <w:szCs w:val="24"/>
        </w:rPr>
      </w:pPr>
      <w:r>
        <w:rPr>
          <w:rFonts w:ascii="Times New Roman" w:hAnsi="Times New Roman" w:cs="Times New Roman"/>
          <w:sz w:val="24"/>
          <w:szCs w:val="24"/>
        </w:rPr>
        <w:t xml:space="preserve">7 Mei 2018: </w:t>
      </w:r>
      <w:r>
        <w:rPr>
          <w:rFonts w:ascii="Times New Roman" w:hAnsi="Times New Roman" w:cs="Times New Roman"/>
          <w:sz w:val="24"/>
          <w:szCs w:val="24"/>
        </w:rPr>
        <w:tab/>
      </w:r>
      <w:r>
        <w:rPr>
          <w:rFonts w:ascii="Times New Roman" w:hAnsi="Times New Roman" w:cs="Times New Roman"/>
          <w:sz w:val="24"/>
          <w:szCs w:val="24"/>
        </w:rPr>
        <w:tab/>
        <w:t xml:space="preserve">Sistem Pemasaran serta New Data center </w:t>
      </w:r>
    </w:p>
    <w:p w:rsidR="003615B1" w:rsidRPr="00497C32" w:rsidRDefault="003615B1" w:rsidP="003615B1">
      <w:pPr>
        <w:pStyle w:val="ListParagraph"/>
        <w:spacing w:line="480" w:lineRule="auto"/>
        <w:ind w:left="3240" w:firstLine="360"/>
        <w:jc w:val="both"/>
        <w:rPr>
          <w:rFonts w:ascii="Times New Roman" w:hAnsi="Times New Roman" w:cs="Times New Roman"/>
          <w:i/>
          <w:sz w:val="24"/>
          <w:szCs w:val="24"/>
        </w:rPr>
      </w:pPr>
      <w:r>
        <w:rPr>
          <w:rFonts w:ascii="Times New Roman" w:hAnsi="Times New Roman" w:cs="Times New Roman"/>
          <w:sz w:val="24"/>
          <w:szCs w:val="24"/>
        </w:rPr>
        <w:t>diperbaharuikan.</w:t>
      </w:r>
    </w:p>
    <w:p w:rsidR="003615B1" w:rsidRPr="00497C32" w:rsidRDefault="003615B1" w:rsidP="003615B1">
      <w:pPr>
        <w:pStyle w:val="ListParagraph"/>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26 November 2018: </w:t>
      </w:r>
      <w:r>
        <w:rPr>
          <w:rFonts w:ascii="Times New Roman" w:hAnsi="Times New Roman" w:cs="Times New Roman"/>
          <w:sz w:val="24"/>
          <w:szCs w:val="24"/>
        </w:rPr>
        <w:tab/>
        <w:t>Meluncurkan T+2 Settlement</w:t>
      </w:r>
    </w:p>
    <w:p w:rsidR="003615B1" w:rsidRDefault="003615B1" w:rsidP="003615B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27 Desember 2018: </w:t>
      </w:r>
      <w:r>
        <w:rPr>
          <w:rFonts w:ascii="Times New Roman" w:hAnsi="Times New Roman" w:cs="Times New Roman"/>
          <w:sz w:val="24"/>
          <w:szCs w:val="24"/>
        </w:rPr>
        <w:tab/>
        <w:t xml:space="preserve">Upgrade penampilan penginformasian notasi </w:t>
      </w:r>
    </w:p>
    <w:p w:rsidR="003615B1" w:rsidRPr="00497C32" w:rsidRDefault="003615B1" w:rsidP="003615B1">
      <w:pPr>
        <w:pStyle w:val="ListParagraph"/>
        <w:spacing w:line="480" w:lineRule="auto"/>
        <w:ind w:left="3600"/>
        <w:jc w:val="both"/>
        <w:rPr>
          <w:rFonts w:ascii="Times New Roman" w:hAnsi="Times New Roman" w:cs="Times New Roman"/>
          <w:i/>
          <w:sz w:val="24"/>
          <w:szCs w:val="24"/>
        </w:rPr>
      </w:pPr>
      <w:r>
        <w:rPr>
          <w:rFonts w:ascii="Times New Roman" w:hAnsi="Times New Roman" w:cs="Times New Roman"/>
          <w:sz w:val="24"/>
          <w:szCs w:val="24"/>
        </w:rPr>
        <w:t>terkhusus dalam kode perusahaan tercatatkan.</w:t>
      </w:r>
    </w:p>
    <w:p w:rsidR="003615B1" w:rsidRPr="007C4F0C" w:rsidRDefault="003615B1" w:rsidP="003615B1">
      <w:pPr>
        <w:pStyle w:val="ListParagraph"/>
        <w:spacing w:line="480" w:lineRule="auto"/>
        <w:ind w:left="3593" w:hanging="2175"/>
        <w:jc w:val="both"/>
        <w:rPr>
          <w:rFonts w:ascii="Times New Roman" w:hAnsi="Times New Roman" w:cs="Times New Roman"/>
          <w:i/>
          <w:sz w:val="24"/>
          <w:szCs w:val="24"/>
        </w:rPr>
      </w:pPr>
      <w:r>
        <w:rPr>
          <w:rFonts w:ascii="Times New Roman" w:hAnsi="Times New Roman" w:cs="Times New Roman"/>
          <w:sz w:val="24"/>
          <w:szCs w:val="24"/>
        </w:rPr>
        <w:t xml:space="preserve">April 2019: </w:t>
      </w:r>
      <w:r>
        <w:rPr>
          <w:rFonts w:ascii="Times New Roman" w:hAnsi="Times New Roman" w:cs="Times New Roman"/>
          <w:sz w:val="24"/>
          <w:szCs w:val="24"/>
        </w:rPr>
        <w:tab/>
      </w:r>
      <w:r>
        <w:rPr>
          <w:rFonts w:ascii="Times New Roman" w:hAnsi="Times New Roman" w:cs="Times New Roman"/>
          <w:sz w:val="24"/>
          <w:szCs w:val="24"/>
        </w:rPr>
        <w:tab/>
        <w:t>PT Pendanaan Efek Indonesia sudah memperoleh perizinan operasi melalui OJK.</w:t>
      </w:r>
    </w:p>
    <w:p w:rsidR="003615B1" w:rsidRDefault="003615B1" w:rsidP="00150249">
      <w:pPr>
        <w:pStyle w:val="ListParagraph"/>
        <w:numPr>
          <w:ilvl w:val="0"/>
          <w:numId w:val="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Visi Misi  Bursa Efek Indonesia</w:t>
      </w:r>
    </w:p>
    <w:p w:rsidR="003615B1" w:rsidRDefault="003615B1" w:rsidP="0015024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Visi</w:t>
      </w:r>
    </w:p>
    <w:p w:rsidR="003615B1" w:rsidRDefault="003615B1" w:rsidP="003615B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Menjadi bursa yang kompetitif dengan kredibilitas tingkat dunia.</w:t>
      </w:r>
    </w:p>
    <w:p w:rsidR="003615B1" w:rsidRDefault="003615B1" w:rsidP="0015024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Misi</w:t>
      </w:r>
    </w:p>
    <w:p w:rsidR="003615B1" w:rsidRDefault="003615B1" w:rsidP="003615B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Menciptakan infrastruktur pasar keuangan yang terpercaya dan kredibel untuk mewujudkan pasar yang teratur, wajar, dan efisien, serta dapat diakses oleh semua pemangku kepentingan melalui produk dan layanan yang inovatif.</w:t>
      </w:r>
    </w:p>
    <w:p w:rsidR="003615B1" w:rsidRDefault="003615B1" w:rsidP="003615B1">
      <w:pPr>
        <w:pStyle w:val="ListParagraph"/>
        <w:spacing w:line="480" w:lineRule="auto"/>
        <w:ind w:left="1440"/>
        <w:jc w:val="both"/>
        <w:rPr>
          <w:rFonts w:ascii="Times New Roman" w:hAnsi="Times New Roman" w:cs="Times New Roman"/>
          <w:sz w:val="24"/>
          <w:szCs w:val="24"/>
        </w:rPr>
      </w:pPr>
    </w:p>
    <w:p w:rsidR="003615B1" w:rsidRPr="00523EAB" w:rsidRDefault="003615B1" w:rsidP="003615B1">
      <w:pPr>
        <w:pStyle w:val="ListParagraph"/>
        <w:spacing w:line="480" w:lineRule="auto"/>
        <w:ind w:left="1440"/>
        <w:jc w:val="both"/>
        <w:rPr>
          <w:rFonts w:ascii="Times New Roman" w:hAnsi="Times New Roman" w:cs="Times New Roman"/>
          <w:sz w:val="24"/>
          <w:szCs w:val="24"/>
        </w:rPr>
      </w:pPr>
    </w:p>
    <w:p w:rsidR="003615B1" w:rsidRDefault="003615B1" w:rsidP="003615B1">
      <w:pPr>
        <w:pStyle w:val="ListParagraph"/>
        <w:spacing w:line="480" w:lineRule="auto"/>
        <w:ind w:left="1440"/>
        <w:jc w:val="both"/>
        <w:rPr>
          <w:rFonts w:ascii="Times New Roman" w:hAnsi="Times New Roman" w:cs="Times New Roman"/>
          <w:sz w:val="24"/>
          <w:szCs w:val="24"/>
        </w:rPr>
      </w:pPr>
    </w:p>
    <w:p w:rsidR="003615B1" w:rsidRDefault="003615B1" w:rsidP="00150249">
      <w:pPr>
        <w:pStyle w:val="ListParagraph"/>
        <w:numPr>
          <w:ilvl w:val="0"/>
          <w:numId w:val="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Struktur Bursa Efek Indonesia</w:t>
      </w:r>
    </w:p>
    <w:p w:rsidR="003615B1" w:rsidRDefault="003615B1" w:rsidP="003615B1">
      <w:pPr>
        <w:pStyle w:val="ListParagraph"/>
        <w:spacing w:line="480" w:lineRule="auto"/>
        <w:ind w:left="993"/>
        <w:jc w:val="both"/>
        <w:rPr>
          <w:rFonts w:ascii="Times New Roman" w:hAnsi="Times New Roman" w:cs="Times New Roman"/>
          <w:sz w:val="24"/>
          <w:szCs w:val="24"/>
        </w:rPr>
      </w:pPr>
    </w:p>
    <w:p w:rsidR="003615B1" w:rsidRDefault="003615B1" w:rsidP="003615B1">
      <w:pPr>
        <w:pStyle w:val="ListParagraph"/>
        <w:ind w:left="2160"/>
        <w:jc w:val="both"/>
      </w:pPr>
    </w:p>
    <w:p w:rsidR="003615B1" w:rsidRDefault="003615B1" w:rsidP="003615B1">
      <w:pPr>
        <w:pStyle w:val="ListParagraph"/>
        <w:ind w:left="2160"/>
        <w:jc w:val="both"/>
      </w:pPr>
      <w:r>
        <w:rPr>
          <w:noProof/>
          <w:lang w:eastAsia="id-ID"/>
        </w:rPr>
        <w:pict>
          <v:shapetype id="_x0000_t32" coordsize="21600,21600" o:spt="32" o:oned="t" path="m,l21600,21600e" filled="f">
            <v:path arrowok="t" fillok="f" o:connecttype="none"/>
            <o:lock v:ext="edit" shapetype="t"/>
          </v:shapetype>
          <v:shape id="_x0000_s1085" type="#_x0000_t32" style="position:absolute;left:0;text-align:left;margin-left:189.6pt;margin-top:7.35pt;width:0;height:105.35pt;z-index:251677696" o:connectortype="straight"/>
        </w:pict>
      </w:r>
      <w:r>
        <w:rPr>
          <w:noProof/>
          <w:lang w:eastAsia="id-ID"/>
        </w:rPr>
        <w:pict>
          <v:roundrect id="_x0000_s1068" style="position:absolute;left:0;text-align:left;margin-left:128.85pt;margin-top:-31.65pt;width:132pt;height:39pt;z-index:251660288" arcsize="10923f">
            <v:textbox style="mso-next-textbox:#_x0000_s1068">
              <w:txbxContent>
                <w:p w:rsidR="003615B1" w:rsidRDefault="003615B1" w:rsidP="003615B1">
                  <w:pPr>
                    <w:autoSpaceDE w:val="0"/>
                    <w:autoSpaceDN w:val="0"/>
                    <w:adjustRightInd w:val="0"/>
                    <w:spacing w:after="0" w:line="240" w:lineRule="auto"/>
                    <w:contextualSpacing/>
                    <w:jc w:val="center"/>
                  </w:pPr>
                  <w:r>
                    <w:rPr>
                      <w:rFonts w:ascii="Times New Roman" w:hAnsi="Times New Roman" w:cs="Times New Roman"/>
                      <w:sz w:val="24"/>
                      <w:szCs w:val="24"/>
                    </w:rPr>
                    <w:t>Direktur Utama</w:t>
                  </w:r>
                </w:p>
              </w:txbxContent>
            </v:textbox>
          </v:roundrect>
        </w:pict>
      </w:r>
    </w:p>
    <w:p w:rsidR="003615B1" w:rsidRDefault="003615B1" w:rsidP="003615B1">
      <w:pPr>
        <w:pStyle w:val="ListParagraph"/>
        <w:ind w:left="2160"/>
        <w:jc w:val="both"/>
      </w:pPr>
      <w:r>
        <w:rPr>
          <w:noProof/>
          <w:lang w:eastAsia="id-ID"/>
        </w:rPr>
        <w:pict>
          <v:roundrect id="_x0000_s1070" style="position:absolute;left:0;text-align:left;margin-left:206.85pt;margin-top:15pt;width:137.25pt;height:52.5pt;z-index:251662336" arcsize="10923f">
            <v:textbox style="mso-next-textbox:#_x0000_s1070">
              <w:txbxContent>
                <w:p w:rsidR="003615B1" w:rsidRPr="00B308F1" w:rsidRDefault="003615B1" w:rsidP="003615B1">
                  <w:pPr>
                    <w:rPr>
                      <w:rFonts w:ascii="Times New Roman" w:hAnsi="Times New Roman" w:cs="Times New Roman"/>
                    </w:rPr>
                  </w:pPr>
                  <w:r w:rsidRPr="00B308F1">
                    <w:rPr>
                      <w:rFonts w:ascii="Times New Roman" w:hAnsi="Times New Roman" w:cs="Times New Roman"/>
                    </w:rPr>
                    <w:t>Divisi Pengelolaan Strategi Perusahaan &amp; Anak Usaha</w:t>
                  </w:r>
                </w:p>
              </w:txbxContent>
            </v:textbox>
          </v:roundrect>
        </w:pict>
      </w:r>
      <w:r>
        <w:rPr>
          <w:noProof/>
          <w:lang w:eastAsia="id-ID"/>
        </w:rPr>
        <w:pict>
          <v:shape id="_x0000_s1092" type="#_x0000_t32" style="position:absolute;left:0;text-align:left;margin-left:399.6pt;margin-top:4.55pt;width:0;height:11.1pt;z-index:251684864" o:connectortype="straight"/>
        </w:pict>
      </w:r>
      <w:r>
        <w:rPr>
          <w:noProof/>
          <w:lang w:eastAsia="id-ID"/>
        </w:rPr>
        <w:pict>
          <v:shape id="_x0000_s1090" type="#_x0000_t32" style="position:absolute;left:0;text-align:left;margin-left:277.35pt;margin-top:4.55pt;width:0;height:11.1pt;z-index:251682816" o:connectortype="straight"/>
        </w:pict>
      </w:r>
      <w:r>
        <w:rPr>
          <w:noProof/>
          <w:lang w:eastAsia="id-ID"/>
        </w:rPr>
        <w:pict>
          <v:shape id="_x0000_s1089" type="#_x0000_t32" style="position:absolute;left:0;text-align:left;margin-left:189.6pt;margin-top:3pt;width:210pt;height:0;flip:x;z-index:251681792" o:connectortype="straight"/>
        </w:pict>
      </w:r>
      <w:r>
        <w:rPr>
          <w:noProof/>
          <w:lang w:eastAsia="id-ID"/>
        </w:rPr>
        <w:pict>
          <v:shape id="_x0000_s1088" type="#_x0000_t32" style="position:absolute;left:0;text-align:left;margin-left:-20.4pt;margin-top:4.55pt;width:0;height:11.1pt;z-index:251680768" o:connectortype="straight"/>
        </w:pict>
      </w:r>
      <w:r>
        <w:rPr>
          <w:noProof/>
          <w:lang w:eastAsia="id-ID"/>
        </w:rPr>
        <w:pict>
          <v:shape id="_x0000_s1087" type="#_x0000_t32" style="position:absolute;left:0;text-align:left;margin-left:116.1pt;margin-top:3pt;width:0;height:11.1pt;z-index:251679744" o:connectortype="straight"/>
        </w:pict>
      </w:r>
      <w:r>
        <w:rPr>
          <w:noProof/>
          <w:lang w:eastAsia="id-ID"/>
        </w:rPr>
        <w:pict>
          <v:shape id="_x0000_s1086" type="#_x0000_t32" style="position:absolute;left:0;text-align:left;margin-left:-20.4pt;margin-top:3pt;width:210pt;height:0;flip:x;z-index:251678720" o:connectortype="straight"/>
        </w:pict>
      </w:r>
      <w:r>
        <w:rPr>
          <w:noProof/>
          <w:lang w:eastAsia="id-ID"/>
        </w:rPr>
        <w:pict>
          <v:roundrect id="_x0000_s1072" style="position:absolute;left:0;text-align:left;margin-left:362.75pt;margin-top:15.65pt;width:96pt;height:52.5pt;z-index:251664384" arcsize="10923f">
            <v:textbox style="mso-next-textbox:#_x0000_s1072">
              <w:txbxContent>
                <w:p w:rsidR="003615B1" w:rsidRPr="00B308F1" w:rsidRDefault="003615B1" w:rsidP="003615B1">
                  <w:pPr>
                    <w:rPr>
                      <w:rFonts w:ascii="Times New Roman" w:hAnsi="Times New Roman" w:cs="Times New Roman"/>
                    </w:rPr>
                  </w:pPr>
                  <w:r w:rsidRPr="00B308F1">
                    <w:rPr>
                      <w:rFonts w:ascii="Times New Roman" w:hAnsi="Times New Roman" w:cs="Times New Roman"/>
                    </w:rPr>
                    <w:t>Divisi Hukum</w:t>
                  </w:r>
                </w:p>
              </w:txbxContent>
            </v:textbox>
          </v:roundrect>
        </w:pict>
      </w:r>
      <w:r>
        <w:rPr>
          <w:noProof/>
          <w:lang w:eastAsia="id-ID"/>
        </w:rPr>
        <w:pict>
          <v:roundrect id="_x0000_s1069" style="position:absolute;left:0;text-align:left;margin-left:51.6pt;margin-top:15.65pt;width:120.75pt;height:52.5pt;z-index:251661312" arcsize="10923f">
            <v:textbox style="mso-next-textbox:#_x0000_s1069">
              <w:txbxContent>
                <w:p w:rsidR="003615B1" w:rsidRPr="00B308F1" w:rsidRDefault="003615B1" w:rsidP="003615B1">
                  <w:pPr>
                    <w:spacing w:after="0"/>
                    <w:jc w:val="center"/>
                    <w:rPr>
                      <w:rFonts w:ascii="Times New Roman" w:hAnsi="Times New Roman" w:cs="Times New Roman"/>
                    </w:rPr>
                  </w:pPr>
                  <w:r w:rsidRPr="00B308F1">
                    <w:rPr>
                      <w:rFonts w:ascii="Times New Roman" w:hAnsi="Times New Roman" w:cs="Times New Roman"/>
                    </w:rPr>
                    <w:t>Sekretaris Perusahaan</w:t>
                  </w:r>
                </w:p>
              </w:txbxContent>
            </v:textbox>
          </v:roundrect>
        </w:pict>
      </w:r>
    </w:p>
    <w:p w:rsidR="003615B1" w:rsidRDefault="003615B1" w:rsidP="00150249">
      <w:pPr>
        <w:pStyle w:val="ListParagraph"/>
        <w:numPr>
          <w:ilvl w:val="0"/>
          <w:numId w:val="8"/>
        </w:numPr>
        <w:jc w:val="both"/>
      </w:pPr>
      <w:r>
        <w:rPr>
          <w:noProof/>
          <w:lang w:eastAsia="id-ID"/>
        </w:rPr>
        <w:pict>
          <v:roundrect id="_x0000_s1071" style="position:absolute;left:0;text-align:left;margin-left:-82.65pt;margin-top:1.15pt;width:117.75pt;height:52.5pt;z-index:251663360" arcsize="10923f">
            <v:textbox style="mso-next-textbox:#_x0000_s1071">
              <w:txbxContent>
                <w:p w:rsidR="003615B1" w:rsidRPr="00B308F1" w:rsidRDefault="003615B1" w:rsidP="003615B1">
                  <w:pPr>
                    <w:rPr>
                      <w:rFonts w:ascii="Times New Roman" w:hAnsi="Times New Roman" w:cs="Times New Roman"/>
                    </w:rPr>
                  </w:pPr>
                  <w:r w:rsidRPr="00B308F1">
                    <w:rPr>
                      <w:rFonts w:ascii="Times New Roman" w:hAnsi="Times New Roman" w:cs="Times New Roman"/>
                    </w:rPr>
                    <w:t>Satuan Pemeriksa internal</w:t>
                  </w:r>
                </w:p>
              </w:txbxContent>
            </v:textbox>
          </v:roundrect>
        </w:pict>
      </w:r>
      <w:r>
        <w:rPr>
          <w:noProof/>
          <w:lang w:eastAsia="id-ID"/>
        </w:rPr>
        <w:pict>
          <v:shape id="_x0000_s1091" type="#_x0000_t32" style="position:absolute;left:0;text-align:left;margin-left:140.1pt;margin-top:11.6pt;width:0;height:0;z-index:251683840" o:connectortype="straight"/>
        </w:pict>
      </w:r>
    </w:p>
    <w:p w:rsidR="003615B1" w:rsidRDefault="003615B1" w:rsidP="003615B1">
      <w:pPr>
        <w:jc w:val="both"/>
      </w:pPr>
    </w:p>
    <w:p w:rsidR="003615B1" w:rsidRDefault="003615B1" w:rsidP="003615B1">
      <w:pPr>
        <w:jc w:val="both"/>
      </w:pPr>
    </w:p>
    <w:p w:rsidR="003615B1" w:rsidRPr="00C73E35" w:rsidRDefault="003615B1" w:rsidP="003615B1">
      <w:pPr>
        <w:pStyle w:val="ListParagraph"/>
        <w:ind w:left="2160"/>
        <w:jc w:val="both"/>
        <w:sectPr w:rsidR="003615B1" w:rsidRPr="00C73E35" w:rsidSect="003615B1">
          <w:headerReference w:type="default" r:id="rId7"/>
          <w:footerReference w:type="first" r:id="rId8"/>
          <w:pgSz w:w="11906" w:h="16838"/>
          <w:pgMar w:top="2268" w:right="1701" w:bottom="1701" w:left="2268" w:header="709" w:footer="709" w:gutter="0"/>
          <w:pgNumType w:start="53"/>
          <w:cols w:space="708"/>
          <w:titlePg/>
          <w:docGrid w:linePitch="360"/>
        </w:sectPr>
      </w:pPr>
      <w:r>
        <w:rPr>
          <w:noProof/>
        </w:rPr>
        <w:pict>
          <v:shapetype id="_x0000_t202" coordsize="21600,21600" o:spt="202" path="m,l,21600r21600,l21600,xe">
            <v:stroke joinstyle="miter"/>
            <v:path gradientshapeok="t" o:connecttype="rect"/>
          </v:shapetype>
          <v:shape id="_x0000_s1108" type="#_x0000_t202" style="position:absolute;left:0;text-align:left;margin-left:104.1pt;margin-top:379.45pt;width:184.3pt;height:41.4pt;z-index:251701248" stroked="f">
            <v:textbox style="mso-next-textbox:#_x0000_s1108;mso-fit-shape-to-text:t" inset="0,0,0,0">
              <w:txbxContent>
                <w:p w:rsidR="003615B1" w:rsidRPr="00523EAB" w:rsidRDefault="003615B1" w:rsidP="003615B1">
                  <w:pPr>
                    <w:pStyle w:val="Caption"/>
                    <w:spacing w:after="0"/>
                    <w:jc w:val="center"/>
                    <w:rPr>
                      <w:rFonts w:ascii="Times New Roman" w:hAnsi="Times New Roman" w:cs="Times New Roman"/>
                      <w:color w:val="000000" w:themeColor="text1"/>
                      <w:sz w:val="24"/>
                      <w:szCs w:val="24"/>
                    </w:rPr>
                  </w:pPr>
                  <w:bookmarkStart w:id="6" w:name="_Toc167641224"/>
                  <w:r w:rsidRPr="00523EAB">
                    <w:rPr>
                      <w:rFonts w:ascii="Times New Roman" w:hAnsi="Times New Roman" w:cs="Times New Roman"/>
                      <w:color w:val="000000" w:themeColor="text1"/>
                      <w:sz w:val="24"/>
                      <w:szCs w:val="24"/>
                    </w:rPr>
                    <w:t xml:space="preserve">Gambar </w:t>
                  </w:r>
                  <w:bookmarkEnd w:id="6"/>
                  <w:r>
                    <w:rPr>
                      <w:rFonts w:ascii="Times New Roman" w:hAnsi="Times New Roman" w:cs="Times New Roman"/>
                      <w:color w:val="000000" w:themeColor="text1"/>
                      <w:sz w:val="24"/>
                      <w:szCs w:val="24"/>
                    </w:rPr>
                    <w:t>2</w:t>
                  </w:r>
                </w:p>
                <w:p w:rsidR="003615B1" w:rsidRPr="00523EAB" w:rsidRDefault="003615B1" w:rsidP="003615B1">
                  <w:pPr>
                    <w:pStyle w:val="Caption"/>
                    <w:spacing w:after="0"/>
                    <w:jc w:val="center"/>
                    <w:rPr>
                      <w:rFonts w:ascii="Times New Roman" w:hAnsi="Times New Roman" w:cs="Times New Roman"/>
                      <w:noProof/>
                      <w:color w:val="000000" w:themeColor="text1"/>
                      <w:sz w:val="24"/>
                      <w:szCs w:val="24"/>
                    </w:rPr>
                  </w:pPr>
                  <w:r w:rsidRPr="00523EAB">
                    <w:rPr>
                      <w:rFonts w:ascii="Times New Roman" w:hAnsi="Times New Roman" w:cs="Times New Roman"/>
                      <w:color w:val="000000" w:themeColor="text1"/>
                      <w:sz w:val="24"/>
                      <w:szCs w:val="24"/>
                    </w:rPr>
                    <w:t>Struktur Organisasi Bursa Efek Indonesia</w:t>
                  </w:r>
                </w:p>
              </w:txbxContent>
            </v:textbox>
          </v:shape>
        </w:pict>
      </w:r>
      <w:r w:rsidRPr="001D588D">
        <w:rPr>
          <w:noProof/>
          <w:lang w:val="en-US" w:eastAsia="zh-TW"/>
        </w:rPr>
        <w:pict>
          <v:shape id="_x0000_s1107" type="#_x0000_t202" style="position:absolute;left:0;text-align:left;margin-left:-99.65pt;margin-top:340.75pt;width:158.5pt;height:32.65pt;z-index:251700224;mso-width-percent:400;mso-height-percent:200;mso-width-percent:400;mso-height-percent:200;mso-width-relative:margin;mso-height-relative:margin" stroked="f">
            <v:textbox style="mso-next-textbox:#_x0000_s1107;mso-fit-shape-to-text:t">
              <w:txbxContent>
                <w:p w:rsidR="003615B1" w:rsidRPr="00523EAB" w:rsidRDefault="003615B1" w:rsidP="003615B1">
                  <w:pPr>
                    <w:rPr>
                      <w:i/>
                    </w:rPr>
                  </w:pPr>
                  <w:r>
                    <w:t xml:space="preserve">Sumber: </w:t>
                  </w:r>
                  <w:r w:rsidRPr="00523EAB">
                    <w:rPr>
                      <w:i/>
                    </w:rPr>
                    <w:t>www.idx.co.id</w:t>
                  </w:r>
                </w:p>
              </w:txbxContent>
            </v:textbox>
          </v:shape>
        </w:pict>
      </w:r>
      <w:r>
        <w:rPr>
          <w:noProof/>
          <w:lang w:eastAsia="id-ID"/>
        </w:rPr>
        <w:pict>
          <v:shape id="_x0000_s1106" type="#_x0000_t32" style="position:absolute;left:0;text-align:left;margin-left:421.35pt;margin-top:6.4pt;width:0;height:11.1pt;z-index:251699200" o:connectortype="straight"/>
        </w:pict>
      </w:r>
      <w:r>
        <w:rPr>
          <w:noProof/>
          <w:lang w:eastAsia="id-ID"/>
        </w:rPr>
        <w:pict>
          <v:shape id="_x0000_s1105" type="#_x0000_t32" style="position:absolute;left:0;text-align:left;margin-left:328.35pt;margin-top:6.4pt;width:0;height:11.1pt;z-index:251698176" o:connectortype="straight"/>
        </w:pict>
      </w:r>
      <w:r>
        <w:rPr>
          <w:noProof/>
          <w:lang w:eastAsia="id-ID"/>
        </w:rPr>
        <w:pict>
          <v:shape id="_x0000_s1104" type="#_x0000_t32" style="position:absolute;left:0;text-align:left;margin-left:238.35pt;margin-top:5.5pt;width:0;height:11.1pt;z-index:251697152" o:connectortype="straight"/>
        </w:pict>
      </w:r>
      <w:r>
        <w:rPr>
          <w:noProof/>
          <w:lang w:eastAsia="id-ID"/>
        </w:rPr>
        <w:pict>
          <v:shape id="_x0000_s1103" type="#_x0000_t32" style="position:absolute;left:0;text-align:left;margin-left:145.35pt;margin-top:5.5pt;width:0;height:11.1pt;z-index:251696128" o:connectortype="straight"/>
        </w:pict>
      </w:r>
      <w:r>
        <w:rPr>
          <w:noProof/>
          <w:lang w:eastAsia="id-ID"/>
        </w:rPr>
        <w:pict>
          <v:shape id="_x0000_s1102" type="#_x0000_t32" style="position:absolute;left:0;text-align:left;margin-left:59.1pt;margin-top:5.5pt;width:0;height:11.1pt;z-index:251695104" o:connectortype="straight"/>
        </w:pict>
      </w:r>
      <w:r>
        <w:rPr>
          <w:noProof/>
          <w:lang w:eastAsia="id-ID"/>
        </w:rPr>
        <w:pict>
          <v:shape id="_x0000_s1101" type="#_x0000_t32" style="position:absolute;left:0;text-align:left;margin-left:-25.65pt;margin-top:6.4pt;width:0;height:11.1pt;z-index:251694080" o:connectortype="straight"/>
        </w:pict>
      </w:r>
      <w:r>
        <w:rPr>
          <w:noProof/>
          <w:lang w:eastAsia="id-ID"/>
        </w:rPr>
        <w:pict>
          <v:shape id="_x0000_s1099" type="#_x0000_t32" style="position:absolute;left:0;text-align:left;margin-left:-25.65pt;margin-top:5.5pt;width:222.65pt;height:.05pt;flip:x;z-index:251692032" o:connectortype="straight"/>
        </w:pict>
      </w:r>
      <w:r>
        <w:rPr>
          <w:noProof/>
          <w:lang w:eastAsia="id-ID"/>
        </w:rPr>
        <w:pict>
          <v:shape id="_x0000_s1100" type="#_x0000_t32" style="position:absolute;left:0;text-align:left;margin-left:189.6pt;margin-top:5.5pt;width:231.75pt;height:0;flip:x;z-index:251693056" o:connectortype="straight"/>
        </w:pict>
      </w:r>
      <w:r>
        <w:rPr>
          <w:noProof/>
          <w:lang w:eastAsia="id-ID"/>
        </w:rPr>
        <w:pict>
          <v:shape id="_x0000_s1098" type="#_x0000_t32" style="position:absolute;left:0;text-align:left;margin-left:145.35pt;margin-top:102.15pt;width:0;height:27.6pt;z-index:251691008" o:connectortype="straight"/>
        </w:pict>
      </w:r>
      <w:r>
        <w:rPr>
          <w:noProof/>
          <w:lang w:eastAsia="id-ID"/>
        </w:rPr>
        <w:pict>
          <v:shape id="_x0000_s1097" type="#_x0000_t32" style="position:absolute;left:0;text-align:left;margin-left:421.35pt;margin-top:102.15pt;width:0;height:27.6pt;z-index:251689984" o:connectortype="straight"/>
        </w:pict>
      </w:r>
      <w:r>
        <w:rPr>
          <w:noProof/>
          <w:lang w:eastAsia="id-ID"/>
        </w:rPr>
        <w:pict>
          <v:shape id="_x0000_s1096" type="#_x0000_t32" style="position:absolute;left:0;text-align:left;margin-left:328.35pt;margin-top:102.15pt;width:0;height:27.6pt;z-index:251688960" o:connectortype="straight"/>
        </w:pict>
      </w:r>
      <w:r>
        <w:rPr>
          <w:noProof/>
          <w:lang w:eastAsia="id-ID"/>
        </w:rPr>
        <w:pict>
          <v:shape id="_x0000_s1095" type="#_x0000_t32" style="position:absolute;left:0;text-align:left;margin-left:238.35pt;margin-top:102.15pt;width:0;height:27.6pt;z-index:251687936" o:connectortype="straight"/>
        </w:pict>
      </w:r>
      <w:r>
        <w:rPr>
          <w:noProof/>
          <w:lang w:eastAsia="id-ID"/>
        </w:rPr>
        <w:pict>
          <v:shape id="_x0000_s1094" type="#_x0000_t32" style="position:absolute;left:0;text-align:left;margin-left:59.1pt;margin-top:102.15pt;width:0;height:27.6pt;z-index:251686912" o:connectortype="straight"/>
        </w:pict>
      </w:r>
      <w:r>
        <w:rPr>
          <w:noProof/>
          <w:lang w:eastAsia="id-ID"/>
        </w:rPr>
        <w:pict>
          <v:shape id="_x0000_s1093" type="#_x0000_t32" style="position:absolute;left:0;text-align:left;margin-left:-36.9pt;margin-top:102.15pt;width:0;height:27.6pt;z-index:251685888" o:connectortype="straight"/>
        </w:pict>
      </w:r>
      <w:r>
        <w:rPr>
          <w:noProof/>
          <w:lang w:eastAsia="id-ID"/>
        </w:rPr>
        <w:pict>
          <v:roundrect id="_x0000_s1083" style="position:absolute;left:0;text-align:left;margin-left:281.1pt;margin-top:129.75pt;width:86.9pt;height:217.75pt;z-index:251675648" arcsize="10923f">
            <v:textbox style="mso-next-textbox:#_x0000_s1083">
              <w:txbxContent>
                <w:p w:rsidR="003615B1" w:rsidRPr="004338B5" w:rsidRDefault="003615B1" w:rsidP="00150249">
                  <w:pPr>
                    <w:pStyle w:val="ListParagraph"/>
                    <w:numPr>
                      <w:ilvl w:val="0"/>
                      <w:numId w:val="6"/>
                    </w:numPr>
                    <w:ind w:left="142" w:hanging="284"/>
                    <w:rPr>
                      <w:rFonts w:ascii="Times New Roman" w:hAnsi="Times New Roman" w:cs="Times New Roman"/>
                      <w:sz w:val="18"/>
                      <w:szCs w:val="18"/>
                    </w:rPr>
                  </w:pPr>
                  <w:r w:rsidRPr="004338B5">
                    <w:rPr>
                      <w:rFonts w:ascii="Times New Roman" w:hAnsi="Times New Roman" w:cs="Times New Roman"/>
                      <w:sz w:val="18"/>
                      <w:szCs w:val="18"/>
                    </w:rPr>
                    <w:t>Divisi Strategi dan Tranformasi Digital</w:t>
                  </w:r>
                </w:p>
                <w:p w:rsidR="003615B1" w:rsidRPr="004338B5" w:rsidRDefault="003615B1" w:rsidP="00150249">
                  <w:pPr>
                    <w:pStyle w:val="ListParagraph"/>
                    <w:numPr>
                      <w:ilvl w:val="0"/>
                      <w:numId w:val="6"/>
                    </w:numPr>
                    <w:ind w:left="142" w:hanging="294"/>
                    <w:rPr>
                      <w:rFonts w:ascii="Times New Roman" w:hAnsi="Times New Roman" w:cs="Times New Roman"/>
                      <w:sz w:val="18"/>
                      <w:szCs w:val="18"/>
                    </w:rPr>
                  </w:pPr>
                  <w:r w:rsidRPr="004338B5">
                    <w:rPr>
                      <w:rFonts w:ascii="Times New Roman" w:hAnsi="Times New Roman" w:cs="Times New Roman"/>
                      <w:sz w:val="18"/>
                      <w:szCs w:val="18"/>
                    </w:rPr>
                    <w:t xml:space="preserve">Divisi Pengembangan Teknologi Informasi </w:t>
                  </w:r>
                </w:p>
                <w:p w:rsidR="003615B1" w:rsidRPr="004338B5" w:rsidRDefault="003615B1" w:rsidP="00150249">
                  <w:pPr>
                    <w:pStyle w:val="ListParagraph"/>
                    <w:numPr>
                      <w:ilvl w:val="0"/>
                      <w:numId w:val="6"/>
                    </w:numPr>
                    <w:ind w:left="142" w:hanging="294"/>
                    <w:rPr>
                      <w:rFonts w:ascii="Times New Roman" w:hAnsi="Times New Roman" w:cs="Times New Roman"/>
                      <w:sz w:val="18"/>
                      <w:szCs w:val="18"/>
                    </w:rPr>
                  </w:pPr>
                  <w:r w:rsidRPr="004338B5">
                    <w:rPr>
                      <w:rFonts w:ascii="Times New Roman" w:hAnsi="Times New Roman" w:cs="Times New Roman"/>
                      <w:sz w:val="18"/>
                      <w:szCs w:val="18"/>
                    </w:rPr>
                    <w:t>Divisi Operasional TI ( Perdagangan &amp; Pendukungnya)</w:t>
                  </w:r>
                </w:p>
                <w:p w:rsidR="003615B1" w:rsidRPr="004338B5" w:rsidRDefault="003615B1" w:rsidP="00150249">
                  <w:pPr>
                    <w:pStyle w:val="ListParagraph"/>
                    <w:numPr>
                      <w:ilvl w:val="0"/>
                      <w:numId w:val="6"/>
                    </w:numPr>
                    <w:ind w:left="142" w:hanging="284"/>
                    <w:rPr>
                      <w:rFonts w:ascii="Times New Roman" w:hAnsi="Times New Roman" w:cs="Times New Roman"/>
                      <w:sz w:val="18"/>
                      <w:szCs w:val="18"/>
                    </w:rPr>
                  </w:pPr>
                  <w:r w:rsidRPr="004338B5">
                    <w:rPr>
                      <w:rFonts w:ascii="Times New Roman" w:hAnsi="Times New Roman" w:cs="Times New Roman"/>
                      <w:sz w:val="18"/>
                      <w:szCs w:val="18"/>
                    </w:rPr>
                    <w:t>Divisi Operasional TI ( Bisnis &amp; Perkantoran</w:t>
                  </w:r>
                </w:p>
                <w:p w:rsidR="003615B1" w:rsidRPr="004338B5" w:rsidRDefault="003615B1" w:rsidP="00150249">
                  <w:pPr>
                    <w:pStyle w:val="ListParagraph"/>
                    <w:numPr>
                      <w:ilvl w:val="0"/>
                      <w:numId w:val="6"/>
                    </w:numPr>
                    <w:ind w:left="142" w:hanging="284"/>
                    <w:rPr>
                      <w:sz w:val="18"/>
                      <w:szCs w:val="18"/>
                    </w:rPr>
                  </w:pPr>
                  <w:r w:rsidRPr="004338B5">
                    <w:rPr>
                      <w:rFonts w:ascii="Times New Roman" w:hAnsi="Times New Roman" w:cs="Times New Roman"/>
                      <w:sz w:val="18"/>
                      <w:szCs w:val="18"/>
                    </w:rPr>
                    <w:t>Divisi Manajemen Risiko &amp; Keputusan</w:t>
                  </w:r>
                </w:p>
              </w:txbxContent>
            </v:textbox>
          </v:roundrect>
        </w:pict>
      </w:r>
      <w:r>
        <w:rPr>
          <w:noProof/>
          <w:lang w:eastAsia="id-ID"/>
        </w:rPr>
        <w:pict>
          <v:roundrect id="_x0000_s1084" style="position:absolute;left:0;text-align:left;margin-left:380.1pt;margin-top:129.75pt;width:74.25pt;height:198.25pt;z-index:251676672" arcsize="10923f">
            <v:textbox style="mso-next-textbox:#_x0000_s1084">
              <w:txbxContent>
                <w:p w:rsidR="003615B1" w:rsidRPr="004338B5" w:rsidRDefault="003615B1" w:rsidP="00150249">
                  <w:pPr>
                    <w:pStyle w:val="ListParagraph"/>
                    <w:numPr>
                      <w:ilvl w:val="0"/>
                      <w:numId w:val="7"/>
                    </w:numPr>
                    <w:ind w:left="284" w:hanging="284"/>
                    <w:rPr>
                      <w:rFonts w:ascii="Times New Roman" w:hAnsi="Times New Roman" w:cs="Times New Roman"/>
                      <w:sz w:val="18"/>
                      <w:szCs w:val="18"/>
                    </w:rPr>
                  </w:pPr>
                  <w:r w:rsidRPr="004338B5">
                    <w:rPr>
                      <w:rFonts w:ascii="Times New Roman" w:hAnsi="Times New Roman" w:cs="Times New Roman"/>
                      <w:sz w:val="18"/>
                      <w:szCs w:val="18"/>
                    </w:rPr>
                    <w:t xml:space="preserve">Divisi Keuangan &amp; akutansi </w:t>
                  </w:r>
                </w:p>
                <w:p w:rsidR="003615B1" w:rsidRPr="004338B5" w:rsidRDefault="003615B1" w:rsidP="00150249">
                  <w:pPr>
                    <w:pStyle w:val="ListParagraph"/>
                    <w:numPr>
                      <w:ilvl w:val="0"/>
                      <w:numId w:val="7"/>
                    </w:numPr>
                    <w:ind w:left="284" w:hanging="284"/>
                    <w:rPr>
                      <w:rFonts w:ascii="Times New Roman" w:hAnsi="Times New Roman" w:cs="Times New Roman"/>
                      <w:sz w:val="18"/>
                      <w:szCs w:val="18"/>
                    </w:rPr>
                  </w:pPr>
                  <w:r w:rsidRPr="004338B5">
                    <w:rPr>
                      <w:rFonts w:ascii="Times New Roman" w:hAnsi="Times New Roman" w:cs="Times New Roman"/>
                      <w:sz w:val="18"/>
                      <w:szCs w:val="18"/>
                    </w:rPr>
                    <w:t>Divisi Sumber Manusia</w:t>
                  </w:r>
                </w:p>
                <w:p w:rsidR="003615B1" w:rsidRPr="004338B5" w:rsidRDefault="003615B1" w:rsidP="00150249">
                  <w:pPr>
                    <w:pStyle w:val="ListParagraph"/>
                    <w:numPr>
                      <w:ilvl w:val="0"/>
                      <w:numId w:val="7"/>
                    </w:numPr>
                    <w:ind w:left="284" w:hanging="284"/>
                    <w:rPr>
                      <w:rFonts w:ascii="Times New Roman" w:hAnsi="Times New Roman" w:cs="Times New Roman"/>
                      <w:sz w:val="18"/>
                      <w:szCs w:val="18"/>
                    </w:rPr>
                  </w:pPr>
                  <w:r w:rsidRPr="004338B5">
                    <w:rPr>
                      <w:rFonts w:ascii="Times New Roman" w:hAnsi="Times New Roman" w:cs="Times New Roman"/>
                      <w:sz w:val="18"/>
                      <w:szCs w:val="18"/>
                    </w:rPr>
                    <w:t>Divisi Umum</w:t>
                  </w:r>
                </w:p>
              </w:txbxContent>
            </v:textbox>
          </v:roundrect>
        </w:pict>
      </w:r>
      <w:r>
        <w:rPr>
          <w:noProof/>
          <w:lang w:eastAsia="id-ID"/>
        </w:rPr>
        <w:pict>
          <v:roundrect id="_x0000_s1079" style="position:absolute;left:0;text-align:left;margin-left:-90.15pt;margin-top:129.75pt;width:95.25pt;height:193.75pt;z-index:251671552" arcsize="10923f">
            <v:textbox style="mso-next-textbox:#_x0000_s1079">
              <w:txbxContent>
                <w:p w:rsidR="003615B1" w:rsidRPr="00882607" w:rsidRDefault="003615B1" w:rsidP="00150249">
                  <w:pPr>
                    <w:pStyle w:val="ListParagraph"/>
                    <w:numPr>
                      <w:ilvl w:val="0"/>
                      <w:numId w:val="2"/>
                    </w:numPr>
                    <w:tabs>
                      <w:tab w:val="left" w:pos="284"/>
                    </w:tabs>
                    <w:ind w:left="-142" w:firstLine="142"/>
                    <w:rPr>
                      <w:rFonts w:ascii="Times New Roman" w:hAnsi="Times New Roman" w:cs="Times New Roman"/>
                      <w:sz w:val="18"/>
                      <w:szCs w:val="18"/>
                    </w:rPr>
                  </w:pPr>
                  <w:r w:rsidRPr="00882607">
                    <w:rPr>
                      <w:rFonts w:ascii="Times New Roman" w:hAnsi="Times New Roman" w:cs="Times New Roman"/>
                      <w:sz w:val="18"/>
                      <w:szCs w:val="18"/>
                    </w:rPr>
                    <w:t>Divisi Riset</w:t>
                  </w:r>
                </w:p>
                <w:p w:rsidR="003615B1" w:rsidRPr="00882607" w:rsidRDefault="003615B1" w:rsidP="00150249">
                  <w:pPr>
                    <w:pStyle w:val="ListParagraph"/>
                    <w:numPr>
                      <w:ilvl w:val="0"/>
                      <w:numId w:val="2"/>
                    </w:numPr>
                    <w:tabs>
                      <w:tab w:val="left" w:pos="284"/>
                    </w:tabs>
                    <w:ind w:left="-142" w:firstLine="142"/>
                    <w:rPr>
                      <w:rFonts w:ascii="Times New Roman" w:hAnsi="Times New Roman" w:cs="Times New Roman"/>
                      <w:sz w:val="18"/>
                      <w:szCs w:val="18"/>
                    </w:rPr>
                  </w:pPr>
                  <w:r w:rsidRPr="00882607">
                    <w:rPr>
                      <w:rFonts w:ascii="Times New Roman" w:hAnsi="Times New Roman" w:cs="Times New Roman"/>
                      <w:sz w:val="18"/>
                      <w:szCs w:val="18"/>
                    </w:rPr>
                    <w:t xml:space="preserve">Divisi  </w:t>
                  </w:r>
                </w:p>
                <w:p w:rsidR="003615B1" w:rsidRPr="00882607" w:rsidRDefault="003615B1" w:rsidP="003615B1">
                  <w:pPr>
                    <w:pStyle w:val="ListParagraph"/>
                    <w:tabs>
                      <w:tab w:val="left" w:pos="284"/>
                    </w:tabs>
                    <w:ind w:left="284"/>
                    <w:rPr>
                      <w:rFonts w:ascii="Times New Roman" w:hAnsi="Times New Roman" w:cs="Times New Roman"/>
                      <w:sz w:val="18"/>
                      <w:szCs w:val="18"/>
                    </w:rPr>
                  </w:pPr>
                  <w:r w:rsidRPr="00882607">
                    <w:rPr>
                      <w:rFonts w:ascii="Times New Roman" w:hAnsi="Times New Roman" w:cs="Times New Roman"/>
                      <w:sz w:val="18"/>
                      <w:szCs w:val="18"/>
                    </w:rPr>
                    <w:t>Pengembang an Bisnis 1</w:t>
                  </w:r>
                </w:p>
                <w:p w:rsidR="003615B1" w:rsidRPr="00882607" w:rsidRDefault="003615B1" w:rsidP="00150249">
                  <w:pPr>
                    <w:pStyle w:val="ListParagraph"/>
                    <w:numPr>
                      <w:ilvl w:val="0"/>
                      <w:numId w:val="38"/>
                    </w:numPr>
                    <w:ind w:left="284" w:hanging="284"/>
                    <w:rPr>
                      <w:rFonts w:ascii="Times New Roman" w:hAnsi="Times New Roman" w:cs="Times New Roman"/>
                      <w:sz w:val="18"/>
                      <w:szCs w:val="18"/>
                    </w:rPr>
                  </w:pPr>
                  <w:r w:rsidRPr="00882607">
                    <w:rPr>
                      <w:rFonts w:ascii="Times New Roman" w:hAnsi="Times New Roman" w:cs="Times New Roman"/>
                      <w:sz w:val="18"/>
                      <w:szCs w:val="18"/>
                    </w:rPr>
                    <w:t>Divisi Pengembangan Bisnis 2</w:t>
                  </w:r>
                </w:p>
                <w:p w:rsidR="003615B1" w:rsidRPr="00882607" w:rsidRDefault="003615B1" w:rsidP="00150249">
                  <w:pPr>
                    <w:pStyle w:val="ListParagraph"/>
                    <w:numPr>
                      <w:ilvl w:val="0"/>
                      <w:numId w:val="38"/>
                    </w:numPr>
                    <w:ind w:left="284" w:hanging="284"/>
                    <w:rPr>
                      <w:rFonts w:ascii="Times New Roman" w:hAnsi="Times New Roman" w:cs="Times New Roman"/>
                      <w:sz w:val="18"/>
                      <w:szCs w:val="18"/>
                    </w:rPr>
                  </w:pPr>
                  <w:r w:rsidRPr="00882607">
                    <w:rPr>
                      <w:rFonts w:ascii="Times New Roman" w:hAnsi="Times New Roman" w:cs="Times New Roman"/>
                      <w:sz w:val="18"/>
                      <w:szCs w:val="18"/>
                    </w:rPr>
                    <w:t>Divisi Pengembangan  Pasar</w:t>
                  </w:r>
                </w:p>
                <w:p w:rsidR="003615B1" w:rsidRPr="00882607" w:rsidRDefault="003615B1" w:rsidP="00150249">
                  <w:pPr>
                    <w:pStyle w:val="ListParagraph"/>
                    <w:numPr>
                      <w:ilvl w:val="0"/>
                      <w:numId w:val="38"/>
                    </w:numPr>
                    <w:ind w:left="284" w:hanging="284"/>
                    <w:rPr>
                      <w:rFonts w:ascii="Times New Roman" w:hAnsi="Times New Roman" w:cs="Times New Roman"/>
                      <w:sz w:val="18"/>
                      <w:szCs w:val="18"/>
                    </w:rPr>
                  </w:pPr>
                  <w:r w:rsidRPr="00882607">
                    <w:rPr>
                      <w:rFonts w:ascii="Times New Roman" w:hAnsi="Times New Roman" w:cs="Times New Roman"/>
                      <w:sz w:val="18"/>
                      <w:szCs w:val="18"/>
                    </w:rPr>
                    <w:t>Divisi Pasar Modal Syariah</w:t>
                  </w:r>
                </w:p>
              </w:txbxContent>
            </v:textbox>
          </v:roundrect>
        </w:pict>
      </w:r>
      <w:r>
        <w:rPr>
          <w:noProof/>
          <w:lang w:eastAsia="id-ID"/>
        </w:rPr>
        <w:pict>
          <v:roundrect id="_x0000_s1082" style="position:absolute;left:0;text-align:left;margin-left:197pt;margin-top:129.75pt;width:74.35pt;height:193.75pt;z-index:251674624" arcsize="10923f">
            <v:textbox style="mso-next-textbox:#_x0000_s1082">
              <w:txbxContent>
                <w:p w:rsidR="003615B1" w:rsidRPr="004338B5" w:rsidRDefault="003615B1" w:rsidP="00150249">
                  <w:pPr>
                    <w:pStyle w:val="ListParagraph"/>
                    <w:numPr>
                      <w:ilvl w:val="0"/>
                      <w:numId w:val="5"/>
                    </w:numPr>
                    <w:ind w:left="142" w:hanging="142"/>
                    <w:rPr>
                      <w:rFonts w:ascii="Times New Roman" w:hAnsi="Times New Roman" w:cs="Times New Roman"/>
                      <w:sz w:val="18"/>
                      <w:szCs w:val="18"/>
                    </w:rPr>
                  </w:pPr>
                  <w:r w:rsidRPr="004338B5">
                    <w:rPr>
                      <w:rFonts w:ascii="Times New Roman" w:hAnsi="Times New Roman" w:cs="Times New Roman"/>
                      <w:sz w:val="18"/>
                      <w:szCs w:val="18"/>
                    </w:rPr>
                    <w:t xml:space="preserve">Divisi Kepatuhan Anggota Bursa </w:t>
                  </w:r>
                </w:p>
                <w:p w:rsidR="003615B1" w:rsidRPr="004338B5" w:rsidRDefault="003615B1" w:rsidP="00150249">
                  <w:pPr>
                    <w:pStyle w:val="ListParagraph"/>
                    <w:numPr>
                      <w:ilvl w:val="0"/>
                      <w:numId w:val="5"/>
                    </w:numPr>
                    <w:ind w:left="142" w:hanging="142"/>
                    <w:rPr>
                      <w:rFonts w:ascii="Times New Roman" w:hAnsi="Times New Roman" w:cs="Times New Roman"/>
                      <w:sz w:val="18"/>
                      <w:szCs w:val="18"/>
                    </w:rPr>
                  </w:pPr>
                  <w:r w:rsidRPr="004338B5">
                    <w:rPr>
                      <w:rFonts w:ascii="Times New Roman" w:hAnsi="Times New Roman" w:cs="Times New Roman"/>
                      <w:sz w:val="18"/>
                      <w:szCs w:val="18"/>
                    </w:rPr>
                    <w:t>Divisi Pengawasan Transaksi</w:t>
                  </w:r>
                </w:p>
              </w:txbxContent>
            </v:textbox>
          </v:roundrect>
        </w:pict>
      </w:r>
      <w:r>
        <w:rPr>
          <w:noProof/>
          <w:lang w:eastAsia="id-ID"/>
        </w:rPr>
        <w:pict>
          <v:roundrect id="_x0000_s1081" style="position:absolute;left:0;text-align:left;margin-left:110pt;margin-top:129.75pt;width:74.35pt;height:193.75pt;z-index:251673600" arcsize="10923f">
            <v:textbox style="mso-next-textbox:#_x0000_s1081">
              <w:txbxContent>
                <w:p w:rsidR="003615B1" w:rsidRPr="004338B5" w:rsidRDefault="003615B1" w:rsidP="00150249">
                  <w:pPr>
                    <w:pStyle w:val="ListParagraph"/>
                    <w:numPr>
                      <w:ilvl w:val="0"/>
                      <w:numId w:val="4"/>
                    </w:numPr>
                    <w:ind w:left="142" w:hanging="284"/>
                    <w:jc w:val="both"/>
                    <w:rPr>
                      <w:rFonts w:ascii="Times New Roman" w:hAnsi="Times New Roman" w:cs="Times New Roman"/>
                      <w:sz w:val="18"/>
                      <w:szCs w:val="18"/>
                    </w:rPr>
                  </w:pPr>
                  <w:r w:rsidRPr="004338B5">
                    <w:rPr>
                      <w:rFonts w:ascii="Times New Roman" w:hAnsi="Times New Roman" w:cs="Times New Roman"/>
                      <w:sz w:val="18"/>
                      <w:szCs w:val="18"/>
                    </w:rPr>
                    <w:t>Divisi Pengaturan dan Pemantauan Anggota Bursa dan Partisipan</w:t>
                  </w:r>
                </w:p>
                <w:p w:rsidR="003615B1" w:rsidRPr="004338B5" w:rsidRDefault="003615B1" w:rsidP="00150249">
                  <w:pPr>
                    <w:pStyle w:val="ListParagraph"/>
                    <w:numPr>
                      <w:ilvl w:val="0"/>
                      <w:numId w:val="4"/>
                    </w:numPr>
                    <w:ind w:left="142" w:hanging="284"/>
                    <w:jc w:val="both"/>
                    <w:rPr>
                      <w:rFonts w:ascii="Times New Roman" w:hAnsi="Times New Roman" w:cs="Times New Roman"/>
                      <w:sz w:val="18"/>
                      <w:szCs w:val="18"/>
                    </w:rPr>
                  </w:pPr>
                  <w:r w:rsidRPr="004338B5">
                    <w:rPr>
                      <w:rFonts w:ascii="Times New Roman" w:hAnsi="Times New Roman" w:cs="Times New Roman"/>
                      <w:sz w:val="18"/>
                      <w:szCs w:val="18"/>
                    </w:rPr>
                    <w:t>Divisi Layanan Data</w:t>
                  </w:r>
                </w:p>
                <w:p w:rsidR="003615B1" w:rsidRPr="004338B5" w:rsidRDefault="003615B1" w:rsidP="00150249">
                  <w:pPr>
                    <w:pStyle w:val="ListParagraph"/>
                    <w:numPr>
                      <w:ilvl w:val="0"/>
                      <w:numId w:val="4"/>
                    </w:numPr>
                    <w:ind w:left="142" w:hanging="284"/>
                    <w:jc w:val="both"/>
                    <w:rPr>
                      <w:rFonts w:ascii="Times New Roman" w:hAnsi="Times New Roman" w:cs="Times New Roman"/>
                      <w:sz w:val="18"/>
                      <w:szCs w:val="18"/>
                    </w:rPr>
                  </w:pPr>
                  <w:r w:rsidRPr="004338B5">
                    <w:rPr>
                      <w:rFonts w:ascii="Times New Roman" w:hAnsi="Times New Roman" w:cs="Times New Roman"/>
                      <w:sz w:val="18"/>
                      <w:szCs w:val="18"/>
                    </w:rPr>
                    <w:t>Divisi Pengaturan &amp; Operasional Perdagangan</w:t>
                  </w:r>
                </w:p>
              </w:txbxContent>
            </v:textbox>
          </v:roundrect>
        </w:pict>
      </w:r>
      <w:r>
        <w:rPr>
          <w:noProof/>
          <w:lang w:eastAsia="id-ID"/>
        </w:rPr>
        <w:pict>
          <v:roundrect id="_x0000_s1080" style="position:absolute;left:0;text-align:left;margin-left:13.35pt;margin-top:129.75pt;width:90.75pt;height:193.75pt;z-index:251672576" arcsize="10923f">
            <v:textbox style="mso-next-textbox:#_x0000_s1080">
              <w:txbxContent>
                <w:p w:rsidR="003615B1" w:rsidRPr="00882607" w:rsidRDefault="003615B1" w:rsidP="00150249">
                  <w:pPr>
                    <w:pStyle w:val="ListParagraph"/>
                    <w:numPr>
                      <w:ilvl w:val="0"/>
                      <w:numId w:val="3"/>
                    </w:numPr>
                    <w:rPr>
                      <w:rFonts w:ascii="Times New Roman" w:hAnsi="Times New Roman" w:cs="Times New Roman"/>
                      <w:sz w:val="18"/>
                      <w:szCs w:val="18"/>
                    </w:rPr>
                  </w:pPr>
                  <w:r w:rsidRPr="00882607">
                    <w:rPr>
                      <w:rFonts w:ascii="Times New Roman" w:hAnsi="Times New Roman" w:cs="Times New Roman"/>
                      <w:sz w:val="18"/>
                      <w:szCs w:val="18"/>
                    </w:rPr>
                    <w:t>Divisi Peraturan dan Layanan Perusahaan Tercatat</w:t>
                  </w:r>
                </w:p>
                <w:p w:rsidR="003615B1" w:rsidRPr="00882607" w:rsidRDefault="003615B1" w:rsidP="00150249">
                  <w:pPr>
                    <w:pStyle w:val="ListParagraph"/>
                    <w:numPr>
                      <w:ilvl w:val="0"/>
                      <w:numId w:val="3"/>
                    </w:numPr>
                    <w:rPr>
                      <w:rFonts w:ascii="Times New Roman" w:hAnsi="Times New Roman" w:cs="Times New Roman"/>
                      <w:sz w:val="18"/>
                      <w:szCs w:val="18"/>
                    </w:rPr>
                  </w:pPr>
                  <w:r w:rsidRPr="00882607">
                    <w:rPr>
                      <w:rFonts w:ascii="Times New Roman" w:hAnsi="Times New Roman" w:cs="Times New Roman"/>
                      <w:sz w:val="18"/>
                      <w:szCs w:val="18"/>
                    </w:rPr>
                    <w:t>Divisi Pengembangan Perusahaan Tercatat</w:t>
                  </w:r>
                </w:p>
                <w:p w:rsidR="003615B1" w:rsidRPr="00882607" w:rsidRDefault="003615B1" w:rsidP="00150249">
                  <w:pPr>
                    <w:pStyle w:val="ListParagraph"/>
                    <w:numPr>
                      <w:ilvl w:val="0"/>
                      <w:numId w:val="3"/>
                    </w:numPr>
                    <w:rPr>
                      <w:rFonts w:ascii="Times New Roman" w:hAnsi="Times New Roman" w:cs="Times New Roman"/>
                      <w:sz w:val="18"/>
                      <w:szCs w:val="18"/>
                    </w:rPr>
                  </w:pPr>
                  <w:r w:rsidRPr="00882607">
                    <w:rPr>
                      <w:rFonts w:ascii="Times New Roman" w:hAnsi="Times New Roman" w:cs="Times New Roman"/>
                      <w:sz w:val="18"/>
                      <w:szCs w:val="18"/>
                    </w:rPr>
                    <w:t>Divisi Penilaian Perusahaan 1</w:t>
                  </w:r>
                </w:p>
                <w:p w:rsidR="003615B1" w:rsidRPr="00882607" w:rsidRDefault="003615B1" w:rsidP="00150249">
                  <w:pPr>
                    <w:pStyle w:val="ListParagraph"/>
                    <w:numPr>
                      <w:ilvl w:val="0"/>
                      <w:numId w:val="3"/>
                    </w:numPr>
                    <w:rPr>
                      <w:rFonts w:ascii="Times New Roman" w:hAnsi="Times New Roman" w:cs="Times New Roman"/>
                      <w:sz w:val="18"/>
                      <w:szCs w:val="18"/>
                    </w:rPr>
                  </w:pPr>
                  <w:r w:rsidRPr="00882607">
                    <w:rPr>
                      <w:rFonts w:ascii="Times New Roman" w:hAnsi="Times New Roman" w:cs="Times New Roman"/>
                      <w:sz w:val="18"/>
                      <w:szCs w:val="18"/>
                    </w:rPr>
                    <w:t xml:space="preserve">Divisi Penilaian </w:t>
                  </w:r>
                </w:p>
                <w:p w:rsidR="003615B1" w:rsidRPr="00882607" w:rsidRDefault="003615B1" w:rsidP="00150249">
                  <w:pPr>
                    <w:pStyle w:val="ListParagraph"/>
                    <w:numPr>
                      <w:ilvl w:val="0"/>
                      <w:numId w:val="3"/>
                    </w:numPr>
                    <w:rPr>
                      <w:rFonts w:ascii="Times New Roman" w:hAnsi="Times New Roman" w:cs="Times New Roman"/>
                      <w:sz w:val="18"/>
                      <w:szCs w:val="18"/>
                    </w:rPr>
                  </w:pPr>
                  <w:r w:rsidRPr="00882607">
                    <w:rPr>
                      <w:rFonts w:ascii="Times New Roman" w:hAnsi="Times New Roman" w:cs="Times New Roman"/>
                      <w:sz w:val="18"/>
                      <w:szCs w:val="18"/>
                    </w:rPr>
                    <w:t>Perusahaan 2</w:t>
                  </w:r>
                </w:p>
                <w:p w:rsidR="003615B1" w:rsidRPr="00882607" w:rsidRDefault="003615B1" w:rsidP="00150249">
                  <w:pPr>
                    <w:pStyle w:val="ListParagraph"/>
                    <w:numPr>
                      <w:ilvl w:val="0"/>
                      <w:numId w:val="3"/>
                    </w:numPr>
                    <w:rPr>
                      <w:rFonts w:ascii="Times New Roman" w:hAnsi="Times New Roman" w:cs="Times New Roman"/>
                      <w:sz w:val="18"/>
                      <w:szCs w:val="18"/>
                    </w:rPr>
                  </w:pPr>
                  <w:r w:rsidRPr="00882607">
                    <w:rPr>
                      <w:rFonts w:ascii="Times New Roman" w:hAnsi="Times New Roman" w:cs="Times New Roman"/>
                      <w:sz w:val="18"/>
                      <w:szCs w:val="18"/>
                    </w:rPr>
                    <w:t>Divisi Penilaian Perusahaan 3</w:t>
                  </w:r>
                </w:p>
                <w:p w:rsidR="003615B1" w:rsidRPr="00882607" w:rsidRDefault="003615B1" w:rsidP="003615B1">
                  <w:pPr>
                    <w:pStyle w:val="ListParagraph"/>
                    <w:ind w:left="360"/>
                    <w:rPr>
                      <w:rFonts w:ascii="Times New Roman" w:hAnsi="Times New Roman" w:cs="Times New Roman"/>
                      <w:sz w:val="18"/>
                      <w:szCs w:val="18"/>
                    </w:rPr>
                  </w:pPr>
                </w:p>
              </w:txbxContent>
            </v:textbox>
          </v:roundrect>
        </w:pict>
      </w:r>
      <w:r>
        <w:rPr>
          <w:noProof/>
          <w:lang w:eastAsia="id-ID"/>
        </w:rPr>
        <w:pict>
          <v:roundrect id="_x0000_s1075" style="position:absolute;left:0;text-align:left;margin-left:384.4pt;margin-top:17.5pt;width:74.35pt;height:84.65pt;z-index:251667456" arcsize="10923f">
            <v:textbox style="mso-next-textbox:#_x0000_s1075">
              <w:txbxContent>
                <w:p w:rsidR="003615B1" w:rsidRPr="00A80C65" w:rsidRDefault="003615B1" w:rsidP="003615B1">
                  <w:pPr>
                    <w:rPr>
                      <w:rFonts w:ascii="Times New Roman" w:hAnsi="Times New Roman" w:cs="Times New Roman"/>
                      <w:sz w:val="20"/>
                      <w:szCs w:val="20"/>
                    </w:rPr>
                  </w:pPr>
                  <w:r w:rsidRPr="00A80C65">
                    <w:rPr>
                      <w:rFonts w:ascii="Times New Roman" w:hAnsi="Times New Roman" w:cs="Times New Roman"/>
                      <w:sz w:val="20"/>
                      <w:szCs w:val="20"/>
                    </w:rPr>
                    <w:t>Direktur Keuangan, SDM, dan Umum</w:t>
                  </w:r>
                </w:p>
              </w:txbxContent>
            </v:textbox>
          </v:roundrect>
        </w:pict>
      </w:r>
      <w:r>
        <w:rPr>
          <w:noProof/>
          <w:lang w:eastAsia="id-ID"/>
        </w:rPr>
        <w:pict>
          <v:roundrect id="_x0000_s1074" style="position:absolute;left:0;text-align:left;margin-left:288.4pt;margin-top:17.5pt;width:79.6pt;height:84.65pt;z-index:251666432" arcsize="10923f">
            <v:textbox style="mso-next-textbox:#_x0000_s1074">
              <w:txbxContent>
                <w:p w:rsidR="003615B1" w:rsidRPr="00D41C59" w:rsidRDefault="003615B1" w:rsidP="003615B1">
                  <w:pPr>
                    <w:rPr>
                      <w:rFonts w:ascii="Times New Roman" w:hAnsi="Times New Roman" w:cs="Times New Roman"/>
                      <w:sz w:val="20"/>
                      <w:szCs w:val="20"/>
                    </w:rPr>
                  </w:pPr>
                  <w:r w:rsidRPr="00D41C59">
                    <w:rPr>
                      <w:rFonts w:ascii="Times New Roman" w:hAnsi="Times New Roman" w:cs="Times New Roman"/>
                      <w:sz w:val="20"/>
                      <w:szCs w:val="20"/>
                    </w:rPr>
                    <w:t>Direktur Teknologi Informasi dan Manajemen Risiko</w:t>
                  </w:r>
                </w:p>
              </w:txbxContent>
            </v:textbox>
          </v:roundrect>
        </w:pict>
      </w:r>
      <w:r>
        <w:rPr>
          <w:noProof/>
          <w:lang w:eastAsia="id-ID"/>
        </w:rPr>
        <w:pict>
          <v:roundrect id="_x0000_s1076" style="position:absolute;left:0;text-align:left;margin-left:197pt;margin-top:17.5pt;width:84.1pt;height:84.65pt;z-index:251668480" arcsize="10923f">
            <v:textbox style="mso-next-textbox:#_x0000_s1076">
              <w:txbxContent>
                <w:p w:rsidR="003615B1" w:rsidRPr="00A80C65" w:rsidRDefault="003615B1" w:rsidP="003615B1">
                  <w:pPr>
                    <w:rPr>
                      <w:rFonts w:ascii="Times New Roman" w:hAnsi="Times New Roman" w:cs="Times New Roman"/>
                      <w:sz w:val="20"/>
                      <w:szCs w:val="20"/>
                    </w:rPr>
                  </w:pPr>
                  <w:r w:rsidRPr="00A80C65">
                    <w:rPr>
                      <w:rFonts w:ascii="Times New Roman" w:hAnsi="Times New Roman" w:cs="Times New Roman"/>
                      <w:sz w:val="20"/>
                      <w:szCs w:val="20"/>
                    </w:rPr>
                    <w:t>Direktur Pengawasan Transaksi dan Kepatuhan</w:t>
                  </w:r>
                </w:p>
              </w:txbxContent>
            </v:textbox>
          </v:roundrect>
        </w:pict>
      </w:r>
      <w:r>
        <w:rPr>
          <w:noProof/>
          <w:lang w:eastAsia="id-ID"/>
        </w:rPr>
        <w:pict>
          <v:roundrect id="_x0000_s1073" style="position:absolute;left:0;text-align:left;margin-left:110pt;margin-top:17.5pt;width:74.35pt;height:84.65pt;z-index:251665408" arcsize="10923f">
            <v:textbox style="mso-next-textbox:#_x0000_s1073">
              <w:txbxContent>
                <w:p w:rsidR="003615B1" w:rsidRPr="00A80C65" w:rsidRDefault="003615B1" w:rsidP="003615B1">
                  <w:pPr>
                    <w:rPr>
                      <w:rFonts w:ascii="Times New Roman" w:hAnsi="Times New Roman" w:cs="Times New Roman"/>
                      <w:sz w:val="20"/>
                      <w:szCs w:val="20"/>
                    </w:rPr>
                  </w:pPr>
                  <w:r w:rsidRPr="00A80C65">
                    <w:rPr>
                      <w:rFonts w:ascii="Times New Roman" w:hAnsi="Times New Roman" w:cs="Times New Roman"/>
                      <w:sz w:val="20"/>
                      <w:szCs w:val="20"/>
                    </w:rPr>
                    <w:t>Direktur Penelitian Perusahaan</w:t>
                  </w:r>
                </w:p>
              </w:txbxContent>
            </v:textbox>
          </v:roundrect>
        </w:pict>
      </w:r>
      <w:r>
        <w:rPr>
          <w:noProof/>
          <w:lang w:eastAsia="id-ID"/>
        </w:rPr>
        <w:pict>
          <v:roundrect id="_x0000_s1077" style="position:absolute;left:0;text-align:left;margin-left:21.5pt;margin-top:17.5pt;width:74.35pt;height:84.65pt;z-index:251669504" arcsize="10923f">
            <v:textbox style="mso-next-textbox:#_x0000_s1077">
              <w:txbxContent>
                <w:p w:rsidR="003615B1" w:rsidRPr="00A80C65" w:rsidRDefault="003615B1" w:rsidP="003615B1">
                  <w:pPr>
                    <w:rPr>
                      <w:rFonts w:ascii="Times New Roman" w:hAnsi="Times New Roman" w:cs="Times New Roman"/>
                      <w:sz w:val="20"/>
                      <w:szCs w:val="20"/>
                    </w:rPr>
                  </w:pPr>
                  <w:r w:rsidRPr="00A80C65">
                    <w:rPr>
                      <w:rFonts w:ascii="Times New Roman" w:hAnsi="Times New Roman" w:cs="Times New Roman"/>
                      <w:sz w:val="20"/>
                      <w:szCs w:val="20"/>
                    </w:rPr>
                    <w:t>Direktur Penilaian Perusahaan</w:t>
                  </w:r>
                </w:p>
              </w:txbxContent>
            </v:textbox>
          </v:roundrect>
        </w:pict>
      </w:r>
      <w:r>
        <w:rPr>
          <w:noProof/>
          <w:lang w:eastAsia="id-ID"/>
        </w:rPr>
        <w:pict>
          <v:roundrect id="_x0000_s1078" style="position:absolute;left:0;text-align:left;margin-left:-82.65pt;margin-top:17.5pt;width:91.6pt;height:84.65pt;z-index:251670528" arcsize="10923f">
            <v:textbox style="mso-next-textbox:#_x0000_s1078">
              <w:txbxContent>
                <w:p w:rsidR="003615B1" w:rsidRPr="00A80C65" w:rsidRDefault="003615B1" w:rsidP="003615B1">
                  <w:pPr>
                    <w:rPr>
                      <w:rFonts w:ascii="Times New Roman" w:hAnsi="Times New Roman" w:cs="Times New Roman"/>
                      <w:sz w:val="20"/>
                      <w:szCs w:val="20"/>
                    </w:rPr>
                  </w:pPr>
                  <w:r w:rsidRPr="00A80C65">
                    <w:rPr>
                      <w:rFonts w:ascii="Times New Roman" w:hAnsi="Times New Roman" w:cs="Times New Roman"/>
                      <w:sz w:val="20"/>
                      <w:szCs w:val="20"/>
                    </w:rPr>
                    <w:t>Direktur Pengembangan</w:t>
                  </w:r>
                </w:p>
              </w:txbxContent>
            </v:textbox>
          </v:roundrect>
        </w:pict>
      </w:r>
    </w:p>
    <w:p w:rsidR="003615B1" w:rsidRPr="00C7707D" w:rsidRDefault="003615B1" w:rsidP="00150249">
      <w:pPr>
        <w:pStyle w:val="Heading3"/>
        <w:numPr>
          <w:ilvl w:val="0"/>
          <w:numId w:val="41"/>
        </w:numPr>
        <w:spacing w:after="0"/>
        <w:ind w:left="567" w:hanging="425"/>
        <w:rPr>
          <w:b/>
          <w:i w:val="0"/>
        </w:rPr>
      </w:pPr>
      <w:bookmarkStart w:id="7" w:name="_Toc169775374"/>
      <w:r w:rsidRPr="00C7707D">
        <w:rPr>
          <w:b/>
          <w:i w:val="0"/>
        </w:rPr>
        <w:lastRenderedPageBreak/>
        <w:t>Deskripsi Perusahaan Sampel</w:t>
      </w:r>
      <w:bookmarkEnd w:id="7"/>
    </w:p>
    <w:p w:rsidR="003615B1" w:rsidRPr="009805F2" w:rsidRDefault="003615B1" w:rsidP="00150249">
      <w:pPr>
        <w:pStyle w:val="ListParagraph"/>
        <w:numPr>
          <w:ilvl w:val="0"/>
          <w:numId w:val="9"/>
        </w:numPr>
        <w:spacing w:after="0" w:line="480" w:lineRule="auto"/>
        <w:ind w:left="993" w:hanging="426"/>
        <w:jc w:val="both"/>
        <w:rPr>
          <w:rFonts w:ascii="Times New Roman" w:hAnsi="Times New Roman" w:cs="Times New Roman"/>
          <w:b/>
          <w:sz w:val="24"/>
          <w:szCs w:val="24"/>
        </w:rPr>
      </w:pPr>
      <w:r w:rsidRPr="009805F2">
        <w:rPr>
          <w:rFonts w:ascii="Times New Roman" w:hAnsi="Times New Roman" w:cs="Times New Roman"/>
          <w:b/>
          <w:sz w:val="24"/>
          <w:szCs w:val="24"/>
        </w:rPr>
        <w:t>Perusahaan Jaya Real Property Tbk.</w:t>
      </w:r>
    </w:p>
    <w:p w:rsidR="003615B1" w:rsidRDefault="003615B1" w:rsidP="00150249">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Sejarah</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PT Jaya Real Property Tbk. (JRPT) didirikan dengan nama PT Bintaro Raya beradasarkan UU Penanaman Modal Dalam Negeri pada tanggal 25 Mei 1979 dengan akta No. 36, yang kemudian diubah dengan akta No. 14 pada tanggal 6 Desember 1979. Nama perseroan kemudian diubah menjadi PT Jaya Real Property berdasarkan akta No. 133 pada tanggal 14 Mei 1992 di Jakarta.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Ruang lingkup kegiatan perseroan adalah pengembangan kota (urban development) yang meliputi pengembangan kawasan perumahan dan industri, pembangunan infrastruktur dan fasilitas umum, penyediaan jasa-jasa pendukung, serta melakukan investasi, baik langsung dan tidak langsung melalui entitas anak maupun patungan dengan pihak-pihak lain. Perseroan mulai beroperasi secara komersial sejaka tahun 1980.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Kegiatan utama perseroan ini adalah pembangunan perumahan didaerah Jakarta Selatan dan Tangerang dan pengelolaan usaha properti. Kegiatan usaha tersebut meliputi pembebasan tanah, pengembang real estate, persewaan pusat perbelanjaan dengan proyek Bintaro Jaya, Plaza Slipi jaya, Pasar Senen III, Pasar Senen IV, Pasar Senen V, Pusat Grosir Senen </w:t>
      </w:r>
      <w:r>
        <w:rPr>
          <w:rFonts w:ascii="Times New Roman" w:hAnsi="Times New Roman" w:cs="Times New Roman"/>
          <w:sz w:val="24"/>
          <w:szCs w:val="24"/>
        </w:rPr>
        <w:lastRenderedPageBreak/>
        <w:t>Jaya, Jembatan Multiguna Senen Jaya, Bintaro Jaya Xchange, BX Rink, Pasar Modern, Fresh Market, Hotel, dan Pengelola Kawasan Bintaro, serta melakukan investasi pada entitas anak dan asosiasi.</w:t>
      </w:r>
    </w:p>
    <w:p w:rsidR="003615B1" w:rsidRDefault="003615B1" w:rsidP="001502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Menjadi salah satu pengembang dan pengelola properti terbaik di Indonesia</w:t>
      </w:r>
    </w:p>
    <w:p w:rsidR="003615B1" w:rsidRDefault="003615B1" w:rsidP="0015024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3615B1" w:rsidRDefault="003615B1" w:rsidP="00150249">
      <w:pPr>
        <w:pStyle w:val="ListParagraph"/>
        <w:numPr>
          <w:ilvl w:val="0"/>
          <w:numId w:val="1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Mencapai pertumbuhan pendapatan diatas rata-rata pertumbuhan industri real estate dan properti di Indonesia.</w:t>
      </w:r>
    </w:p>
    <w:p w:rsidR="003615B1" w:rsidRDefault="003615B1" w:rsidP="00150249">
      <w:pPr>
        <w:pStyle w:val="ListParagraph"/>
        <w:numPr>
          <w:ilvl w:val="0"/>
          <w:numId w:val="1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Memberi produk dan pelayanan yang bermutu yang memuaskan konsumen.</w:t>
      </w:r>
    </w:p>
    <w:p w:rsidR="003615B1" w:rsidRDefault="003615B1" w:rsidP="00150249">
      <w:pPr>
        <w:pStyle w:val="ListParagraph"/>
        <w:numPr>
          <w:ilvl w:val="0"/>
          <w:numId w:val="1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Membangun sumber daya manusia yang berkualitas dan iklim kerja yang baik untuk mencapai kinerja yang tinggi.</w:t>
      </w:r>
    </w:p>
    <w:p w:rsidR="003615B1" w:rsidRDefault="003615B1" w:rsidP="00150249">
      <w:pPr>
        <w:pStyle w:val="ListParagraph"/>
        <w:numPr>
          <w:ilvl w:val="0"/>
          <w:numId w:val="1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Mengoptimalkan produktivitas seluruh sumber daya yang dimilki demi manfaat konsumen, pemegang saham dan karyawan.</w:t>
      </w:r>
    </w:p>
    <w:p w:rsidR="003615B1" w:rsidRDefault="003615B1" w:rsidP="00150249">
      <w:pPr>
        <w:pStyle w:val="ListParagraph"/>
        <w:numPr>
          <w:ilvl w:val="0"/>
          <w:numId w:val="1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Peduli pada aspek sosial dan lingkungan disetiap unit usaha.</w:t>
      </w:r>
    </w:p>
    <w:p w:rsidR="003615B1" w:rsidRDefault="003615B1" w:rsidP="003615B1">
      <w:pPr>
        <w:pStyle w:val="ListParagraph"/>
        <w:spacing w:line="480" w:lineRule="auto"/>
        <w:ind w:left="2552"/>
        <w:jc w:val="both"/>
        <w:rPr>
          <w:rFonts w:ascii="Times New Roman" w:hAnsi="Times New Roman" w:cs="Times New Roman"/>
          <w:sz w:val="24"/>
          <w:szCs w:val="24"/>
        </w:rPr>
      </w:pPr>
    </w:p>
    <w:p w:rsidR="003615B1" w:rsidRDefault="003615B1" w:rsidP="003615B1">
      <w:pPr>
        <w:pStyle w:val="ListParagraph"/>
        <w:spacing w:line="480" w:lineRule="auto"/>
        <w:ind w:left="2160"/>
        <w:jc w:val="both"/>
        <w:rPr>
          <w:rFonts w:ascii="Times New Roman" w:hAnsi="Times New Roman" w:cs="Times New Roman"/>
          <w:sz w:val="24"/>
          <w:szCs w:val="24"/>
        </w:rPr>
      </w:pPr>
    </w:p>
    <w:p w:rsidR="003615B1" w:rsidRPr="009805F2" w:rsidRDefault="003615B1" w:rsidP="00150249">
      <w:pPr>
        <w:pStyle w:val="ListParagraph"/>
        <w:numPr>
          <w:ilvl w:val="0"/>
          <w:numId w:val="9"/>
        </w:numPr>
        <w:spacing w:line="480" w:lineRule="auto"/>
        <w:jc w:val="both"/>
        <w:rPr>
          <w:rFonts w:ascii="Times New Roman" w:hAnsi="Times New Roman" w:cs="Times New Roman"/>
          <w:b/>
          <w:sz w:val="24"/>
          <w:szCs w:val="24"/>
        </w:rPr>
      </w:pPr>
      <w:r w:rsidRPr="009805F2">
        <w:rPr>
          <w:rFonts w:ascii="Times New Roman" w:hAnsi="Times New Roman" w:cs="Times New Roman"/>
          <w:b/>
          <w:sz w:val="24"/>
          <w:szCs w:val="24"/>
        </w:rPr>
        <w:lastRenderedPageBreak/>
        <w:t>Perusahaan Ciputra Development Tbk.</w:t>
      </w:r>
    </w:p>
    <w:p w:rsidR="003615B1" w:rsidRDefault="003615B1" w:rsidP="0015024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PT Ciputra Development Tbk. (CTRA) didirikan pada 22 Oktober 1981 oleh Dr. (HC) Ir. Ciputra dengan nama PT Citra Habitat Indonesia. Pada tahun 1984, perseroan mengembangkan proyek perumahan pertama yaitu Citra Garden di Jakarta Barat. Proyek ini merupakan  cikal bakal dari pengembangan berskala kota Citra Garden City Jakarta. Perseroan telah mengembangkan lebih dari 76 proyek, mulai dari kawasan perumahan, apartemen, perkantoran, pusat perbelanjaan, rumah sakit, hingga lapangan golf, yang tersebar di 33 kota di seluruh Indonesia.</w:t>
      </w:r>
      <w:r w:rsidRPr="00C10D6D">
        <w:rPr>
          <w:rFonts w:ascii="Times New Roman" w:hAnsi="Times New Roman" w:cs="Times New Roman"/>
          <w:sz w:val="24"/>
          <w:szCs w:val="24"/>
        </w:rPr>
        <w:t xml:space="preserve"> </w:t>
      </w:r>
    </w:p>
    <w:p w:rsidR="003615B1" w:rsidRPr="00372E08"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Beberapa proyek telah dikembangkan yaitu diantaranya: Mal Ciputra Jakarta dan Hotel Ciputra, CitraLand Surabaya, CitraRaya Tangerang, CitraLand Banjarmasin, CitraGarden Bandar Lampung, Ciputra World Surabaya,  Ciputra World Jakarta, CitraLand City Losari Makassar, CitraLand Celebes Makassar, Ciputra Hospital Tangerang, dan lain sebagainya.</w:t>
      </w:r>
    </w:p>
    <w:p w:rsidR="003615B1" w:rsidRDefault="003615B1" w:rsidP="0015024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Mengembangkan sebuah grup bisnis properti dengan semangat yang unggul dan penuh inovasi, sehingga menciptakan nilai tambah dalam menyediakan kehidupan yang lebih baik bagi masyarakat dan memberikan </w:t>
      </w:r>
      <w:r>
        <w:rPr>
          <w:rFonts w:ascii="Times New Roman" w:hAnsi="Times New Roman" w:cs="Times New Roman"/>
          <w:sz w:val="24"/>
          <w:szCs w:val="24"/>
        </w:rPr>
        <w:lastRenderedPageBreak/>
        <w:t>kemakmuran dan kesejahteraan bagi para pemangku kepentingan.</w:t>
      </w:r>
    </w:p>
    <w:p w:rsidR="003615B1" w:rsidRDefault="003615B1" w:rsidP="0015024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Menjadi yang terdepan dalam bisnis properti dengan menjadi yang paling unggul, profesional dan menguntungkan, sehingga menjadi pilihan pertama bagi para konsumen, menjadi tempat kerja yang paling menarik dan menantang bagi para karyawan, menjadi investasi yang paling menguntungkan bagi para pemegang saham dan menjadi berkat yang nyata bagi masyarakat dan tanah air.</w:t>
      </w:r>
    </w:p>
    <w:p w:rsidR="003615B1" w:rsidRPr="009805F2" w:rsidRDefault="003615B1" w:rsidP="00150249">
      <w:pPr>
        <w:pStyle w:val="ListParagraph"/>
        <w:numPr>
          <w:ilvl w:val="0"/>
          <w:numId w:val="9"/>
        </w:numPr>
        <w:spacing w:line="480" w:lineRule="auto"/>
        <w:jc w:val="both"/>
        <w:rPr>
          <w:rFonts w:ascii="Times New Roman" w:hAnsi="Times New Roman" w:cs="Times New Roman"/>
          <w:b/>
          <w:sz w:val="24"/>
          <w:szCs w:val="24"/>
        </w:rPr>
      </w:pPr>
      <w:r w:rsidRPr="009805F2">
        <w:rPr>
          <w:rFonts w:ascii="Times New Roman" w:hAnsi="Times New Roman" w:cs="Times New Roman"/>
          <w:b/>
          <w:sz w:val="24"/>
          <w:szCs w:val="24"/>
        </w:rPr>
        <w:t>Perusahaan Puradelta Lestari Tbk.</w:t>
      </w:r>
    </w:p>
    <w:p w:rsidR="003615B1" w:rsidRDefault="003615B1" w:rsidP="00150249">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Puradelta Lestari Tbk. (DMAS) didirikan tanggal 12 November 1993 dan mulai beroperasi komersial pada tahun 2003. Pemegang saham yang memilki 5% atau lebih saham Puradelta Lestari yaitu PT Sumber Arusmulia (57,28%) dan Sojitz Corporation (25,00%). Dan pemegang saham terakhir adalah Sinarmas Land Limited yang berkedudukan di Singapura.</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Ruang lingkup kegiatan DMAS adalah bergerak dalam bidang real estate yang dimilki sendiri atau disewa dan kawasan industri (industrial estate). Kegiatan utama DMAS adalah mengembangkan dan meneglola kota Deltamas, sebuah proyek pengembangan properti besar di atas 3.200 hektar tanah di </w:t>
      </w:r>
      <w:r>
        <w:rPr>
          <w:rFonts w:ascii="Times New Roman" w:hAnsi="Times New Roman" w:cs="Times New Roman"/>
          <w:sz w:val="24"/>
          <w:szCs w:val="24"/>
        </w:rPr>
        <w:lastRenderedPageBreak/>
        <w:t>Cikarang Pusat. Kota Deltamas merupakan kota terpadu yang terdiri dari kawasan indusrti, perumahan, dan komersial.</w:t>
      </w:r>
    </w:p>
    <w:p w:rsidR="003615B1" w:rsidRDefault="003615B1" w:rsidP="00150249">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Menjadi pengembang properti terkemuka di Indonesia melalui pengembangan kawasan industri, komersial, dan hunian.</w:t>
      </w:r>
    </w:p>
    <w:p w:rsidR="003615B1" w:rsidRDefault="003615B1" w:rsidP="0015024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3615B1" w:rsidRPr="009F2F68"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Mampu mengembangkan properti terkemuka di Indonesia melalui pengembangan kawasan industri, komersial, dan hunian.</w:t>
      </w:r>
    </w:p>
    <w:p w:rsidR="003615B1" w:rsidRPr="00101181" w:rsidRDefault="003615B1" w:rsidP="00150249">
      <w:pPr>
        <w:pStyle w:val="ListParagraph"/>
        <w:numPr>
          <w:ilvl w:val="0"/>
          <w:numId w:val="9"/>
        </w:numPr>
        <w:spacing w:line="480" w:lineRule="auto"/>
        <w:jc w:val="both"/>
        <w:rPr>
          <w:rFonts w:ascii="Times New Roman" w:hAnsi="Times New Roman" w:cs="Times New Roman"/>
          <w:b/>
          <w:sz w:val="24"/>
          <w:szCs w:val="24"/>
        </w:rPr>
      </w:pPr>
      <w:r w:rsidRPr="00101181">
        <w:rPr>
          <w:rFonts w:ascii="Times New Roman" w:hAnsi="Times New Roman" w:cs="Times New Roman"/>
          <w:b/>
          <w:sz w:val="24"/>
          <w:szCs w:val="24"/>
        </w:rPr>
        <w:t>Perusahaan Metropolitan Kentjana Tbk.</w:t>
      </w:r>
    </w:p>
    <w:p w:rsidR="003615B1" w:rsidRDefault="003615B1" w:rsidP="0015024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Metropolitan Kentjana Tbk.(MKPI) didirikan pada 29 Maret 1972 dan mulai beroperasi secara komersial pada tahun 1975. Pemegang saham yang memilki 5% atau lebih saham MKPI yaitu PT Karuna Paramita Propertindo (47,44%), PT Apratima Sejahtera (7,89%), PT Dwitunggal Permata (7,86%), PT Penta Cosmoploitan (7,49%), dan PT  Buditama Nirwana (7,15%).</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Ruang lingkup kegiatan MKPI meliputi bidang pengembangan dan pengelolaan tanah dan bangunan (real estat), sewa menyewa tanah dan bangunan, dan jasa investasi yang berkaitan dengan properti. Kegiatan uatam MKPI adalah </w:t>
      </w:r>
      <w:r>
        <w:rPr>
          <w:rFonts w:ascii="Times New Roman" w:hAnsi="Times New Roman" w:cs="Times New Roman"/>
          <w:sz w:val="24"/>
          <w:szCs w:val="24"/>
        </w:rPr>
        <w:lastRenderedPageBreak/>
        <w:t>penyewaan ruang pusat perbelanjaan, perkantoran dan apartemen dan penjualan tanah dan bangunan. MKPI memilki dan mengelola pusat perbelanjaan (mal) Pondok Indah I,II,III, dan Street Gallery, Pondok Indah Office Tower I,II,III, serta proyek real etate perumahan Pondok Indah, Taman Shangril La di Batam, Pondok Indah Hotel dan Servive Residence Pondok Indah.</w:t>
      </w:r>
    </w:p>
    <w:p w:rsidR="003615B1" w:rsidRDefault="003615B1" w:rsidP="0015024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Menciptakan kebahagiaan untuk setiap individu melalui ruang yang dibangun dan pengalaman yang dihadirkan.</w:t>
      </w:r>
    </w:p>
    <w:p w:rsidR="003615B1" w:rsidRDefault="003615B1" w:rsidP="0015024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3615B1" w:rsidRDefault="003615B1" w:rsidP="00150249">
      <w:pPr>
        <w:pStyle w:val="ListParagraph"/>
        <w:numPr>
          <w:ilvl w:val="0"/>
          <w:numId w:val="21"/>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Mengembangkan destinasi gaya hidup ikonik yang membentuk interaksi sosial masyarakat dan memperkaya komunitas.</w:t>
      </w:r>
    </w:p>
    <w:p w:rsidR="003615B1" w:rsidRDefault="003615B1" w:rsidP="00150249">
      <w:pPr>
        <w:pStyle w:val="ListParagraph"/>
        <w:numPr>
          <w:ilvl w:val="0"/>
          <w:numId w:val="21"/>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Menhadirkan tempat yang nyaman dan pelayanan yang hangat di setiap properti kami.</w:t>
      </w:r>
    </w:p>
    <w:p w:rsidR="003615B1" w:rsidRDefault="003615B1" w:rsidP="00150249">
      <w:pPr>
        <w:pStyle w:val="ListParagraph"/>
        <w:numPr>
          <w:ilvl w:val="0"/>
          <w:numId w:val="21"/>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Menciptakan momen tak terlupakan melalui properti yang melampaui kesan visual dan fungsional.</w:t>
      </w:r>
    </w:p>
    <w:p w:rsidR="003615B1" w:rsidRDefault="003615B1" w:rsidP="00150249">
      <w:pPr>
        <w:pStyle w:val="ListParagraph"/>
        <w:numPr>
          <w:ilvl w:val="0"/>
          <w:numId w:val="21"/>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Berkomitmen untuk mengambil bagian dalam peningkatkan kesejahteraan sosial, ekonomi, dan lingkungan dari seluruh pemangku kepentingan.</w:t>
      </w:r>
    </w:p>
    <w:p w:rsidR="003615B1" w:rsidRDefault="003615B1" w:rsidP="003615B1">
      <w:pPr>
        <w:spacing w:line="480" w:lineRule="auto"/>
        <w:jc w:val="both"/>
        <w:rPr>
          <w:rFonts w:ascii="Times New Roman" w:hAnsi="Times New Roman" w:cs="Times New Roman"/>
          <w:sz w:val="24"/>
          <w:szCs w:val="24"/>
        </w:rPr>
      </w:pPr>
    </w:p>
    <w:p w:rsidR="003615B1" w:rsidRPr="008D44C1" w:rsidRDefault="003615B1" w:rsidP="003615B1">
      <w:pPr>
        <w:spacing w:line="480" w:lineRule="auto"/>
        <w:jc w:val="both"/>
        <w:rPr>
          <w:rFonts w:ascii="Times New Roman" w:hAnsi="Times New Roman" w:cs="Times New Roman"/>
          <w:sz w:val="24"/>
          <w:szCs w:val="24"/>
        </w:rPr>
      </w:pPr>
    </w:p>
    <w:p w:rsidR="003615B1" w:rsidRPr="00101181" w:rsidRDefault="003615B1" w:rsidP="00150249">
      <w:pPr>
        <w:pStyle w:val="ListParagraph"/>
        <w:numPr>
          <w:ilvl w:val="0"/>
          <w:numId w:val="9"/>
        </w:numPr>
        <w:spacing w:line="480" w:lineRule="auto"/>
        <w:jc w:val="both"/>
        <w:rPr>
          <w:rFonts w:ascii="Times New Roman" w:hAnsi="Times New Roman" w:cs="Times New Roman"/>
          <w:b/>
          <w:sz w:val="24"/>
          <w:szCs w:val="24"/>
        </w:rPr>
      </w:pPr>
      <w:r w:rsidRPr="00101181">
        <w:rPr>
          <w:rFonts w:ascii="Times New Roman" w:hAnsi="Times New Roman" w:cs="Times New Roman"/>
          <w:b/>
          <w:sz w:val="24"/>
          <w:szCs w:val="24"/>
        </w:rPr>
        <w:lastRenderedPageBreak/>
        <w:t>Perusahaan Metropolitan Land Tbk.</w:t>
      </w:r>
    </w:p>
    <w:p w:rsidR="003615B1" w:rsidRDefault="003615B1" w:rsidP="0015024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Metropolitan Land Tbk. (MTLA) dibentuk pada tanggal 16 Februari 1994 dan mulai beroperasi pada tanggal 28 Oktober 1994. Pemegang saham yang memilki 5% atau lebih saham MTLA yaitu PT Metropolitan Persada Internasional (37,52%) dan PT Ciputra Nusantara (14,68%). </w:t>
      </w:r>
    </w:p>
    <w:p w:rsidR="003615B1" w:rsidRPr="00B86A4A"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Ruang lingkup MTLA meliputi bidang pembangunan perumahan dan konstruksi bangunan serta menyediakan jasa yang terkait hal tersebut. Kegiatan usaha yang dijalankan MTLA meliputi pembebasan tanah, pengembang real estat, persewaan, hotel, penjualan tanah, bangunan, dan ruko. Proyek-proyek MTLA meliputi: residensial (Metland Menteng, Metland Puri, Metland Cyber City, Metland Tambun,</w:t>
      </w:r>
      <w:r w:rsidRPr="00B86A4A">
        <w:rPr>
          <w:rFonts w:ascii="Times New Roman" w:hAnsi="Times New Roman" w:cs="Times New Roman"/>
          <w:sz w:val="24"/>
          <w:szCs w:val="24"/>
        </w:rPr>
        <w:t xml:space="preserve"> </w:t>
      </w:r>
      <w:r>
        <w:rPr>
          <w:rFonts w:ascii="Times New Roman" w:hAnsi="Times New Roman" w:cs="Times New Roman"/>
          <w:sz w:val="24"/>
          <w:szCs w:val="24"/>
        </w:rPr>
        <w:t>Metland Transyogi, Metland Cileungsi, dan Metland Cibitung). Pusat perbelanjan (Mal Metropolitan, Grand Metropolitan, dan Plaza Metropolitan), hotel (Horison Bekasi, Horison Seminyak, Metland Hotel Cirebon), gedung perkantoran dan apartemen ( M Gold Tower).</w:t>
      </w:r>
    </w:p>
    <w:p w:rsidR="003615B1" w:rsidRDefault="003615B1" w:rsidP="0015024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Pelayanan konsumen yang memuaskan menjadi pengembang terkemuka dan terpercaya melalui penetapan kerja dan perilaku terkemuka dan terpercaya.</w:t>
      </w:r>
    </w:p>
    <w:p w:rsidR="003615B1" w:rsidRDefault="003615B1" w:rsidP="0015024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Misi </w:t>
      </w:r>
    </w:p>
    <w:p w:rsidR="003615B1" w:rsidRDefault="003615B1" w:rsidP="00150249">
      <w:pPr>
        <w:pStyle w:val="ListParagraph"/>
        <w:numPr>
          <w:ilvl w:val="0"/>
          <w:numId w:val="2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Berkomitmen untuk menciptakan produk residensial dan komersial berkualitas demi kepuasan pelanggan.</w:t>
      </w:r>
    </w:p>
    <w:p w:rsidR="003615B1" w:rsidRDefault="003615B1" w:rsidP="00150249">
      <w:pPr>
        <w:pStyle w:val="ListParagraph"/>
        <w:numPr>
          <w:ilvl w:val="0"/>
          <w:numId w:val="2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Berinvestasi di bidang properti yang memilki hasil menarik</w:t>
      </w:r>
    </w:p>
    <w:p w:rsidR="003615B1" w:rsidRDefault="003615B1" w:rsidP="00150249">
      <w:pPr>
        <w:pStyle w:val="ListParagraph"/>
        <w:numPr>
          <w:ilvl w:val="0"/>
          <w:numId w:val="25"/>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Berpegang pada tujuan finansial yang memeprtahankan pengembalian tingkat modal tinggi yang dapat meningkatkan nilai investasi pemegang saham.</w:t>
      </w:r>
    </w:p>
    <w:p w:rsidR="003615B1" w:rsidRPr="00101181" w:rsidRDefault="003615B1" w:rsidP="00150249">
      <w:pPr>
        <w:pStyle w:val="ListParagraph"/>
        <w:numPr>
          <w:ilvl w:val="0"/>
          <w:numId w:val="9"/>
        </w:numPr>
        <w:spacing w:line="480" w:lineRule="auto"/>
        <w:jc w:val="both"/>
        <w:rPr>
          <w:rFonts w:ascii="Times New Roman" w:hAnsi="Times New Roman" w:cs="Times New Roman"/>
          <w:b/>
          <w:sz w:val="24"/>
          <w:szCs w:val="24"/>
        </w:rPr>
      </w:pPr>
      <w:r w:rsidRPr="00101181">
        <w:rPr>
          <w:rFonts w:ascii="Times New Roman" w:hAnsi="Times New Roman" w:cs="Times New Roman"/>
          <w:b/>
          <w:sz w:val="24"/>
          <w:szCs w:val="24"/>
        </w:rPr>
        <w:t>Perusahaan Plaza Indonesia Realty Tbk.</w:t>
      </w:r>
    </w:p>
    <w:p w:rsidR="003615B1" w:rsidRDefault="003615B1" w:rsidP="0015024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w:t>
      </w:r>
    </w:p>
    <w:p w:rsidR="003615B1"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Plaza Indonesia Realty Tbk.(PLIN) didirikan dengan nama PT Bimantara Eka Santosa pada 5 November 1983 dan mulai beroperasi secara komersial pada tahun 1990. Pemegang saham yang memilki 5% atau lebih saham PLIN yaitu PT Plaza Indonesia Investama (96,61%).</w:t>
      </w:r>
    </w:p>
    <w:p w:rsidR="003615B1" w:rsidRPr="00E86194" w:rsidRDefault="003615B1" w:rsidP="003615B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Ruang lingkup kegiatan PLIN meliputi bidang konstruksi dan real estate yang dimiliki sendiri atau disewa. PLIN adalah pemilk hotel Grand Hyatt Jakarta (Hotel), Plaza Indonesia Shopping Center dan The Plaza (Gedung perkantoran).</w:t>
      </w:r>
    </w:p>
    <w:p w:rsidR="003615B1" w:rsidRDefault="003615B1" w:rsidP="0015024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Visi</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Menjadi salah satu perusahaan terbaik di Indonesia dengan memberikan manafaat maksimal kepada pemegang saham </w:t>
      </w:r>
      <w:r>
        <w:rPr>
          <w:rFonts w:ascii="Times New Roman" w:hAnsi="Times New Roman" w:cs="Times New Roman"/>
          <w:sz w:val="24"/>
          <w:szCs w:val="24"/>
        </w:rPr>
        <w:lastRenderedPageBreak/>
        <w:t>dan pemangku kepentingan yaitu penyewa, pelanggan, karyawan, mitra, pemerintah, dan masyarakat.</w:t>
      </w:r>
    </w:p>
    <w:p w:rsidR="003615B1" w:rsidRDefault="003615B1" w:rsidP="00150249">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3615B1" w:rsidRDefault="003615B1" w:rsidP="00150249">
      <w:pPr>
        <w:pStyle w:val="ListParagraph"/>
        <w:numPr>
          <w:ilvl w:val="0"/>
          <w:numId w:val="28"/>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Menjadi yang terbaik dalam usaha pengembangan dan pengelolaan properti khususnya hotel, pusat perbelanjaan, apartemen dan gedung perkantoran , dengan membangun properti dan fasilitas serta memberikan pelayanan terbaik.</w:t>
      </w:r>
    </w:p>
    <w:p w:rsidR="003615B1" w:rsidRDefault="003615B1" w:rsidP="00150249">
      <w:pPr>
        <w:pStyle w:val="ListParagraph"/>
        <w:numPr>
          <w:ilvl w:val="0"/>
          <w:numId w:val="28"/>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Menciptakan sinergi yang maksimal anatar bidang usaha perseroan.</w:t>
      </w:r>
    </w:p>
    <w:p w:rsidR="003615B1" w:rsidRDefault="003615B1" w:rsidP="00150249">
      <w:pPr>
        <w:pStyle w:val="ListParagraph"/>
        <w:numPr>
          <w:ilvl w:val="0"/>
          <w:numId w:val="28"/>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Meningkatkan taraf pelayanan masyarakat dan kemajuan sosial ekonomi negara.</w:t>
      </w:r>
    </w:p>
    <w:p w:rsidR="003615B1" w:rsidRDefault="003615B1" w:rsidP="00150249">
      <w:pPr>
        <w:pStyle w:val="ListParagraph"/>
        <w:numPr>
          <w:ilvl w:val="0"/>
          <w:numId w:val="28"/>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Mempromosikan Jakarta sebagai kota metropolitan dan ibu kota negara Indonesia.</w:t>
      </w:r>
    </w:p>
    <w:p w:rsidR="003615B1" w:rsidRPr="00101181" w:rsidRDefault="003615B1" w:rsidP="00150249">
      <w:pPr>
        <w:pStyle w:val="ListParagraph"/>
        <w:numPr>
          <w:ilvl w:val="0"/>
          <w:numId w:val="9"/>
        </w:numPr>
        <w:spacing w:line="480" w:lineRule="auto"/>
        <w:jc w:val="both"/>
        <w:rPr>
          <w:rFonts w:ascii="Times New Roman" w:hAnsi="Times New Roman" w:cs="Times New Roman"/>
          <w:b/>
          <w:sz w:val="24"/>
          <w:szCs w:val="24"/>
        </w:rPr>
      </w:pPr>
      <w:r w:rsidRPr="00101181">
        <w:rPr>
          <w:rFonts w:ascii="Times New Roman" w:hAnsi="Times New Roman" w:cs="Times New Roman"/>
          <w:b/>
          <w:sz w:val="24"/>
          <w:szCs w:val="24"/>
        </w:rPr>
        <w:t>Perusahaan Roda Vivatex Tbk.</w:t>
      </w:r>
    </w:p>
    <w:p w:rsidR="003615B1" w:rsidRDefault="003615B1" w:rsidP="00150249">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Sejarah</w:t>
      </w:r>
    </w:p>
    <w:p w:rsidR="003615B1" w:rsidRDefault="003615B1" w:rsidP="003615B1">
      <w:pPr>
        <w:pStyle w:val="ListParagraph"/>
        <w:spacing w:line="480" w:lineRule="auto"/>
        <w:ind w:left="1287" w:firstLine="698"/>
        <w:jc w:val="both"/>
        <w:rPr>
          <w:rFonts w:ascii="Times New Roman" w:hAnsi="Times New Roman" w:cs="Times New Roman"/>
          <w:sz w:val="24"/>
          <w:szCs w:val="24"/>
        </w:rPr>
      </w:pPr>
      <w:r>
        <w:rPr>
          <w:rFonts w:ascii="Times New Roman" w:hAnsi="Times New Roman" w:cs="Times New Roman"/>
          <w:sz w:val="24"/>
          <w:szCs w:val="24"/>
        </w:rPr>
        <w:t>PT Roda Vivatex Tbk. (RDTX) didirikan 27 September 1980 dan mulai beroperasi secara komersial pada tahun 1983. Pemegang saham yang memilki 5% atau lebih saham RDTX antara lain PT Geno Tatagraha (37,75%), PT Geno Intiperkasa (37,24%) dan UBS AG SG S/A Energy Network Investment Ltd. (7,68%).</w:t>
      </w:r>
    </w:p>
    <w:p w:rsidR="003615B1" w:rsidRPr="00E6379B" w:rsidRDefault="003615B1" w:rsidP="003615B1">
      <w:pPr>
        <w:pStyle w:val="ListParagraph"/>
        <w:spacing w:line="480" w:lineRule="auto"/>
        <w:ind w:left="1287" w:firstLine="698"/>
        <w:jc w:val="both"/>
        <w:rPr>
          <w:rFonts w:ascii="Times New Roman" w:hAnsi="Times New Roman" w:cs="Times New Roman"/>
          <w:sz w:val="24"/>
          <w:szCs w:val="24"/>
        </w:rPr>
      </w:pPr>
      <w:r>
        <w:rPr>
          <w:rFonts w:ascii="Times New Roman" w:hAnsi="Times New Roman" w:cs="Times New Roman"/>
          <w:sz w:val="24"/>
          <w:szCs w:val="24"/>
        </w:rPr>
        <w:t xml:space="preserve">Ruang lingkup kegiatan RDTX meliputi usaha industri dan perdagangan. Kegiatan utama RDTX meliputi usaha industri tekstil </w:t>
      </w:r>
      <w:r>
        <w:rPr>
          <w:rFonts w:ascii="Times New Roman" w:hAnsi="Times New Roman" w:cs="Times New Roman"/>
          <w:sz w:val="24"/>
          <w:szCs w:val="24"/>
        </w:rPr>
        <w:lastRenderedPageBreak/>
        <w:t>(kain), perdagangan dan investasi dalam saham, serta menjalankan usaha di bidang property melalui anak usahanya yaitu PT Chitatex Peni dengan kegiatannya dalam penyewaan ruang perkantoran, PT Chitaland Perkasa dan PT Dwimitra Graha Mandiri dalam tahap pengembangan proyek pembangunan gedung perkantoran.</w:t>
      </w:r>
    </w:p>
    <w:p w:rsidR="003615B1" w:rsidRDefault="003615B1" w:rsidP="00150249">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w:t>
      </w:r>
    </w:p>
    <w:p w:rsidR="003615B1" w:rsidRDefault="003615B1" w:rsidP="00150249">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Menjadi perusahaan yang menyediakan produk-produk yang inovatif, kreatif, berkualitas dengan harga yang kompetitif.</w:t>
      </w:r>
    </w:p>
    <w:p w:rsidR="003615B1" w:rsidRDefault="003615B1" w:rsidP="00150249">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3615B1" w:rsidRDefault="003615B1" w:rsidP="003615B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Mampu memenuhi permintaan pasar dengan menyediakan ruangan perkantoran yang modern untuk dapat melayani setiap kebutuhan.</w:t>
      </w:r>
    </w:p>
    <w:p w:rsidR="003615B1" w:rsidRPr="00C7707D" w:rsidRDefault="003615B1" w:rsidP="00150249">
      <w:pPr>
        <w:pStyle w:val="Heading3"/>
        <w:numPr>
          <w:ilvl w:val="0"/>
          <w:numId w:val="29"/>
        </w:numPr>
        <w:spacing w:after="0"/>
        <w:ind w:left="709" w:hanging="425"/>
        <w:rPr>
          <w:b/>
          <w:i w:val="0"/>
        </w:rPr>
      </w:pPr>
      <w:bookmarkStart w:id="8" w:name="_Toc169775375"/>
      <w:r w:rsidRPr="00C7707D">
        <w:rPr>
          <w:b/>
          <w:i w:val="0"/>
        </w:rPr>
        <w:t>Deskripsi Variabel Penelitian</w:t>
      </w:r>
      <w:bookmarkEnd w:id="8"/>
    </w:p>
    <w:p w:rsidR="003615B1" w:rsidRPr="00CA115F" w:rsidRDefault="003615B1" w:rsidP="00150249">
      <w:pPr>
        <w:pStyle w:val="ListParagraph"/>
        <w:numPr>
          <w:ilvl w:val="0"/>
          <w:numId w:val="10"/>
        </w:numPr>
        <w:spacing w:after="0" w:line="480" w:lineRule="auto"/>
        <w:ind w:left="993" w:hanging="426"/>
        <w:jc w:val="both"/>
        <w:rPr>
          <w:rFonts w:ascii="Times New Roman" w:hAnsi="Times New Roman" w:cs="Times New Roman"/>
          <w:b/>
          <w:i/>
          <w:sz w:val="24"/>
          <w:szCs w:val="24"/>
        </w:rPr>
      </w:pPr>
      <w:r w:rsidRPr="00CA115F">
        <w:rPr>
          <w:rFonts w:ascii="Times New Roman" w:hAnsi="Times New Roman" w:cs="Times New Roman"/>
          <w:b/>
          <w:i/>
          <w:sz w:val="24"/>
          <w:szCs w:val="24"/>
        </w:rPr>
        <w:t>Dividend Payout Ratio</w:t>
      </w:r>
    </w:p>
    <w:p w:rsidR="003615B1" w:rsidRPr="00D76380" w:rsidRDefault="003615B1" w:rsidP="003615B1">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i/>
          <w:sz w:val="24"/>
          <w:szCs w:val="24"/>
        </w:rPr>
        <w:t>Dividend Payout Ratio</w:t>
      </w:r>
      <w:r w:rsidRPr="00C50B39">
        <w:rPr>
          <w:rFonts w:ascii="Times New Roman" w:hAnsi="Times New Roman" w:cs="Times New Roman"/>
          <w:sz w:val="24"/>
          <w:szCs w:val="24"/>
        </w:rPr>
        <w:t xml:space="preserve"> adalah </w:t>
      </w:r>
      <w:r>
        <w:rPr>
          <w:rFonts w:ascii="Times New Roman" w:hAnsi="Times New Roman" w:cs="Times New Roman"/>
          <w:sz w:val="24"/>
          <w:szCs w:val="24"/>
        </w:rPr>
        <w:t xml:space="preserve">rasio yang menentukan besarnya presentase laba perusahaan yang dibayarkan kepada para pemegang saham secara tunai dan jumlah laba yang dapat ditahan sebagai sumber pendanaan perusahaan.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"Bagan" </w:instrText>
      </w:r>
      <w:r>
        <w:rPr>
          <w:rFonts w:ascii="Times New Roman" w:hAnsi="Times New Roman" w:cs="Times New Roman"/>
          <w:sz w:val="24"/>
          <w:szCs w:val="24"/>
        </w:rPr>
        <w:fldChar w:fldCharType="separate"/>
      </w:r>
    </w:p>
    <w:p w:rsidR="003615B1" w:rsidRDefault="003615B1" w:rsidP="003615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3615B1" w:rsidRDefault="003615B1" w:rsidP="003615B1">
      <w:pPr>
        <w:autoSpaceDE w:val="0"/>
        <w:autoSpaceDN w:val="0"/>
        <w:adjustRightInd w:val="0"/>
        <w:spacing w:after="0" w:line="240" w:lineRule="auto"/>
        <w:jc w:val="both"/>
        <w:rPr>
          <w:rFonts w:ascii="Times New Roman" w:hAnsi="Times New Roman" w:cs="Times New Roman"/>
          <w:sz w:val="24"/>
          <w:szCs w:val="24"/>
        </w:rPr>
      </w:pPr>
    </w:p>
    <w:p w:rsidR="003615B1" w:rsidRPr="00830B5F" w:rsidRDefault="003615B1" w:rsidP="003615B1">
      <w:pPr>
        <w:autoSpaceDE w:val="0"/>
        <w:autoSpaceDN w:val="0"/>
        <w:adjustRightInd w:val="0"/>
        <w:spacing w:after="0" w:line="240" w:lineRule="auto"/>
        <w:jc w:val="both"/>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9" w:name="_Toc168123955"/>
      <w:r w:rsidRPr="00D76380">
        <w:rPr>
          <w:rFonts w:ascii="Times New Roman" w:hAnsi="Times New Roman" w:cs="Times New Roman"/>
          <w:color w:val="000000" w:themeColor="text1"/>
          <w:sz w:val="24"/>
          <w:szCs w:val="24"/>
        </w:rPr>
        <w:lastRenderedPageBreak/>
        <w:t xml:space="preserve">Tabel </w:t>
      </w:r>
      <w:bookmarkEnd w:id="9"/>
      <w:r>
        <w:rPr>
          <w:rFonts w:ascii="Times New Roman" w:hAnsi="Times New Roman" w:cs="Times New Roman"/>
          <w:color w:val="000000" w:themeColor="text1"/>
          <w:sz w:val="24"/>
          <w:szCs w:val="24"/>
        </w:rPr>
        <w:t>8</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S</w:t>
      </w:r>
      <w:r w:rsidRPr="00D76380">
        <w:rPr>
          <w:rFonts w:ascii="Times New Roman" w:hAnsi="Times New Roman" w:cs="Times New Roman"/>
          <w:color w:val="000000" w:themeColor="text1"/>
          <w:sz w:val="24"/>
          <w:szCs w:val="24"/>
        </w:rPr>
        <w:t xml:space="preserve">tatistik </w:t>
      </w:r>
      <w:r>
        <w:rPr>
          <w:rFonts w:ascii="Times New Roman" w:hAnsi="Times New Roman" w:cs="Times New Roman"/>
          <w:color w:val="000000" w:themeColor="text1"/>
          <w:sz w:val="24"/>
          <w:szCs w:val="24"/>
        </w:rPr>
        <w:t>DPR</w:t>
      </w:r>
    </w:p>
    <w:p w:rsidR="003615B1" w:rsidRPr="00841277"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841277" w:rsidTr="009816C0">
        <w:trPr>
          <w:cantSplit/>
        </w:trPr>
        <w:tc>
          <w:tcPr>
            <w:tcW w:w="7390" w:type="dxa"/>
            <w:gridSpan w:val="6"/>
            <w:tcBorders>
              <w:top w:val="nil"/>
              <w:left w:val="nil"/>
              <w:bottom w:val="nil"/>
              <w:right w:val="nil"/>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841277">
              <w:rPr>
                <w:rFonts w:ascii="Arial" w:hAnsi="Arial" w:cs="Arial"/>
                <w:b/>
                <w:bCs/>
                <w:color w:val="000000"/>
                <w:sz w:val="18"/>
                <w:szCs w:val="18"/>
              </w:rPr>
              <w:t>Descriptive Statistics</w:t>
            </w:r>
          </w:p>
        </w:tc>
      </w:tr>
      <w:tr w:rsidR="003615B1" w:rsidRPr="00841277"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841277"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841277"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841277">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841277"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841277">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841277"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841277">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841277"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841277">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841277"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841277">
              <w:rPr>
                <w:rFonts w:ascii="Arial" w:hAnsi="Arial" w:cs="Arial"/>
                <w:color w:val="000000"/>
                <w:sz w:val="18"/>
                <w:szCs w:val="18"/>
              </w:rPr>
              <w:t>Std. Deviation</w:t>
            </w:r>
          </w:p>
        </w:tc>
      </w:tr>
      <w:tr w:rsidR="003615B1" w:rsidRPr="00841277"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841277" w:rsidRDefault="003615B1" w:rsidP="009816C0">
            <w:pPr>
              <w:autoSpaceDE w:val="0"/>
              <w:autoSpaceDN w:val="0"/>
              <w:adjustRightInd w:val="0"/>
              <w:spacing w:after="0" w:line="240" w:lineRule="auto"/>
              <w:ind w:left="60" w:right="60"/>
              <w:rPr>
                <w:rFonts w:ascii="Arial" w:hAnsi="Arial" w:cs="Arial"/>
                <w:color w:val="000000"/>
                <w:sz w:val="18"/>
                <w:szCs w:val="18"/>
              </w:rPr>
            </w:pPr>
            <w:r w:rsidRPr="00841277">
              <w:rPr>
                <w:rFonts w:ascii="Arial" w:hAnsi="Arial" w:cs="Arial"/>
                <w:color w:val="000000"/>
                <w:sz w:val="18"/>
                <w:szCs w:val="18"/>
              </w:rPr>
              <w:t>DPR</w:t>
            </w:r>
          </w:p>
        </w:tc>
        <w:tc>
          <w:tcPr>
            <w:tcW w:w="1029" w:type="dxa"/>
            <w:tcBorders>
              <w:top w:val="single" w:sz="16" w:space="0" w:color="000000"/>
              <w:left w:val="single" w:sz="16" w:space="0" w:color="000000"/>
              <w:bottom w:val="nil"/>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841277">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r w:rsidRPr="00841277">
              <w:rPr>
                <w:rFonts w:ascii="Arial" w:hAnsi="Arial" w:cs="Arial"/>
                <w:color w:val="000000"/>
                <w:sz w:val="18"/>
                <w:szCs w:val="18"/>
              </w:rPr>
              <w:t>,</w:t>
            </w:r>
            <w:r>
              <w:rPr>
                <w:rFonts w:ascii="Arial" w:hAnsi="Arial" w:cs="Arial"/>
                <w:color w:val="000000"/>
                <w:sz w:val="18"/>
                <w:szCs w:val="18"/>
              </w:rPr>
              <w:t>61</w:t>
            </w:r>
          </w:p>
        </w:tc>
        <w:tc>
          <w:tcPr>
            <w:tcW w:w="1106" w:type="dxa"/>
            <w:tcBorders>
              <w:top w:val="single" w:sz="16" w:space="0" w:color="000000"/>
              <w:bottom w:val="nil"/>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841277">
              <w:rPr>
                <w:rFonts w:ascii="Arial" w:hAnsi="Arial" w:cs="Arial"/>
                <w:color w:val="000000"/>
                <w:sz w:val="18"/>
                <w:szCs w:val="18"/>
              </w:rPr>
              <w:t>2,68</w:t>
            </w:r>
          </w:p>
        </w:tc>
        <w:tc>
          <w:tcPr>
            <w:tcW w:w="1029" w:type="dxa"/>
            <w:tcBorders>
              <w:top w:val="single" w:sz="16" w:space="0" w:color="000000"/>
              <w:bottom w:val="nil"/>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841277">
              <w:rPr>
                <w:rFonts w:ascii="Arial" w:hAnsi="Arial" w:cs="Arial"/>
                <w:color w:val="000000"/>
                <w:sz w:val="18"/>
                <w:szCs w:val="18"/>
              </w:rPr>
              <w:t>,5554</w:t>
            </w:r>
          </w:p>
        </w:tc>
        <w:tc>
          <w:tcPr>
            <w:tcW w:w="1444" w:type="dxa"/>
            <w:tcBorders>
              <w:top w:val="single" w:sz="16" w:space="0" w:color="000000"/>
              <w:bottom w:val="nil"/>
              <w:right w:val="single" w:sz="16" w:space="0" w:color="000000"/>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841277">
              <w:rPr>
                <w:rFonts w:ascii="Arial" w:hAnsi="Arial" w:cs="Arial"/>
                <w:color w:val="000000"/>
                <w:sz w:val="18"/>
                <w:szCs w:val="18"/>
              </w:rPr>
              <w:t>,57091</w:t>
            </w:r>
          </w:p>
        </w:tc>
      </w:tr>
      <w:tr w:rsidR="003615B1" w:rsidRPr="00841277"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841277" w:rsidRDefault="003615B1" w:rsidP="009816C0">
            <w:pPr>
              <w:autoSpaceDE w:val="0"/>
              <w:autoSpaceDN w:val="0"/>
              <w:adjustRightInd w:val="0"/>
              <w:spacing w:after="0" w:line="240" w:lineRule="auto"/>
              <w:ind w:left="60" w:right="60"/>
              <w:rPr>
                <w:rFonts w:ascii="Arial" w:hAnsi="Arial" w:cs="Arial"/>
                <w:color w:val="000000"/>
                <w:sz w:val="18"/>
                <w:szCs w:val="18"/>
              </w:rPr>
            </w:pPr>
            <w:r w:rsidRPr="00841277">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841277"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841277">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841277"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841277"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841277"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841277"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Pr="006F48B4" w:rsidRDefault="003615B1" w:rsidP="003615B1">
      <w:pPr>
        <w:spacing w:line="480" w:lineRule="auto"/>
        <w:jc w:val="both"/>
        <w:rPr>
          <w:rFonts w:ascii="Times New Roman" w:hAnsi="Times New Roman" w:cs="Times New Roman"/>
          <w:sz w:val="24"/>
          <w:szCs w:val="24"/>
        </w:rPr>
      </w:pPr>
      <w:r w:rsidRPr="006F48B4">
        <w:rPr>
          <w:rFonts w:ascii="Times New Roman" w:hAnsi="Times New Roman" w:cs="Times New Roman"/>
          <w:sz w:val="24"/>
          <w:szCs w:val="24"/>
        </w:rPr>
        <w:t>Sumber: Output SPSS, Data yag diolah 2024</w:t>
      </w:r>
    </w:p>
    <w:p w:rsidR="003615B1" w:rsidRDefault="003615B1" w:rsidP="003615B1">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Menurut tabel 8</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dari 35</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sampel, dapat diketahui bahwa </w:t>
      </w:r>
      <w:r w:rsidRPr="00C74CF7">
        <w:rPr>
          <w:rFonts w:ascii="Times New Roman" w:hAnsi="Times New Roman" w:cs="Times New Roman"/>
          <w:i/>
          <w:color w:val="000000" w:themeColor="text1"/>
          <w:sz w:val="24"/>
          <w:szCs w:val="24"/>
        </w:rPr>
        <w:t>dividen</w:t>
      </w:r>
      <w:r>
        <w:rPr>
          <w:rFonts w:ascii="Times New Roman" w:hAnsi="Times New Roman" w:cs="Times New Roman"/>
          <w:i/>
          <w:color w:val="000000" w:themeColor="text1"/>
          <w:sz w:val="24"/>
          <w:szCs w:val="24"/>
        </w:rPr>
        <w:t>d</w:t>
      </w:r>
      <w:r w:rsidRPr="00C74CF7">
        <w:rPr>
          <w:rFonts w:ascii="Times New Roman" w:hAnsi="Times New Roman" w:cs="Times New Roman"/>
          <w:i/>
          <w:color w:val="000000" w:themeColor="text1"/>
          <w:sz w:val="24"/>
          <w:szCs w:val="24"/>
        </w:rPr>
        <w:t xml:space="preserve"> payout ratio</w:t>
      </w:r>
      <w:r>
        <w:rPr>
          <w:rFonts w:ascii="Times New Roman" w:hAnsi="Times New Roman" w:cs="Times New Roman"/>
          <w:color w:val="000000" w:themeColor="text1"/>
          <w:sz w:val="24"/>
          <w:szCs w:val="24"/>
        </w:rPr>
        <w:t xml:space="preserve"> (Y) mempunyai angka minim sebesar -0,61, angka max sebesar 2,68, angka rata-rata sebesar 0,5554 serta mempunyai </w:t>
      </w:r>
      <w:r w:rsidRPr="007758FF">
        <w:rPr>
          <w:rFonts w:ascii="Times New Roman" w:hAnsi="Times New Roman" w:cs="Times New Roman"/>
          <w:i/>
          <w:color w:val="000000" w:themeColor="text1"/>
          <w:sz w:val="24"/>
          <w:szCs w:val="24"/>
        </w:rPr>
        <w:t xml:space="preserve">standard </w:t>
      </w:r>
      <w:r w:rsidRPr="005B3108">
        <w:rPr>
          <w:rFonts w:ascii="Times New Roman" w:hAnsi="Times New Roman" w:cs="Times New Roman"/>
          <w:i/>
          <w:color w:val="000000" w:themeColor="text1"/>
          <w:sz w:val="24"/>
          <w:szCs w:val="24"/>
        </w:rPr>
        <w:t>deviation</w:t>
      </w:r>
      <w:r>
        <w:rPr>
          <w:rFonts w:ascii="Times New Roman" w:hAnsi="Times New Roman" w:cs="Times New Roman"/>
          <w:color w:val="000000" w:themeColor="text1"/>
          <w:sz w:val="24"/>
          <w:szCs w:val="24"/>
        </w:rPr>
        <w:t xml:space="preserve"> sebesar 0,57091. </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0" w:name="_Toc168123956"/>
      <w:r w:rsidRPr="007758FF">
        <w:rPr>
          <w:rFonts w:ascii="Times New Roman" w:hAnsi="Times New Roman" w:cs="Times New Roman"/>
          <w:color w:val="000000" w:themeColor="text1"/>
          <w:sz w:val="24"/>
          <w:szCs w:val="24"/>
        </w:rPr>
        <w:t xml:space="preserve">Tabel </w:t>
      </w:r>
      <w:bookmarkEnd w:id="10"/>
      <w:r>
        <w:rPr>
          <w:rFonts w:ascii="Times New Roman" w:hAnsi="Times New Roman" w:cs="Times New Roman"/>
          <w:color w:val="000000" w:themeColor="text1"/>
          <w:sz w:val="24"/>
          <w:szCs w:val="24"/>
        </w:rPr>
        <w:t>9</w:t>
      </w:r>
    </w:p>
    <w:p w:rsidR="003615B1" w:rsidRPr="007758FF" w:rsidRDefault="003615B1" w:rsidP="003615B1">
      <w:pPr>
        <w:pStyle w:val="Caption"/>
        <w:keepNext/>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DPR</w:t>
      </w:r>
      <w:r w:rsidRPr="007758FF">
        <w:rPr>
          <w:rFonts w:ascii="Times New Roman" w:hAnsi="Times New Roman" w:cs="Times New Roman"/>
          <w:color w:val="000000" w:themeColor="text1"/>
          <w:sz w:val="24"/>
          <w:szCs w:val="24"/>
        </w:rPr>
        <w:t xml:space="preserve"> Periode 2019-2023</w:t>
      </w:r>
    </w:p>
    <w:tbl>
      <w:tblPr>
        <w:tblStyle w:val="TableGrid"/>
        <w:tblpPr w:leftFromText="180" w:rightFromText="180" w:vertAnchor="text" w:horzAnchor="margin" w:tblpY="463"/>
        <w:tblW w:w="8480" w:type="dxa"/>
        <w:tblLook w:val="04A0"/>
      </w:tblPr>
      <w:tblGrid>
        <w:gridCol w:w="2842"/>
        <w:gridCol w:w="1086"/>
        <w:gridCol w:w="1086"/>
        <w:gridCol w:w="1086"/>
        <w:gridCol w:w="1086"/>
        <w:gridCol w:w="1294"/>
      </w:tblGrid>
      <w:tr w:rsidR="003615B1" w:rsidRPr="001015F4" w:rsidTr="009816C0">
        <w:trPr>
          <w:trHeight w:val="462"/>
        </w:trPr>
        <w:tc>
          <w:tcPr>
            <w:tcW w:w="2842" w:type="dxa"/>
            <w:vMerge w:val="restart"/>
          </w:tcPr>
          <w:p w:rsidR="003615B1" w:rsidRPr="001015F4" w:rsidRDefault="003615B1" w:rsidP="009816C0">
            <w:pPr>
              <w:pStyle w:val="ListParagraph"/>
              <w:ind w:left="0"/>
              <w:jc w:val="center"/>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Nama perusahaan</w:t>
            </w:r>
          </w:p>
        </w:tc>
        <w:tc>
          <w:tcPr>
            <w:tcW w:w="5638" w:type="dxa"/>
            <w:gridSpan w:val="5"/>
            <w:tcBorders>
              <w:bottom w:val="single" w:sz="4" w:space="0" w:color="auto"/>
            </w:tcBorders>
          </w:tcPr>
          <w:p w:rsidR="003615B1" w:rsidRPr="00CC76FC" w:rsidRDefault="003615B1" w:rsidP="009816C0">
            <w:pPr>
              <w:pStyle w:val="ListParagraph"/>
              <w:ind w:left="0"/>
              <w:jc w:val="center"/>
              <w:rPr>
                <w:rFonts w:ascii="Times New Roman" w:hAnsi="Times New Roman" w:cs="Times New Roman"/>
                <w:i/>
                <w:color w:val="000000" w:themeColor="text1"/>
                <w:sz w:val="24"/>
                <w:szCs w:val="24"/>
              </w:rPr>
            </w:pPr>
            <w:r w:rsidRPr="00CC76FC">
              <w:rPr>
                <w:rFonts w:ascii="Times New Roman" w:hAnsi="Times New Roman" w:cs="Times New Roman"/>
                <w:i/>
                <w:color w:val="000000" w:themeColor="text1"/>
                <w:sz w:val="24"/>
                <w:szCs w:val="24"/>
              </w:rPr>
              <w:t>Dividend Payout Ratio</w:t>
            </w:r>
          </w:p>
        </w:tc>
      </w:tr>
      <w:tr w:rsidR="003615B1" w:rsidRPr="001015F4" w:rsidTr="009816C0">
        <w:trPr>
          <w:trHeight w:val="361"/>
        </w:trPr>
        <w:tc>
          <w:tcPr>
            <w:tcW w:w="2842" w:type="dxa"/>
            <w:vMerge/>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Borders>
              <w:top w:val="single" w:sz="4" w:space="0" w:color="auto"/>
            </w:tcBorders>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2019</w:t>
            </w:r>
          </w:p>
        </w:tc>
        <w:tc>
          <w:tcPr>
            <w:tcW w:w="1086" w:type="dxa"/>
            <w:tcBorders>
              <w:top w:val="single" w:sz="4" w:space="0" w:color="auto"/>
            </w:tcBorders>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2020</w:t>
            </w:r>
          </w:p>
        </w:tc>
        <w:tc>
          <w:tcPr>
            <w:tcW w:w="1086" w:type="dxa"/>
            <w:tcBorders>
              <w:top w:val="single" w:sz="4" w:space="0" w:color="auto"/>
            </w:tcBorders>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2021</w:t>
            </w:r>
          </w:p>
        </w:tc>
        <w:tc>
          <w:tcPr>
            <w:tcW w:w="1086" w:type="dxa"/>
            <w:tcBorders>
              <w:top w:val="single" w:sz="4" w:space="0" w:color="auto"/>
            </w:tcBorders>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2022</w:t>
            </w:r>
          </w:p>
        </w:tc>
        <w:tc>
          <w:tcPr>
            <w:tcW w:w="1294" w:type="dxa"/>
            <w:tcBorders>
              <w:top w:val="single" w:sz="4" w:space="0" w:color="auto"/>
            </w:tcBorders>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2023</w:t>
            </w:r>
          </w:p>
        </w:tc>
      </w:tr>
      <w:tr w:rsidR="003615B1" w:rsidRPr="001015F4" w:rsidTr="009816C0">
        <w:trPr>
          <w:trHeight w:val="203"/>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Jaya Real Property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0,32</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0,32</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0,38</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0,29</w:t>
            </w: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0,26</w:t>
            </w:r>
          </w:p>
          <w:p w:rsidR="003615B1" w:rsidRPr="007758FF" w:rsidRDefault="003615B1" w:rsidP="009816C0">
            <w:pPr>
              <w:jc w:val="both"/>
              <w:rPr>
                <w:rFonts w:ascii="Times New Roman" w:hAnsi="Times New Roman" w:cs="Times New Roman"/>
                <w:color w:val="000000" w:themeColor="text1"/>
                <w:sz w:val="24"/>
                <w:szCs w:val="24"/>
              </w:rPr>
            </w:pPr>
          </w:p>
        </w:tc>
      </w:tr>
      <w:tr w:rsidR="003615B1" w:rsidRPr="001015F4" w:rsidTr="009816C0">
        <w:trPr>
          <w:trHeight w:val="417"/>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Ciputra </w:t>
            </w:r>
            <w:r w:rsidRPr="001015F4">
              <w:rPr>
                <w:rFonts w:ascii="Times New Roman" w:hAnsi="Times New Roman" w:cs="Times New Roman"/>
                <w:color w:val="000000" w:themeColor="text1"/>
                <w:sz w:val="24"/>
                <w:szCs w:val="24"/>
              </w:rPr>
              <w:t>Development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0,16</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0,11</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0,09</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0,14</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0,15</w:t>
            </w:r>
          </w:p>
          <w:p w:rsidR="003615B1" w:rsidRPr="007758FF"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015F4" w:rsidTr="009816C0">
        <w:trPr>
          <w:trHeight w:val="406"/>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Puradelta Lestari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1,52</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1,65</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1,25</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0,69</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0,88</w:t>
            </w:r>
          </w:p>
          <w:p w:rsidR="003615B1" w:rsidRPr="007758FF" w:rsidRDefault="003615B1" w:rsidP="009816C0">
            <w:pPr>
              <w:jc w:val="both"/>
              <w:rPr>
                <w:rFonts w:ascii="Times New Roman" w:hAnsi="Times New Roman" w:cs="Times New Roman"/>
                <w:color w:val="000000" w:themeColor="text1"/>
                <w:sz w:val="24"/>
                <w:szCs w:val="24"/>
              </w:rPr>
            </w:pPr>
          </w:p>
          <w:p w:rsidR="003615B1" w:rsidRPr="007758FF"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015F4" w:rsidTr="009816C0">
        <w:trPr>
          <w:trHeight w:val="417"/>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Metropolitan </w:t>
            </w:r>
            <w:r w:rsidRPr="001015F4">
              <w:rPr>
                <w:rFonts w:ascii="Times New Roman" w:hAnsi="Times New Roman" w:cs="Times New Roman"/>
                <w:color w:val="000000" w:themeColor="text1"/>
                <w:sz w:val="24"/>
                <w:szCs w:val="24"/>
              </w:rPr>
              <w:t>Kentjana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0,57</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0,65</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0,31</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0,16</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0,50</w:t>
            </w:r>
          </w:p>
          <w:p w:rsidR="003615B1" w:rsidRPr="007758FF"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015F4" w:rsidTr="009816C0">
        <w:trPr>
          <w:trHeight w:val="406"/>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Metropolitan Land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0,15</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0,18</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0,15</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0,16</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0,19</w:t>
            </w:r>
          </w:p>
          <w:p w:rsidR="003615B1" w:rsidRPr="007758FF"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015F4" w:rsidTr="009816C0">
        <w:trPr>
          <w:trHeight w:val="417"/>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Plaza Indonesia Realty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2,68</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015F4">
              <w:rPr>
                <w:rFonts w:ascii="Times New Roman" w:hAnsi="Times New Roman" w:cs="Times New Roman"/>
                <w:color w:val="000000" w:themeColor="text1"/>
                <w:sz w:val="24"/>
                <w:szCs w:val="24"/>
              </w:rPr>
              <w:t>0,61</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0,68</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0,56</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1,25</w:t>
            </w:r>
          </w:p>
          <w:p w:rsidR="003615B1" w:rsidRPr="007758FF"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015F4" w:rsidTr="009816C0">
        <w:trPr>
          <w:trHeight w:val="406"/>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Roda Vivatex Tbk.</w:t>
            </w: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0,10</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0,10</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0,19</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086" w:type="dxa"/>
          </w:tcPr>
          <w:p w:rsidR="003615B1" w:rsidRPr="001015F4" w:rsidRDefault="003615B1" w:rsidP="009816C0">
            <w:pPr>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0,74</w:t>
            </w:r>
          </w:p>
          <w:p w:rsidR="003615B1" w:rsidRPr="001015F4" w:rsidRDefault="003615B1" w:rsidP="009816C0">
            <w:pPr>
              <w:pStyle w:val="ListParagraph"/>
              <w:ind w:left="0"/>
              <w:jc w:val="both"/>
              <w:rPr>
                <w:rFonts w:ascii="Times New Roman" w:hAnsi="Times New Roman" w:cs="Times New Roman"/>
                <w:color w:val="000000" w:themeColor="text1"/>
                <w:sz w:val="24"/>
                <w:szCs w:val="24"/>
              </w:rPr>
            </w:pPr>
          </w:p>
        </w:tc>
        <w:tc>
          <w:tcPr>
            <w:tcW w:w="1294" w:type="dxa"/>
          </w:tcPr>
          <w:p w:rsidR="003615B1" w:rsidRPr="007758FF" w:rsidRDefault="003615B1" w:rsidP="009816C0">
            <w:pPr>
              <w:jc w:val="both"/>
              <w:rPr>
                <w:rFonts w:ascii="Times New Roman" w:hAnsi="Times New Roman" w:cs="Times New Roman"/>
                <w:color w:val="000000"/>
                <w:sz w:val="24"/>
                <w:szCs w:val="24"/>
              </w:rPr>
            </w:pPr>
            <w:r w:rsidRPr="007758FF">
              <w:rPr>
                <w:rFonts w:ascii="Times New Roman" w:hAnsi="Times New Roman" w:cs="Times New Roman"/>
                <w:color w:val="000000"/>
                <w:sz w:val="24"/>
                <w:szCs w:val="24"/>
              </w:rPr>
              <w:t>1,30</w:t>
            </w:r>
          </w:p>
          <w:p w:rsidR="003615B1" w:rsidRPr="007758FF" w:rsidRDefault="003615B1" w:rsidP="009816C0">
            <w:pPr>
              <w:jc w:val="both"/>
              <w:rPr>
                <w:rFonts w:ascii="Times New Roman" w:hAnsi="Times New Roman" w:cs="Times New Roman"/>
                <w:color w:val="000000" w:themeColor="text1"/>
                <w:sz w:val="24"/>
                <w:szCs w:val="24"/>
              </w:rPr>
            </w:pPr>
          </w:p>
          <w:p w:rsidR="003615B1" w:rsidRPr="007758FF"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015F4" w:rsidTr="009816C0">
        <w:trPr>
          <w:trHeight w:val="108"/>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Nilai Max</w:t>
            </w:r>
          </w:p>
        </w:tc>
        <w:tc>
          <w:tcPr>
            <w:tcW w:w="5638" w:type="dxa"/>
            <w:gridSpan w:val="5"/>
          </w:tcPr>
          <w:p w:rsidR="003615B1" w:rsidRPr="001015F4" w:rsidRDefault="003615B1" w:rsidP="009816C0">
            <w:pPr>
              <w:jc w:val="center"/>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2,68</w:t>
            </w:r>
          </w:p>
        </w:tc>
      </w:tr>
      <w:tr w:rsidR="003615B1" w:rsidRPr="001015F4" w:rsidTr="009816C0">
        <w:trPr>
          <w:trHeight w:val="108"/>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Nilai Min</w:t>
            </w:r>
          </w:p>
        </w:tc>
        <w:tc>
          <w:tcPr>
            <w:tcW w:w="5638" w:type="dxa"/>
            <w:gridSpan w:val="5"/>
          </w:tcPr>
          <w:p w:rsidR="003615B1" w:rsidRPr="001015F4"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015F4">
              <w:rPr>
                <w:rFonts w:ascii="Times New Roman" w:hAnsi="Times New Roman" w:cs="Times New Roman"/>
                <w:color w:val="000000" w:themeColor="text1"/>
                <w:sz w:val="24"/>
                <w:szCs w:val="24"/>
              </w:rPr>
              <w:t>0,61</w:t>
            </w:r>
          </w:p>
        </w:tc>
      </w:tr>
      <w:tr w:rsidR="003615B1" w:rsidRPr="001015F4" w:rsidTr="009816C0">
        <w:trPr>
          <w:trHeight w:val="108"/>
        </w:trPr>
        <w:tc>
          <w:tcPr>
            <w:tcW w:w="2842" w:type="dxa"/>
          </w:tcPr>
          <w:p w:rsidR="003615B1" w:rsidRPr="001015F4" w:rsidRDefault="003615B1" w:rsidP="009816C0">
            <w:pPr>
              <w:pStyle w:val="ListParagraph"/>
              <w:ind w:left="0"/>
              <w:jc w:val="both"/>
              <w:rPr>
                <w:rFonts w:ascii="Times New Roman" w:hAnsi="Times New Roman" w:cs="Times New Roman"/>
                <w:color w:val="000000" w:themeColor="text1"/>
                <w:sz w:val="24"/>
                <w:szCs w:val="24"/>
              </w:rPr>
            </w:pPr>
            <w:r w:rsidRPr="001015F4">
              <w:rPr>
                <w:rFonts w:ascii="Times New Roman" w:hAnsi="Times New Roman" w:cs="Times New Roman"/>
                <w:color w:val="000000" w:themeColor="text1"/>
                <w:sz w:val="24"/>
                <w:szCs w:val="24"/>
              </w:rPr>
              <w:t>Rata-rata</w:t>
            </w:r>
          </w:p>
        </w:tc>
        <w:tc>
          <w:tcPr>
            <w:tcW w:w="5638" w:type="dxa"/>
            <w:gridSpan w:val="5"/>
          </w:tcPr>
          <w:p w:rsidR="003615B1" w:rsidRPr="001015F4"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1015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54</w:t>
            </w:r>
          </w:p>
        </w:tc>
      </w:tr>
    </w:tbl>
    <w:p w:rsidR="003615B1" w:rsidRPr="008A3443" w:rsidRDefault="003615B1" w:rsidP="003615B1">
      <w:pPr>
        <w:spacing w:line="480" w:lineRule="auto"/>
        <w:ind w:left="-142"/>
        <w:jc w:val="both"/>
        <w:rPr>
          <w:rFonts w:ascii="Times New Roman" w:hAnsi="Times New Roman" w:cs="Times New Roman"/>
          <w:color w:val="000000" w:themeColor="text1"/>
          <w:sz w:val="24"/>
          <w:szCs w:val="24"/>
        </w:rPr>
      </w:pPr>
      <w:r w:rsidRPr="008A3443">
        <w:rPr>
          <w:rFonts w:ascii="Times New Roman" w:hAnsi="Times New Roman" w:cs="Times New Roman"/>
          <w:color w:val="000000" w:themeColor="text1"/>
          <w:sz w:val="24"/>
          <w:szCs w:val="24"/>
        </w:rPr>
        <w:t>Sumber: Data Sekunder yang diolah 2024</w:t>
      </w:r>
    </w:p>
    <w:p w:rsidR="003615B1" w:rsidRPr="008A3443" w:rsidRDefault="003615B1" w:rsidP="003615B1">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Tabel 9 adalah hasil perhitungan variabel </w:t>
      </w:r>
      <w:r w:rsidRPr="00830B5F">
        <w:rPr>
          <w:rFonts w:ascii="Times New Roman" w:hAnsi="Times New Roman" w:cs="Times New Roman"/>
          <w:i/>
          <w:color w:val="000000" w:themeColor="text1"/>
          <w:sz w:val="24"/>
          <w:szCs w:val="24"/>
        </w:rPr>
        <w:t>dividend payout ratio</w:t>
      </w:r>
      <w:r>
        <w:rPr>
          <w:rFonts w:ascii="Times New Roman" w:hAnsi="Times New Roman" w:cs="Times New Roman"/>
          <w:color w:val="000000" w:themeColor="text1"/>
          <w:sz w:val="24"/>
          <w:szCs w:val="24"/>
        </w:rPr>
        <w:t xml:space="preserve"> pada perusahaan Properti dan Real Estate yang menjadi sampel dalam penelitian. Nilai </w:t>
      </w:r>
      <w:r w:rsidRPr="00C74CF7">
        <w:rPr>
          <w:rFonts w:ascii="Times New Roman" w:hAnsi="Times New Roman" w:cs="Times New Roman"/>
          <w:i/>
          <w:color w:val="000000" w:themeColor="text1"/>
          <w:sz w:val="24"/>
          <w:szCs w:val="24"/>
        </w:rPr>
        <w:t>dividend payout ratio</w:t>
      </w:r>
      <w:r>
        <w:rPr>
          <w:rFonts w:ascii="Times New Roman" w:hAnsi="Times New Roman" w:cs="Times New Roman"/>
          <w:color w:val="000000" w:themeColor="text1"/>
          <w:sz w:val="24"/>
          <w:szCs w:val="24"/>
        </w:rPr>
        <w:t xml:space="preserve"> tertinggi adalah </w:t>
      </w:r>
      <w:r w:rsidRPr="00E902AA">
        <w:rPr>
          <w:rFonts w:ascii="Times New Roman" w:hAnsi="Times New Roman" w:cs="Times New Roman"/>
          <w:color w:val="000000"/>
          <w:sz w:val="24"/>
          <w:szCs w:val="24"/>
        </w:rPr>
        <w:t>Plaza Indonesia Realty Tbk.</w:t>
      </w:r>
      <w:r>
        <w:rPr>
          <w:rFonts w:ascii="Times New Roman" w:hAnsi="Times New Roman" w:cs="Times New Roman"/>
          <w:color w:val="000000"/>
          <w:sz w:val="24"/>
          <w:szCs w:val="24"/>
        </w:rPr>
        <w:t xml:space="preserve"> Pada tahun 2019 yaitu 2,68 dan nilai </w:t>
      </w:r>
      <w:r w:rsidRPr="001015F4">
        <w:rPr>
          <w:rFonts w:ascii="Times New Roman" w:hAnsi="Times New Roman" w:cs="Times New Roman"/>
          <w:i/>
          <w:color w:val="000000"/>
          <w:sz w:val="24"/>
          <w:szCs w:val="24"/>
        </w:rPr>
        <w:t>dividend payout ratio</w:t>
      </w:r>
      <w:r>
        <w:rPr>
          <w:rFonts w:ascii="Times New Roman" w:hAnsi="Times New Roman" w:cs="Times New Roman"/>
          <w:color w:val="000000"/>
          <w:sz w:val="24"/>
          <w:szCs w:val="24"/>
        </w:rPr>
        <w:t xml:space="preserve"> terendah pada penelitian ini adalah  </w:t>
      </w:r>
      <w:r w:rsidRPr="001015F4">
        <w:rPr>
          <w:rFonts w:ascii="Times New Roman" w:hAnsi="Times New Roman" w:cs="Times New Roman"/>
          <w:color w:val="000000" w:themeColor="text1"/>
          <w:sz w:val="24"/>
          <w:szCs w:val="24"/>
        </w:rPr>
        <w:t>Plaza Indonesia Realty Tbk.</w:t>
      </w:r>
      <w:r>
        <w:rPr>
          <w:rFonts w:ascii="Times New Roman" w:hAnsi="Times New Roman" w:cs="Times New Roman"/>
          <w:color w:val="000000"/>
          <w:sz w:val="24"/>
          <w:szCs w:val="24"/>
        </w:rPr>
        <w:t xml:space="preserve"> pada tahun 2020 yaitu -0,61. Pada tabel diatas setiap perusahaan menunjukkan hasil tidak konsisten pada tahun 2019-2023.</w:t>
      </w:r>
    </w:p>
    <w:p w:rsidR="003615B1" w:rsidRPr="00BC6394" w:rsidRDefault="003615B1" w:rsidP="00150249">
      <w:pPr>
        <w:pStyle w:val="ListParagraph"/>
        <w:numPr>
          <w:ilvl w:val="0"/>
          <w:numId w:val="10"/>
        </w:numPr>
        <w:spacing w:line="480" w:lineRule="auto"/>
        <w:ind w:left="0" w:hanging="426"/>
        <w:jc w:val="both"/>
        <w:rPr>
          <w:rFonts w:ascii="Times New Roman" w:hAnsi="Times New Roman" w:cs="Times New Roman"/>
          <w:b/>
          <w:i/>
          <w:sz w:val="24"/>
          <w:szCs w:val="24"/>
        </w:rPr>
      </w:pPr>
      <w:r w:rsidRPr="00BC6394">
        <w:rPr>
          <w:rFonts w:ascii="Times New Roman" w:hAnsi="Times New Roman" w:cs="Times New Roman"/>
          <w:b/>
          <w:i/>
          <w:sz w:val="24"/>
          <w:szCs w:val="24"/>
        </w:rPr>
        <w:t>Return On Asset</w:t>
      </w:r>
    </w:p>
    <w:p w:rsidR="003615B1" w:rsidRPr="005B2746" w:rsidRDefault="003615B1" w:rsidP="003615B1">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A326C1">
        <w:rPr>
          <w:rFonts w:ascii="Times New Roman" w:hAnsi="Times New Roman" w:cs="Times New Roman"/>
          <w:i/>
          <w:sz w:val="24"/>
          <w:szCs w:val="24"/>
        </w:rPr>
        <w:t>Return on asset</w:t>
      </w:r>
      <w:r>
        <w:rPr>
          <w:rFonts w:ascii="Times New Roman" w:hAnsi="Times New Roman" w:cs="Times New Roman"/>
          <w:sz w:val="24"/>
          <w:szCs w:val="24"/>
        </w:rPr>
        <w:t xml:space="preserve"> merupakan rasio yang mengukur kemampuan perusahaan untuk menghasilkan laba dengan menggunakan sumber-sumber yang dimiliki perusahaan, seperti aktiva, modal atau penjualan perusahaan. </w:t>
      </w:r>
      <w:r w:rsidRPr="00A326C1">
        <w:rPr>
          <w:rFonts w:ascii="Times New Roman" w:hAnsi="Times New Roman" w:cs="Times New Roman"/>
          <w:i/>
          <w:sz w:val="24"/>
          <w:szCs w:val="24"/>
        </w:rPr>
        <w:t>Return on asset</w:t>
      </w:r>
      <w:r>
        <w:rPr>
          <w:rFonts w:ascii="Times New Roman" w:hAnsi="Times New Roman" w:cs="Times New Roman"/>
          <w:sz w:val="24"/>
          <w:szCs w:val="24"/>
        </w:rPr>
        <w:t xml:space="preserve"> dihitung dengan membagi tingkat keuntungan setelah pajak dengan total assetnya.</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1" w:name="_Toc168123957"/>
      <w:r w:rsidRPr="00765C1D">
        <w:rPr>
          <w:rFonts w:ascii="Times New Roman" w:hAnsi="Times New Roman" w:cs="Times New Roman"/>
          <w:color w:val="000000" w:themeColor="text1"/>
          <w:sz w:val="24"/>
          <w:szCs w:val="24"/>
        </w:rPr>
        <w:t xml:space="preserve">Tabel </w:t>
      </w:r>
      <w:bookmarkEnd w:id="11"/>
      <w:r>
        <w:rPr>
          <w:rFonts w:ascii="Times New Roman" w:hAnsi="Times New Roman" w:cs="Times New Roman"/>
          <w:color w:val="000000" w:themeColor="text1"/>
          <w:sz w:val="24"/>
          <w:szCs w:val="24"/>
        </w:rPr>
        <w:t>10</w:t>
      </w:r>
      <w:r w:rsidRPr="00765C1D">
        <w:rPr>
          <w:rFonts w:ascii="Times New Roman" w:hAnsi="Times New Roman" w:cs="Times New Roman"/>
          <w:color w:val="000000" w:themeColor="text1"/>
          <w:sz w:val="24"/>
          <w:szCs w:val="24"/>
        </w:rPr>
        <w:t xml:space="preserve"> </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765C1D">
        <w:rPr>
          <w:rFonts w:ascii="Times New Roman" w:hAnsi="Times New Roman" w:cs="Times New Roman"/>
          <w:color w:val="000000" w:themeColor="text1"/>
          <w:sz w:val="24"/>
          <w:szCs w:val="24"/>
        </w:rPr>
        <w:t>Hasil Statistik ROA</w:t>
      </w:r>
    </w:p>
    <w:p w:rsidR="003615B1" w:rsidRPr="00FE7622"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FE7622" w:rsidTr="009816C0">
        <w:trPr>
          <w:cantSplit/>
        </w:trPr>
        <w:tc>
          <w:tcPr>
            <w:tcW w:w="7390" w:type="dxa"/>
            <w:gridSpan w:val="6"/>
            <w:tcBorders>
              <w:top w:val="nil"/>
              <w:left w:val="nil"/>
              <w:bottom w:val="nil"/>
              <w:right w:val="nil"/>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FE7622">
              <w:rPr>
                <w:rFonts w:ascii="Arial" w:hAnsi="Arial" w:cs="Arial"/>
                <w:b/>
                <w:bCs/>
                <w:color w:val="000000"/>
                <w:sz w:val="18"/>
                <w:szCs w:val="18"/>
              </w:rPr>
              <w:t>Descriptive Statistics</w:t>
            </w:r>
          </w:p>
        </w:tc>
      </w:tr>
      <w:tr w:rsidR="003615B1" w:rsidRPr="00FE7622"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FE7622">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FE7622">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FE7622">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FE7622">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FE7622">
              <w:rPr>
                <w:rFonts w:ascii="Arial" w:hAnsi="Arial" w:cs="Arial"/>
                <w:color w:val="000000"/>
                <w:sz w:val="18"/>
                <w:szCs w:val="18"/>
              </w:rPr>
              <w:t>Std. Deviation</w:t>
            </w:r>
          </w:p>
        </w:tc>
      </w:tr>
      <w:tr w:rsidR="003615B1" w:rsidRPr="00FE7622"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240" w:lineRule="auto"/>
              <w:ind w:left="60" w:right="60"/>
              <w:rPr>
                <w:rFonts w:ascii="Arial" w:hAnsi="Arial" w:cs="Arial"/>
                <w:color w:val="000000"/>
                <w:sz w:val="18"/>
                <w:szCs w:val="18"/>
              </w:rPr>
            </w:pPr>
            <w:r w:rsidRPr="00FE7622">
              <w:rPr>
                <w:rFonts w:ascii="Arial" w:hAnsi="Arial" w:cs="Arial"/>
                <w:color w:val="000000"/>
                <w:sz w:val="18"/>
                <w:szCs w:val="18"/>
              </w:rPr>
              <w:t>ROA</w:t>
            </w:r>
          </w:p>
        </w:tc>
        <w:tc>
          <w:tcPr>
            <w:tcW w:w="1029" w:type="dxa"/>
            <w:tcBorders>
              <w:top w:val="single" w:sz="16" w:space="0" w:color="000000"/>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r w:rsidRPr="00FE7622">
              <w:rPr>
                <w:rFonts w:ascii="Arial" w:hAnsi="Arial" w:cs="Arial"/>
                <w:color w:val="000000"/>
                <w:sz w:val="18"/>
                <w:szCs w:val="18"/>
              </w:rPr>
              <w:t>,0</w:t>
            </w:r>
            <w:r>
              <w:rPr>
                <w:rFonts w:ascii="Arial" w:hAnsi="Arial" w:cs="Arial"/>
                <w:color w:val="000000"/>
                <w:sz w:val="18"/>
                <w:szCs w:val="18"/>
              </w:rPr>
              <w:t>5</w:t>
            </w:r>
          </w:p>
        </w:tc>
        <w:tc>
          <w:tcPr>
            <w:tcW w:w="1106" w:type="dxa"/>
            <w:tcBorders>
              <w:top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FE7622">
              <w:rPr>
                <w:rFonts w:ascii="Arial" w:hAnsi="Arial" w:cs="Arial"/>
                <w:color w:val="000000"/>
                <w:sz w:val="18"/>
                <w:szCs w:val="18"/>
              </w:rPr>
              <w:t>,20</w:t>
            </w:r>
          </w:p>
        </w:tc>
        <w:tc>
          <w:tcPr>
            <w:tcW w:w="1029" w:type="dxa"/>
            <w:tcBorders>
              <w:top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FE7622">
              <w:rPr>
                <w:rFonts w:ascii="Arial" w:hAnsi="Arial" w:cs="Arial"/>
                <w:color w:val="000000"/>
                <w:sz w:val="18"/>
                <w:szCs w:val="18"/>
              </w:rPr>
              <w:t>,0786</w:t>
            </w:r>
          </w:p>
        </w:tc>
        <w:tc>
          <w:tcPr>
            <w:tcW w:w="1444" w:type="dxa"/>
            <w:tcBorders>
              <w:top w:val="single" w:sz="16" w:space="0" w:color="000000"/>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FE7622">
              <w:rPr>
                <w:rFonts w:ascii="Arial" w:hAnsi="Arial" w:cs="Arial"/>
                <w:color w:val="000000"/>
                <w:sz w:val="18"/>
                <w:szCs w:val="18"/>
              </w:rPr>
              <w:t>,04427</w:t>
            </w:r>
          </w:p>
        </w:tc>
      </w:tr>
      <w:tr w:rsidR="003615B1" w:rsidRPr="00FE7622"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FE7622" w:rsidRDefault="003615B1" w:rsidP="009816C0">
            <w:pPr>
              <w:autoSpaceDE w:val="0"/>
              <w:autoSpaceDN w:val="0"/>
              <w:adjustRightInd w:val="0"/>
              <w:spacing w:after="0" w:line="240" w:lineRule="auto"/>
              <w:ind w:left="60" w:right="60"/>
              <w:rPr>
                <w:rFonts w:ascii="Arial" w:hAnsi="Arial" w:cs="Arial"/>
                <w:color w:val="000000"/>
                <w:sz w:val="18"/>
                <w:szCs w:val="18"/>
              </w:rPr>
            </w:pPr>
            <w:r w:rsidRPr="00FE7622">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Pr="006F48B4" w:rsidRDefault="003615B1" w:rsidP="003615B1">
      <w:pPr>
        <w:spacing w:line="480" w:lineRule="auto"/>
        <w:jc w:val="both"/>
        <w:rPr>
          <w:rFonts w:ascii="Times New Roman" w:hAnsi="Times New Roman" w:cs="Times New Roman"/>
          <w:sz w:val="24"/>
          <w:szCs w:val="24"/>
        </w:rPr>
      </w:pPr>
      <w:r w:rsidRPr="006F48B4">
        <w:rPr>
          <w:rFonts w:ascii="Times New Roman" w:hAnsi="Times New Roman" w:cs="Times New Roman"/>
          <w:sz w:val="24"/>
          <w:szCs w:val="24"/>
        </w:rPr>
        <w:t>Sumber: Output SPSS, Data yag diolah 2024</w:t>
      </w:r>
    </w:p>
    <w:p w:rsidR="003615B1" w:rsidRDefault="003615B1" w:rsidP="003615B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tabel 10 dari 35 sampel dapat diketahui bahwa </w:t>
      </w:r>
      <w:r w:rsidRPr="00A326C1">
        <w:rPr>
          <w:rFonts w:ascii="Times New Roman" w:hAnsi="Times New Roman" w:cs="Times New Roman"/>
          <w:i/>
          <w:sz w:val="24"/>
          <w:szCs w:val="24"/>
        </w:rPr>
        <w:t>return on asset</w:t>
      </w:r>
      <w:r>
        <w:rPr>
          <w:rFonts w:ascii="Times New Roman" w:hAnsi="Times New Roman" w:cs="Times New Roman"/>
          <w:sz w:val="24"/>
          <w:szCs w:val="24"/>
        </w:rPr>
        <w:t xml:space="preserve"> (X1) mempunyai angka minim sebesar 0,05, angka max sebesar 0,20, angka rata-rata sebesar 0,0786 serta mempunyai </w:t>
      </w:r>
      <w:r w:rsidRPr="00C64C25">
        <w:rPr>
          <w:rFonts w:ascii="Times New Roman" w:hAnsi="Times New Roman" w:cs="Times New Roman"/>
          <w:i/>
          <w:sz w:val="24"/>
          <w:szCs w:val="24"/>
        </w:rPr>
        <w:t>standard deviation</w:t>
      </w:r>
      <w:r>
        <w:rPr>
          <w:rFonts w:ascii="Times New Roman" w:hAnsi="Times New Roman" w:cs="Times New Roman"/>
          <w:sz w:val="24"/>
          <w:szCs w:val="24"/>
        </w:rPr>
        <w:t xml:space="preserve"> sebesar 0,04427. </w:t>
      </w:r>
    </w:p>
    <w:p w:rsidR="003615B1" w:rsidRDefault="003615B1" w:rsidP="003615B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3615B1" w:rsidRDefault="003615B1" w:rsidP="003615B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3615B1" w:rsidRDefault="003615B1" w:rsidP="003615B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2" w:name="_Toc168123958"/>
      <w:r w:rsidRPr="00C64C25">
        <w:rPr>
          <w:rFonts w:ascii="Times New Roman" w:hAnsi="Times New Roman" w:cs="Times New Roman"/>
          <w:color w:val="000000" w:themeColor="text1"/>
          <w:sz w:val="24"/>
          <w:szCs w:val="24"/>
        </w:rPr>
        <w:lastRenderedPageBreak/>
        <w:t xml:space="preserve">Tabel </w:t>
      </w:r>
      <w:bookmarkEnd w:id="12"/>
      <w:r>
        <w:rPr>
          <w:rFonts w:ascii="Times New Roman" w:hAnsi="Times New Roman" w:cs="Times New Roman"/>
          <w:color w:val="000000" w:themeColor="text1"/>
          <w:sz w:val="24"/>
          <w:szCs w:val="24"/>
        </w:rPr>
        <w:t>11</w:t>
      </w:r>
    </w:p>
    <w:p w:rsidR="003615B1" w:rsidRPr="00C64C25" w:rsidRDefault="003615B1" w:rsidP="003615B1">
      <w:pPr>
        <w:pStyle w:val="Caption"/>
        <w:keepNext/>
        <w:spacing w:after="0"/>
        <w:jc w:val="center"/>
        <w:rPr>
          <w:rFonts w:ascii="Times New Roman" w:hAnsi="Times New Roman" w:cs="Times New Roman"/>
          <w:color w:val="000000" w:themeColor="text1"/>
          <w:sz w:val="24"/>
          <w:szCs w:val="24"/>
        </w:rPr>
      </w:pPr>
      <w:r w:rsidRPr="00C64C25">
        <w:rPr>
          <w:rFonts w:ascii="Times New Roman" w:hAnsi="Times New Roman" w:cs="Times New Roman"/>
          <w:color w:val="000000" w:themeColor="text1"/>
          <w:sz w:val="24"/>
          <w:szCs w:val="24"/>
        </w:rPr>
        <w:t>Data ROA Periode 2019-2023</w:t>
      </w:r>
    </w:p>
    <w:tbl>
      <w:tblPr>
        <w:tblStyle w:val="TableGrid"/>
        <w:tblW w:w="8177" w:type="dxa"/>
        <w:jc w:val="center"/>
        <w:tblLook w:val="04A0"/>
      </w:tblPr>
      <w:tblGrid>
        <w:gridCol w:w="2696"/>
        <w:gridCol w:w="1055"/>
        <w:gridCol w:w="1055"/>
        <w:gridCol w:w="1055"/>
        <w:gridCol w:w="1055"/>
        <w:gridCol w:w="1261"/>
      </w:tblGrid>
      <w:tr w:rsidR="003615B1" w:rsidRPr="00BC6394" w:rsidTr="009816C0">
        <w:trPr>
          <w:trHeight w:val="521"/>
          <w:jc w:val="center"/>
        </w:trPr>
        <w:tc>
          <w:tcPr>
            <w:tcW w:w="2696" w:type="dxa"/>
            <w:vMerge w:val="restart"/>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Nama perusahaan</w:t>
            </w:r>
          </w:p>
        </w:tc>
        <w:tc>
          <w:tcPr>
            <w:tcW w:w="5481" w:type="dxa"/>
            <w:gridSpan w:val="5"/>
            <w:tcBorders>
              <w:bottom w:val="single" w:sz="4" w:space="0" w:color="auto"/>
            </w:tcBorders>
          </w:tcPr>
          <w:p w:rsidR="003615B1" w:rsidRPr="00BC6394" w:rsidRDefault="003615B1" w:rsidP="009816C0">
            <w:pPr>
              <w:pStyle w:val="ListParagraph"/>
              <w:ind w:left="0"/>
              <w:jc w:val="center"/>
              <w:rPr>
                <w:rFonts w:ascii="Times New Roman" w:hAnsi="Times New Roman" w:cs="Times New Roman"/>
                <w:i/>
                <w:color w:val="000000" w:themeColor="text1"/>
                <w:sz w:val="24"/>
                <w:szCs w:val="24"/>
              </w:rPr>
            </w:pPr>
            <w:r w:rsidRPr="00BC6394">
              <w:rPr>
                <w:rFonts w:ascii="Times New Roman" w:hAnsi="Times New Roman" w:cs="Times New Roman"/>
                <w:i/>
                <w:color w:val="000000" w:themeColor="text1"/>
                <w:sz w:val="24"/>
                <w:szCs w:val="24"/>
              </w:rPr>
              <w:t>Return On Asset</w:t>
            </w:r>
          </w:p>
        </w:tc>
      </w:tr>
      <w:tr w:rsidR="003615B1" w:rsidRPr="00BC6394" w:rsidTr="009816C0">
        <w:trPr>
          <w:trHeight w:val="407"/>
          <w:jc w:val="center"/>
        </w:trPr>
        <w:tc>
          <w:tcPr>
            <w:tcW w:w="2696" w:type="dxa"/>
            <w:vMerge/>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Borders>
              <w:top w:val="single" w:sz="4" w:space="0" w:color="auto"/>
            </w:tcBorders>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2019</w:t>
            </w:r>
          </w:p>
        </w:tc>
        <w:tc>
          <w:tcPr>
            <w:tcW w:w="1055" w:type="dxa"/>
            <w:tcBorders>
              <w:top w:val="single" w:sz="4" w:space="0" w:color="auto"/>
            </w:tcBorders>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2020</w:t>
            </w:r>
          </w:p>
        </w:tc>
        <w:tc>
          <w:tcPr>
            <w:tcW w:w="1055" w:type="dxa"/>
            <w:tcBorders>
              <w:top w:val="single" w:sz="4" w:space="0" w:color="auto"/>
            </w:tcBorders>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2021</w:t>
            </w:r>
          </w:p>
        </w:tc>
        <w:tc>
          <w:tcPr>
            <w:tcW w:w="1055" w:type="dxa"/>
            <w:tcBorders>
              <w:top w:val="single" w:sz="4" w:space="0" w:color="auto"/>
            </w:tcBorders>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2022</w:t>
            </w:r>
          </w:p>
        </w:tc>
        <w:tc>
          <w:tcPr>
            <w:tcW w:w="1261" w:type="dxa"/>
            <w:tcBorders>
              <w:top w:val="single" w:sz="4" w:space="0" w:color="auto"/>
            </w:tcBorders>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2023</w:t>
            </w:r>
          </w:p>
        </w:tc>
      </w:tr>
      <w:tr w:rsidR="003615B1" w:rsidRPr="00BC6394" w:rsidTr="009816C0">
        <w:trPr>
          <w:trHeight w:val="457"/>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Jaya Real Property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0,09</w:t>
            </w:r>
          </w:p>
          <w:p w:rsidR="003615B1" w:rsidRPr="00BC6394" w:rsidRDefault="003615B1" w:rsidP="009816C0">
            <w:pPr>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0,09</w:t>
            </w:r>
          </w:p>
          <w:p w:rsidR="003615B1" w:rsidRPr="00BC6394" w:rsidRDefault="003615B1" w:rsidP="009816C0">
            <w:pPr>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0,07</w:t>
            </w:r>
          </w:p>
          <w:p w:rsidR="003615B1" w:rsidRPr="00BC6394" w:rsidRDefault="003615B1" w:rsidP="009816C0">
            <w:pPr>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0,07</w:t>
            </w:r>
          </w:p>
          <w:p w:rsidR="003615B1" w:rsidRPr="00BC6394" w:rsidRDefault="003615B1" w:rsidP="009816C0">
            <w:pPr>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0,08</w:t>
            </w:r>
          </w:p>
        </w:tc>
      </w:tr>
      <w:tr w:rsidR="003615B1" w:rsidRPr="00BC6394" w:rsidTr="009816C0">
        <w:trPr>
          <w:trHeight w:val="686"/>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Ciputra Development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0,04</w:t>
            </w:r>
          </w:p>
          <w:p w:rsidR="003615B1" w:rsidRPr="00BC6394" w:rsidRDefault="003615B1" w:rsidP="009816C0">
            <w:pPr>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0,03</w:t>
            </w:r>
          </w:p>
          <w:p w:rsidR="003615B1" w:rsidRPr="00BC6394" w:rsidRDefault="003615B1" w:rsidP="009816C0">
            <w:pPr>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0,05</w:t>
            </w:r>
          </w:p>
          <w:p w:rsidR="003615B1" w:rsidRPr="00BC6394" w:rsidRDefault="003615B1" w:rsidP="009816C0">
            <w:pPr>
              <w:jc w:val="both"/>
              <w:rPr>
                <w:rFonts w:ascii="Times New Roman" w:hAnsi="Times New Roman" w:cs="Times New Roman"/>
                <w:color w:val="000000" w:themeColor="text1"/>
                <w:sz w:val="24"/>
                <w:szCs w:val="24"/>
              </w:rPr>
            </w:pP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0,05</w:t>
            </w:r>
          </w:p>
          <w:p w:rsidR="003615B1" w:rsidRPr="00BC6394" w:rsidRDefault="003615B1" w:rsidP="009816C0">
            <w:pPr>
              <w:jc w:val="both"/>
              <w:rPr>
                <w:rFonts w:ascii="Times New Roman" w:hAnsi="Times New Roman" w:cs="Times New Roman"/>
                <w:color w:val="000000" w:themeColor="text1"/>
                <w:sz w:val="24"/>
                <w:szCs w:val="24"/>
              </w:rPr>
            </w:pP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0,04</w:t>
            </w:r>
          </w:p>
          <w:p w:rsidR="003615B1" w:rsidRPr="00BC6394" w:rsidRDefault="003615B1" w:rsidP="009816C0">
            <w:pPr>
              <w:jc w:val="both"/>
              <w:rPr>
                <w:rFonts w:ascii="Times New Roman" w:hAnsi="Times New Roman" w:cs="Times New Roman"/>
                <w:color w:val="000000" w:themeColor="text1"/>
                <w:sz w:val="24"/>
                <w:szCs w:val="24"/>
              </w:rPr>
            </w:pP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r>
      <w:tr w:rsidR="003615B1" w:rsidRPr="00BC6394" w:rsidTr="009816C0">
        <w:trPr>
          <w:trHeight w:val="470"/>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Puradelta Lestari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0,18</w:t>
            </w:r>
          </w:p>
          <w:p w:rsidR="003615B1" w:rsidRPr="00BC6394" w:rsidRDefault="003615B1" w:rsidP="009816C0">
            <w:pPr>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0,20</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0,12</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0,18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0,18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r>
      <w:tr w:rsidR="003615B1" w:rsidRPr="00BC6394" w:rsidTr="009816C0">
        <w:trPr>
          <w:trHeight w:val="457"/>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Metropolitan Kentjana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0,03</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0,04</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0,09</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0,10</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r>
      <w:tr w:rsidR="003615B1" w:rsidRPr="00BC6394" w:rsidTr="009816C0">
        <w:trPr>
          <w:trHeight w:val="470"/>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Metropolitan Land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0,05</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0,06</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0,06</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0,07</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r>
      <w:tr w:rsidR="003615B1" w:rsidRPr="00BC6394" w:rsidTr="009816C0">
        <w:trPr>
          <w:trHeight w:val="457"/>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Plaza Indonesia Realty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0,04</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C6394">
              <w:rPr>
                <w:rFonts w:ascii="Times New Roman" w:hAnsi="Times New Roman" w:cs="Times New Roman"/>
                <w:color w:val="000000"/>
                <w:sz w:val="24"/>
                <w:szCs w:val="24"/>
              </w:rPr>
              <w:t>0,05</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0,04</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0,05</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0,05</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r>
      <w:tr w:rsidR="003615B1" w:rsidRPr="00BC6394" w:rsidTr="009816C0">
        <w:trPr>
          <w:trHeight w:val="457"/>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Roda Vivatex Tbk.</w:t>
            </w: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0,06</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055"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0,08</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c>
          <w:tcPr>
            <w:tcW w:w="1261" w:type="dxa"/>
          </w:tcPr>
          <w:p w:rsidR="003615B1" w:rsidRPr="00BC6394" w:rsidRDefault="003615B1" w:rsidP="009816C0">
            <w:pPr>
              <w:jc w:val="both"/>
              <w:rPr>
                <w:rFonts w:ascii="Times New Roman" w:hAnsi="Times New Roman" w:cs="Times New Roman"/>
                <w:color w:val="000000"/>
                <w:sz w:val="24"/>
                <w:szCs w:val="24"/>
              </w:rPr>
            </w:pPr>
            <w:r w:rsidRPr="00BC6394">
              <w:rPr>
                <w:rFonts w:ascii="Times New Roman" w:hAnsi="Times New Roman" w:cs="Times New Roman"/>
                <w:color w:val="000000"/>
                <w:sz w:val="24"/>
                <w:szCs w:val="24"/>
              </w:rPr>
              <w:t>0,09</w:t>
            </w:r>
          </w:p>
          <w:p w:rsidR="003615B1" w:rsidRPr="00BC6394" w:rsidRDefault="003615B1" w:rsidP="009816C0">
            <w:pPr>
              <w:pStyle w:val="ListParagraph"/>
              <w:ind w:left="0"/>
              <w:jc w:val="both"/>
              <w:rPr>
                <w:rFonts w:ascii="Times New Roman" w:hAnsi="Times New Roman" w:cs="Times New Roman"/>
                <w:color w:val="000000" w:themeColor="text1"/>
                <w:sz w:val="24"/>
                <w:szCs w:val="24"/>
              </w:rPr>
            </w:pPr>
          </w:p>
        </w:tc>
      </w:tr>
      <w:tr w:rsidR="003615B1" w:rsidRPr="00BC6394" w:rsidTr="009816C0">
        <w:trPr>
          <w:trHeight w:val="122"/>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Nilai Max</w:t>
            </w:r>
          </w:p>
        </w:tc>
        <w:tc>
          <w:tcPr>
            <w:tcW w:w="5481" w:type="dxa"/>
            <w:gridSpan w:val="5"/>
          </w:tcPr>
          <w:p w:rsidR="003615B1" w:rsidRPr="00BC6394" w:rsidRDefault="003615B1" w:rsidP="009816C0">
            <w:pPr>
              <w:jc w:val="center"/>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20</w:t>
            </w:r>
          </w:p>
        </w:tc>
      </w:tr>
      <w:tr w:rsidR="003615B1" w:rsidRPr="00BC6394" w:rsidTr="009816C0">
        <w:trPr>
          <w:trHeight w:val="122"/>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Nilai Min</w:t>
            </w:r>
          </w:p>
        </w:tc>
        <w:tc>
          <w:tcPr>
            <w:tcW w:w="5481" w:type="dxa"/>
            <w:gridSpan w:val="5"/>
          </w:tcPr>
          <w:p w:rsidR="003615B1" w:rsidRPr="00BC6394"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C639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05</w:t>
            </w:r>
          </w:p>
        </w:tc>
      </w:tr>
      <w:tr w:rsidR="003615B1" w:rsidRPr="00BC6394" w:rsidTr="009816C0">
        <w:trPr>
          <w:trHeight w:val="122"/>
          <w:jc w:val="center"/>
        </w:trPr>
        <w:tc>
          <w:tcPr>
            <w:tcW w:w="2696" w:type="dxa"/>
          </w:tcPr>
          <w:p w:rsidR="003615B1" w:rsidRPr="00BC6394" w:rsidRDefault="003615B1" w:rsidP="009816C0">
            <w:pPr>
              <w:pStyle w:val="ListParagraph"/>
              <w:ind w:left="0"/>
              <w:jc w:val="both"/>
              <w:rPr>
                <w:rFonts w:ascii="Times New Roman" w:hAnsi="Times New Roman" w:cs="Times New Roman"/>
                <w:color w:val="000000" w:themeColor="text1"/>
                <w:sz w:val="24"/>
                <w:szCs w:val="24"/>
              </w:rPr>
            </w:pPr>
            <w:r w:rsidRPr="00BC6394">
              <w:rPr>
                <w:rFonts w:ascii="Times New Roman" w:hAnsi="Times New Roman" w:cs="Times New Roman"/>
                <w:color w:val="000000" w:themeColor="text1"/>
                <w:sz w:val="24"/>
                <w:szCs w:val="24"/>
              </w:rPr>
              <w:t>Rata-rata</w:t>
            </w:r>
          </w:p>
        </w:tc>
        <w:tc>
          <w:tcPr>
            <w:tcW w:w="5481" w:type="dxa"/>
            <w:gridSpan w:val="5"/>
          </w:tcPr>
          <w:p w:rsidR="003615B1" w:rsidRPr="00BC6394"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r w:rsidRPr="00BC6394">
              <w:rPr>
                <w:rFonts w:ascii="Times New Roman" w:hAnsi="Times New Roman" w:cs="Times New Roman"/>
                <w:color w:val="000000" w:themeColor="text1"/>
                <w:sz w:val="24"/>
                <w:szCs w:val="24"/>
              </w:rPr>
              <w:t>6</w:t>
            </w:r>
          </w:p>
        </w:tc>
      </w:tr>
    </w:tbl>
    <w:p w:rsidR="003615B1" w:rsidRPr="008A3443" w:rsidRDefault="003615B1" w:rsidP="003615B1">
      <w:pPr>
        <w:spacing w:line="480" w:lineRule="auto"/>
        <w:ind w:left="-142"/>
        <w:jc w:val="both"/>
        <w:rPr>
          <w:rFonts w:ascii="Times New Roman" w:hAnsi="Times New Roman" w:cs="Times New Roman"/>
          <w:color w:val="000000" w:themeColor="text1"/>
          <w:sz w:val="24"/>
          <w:szCs w:val="24"/>
        </w:rPr>
      </w:pPr>
      <w:r w:rsidRPr="008A3443">
        <w:rPr>
          <w:rFonts w:ascii="Times New Roman" w:hAnsi="Times New Roman" w:cs="Times New Roman"/>
          <w:color w:val="000000" w:themeColor="text1"/>
          <w:sz w:val="24"/>
          <w:szCs w:val="24"/>
        </w:rPr>
        <w:t>Sumber: Data Sekunder yang diolah 2024</w:t>
      </w:r>
    </w:p>
    <w:p w:rsidR="003615B1" w:rsidRPr="00C64C25" w:rsidRDefault="003615B1" w:rsidP="003615B1">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Tabel 11 adalah hasil perhitungan variabel </w:t>
      </w:r>
      <w:r>
        <w:rPr>
          <w:rFonts w:ascii="Times New Roman" w:hAnsi="Times New Roman" w:cs="Times New Roman"/>
          <w:i/>
          <w:sz w:val="24"/>
          <w:szCs w:val="24"/>
        </w:rPr>
        <w:t>return on a</w:t>
      </w:r>
      <w:r w:rsidRPr="00811A59">
        <w:rPr>
          <w:rFonts w:ascii="Times New Roman" w:hAnsi="Times New Roman" w:cs="Times New Roman"/>
          <w:i/>
          <w:sz w:val="24"/>
          <w:szCs w:val="24"/>
        </w:rPr>
        <w:t>sset</w:t>
      </w:r>
      <w:r>
        <w:rPr>
          <w:rFonts w:ascii="Times New Roman" w:hAnsi="Times New Roman" w:cs="Times New Roman"/>
          <w:sz w:val="24"/>
          <w:szCs w:val="24"/>
        </w:rPr>
        <w:t xml:space="preserve"> dalam perusahaan properti dan real estate yang dijadikan sampel dalam penelitian. Perusahaan yang memilki nilai ROA tertinggi adalah </w:t>
      </w:r>
      <w:r w:rsidRPr="00BC6394">
        <w:rPr>
          <w:rFonts w:ascii="Times New Roman" w:hAnsi="Times New Roman" w:cs="Times New Roman"/>
          <w:color w:val="000000" w:themeColor="text1"/>
          <w:sz w:val="24"/>
          <w:szCs w:val="24"/>
        </w:rPr>
        <w:t>Puradelta Lestari Tbk.</w:t>
      </w:r>
      <w:r>
        <w:rPr>
          <w:rFonts w:ascii="Times New Roman" w:hAnsi="Times New Roman" w:cs="Times New Roman"/>
          <w:color w:val="000000" w:themeColor="text1"/>
          <w:sz w:val="24"/>
          <w:szCs w:val="24"/>
        </w:rPr>
        <w:t xml:space="preserve"> pada tahun 2020 yaitu 0,20 dan perusahaan yang memilki nilai ROA terendah adalah </w:t>
      </w:r>
      <w:r w:rsidRPr="00BC6394">
        <w:rPr>
          <w:rFonts w:ascii="Times New Roman" w:hAnsi="Times New Roman" w:cs="Times New Roman"/>
          <w:color w:val="000000" w:themeColor="text1"/>
          <w:sz w:val="24"/>
          <w:szCs w:val="24"/>
        </w:rPr>
        <w:t>Plaza Indonesia Realty Tbk.</w:t>
      </w:r>
      <w:r>
        <w:rPr>
          <w:rFonts w:ascii="Times New Roman" w:hAnsi="Times New Roman" w:cs="Times New Roman"/>
          <w:color w:val="000000" w:themeColor="text1"/>
          <w:sz w:val="24"/>
          <w:szCs w:val="24"/>
        </w:rPr>
        <w:t xml:space="preserve"> tahun 2021 sebesar -0,05. Pada tabel diatas setiap perusahaan menunjukkan hasil yang tidak konsisten pada tahun 2019-2023.</w:t>
      </w:r>
    </w:p>
    <w:p w:rsidR="003615B1" w:rsidRPr="00BC6394" w:rsidRDefault="003615B1" w:rsidP="00150249">
      <w:pPr>
        <w:pStyle w:val="ListParagraph"/>
        <w:numPr>
          <w:ilvl w:val="0"/>
          <w:numId w:val="10"/>
        </w:numPr>
        <w:spacing w:line="480" w:lineRule="auto"/>
        <w:ind w:left="0" w:hanging="426"/>
        <w:jc w:val="both"/>
        <w:rPr>
          <w:rFonts w:ascii="Times New Roman" w:hAnsi="Times New Roman" w:cs="Times New Roman"/>
          <w:b/>
          <w:i/>
          <w:sz w:val="24"/>
          <w:szCs w:val="24"/>
        </w:rPr>
      </w:pPr>
      <w:r w:rsidRPr="00BC6394">
        <w:rPr>
          <w:rFonts w:ascii="Times New Roman" w:hAnsi="Times New Roman" w:cs="Times New Roman"/>
          <w:b/>
          <w:i/>
          <w:sz w:val="24"/>
          <w:szCs w:val="24"/>
        </w:rPr>
        <w:t>Cash Ratio</w:t>
      </w:r>
    </w:p>
    <w:p w:rsidR="003615B1" w:rsidRPr="005B2746" w:rsidRDefault="003615B1" w:rsidP="003615B1">
      <w:pPr>
        <w:pStyle w:val="ListParagraph"/>
        <w:spacing w:line="480" w:lineRule="auto"/>
        <w:ind w:left="0" w:firstLine="567"/>
        <w:jc w:val="both"/>
        <w:rPr>
          <w:rFonts w:ascii="Times New Roman" w:hAnsi="Times New Roman" w:cs="Times New Roman"/>
          <w:sz w:val="24"/>
          <w:szCs w:val="24"/>
        </w:rPr>
      </w:pPr>
      <w:r w:rsidRPr="00C128B6">
        <w:rPr>
          <w:rFonts w:ascii="Times New Roman" w:hAnsi="Times New Roman" w:cs="Times New Roman"/>
          <w:i/>
          <w:sz w:val="24"/>
          <w:szCs w:val="24"/>
        </w:rPr>
        <w:t>Cash ratio</w:t>
      </w:r>
      <w:r>
        <w:rPr>
          <w:rFonts w:ascii="Times New Roman" w:hAnsi="Times New Roman" w:cs="Times New Roman"/>
          <w:sz w:val="24"/>
          <w:szCs w:val="24"/>
        </w:rPr>
        <w:t xml:space="preserve"> dinyatakan sebagai perbandingan antara kas yang ada di perusahaan dibandingkan dengan total utang lancar yang diukur dengan satuan presentase.</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3" w:name="_Toc168123959"/>
      <w:r w:rsidRPr="00765C1D">
        <w:rPr>
          <w:rFonts w:ascii="Times New Roman" w:hAnsi="Times New Roman" w:cs="Times New Roman"/>
          <w:color w:val="000000" w:themeColor="text1"/>
          <w:sz w:val="24"/>
          <w:szCs w:val="24"/>
        </w:rPr>
        <w:lastRenderedPageBreak/>
        <w:t xml:space="preserve">Tabel </w:t>
      </w:r>
      <w:bookmarkEnd w:id="13"/>
      <w:r>
        <w:rPr>
          <w:rFonts w:ascii="Times New Roman" w:hAnsi="Times New Roman" w:cs="Times New Roman"/>
          <w:color w:val="000000" w:themeColor="text1"/>
          <w:sz w:val="24"/>
          <w:szCs w:val="24"/>
        </w:rPr>
        <w:t>12</w:t>
      </w:r>
    </w:p>
    <w:p w:rsidR="003615B1" w:rsidRDefault="003615B1" w:rsidP="003615B1">
      <w:pPr>
        <w:pStyle w:val="Caption"/>
        <w:keepNext/>
        <w:spacing w:after="0"/>
        <w:jc w:val="center"/>
        <w:rPr>
          <w:rFonts w:ascii="Times New Roman" w:hAnsi="Times New Roman" w:cs="Times New Roman"/>
          <w:i/>
          <w:color w:val="000000" w:themeColor="text1"/>
          <w:sz w:val="24"/>
          <w:szCs w:val="24"/>
        </w:rPr>
      </w:pPr>
      <w:r w:rsidRPr="00765C1D">
        <w:rPr>
          <w:rFonts w:ascii="Times New Roman" w:hAnsi="Times New Roman" w:cs="Times New Roman"/>
          <w:color w:val="000000" w:themeColor="text1"/>
          <w:sz w:val="24"/>
          <w:szCs w:val="24"/>
        </w:rPr>
        <w:t xml:space="preserve">Hasil Statistik </w:t>
      </w:r>
      <w:r w:rsidRPr="00765C1D">
        <w:rPr>
          <w:rFonts w:ascii="Times New Roman" w:hAnsi="Times New Roman" w:cs="Times New Roman"/>
          <w:i/>
          <w:color w:val="000000" w:themeColor="text1"/>
          <w:sz w:val="24"/>
          <w:szCs w:val="24"/>
        </w:rPr>
        <w:t>Cash Ratio</w:t>
      </w:r>
    </w:p>
    <w:p w:rsidR="003615B1" w:rsidRPr="00C64C25"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C64C25" w:rsidTr="009816C0">
        <w:trPr>
          <w:cantSplit/>
        </w:trPr>
        <w:tc>
          <w:tcPr>
            <w:tcW w:w="7390" w:type="dxa"/>
            <w:gridSpan w:val="6"/>
            <w:tcBorders>
              <w:top w:val="nil"/>
              <w:left w:val="nil"/>
              <w:bottom w:val="nil"/>
              <w:right w:val="nil"/>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C64C25">
              <w:rPr>
                <w:rFonts w:ascii="Arial" w:hAnsi="Arial" w:cs="Arial"/>
                <w:b/>
                <w:bCs/>
                <w:color w:val="000000"/>
                <w:sz w:val="18"/>
                <w:szCs w:val="18"/>
              </w:rPr>
              <w:t>Descriptive Statistics</w:t>
            </w:r>
          </w:p>
        </w:tc>
      </w:tr>
      <w:tr w:rsidR="003615B1" w:rsidRPr="00C64C25"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C64C25"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C64C25"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C64C25">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C64C25"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C64C25">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C64C25"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C64C25">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C64C25"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C64C25">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C64C25"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C64C25">
              <w:rPr>
                <w:rFonts w:ascii="Arial" w:hAnsi="Arial" w:cs="Arial"/>
                <w:color w:val="000000"/>
                <w:sz w:val="18"/>
                <w:szCs w:val="18"/>
              </w:rPr>
              <w:t>Std. Deviation</w:t>
            </w:r>
          </w:p>
        </w:tc>
      </w:tr>
      <w:tr w:rsidR="003615B1" w:rsidRPr="00C64C25"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C64C25" w:rsidRDefault="003615B1" w:rsidP="009816C0">
            <w:pPr>
              <w:autoSpaceDE w:val="0"/>
              <w:autoSpaceDN w:val="0"/>
              <w:adjustRightInd w:val="0"/>
              <w:spacing w:after="0" w:line="240" w:lineRule="auto"/>
              <w:ind w:left="60" w:right="60"/>
              <w:rPr>
                <w:rFonts w:ascii="Arial" w:hAnsi="Arial" w:cs="Arial"/>
                <w:color w:val="000000"/>
                <w:sz w:val="18"/>
                <w:szCs w:val="18"/>
              </w:rPr>
            </w:pPr>
            <w:r w:rsidRPr="00C64C25">
              <w:rPr>
                <w:rFonts w:ascii="Arial" w:hAnsi="Arial" w:cs="Arial"/>
                <w:color w:val="000000"/>
                <w:sz w:val="18"/>
                <w:szCs w:val="18"/>
              </w:rPr>
              <w:t>CAR</w:t>
            </w:r>
          </w:p>
        </w:tc>
        <w:tc>
          <w:tcPr>
            <w:tcW w:w="1029" w:type="dxa"/>
            <w:tcBorders>
              <w:top w:val="single" w:sz="16" w:space="0" w:color="000000"/>
              <w:left w:val="single" w:sz="16" w:space="0" w:color="000000"/>
              <w:bottom w:val="nil"/>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C64C25">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C64C25">
              <w:rPr>
                <w:rFonts w:ascii="Arial" w:hAnsi="Arial" w:cs="Arial"/>
                <w:color w:val="000000"/>
                <w:sz w:val="18"/>
                <w:szCs w:val="18"/>
              </w:rPr>
              <w:t>,09</w:t>
            </w:r>
          </w:p>
        </w:tc>
        <w:tc>
          <w:tcPr>
            <w:tcW w:w="1106" w:type="dxa"/>
            <w:tcBorders>
              <w:top w:val="single" w:sz="16" w:space="0" w:color="000000"/>
              <w:bottom w:val="nil"/>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C64C25">
              <w:rPr>
                <w:rFonts w:ascii="Arial" w:hAnsi="Arial" w:cs="Arial"/>
                <w:color w:val="000000"/>
                <w:sz w:val="18"/>
                <w:szCs w:val="18"/>
              </w:rPr>
              <w:t>1,85</w:t>
            </w:r>
          </w:p>
        </w:tc>
        <w:tc>
          <w:tcPr>
            <w:tcW w:w="1029" w:type="dxa"/>
            <w:tcBorders>
              <w:top w:val="single" w:sz="16" w:space="0" w:color="000000"/>
              <w:bottom w:val="nil"/>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C64C25">
              <w:rPr>
                <w:rFonts w:ascii="Arial" w:hAnsi="Arial" w:cs="Arial"/>
                <w:color w:val="000000"/>
                <w:sz w:val="18"/>
                <w:szCs w:val="18"/>
              </w:rPr>
              <w:t>,8806</w:t>
            </w:r>
          </w:p>
        </w:tc>
        <w:tc>
          <w:tcPr>
            <w:tcW w:w="1444" w:type="dxa"/>
            <w:tcBorders>
              <w:top w:val="single" w:sz="16" w:space="0" w:color="000000"/>
              <w:bottom w:val="nil"/>
              <w:right w:val="single" w:sz="16" w:space="0" w:color="000000"/>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C64C25">
              <w:rPr>
                <w:rFonts w:ascii="Arial" w:hAnsi="Arial" w:cs="Arial"/>
                <w:color w:val="000000"/>
                <w:sz w:val="18"/>
                <w:szCs w:val="18"/>
              </w:rPr>
              <w:t>,48682</w:t>
            </w:r>
          </w:p>
        </w:tc>
      </w:tr>
      <w:tr w:rsidR="003615B1" w:rsidRPr="00C64C25"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C64C25" w:rsidRDefault="003615B1" w:rsidP="009816C0">
            <w:pPr>
              <w:autoSpaceDE w:val="0"/>
              <w:autoSpaceDN w:val="0"/>
              <w:adjustRightInd w:val="0"/>
              <w:spacing w:after="0" w:line="240" w:lineRule="auto"/>
              <w:ind w:left="60" w:right="60"/>
              <w:rPr>
                <w:rFonts w:ascii="Arial" w:hAnsi="Arial" w:cs="Arial"/>
                <w:color w:val="000000"/>
                <w:sz w:val="18"/>
                <w:szCs w:val="18"/>
              </w:rPr>
            </w:pPr>
            <w:r w:rsidRPr="00C64C25">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C64C25"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C64C25">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C64C25"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C64C25"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C64C25"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C64C25"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Pr="006F48B4" w:rsidRDefault="003615B1" w:rsidP="003615B1">
      <w:pPr>
        <w:spacing w:line="480" w:lineRule="auto"/>
        <w:jc w:val="both"/>
        <w:rPr>
          <w:rFonts w:ascii="Times New Roman" w:hAnsi="Times New Roman" w:cs="Times New Roman"/>
          <w:sz w:val="24"/>
          <w:szCs w:val="24"/>
        </w:rPr>
      </w:pPr>
      <w:r w:rsidRPr="006F48B4">
        <w:rPr>
          <w:rFonts w:ascii="Times New Roman" w:hAnsi="Times New Roman" w:cs="Times New Roman"/>
          <w:sz w:val="24"/>
          <w:szCs w:val="24"/>
        </w:rPr>
        <w:t>Sumber: Output SPSS, Data yag diolah 2024</w:t>
      </w: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tabel 12 dari 35 sampel dapat diketahui bahwa </w:t>
      </w:r>
      <w:r>
        <w:rPr>
          <w:rFonts w:ascii="Times New Roman" w:hAnsi="Times New Roman" w:cs="Times New Roman"/>
          <w:i/>
          <w:sz w:val="24"/>
          <w:szCs w:val="24"/>
        </w:rPr>
        <w:t>cash ratio</w:t>
      </w:r>
      <w:r>
        <w:rPr>
          <w:rFonts w:ascii="Times New Roman" w:hAnsi="Times New Roman" w:cs="Times New Roman"/>
          <w:sz w:val="24"/>
          <w:szCs w:val="24"/>
        </w:rPr>
        <w:t xml:space="preserve"> (X2), mempunyai angka minim sebesar 0,09, angka max sebesar 1,85, angka rata-rata sebesar 0,8806 serta mempunyai </w:t>
      </w:r>
      <w:r w:rsidRPr="00DB75B4">
        <w:rPr>
          <w:rFonts w:ascii="Times New Roman" w:hAnsi="Times New Roman" w:cs="Times New Roman"/>
          <w:i/>
          <w:sz w:val="24"/>
          <w:szCs w:val="24"/>
        </w:rPr>
        <w:t>standard deviation</w:t>
      </w:r>
      <w:r>
        <w:rPr>
          <w:rFonts w:ascii="Times New Roman" w:hAnsi="Times New Roman" w:cs="Times New Roman"/>
          <w:sz w:val="24"/>
          <w:szCs w:val="24"/>
        </w:rPr>
        <w:t xml:space="preserve"> sebesar 0,48682. </w:t>
      </w:r>
    </w:p>
    <w:p w:rsidR="003615B1" w:rsidRPr="00DB75B4"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4" w:name="_Toc168123960"/>
      <w:r w:rsidRPr="00DB75B4">
        <w:rPr>
          <w:rFonts w:ascii="Times New Roman" w:hAnsi="Times New Roman" w:cs="Times New Roman"/>
          <w:color w:val="000000" w:themeColor="text1"/>
          <w:sz w:val="24"/>
          <w:szCs w:val="24"/>
        </w:rPr>
        <w:t xml:space="preserve">Tabel </w:t>
      </w:r>
      <w:bookmarkEnd w:id="14"/>
      <w:r>
        <w:rPr>
          <w:rFonts w:ascii="Times New Roman" w:hAnsi="Times New Roman" w:cs="Times New Roman"/>
          <w:color w:val="000000" w:themeColor="text1"/>
          <w:sz w:val="24"/>
          <w:szCs w:val="24"/>
        </w:rPr>
        <w:t>13</w:t>
      </w:r>
    </w:p>
    <w:p w:rsidR="003615B1" w:rsidRPr="00DB75B4" w:rsidRDefault="003615B1" w:rsidP="003615B1">
      <w:pPr>
        <w:pStyle w:val="Caption"/>
        <w:keepNext/>
        <w:spacing w:after="0"/>
        <w:jc w:val="center"/>
        <w:rPr>
          <w:rFonts w:ascii="Times New Roman" w:hAnsi="Times New Roman" w:cs="Times New Roman"/>
          <w:color w:val="000000" w:themeColor="text1"/>
          <w:sz w:val="24"/>
          <w:szCs w:val="24"/>
        </w:rPr>
      </w:pPr>
      <w:r w:rsidRPr="00DB75B4">
        <w:rPr>
          <w:rFonts w:ascii="Times New Roman" w:hAnsi="Times New Roman" w:cs="Times New Roman"/>
          <w:color w:val="000000" w:themeColor="text1"/>
          <w:sz w:val="24"/>
          <w:szCs w:val="24"/>
        </w:rPr>
        <w:t>Data CAR Periode 2019-2023</w:t>
      </w:r>
    </w:p>
    <w:tbl>
      <w:tblPr>
        <w:tblStyle w:val="TableGrid"/>
        <w:tblW w:w="7577" w:type="dxa"/>
        <w:jc w:val="center"/>
        <w:tblLook w:val="04A0"/>
      </w:tblPr>
      <w:tblGrid>
        <w:gridCol w:w="2697"/>
        <w:gridCol w:w="944"/>
        <w:gridCol w:w="943"/>
        <w:gridCol w:w="943"/>
        <w:gridCol w:w="943"/>
        <w:gridCol w:w="1107"/>
      </w:tblGrid>
      <w:tr w:rsidR="003615B1" w:rsidRPr="001B256D" w:rsidTr="009816C0">
        <w:trPr>
          <w:trHeight w:val="553"/>
          <w:jc w:val="center"/>
        </w:trPr>
        <w:tc>
          <w:tcPr>
            <w:tcW w:w="2697" w:type="dxa"/>
            <w:vMerge w:val="restart"/>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Nama perusahaan</w:t>
            </w:r>
          </w:p>
        </w:tc>
        <w:tc>
          <w:tcPr>
            <w:tcW w:w="4880" w:type="dxa"/>
            <w:gridSpan w:val="5"/>
            <w:tcBorders>
              <w:bottom w:val="single" w:sz="4" w:space="0" w:color="auto"/>
            </w:tcBorders>
          </w:tcPr>
          <w:p w:rsidR="003615B1" w:rsidRPr="001B256D" w:rsidRDefault="003615B1" w:rsidP="009816C0">
            <w:pPr>
              <w:pStyle w:val="ListParagraph"/>
              <w:ind w:left="0"/>
              <w:jc w:val="center"/>
              <w:rPr>
                <w:rFonts w:ascii="Times New Roman" w:hAnsi="Times New Roman" w:cs="Times New Roman"/>
                <w:i/>
                <w:color w:val="000000" w:themeColor="text1"/>
                <w:sz w:val="24"/>
                <w:szCs w:val="24"/>
              </w:rPr>
            </w:pPr>
            <w:r w:rsidRPr="001B256D">
              <w:rPr>
                <w:rFonts w:ascii="Times New Roman" w:hAnsi="Times New Roman" w:cs="Times New Roman"/>
                <w:i/>
                <w:color w:val="000000" w:themeColor="text1"/>
                <w:sz w:val="24"/>
                <w:szCs w:val="24"/>
              </w:rPr>
              <w:t>Cash Ratio</w:t>
            </w:r>
            <w:r>
              <w:rPr>
                <w:rFonts w:ascii="Times New Roman" w:hAnsi="Times New Roman" w:cs="Times New Roman"/>
                <w:i/>
                <w:color w:val="000000" w:themeColor="text1"/>
                <w:sz w:val="24"/>
                <w:szCs w:val="24"/>
              </w:rPr>
              <w:t xml:space="preserve"> (CAR)</w:t>
            </w:r>
          </w:p>
        </w:tc>
      </w:tr>
      <w:tr w:rsidR="003615B1" w:rsidRPr="001B256D" w:rsidTr="009816C0">
        <w:trPr>
          <w:trHeight w:val="432"/>
          <w:jc w:val="center"/>
        </w:trPr>
        <w:tc>
          <w:tcPr>
            <w:tcW w:w="2697" w:type="dxa"/>
            <w:vMerge/>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4" w:type="dxa"/>
            <w:tcBorders>
              <w:top w:val="single" w:sz="4" w:space="0" w:color="auto"/>
            </w:tcBorders>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2019</w:t>
            </w:r>
          </w:p>
        </w:tc>
        <w:tc>
          <w:tcPr>
            <w:tcW w:w="943" w:type="dxa"/>
            <w:tcBorders>
              <w:top w:val="single" w:sz="4" w:space="0" w:color="auto"/>
            </w:tcBorders>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2020</w:t>
            </w:r>
          </w:p>
        </w:tc>
        <w:tc>
          <w:tcPr>
            <w:tcW w:w="943" w:type="dxa"/>
            <w:tcBorders>
              <w:top w:val="single" w:sz="4" w:space="0" w:color="auto"/>
            </w:tcBorders>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2021</w:t>
            </w:r>
          </w:p>
        </w:tc>
        <w:tc>
          <w:tcPr>
            <w:tcW w:w="943" w:type="dxa"/>
            <w:tcBorders>
              <w:top w:val="single" w:sz="4" w:space="0" w:color="auto"/>
            </w:tcBorders>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2022</w:t>
            </w:r>
          </w:p>
        </w:tc>
        <w:tc>
          <w:tcPr>
            <w:tcW w:w="1107" w:type="dxa"/>
            <w:tcBorders>
              <w:top w:val="single" w:sz="4" w:space="0" w:color="auto"/>
            </w:tcBorders>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2023</w:t>
            </w:r>
          </w:p>
        </w:tc>
      </w:tr>
      <w:tr w:rsidR="003615B1" w:rsidRPr="001B256D" w:rsidTr="009816C0">
        <w:trPr>
          <w:trHeight w:val="499"/>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Jaya Real Property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0,24</w:t>
            </w:r>
          </w:p>
          <w:p w:rsidR="003615B1" w:rsidRPr="001B256D" w:rsidRDefault="003615B1" w:rsidP="009816C0">
            <w:pPr>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0,31</w:t>
            </w:r>
          </w:p>
          <w:p w:rsidR="003615B1" w:rsidRPr="001B256D" w:rsidRDefault="003615B1" w:rsidP="009816C0">
            <w:pPr>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0,17</w:t>
            </w:r>
          </w:p>
          <w:p w:rsidR="003615B1" w:rsidRPr="001B256D" w:rsidRDefault="003615B1" w:rsidP="009816C0">
            <w:pPr>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0,18</w:t>
            </w:r>
          </w:p>
          <w:p w:rsidR="003615B1" w:rsidRPr="001B256D" w:rsidRDefault="003615B1" w:rsidP="009816C0">
            <w:pPr>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0,09</w:t>
            </w:r>
          </w:p>
          <w:p w:rsidR="003615B1" w:rsidRPr="001B256D" w:rsidRDefault="003615B1" w:rsidP="009816C0">
            <w:pPr>
              <w:jc w:val="both"/>
              <w:rPr>
                <w:rFonts w:ascii="Times New Roman" w:hAnsi="Times New Roman" w:cs="Times New Roman"/>
                <w:color w:val="000000" w:themeColor="text1"/>
                <w:sz w:val="24"/>
                <w:szCs w:val="24"/>
              </w:rPr>
            </w:pPr>
          </w:p>
        </w:tc>
      </w:tr>
      <w:tr w:rsidR="003615B1" w:rsidRPr="001B256D" w:rsidTr="009816C0">
        <w:trPr>
          <w:trHeight w:val="742"/>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Ciputra Development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0,51</w:t>
            </w:r>
          </w:p>
          <w:p w:rsidR="003615B1" w:rsidRPr="001B256D" w:rsidRDefault="003615B1" w:rsidP="009816C0">
            <w:pPr>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0,45</w:t>
            </w:r>
          </w:p>
          <w:p w:rsidR="003615B1" w:rsidRPr="001B256D" w:rsidRDefault="003615B1" w:rsidP="009816C0">
            <w:pPr>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0,65</w:t>
            </w:r>
          </w:p>
          <w:p w:rsidR="003615B1" w:rsidRPr="001B256D" w:rsidRDefault="003615B1" w:rsidP="009816C0">
            <w:pPr>
              <w:jc w:val="both"/>
              <w:rPr>
                <w:rFonts w:ascii="Times New Roman" w:hAnsi="Times New Roman" w:cs="Times New Roman"/>
                <w:color w:val="000000" w:themeColor="text1"/>
                <w:sz w:val="24"/>
                <w:szCs w:val="24"/>
              </w:rPr>
            </w:pP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0,84</w:t>
            </w:r>
          </w:p>
          <w:p w:rsidR="003615B1" w:rsidRPr="001B256D" w:rsidRDefault="003615B1" w:rsidP="009816C0">
            <w:pPr>
              <w:jc w:val="both"/>
              <w:rPr>
                <w:rFonts w:ascii="Times New Roman" w:hAnsi="Times New Roman" w:cs="Times New Roman"/>
                <w:color w:val="000000" w:themeColor="text1"/>
                <w:sz w:val="24"/>
                <w:szCs w:val="24"/>
              </w:rPr>
            </w:pP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1,00</w:t>
            </w:r>
          </w:p>
          <w:p w:rsidR="003615B1" w:rsidRPr="001B256D" w:rsidRDefault="003615B1" w:rsidP="009816C0">
            <w:pPr>
              <w:jc w:val="both"/>
              <w:rPr>
                <w:rFonts w:ascii="Times New Roman" w:hAnsi="Times New Roman" w:cs="Times New Roman"/>
                <w:color w:val="000000" w:themeColor="text1"/>
                <w:sz w:val="24"/>
                <w:szCs w:val="24"/>
              </w:rPr>
            </w:pP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B256D" w:rsidTr="009816C0">
        <w:trPr>
          <w:trHeight w:val="486"/>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Puradelta Lestari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0,62</w:t>
            </w:r>
          </w:p>
          <w:p w:rsidR="003615B1" w:rsidRPr="001B256D" w:rsidRDefault="003615B1" w:rsidP="009816C0">
            <w:pPr>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1,18</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0,86</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0,97</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1,41</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B256D" w:rsidTr="009816C0">
        <w:trPr>
          <w:trHeight w:val="486"/>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Metropolitan Kentjana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0,92</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0,61</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0,67</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0,83</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1,17</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B256D" w:rsidTr="009816C0">
        <w:trPr>
          <w:trHeight w:val="499"/>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Metropolitan Land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0,56</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0,40</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0,47</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0,53</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0,48</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B256D" w:rsidTr="009816C0">
        <w:trPr>
          <w:trHeight w:val="486"/>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Plaza Indonesia Realty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1,27</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1,85</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1,54</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1,46</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1,18</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B256D" w:rsidTr="009816C0">
        <w:trPr>
          <w:trHeight w:val="486"/>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Roda Vivatex Tbk.</w:t>
            </w:r>
          </w:p>
        </w:tc>
        <w:tc>
          <w:tcPr>
            <w:tcW w:w="944"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1,44</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1,71</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1,23</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943"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1,56</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c>
          <w:tcPr>
            <w:tcW w:w="1107" w:type="dxa"/>
          </w:tcPr>
          <w:p w:rsidR="003615B1" w:rsidRPr="001B256D" w:rsidRDefault="003615B1" w:rsidP="009816C0">
            <w:pPr>
              <w:jc w:val="both"/>
              <w:rPr>
                <w:rFonts w:ascii="Times New Roman" w:hAnsi="Times New Roman" w:cs="Times New Roman"/>
                <w:color w:val="000000"/>
                <w:sz w:val="24"/>
                <w:szCs w:val="24"/>
              </w:rPr>
            </w:pPr>
            <w:r w:rsidRPr="001B256D">
              <w:rPr>
                <w:rFonts w:ascii="Times New Roman" w:hAnsi="Times New Roman" w:cs="Times New Roman"/>
                <w:color w:val="000000"/>
                <w:sz w:val="24"/>
                <w:szCs w:val="24"/>
              </w:rPr>
              <w:t>1,46</w:t>
            </w:r>
          </w:p>
          <w:p w:rsidR="003615B1" w:rsidRPr="001B256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1B256D" w:rsidTr="009816C0">
        <w:trPr>
          <w:trHeight w:val="243"/>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Nilai Max</w:t>
            </w:r>
          </w:p>
        </w:tc>
        <w:tc>
          <w:tcPr>
            <w:tcW w:w="4880" w:type="dxa"/>
            <w:gridSpan w:val="5"/>
          </w:tcPr>
          <w:p w:rsidR="003615B1" w:rsidRPr="001B256D"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1B25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85</w:t>
            </w:r>
          </w:p>
        </w:tc>
      </w:tr>
      <w:tr w:rsidR="003615B1" w:rsidRPr="001B256D" w:rsidTr="009816C0">
        <w:trPr>
          <w:trHeight w:val="243"/>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Nilai Min</w:t>
            </w:r>
          </w:p>
        </w:tc>
        <w:tc>
          <w:tcPr>
            <w:tcW w:w="4880" w:type="dxa"/>
            <w:gridSpan w:val="5"/>
          </w:tcPr>
          <w:p w:rsidR="003615B1" w:rsidRPr="001B256D" w:rsidRDefault="003615B1" w:rsidP="009816C0">
            <w:pPr>
              <w:jc w:val="center"/>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9</w:t>
            </w:r>
          </w:p>
        </w:tc>
      </w:tr>
      <w:tr w:rsidR="003615B1" w:rsidRPr="001B256D" w:rsidTr="009816C0">
        <w:trPr>
          <w:trHeight w:val="256"/>
          <w:jc w:val="center"/>
        </w:trPr>
        <w:tc>
          <w:tcPr>
            <w:tcW w:w="2697" w:type="dxa"/>
          </w:tcPr>
          <w:p w:rsidR="003615B1" w:rsidRPr="001B256D" w:rsidRDefault="003615B1" w:rsidP="009816C0">
            <w:pPr>
              <w:pStyle w:val="ListParagraph"/>
              <w:ind w:left="0"/>
              <w:jc w:val="both"/>
              <w:rPr>
                <w:rFonts w:ascii="Times New Roman" w:hAnsi="Times New Roman" w:cs="Times New Roman"/>
                <w:color w:val="000000" w:themeColor="text1"/>
                <w:sz w:val="24"/>
                <w:szCs w:val="24"/>
              </w:rPr>
            </w:pPr>
            <w:r w:rsidRPr="001B256D">
              <w:rPr>
                <w:rFonts w:ascii="Times New Roman" w:hAnsi="Times New Roman" w:cs="Times New Roman"/>
                <w:color w:val="000000" w:themeColor="text1"/>
                <w:sz w:val="24"/>
                <w:szCs w:val="24"/>
              </w:rPr>
              <w:t>Rata-rata</w:t>
            </w:r>
          </w:p>
        </w:tc>
        <w:tc>
          <w:tcPr>
            <w:tcW w:w="4880" w:type="dxa"/>
            <w:gridSpan w:val="5"/>
          </w:tcPr>
          <w:p w:rsidR="003615B1" w:rsidRPr="001B256D"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1B256D">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06</w:t>
            </w:r>
          </w:p>
        </w:tc>
      </w:tr>
    </w:tbl>
    <w:p w:rsidR="003615B1" w:rsidRPr="008A3443" w:rsidRDefault="003615B1" w:rsidP="003615B1">
      <w:pPr>
        <w:spacing w:line="480" w:lineRule="auto"/>
        <w:ind w:left="-142"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A3443">
        <w:rPr>
          <w:rFonts w:ascii="Times New Roman" w:hAnsi="Times New Roman" w:cs="Times New Roman"/>
          <w:color w:val="000000" w:themeColor="text1"/>
          <w:sz w:val="24"/>
          <w:szCs w:val="24"/>
        </w:rPr>
        <w:t>Sumber: Data Sekunder yang diolah 2024</w:t>
      </w: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615B1" w:rsidRPr="00EB1510"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13 adalah hasil perhitungan variabel </w:t>
      </w:r>
      <w:r w:rsidRPr="00811A59">
        <w:rPr>
          <w:rFonts w:ascii="Times New Roman" w:hAnsi="Times New Roman" w:cs="Times New Roman"/>
          <w:i/>
          <w:sz w:val="24"/>
          <w:szCs w:val="24"/>
        </w:rPr>
        <w:t>cash ratio</w:t>
      </w:r>
      <w:r>
        <w:rPr>
          <w:rFonts w:ascii="Times New Roman" w:hAnsi="Times New Roman" w:cs="Times New Roman"/>
          <w:sz w:val="24"/>
          <w:szCs w:val="24"/>
        </w:rPr>
        <w:t xml:space="preserve"> dalam perusahaan properti dan real estate yang dijadikan sampel dalam penelitian. Perusahaan yang memilki nilai </w:t>
      </w:r>
      <w:r w:rsidRPr="00811A59">
        <w:rPr>
          <w:rFonts w:ascii="Times New Roman" w:hAnsi="Times New Roman" w:cs="Times New Roman"/>
          <w:i/>
          <w:sz w:val="24"/>
          <w:szCs w:val="24"/>
        </w:rPr>
        <w:t>cash ratio</w:t>
      </w:r>
      <w:r>
        <w:rPr>
          <w:rFonts w:ascii="Times New Roman" w:hAnsi="Times New Roman" w:cs="Times New Roman"/>
          <w:sz w:val="24"/>
          <w:szCs w:val="24"/>
        </w:rPr>
        <w:t xml:space="preserve"> tertinggi </w:t>
      </w:r>
      <w:r>
        <w:rPr>
          <w:rFonts w:ascii="Times New Roman" w:hAnsi="Times New Roman" w:cs="Times New Roman"/>
          <w:color w:val="000000" w:themeColor="text1"/>
          <w:sz w:val="24"/>
          <w:szCs w:val="24"/>
        </w:rPr>
        <w:t>Plaza Indonesia Realty Tbk</w:t>
      </w:r>
      <w:r w:rsidRPr="001B25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pada tahun 2020 yaitu 1,85 dan perusahaan yang memilki nilai </w:t>
      </w:r>
      <w:r w:rsidRPr="00811A59">
        <w:rPr>
          <w:rFonts w:ascii="Times New Roman" w:hAnsi="Times New Roman" w:cs="Times New Roman"/>
          <w:i/>
          <w:sz w:val="24"/>
          <w:szCs w:val="24"/>
        </w:rPr>
        <w:t>cash ratio</w:t>
      </w:r>
      <w:r>
        <w:rPr>
          <w:rFonts w:ascii="Times New Roman" w:hAnsi="Times New Roman" w:cs="Times New Roman"/>
          <w:color w:val="000000" w:themeColor="text1"/>
          <w:sz w:val="24"/>
          <w:szCs w:val="24"/>
        </w:rPr>
        <w:t xml:space="preserve"> terendah adalah </w:t>
      </w:r>
      <w:r w:rsidRPr="001B256D">
        <w:rPr>
          <w:rFonts w:ascii="Times New Roman" w:hAnsi="Times New Roman" w:cs="Times New Roman"/>
          <w:color w:val="000000" w:themeColor="text1"/>
          <w:sz w:val="24"/>
          <w:szCs w:val="24"/>
        </w:rPr>
        <w:t>Jaya Real Property Tbk.</w:t>
      </w:r>
      <w:r>
        <w:rPr>
          <w:rFonts w:ascii="Times New Roman" w:hAnsi="Times New Roman" w:cs="Times New Roman"/>
          <w:color w:val="000000" w:themeColor="text1"/>
          <w:sz w:val="24"/>
          <w:szCs w:val="24"/>
        </w:rPr>
        <w:t xml:space="preserve"> tahun 2023 sebesar 0,09. Pada tabel diatas setiap perusahaan menunjukkan hasil yang tidak konsisten pada tahun 2019-2023.</w:t>
      </w:r>
    </w:p>
    <w:p w:rsidR="003615B1" w:rsidRPr="0007439C" w:rsidRDefault="003615B1" w:rsidP="00150249">
      <w:pPr>
        <w:pStyle w:val="ListParagraph"/>
        <w:numPr>
          <w:ilvl w:val="0"/>
          <w:numId w:val="10"/>
        </w:numPr>
        <w:spacing w:line="480" w:lineRule="auto"/>
        <w:ind w:left="0" w:hanging="426"/>
        <w:jc w:val="both"/>
        <w:rPr>
          <w:rFonts w:ascii="Times New Roman" w:hAnsi="Times New Roman" w:cs="Times New Roman"/>
          <w:b/>
          <w:i/>
          <w:sz w:val="24"/>
          <w:szCs w:val="24"/>
        </w:rPr>
      </w:pPr>
      <w:r w:rsidRPr="0007439C">
        <w:rPr>
          <w:rFonts w:ascii="Times New Roman" w:hAnsi="Times New Roman" w:cs="Times New Roman"/>
          <w:b/>
          <w:i/>
          <w:sz w:val="24"/>
          <w:szCs w:val="24"/>
        </w:rPr>
        <w:t>Firm Size</w:t>
      </w:r>
    </w:p>
    <w:p w:rsidR="003615B1" w:rsidRPr="005C7C28" w:rsidRDefault="003615B1" w:rsidP="003615B1">
      <w:pPr>
        <w:pStyle w:val="ListParagraph"/>
        <w:spacing w:line="480" w:lineRule="auto"/>
        <w:ind w:left="0" w:firstLine="567"/>
        <w:jc w:val="both"/>
        <w:rPr>
          <w:rFonts w:ascii="Times New Roman" w:hAnsi="Times New Roman" w:cs="Times New Roman"/>
          <w:sz w:val="24"/>
          <w:szCs w:val="24"/>
        </w:rPr>
      </w:pPr>
      <w:r w:rsidRPr="00C128B6">
        <w:rPr>
          <w:rFonts w:ascii="Times New Roman" w:hAnsi="Times New Roman" w:cs="Times New Roman"/>
          <w:i/>
          <w:sz w:val="24"/>
          <w:szCs w:val="24"/>
        </w:rPr>
        <w:t>Firm size</w:t>
      </w:r>
      <w:r>
        <w:rPr>
          <w:rFonts w:ascii="Times New Roman" w:hAnsi="Times New Roman" w:cs="Times New Roman"/>
          <w:sz w:val="24"/>
          <w:szCs w:val="24"/>
        </w:rPr>
        <w:t xml:space="preserve"> merupakan tolak ukur besar kecilnya perusahaan dengan melihat besarnya nilai ekuitas. </w:t>
      </w:r>
      <w:r w:rsidRPr="00C128B6">
        <w:rPr>
          <w:rFonts w:ascii="Times New Roman" w:hAnsi="Times New Roman" w:cs="Times New Roman"/>
          <w:i/>
          <w:sz w:val="24"/>
          <w:szCs w:val="24"/>
        </w:rPr>
        <w:t>Firm size</w:t>
      </w:r>
      <w:r>
        <w:rPr>
          <w:rFonts w:ascii="Times New Roman" w:hAnsi="Times New Roman" w:cs="Times New Roman"/>
          <w:sz w:val="24"/>
          <w:szCs w:val="24"/>
        </w:rPr>
        <w:t xml:space="preserve"> berhubungan dengan fleksibelitas dan kemapuan mendapatkan modal dan memperoleh laba dengan melihat pertumbuhan aset perusahaan.</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5" w:name="_Toc168123961"/>
      <w:r w:rsidRPr="00765C1D">
        <w:rPr>
          <w:rFonts w:ascii="Times New Roman" w:hAnsi="Times New Roman" w:cs="Times New Roman"/>
          <w:color w:val="000000" w:themeColor="text1"/>
          <w:sz w:val="24"/>
          <w:szCs w:val="24"/>
        </w:rPr>
        <w:t xml:space="preserve">Tabel </w:t>
      </w:r>
      <w:bookmarkEnd w:id="15"/>
      <w:r>
        <w:rPr>
          <w:rFonts w:ascii="Times New Roman" w:hAnsi="Times New Roman" w:cs="Times New Roman"/>
          <w:color w:val="000000" w:themeColor="text1"/>
          <w:sz w:val="24"/>
          <w:szCs w:val="24"/>
        </w:rPr>
        <w:t>14</w:t>
      </w:r>
    </w:p>
    <w:p w:rsidR="003615B1" w:rsidRDefault="003615B1" w:rsidP="003615B1">
      <w:pPr>
        <w:pStyle w:val="Caption"/>
        <w:keepNext/>
        <w:spacing w:after="0"/>
        <w:jc w:val="center"/>
        <w:rPr>
          <w:rFonts w:ascii="Times New Roman" w:hAnsi="Times New Roman" w:cs="Times New Roman"/>
          <w:i/>
          <w:color w:val="000000" w:themeColor="text1"/>
          <w:sz w:val="24"/>
          <w:szCs w:val="24"/>
        </w:rPr>
      </w:pPr>
      <w:r w:rsidRPr="00765C1D">
        <w:rPr>
          <w:rFonts w:ascii="Times New Roman" w:hAnsi="Times New Roman" w:cs="Times New Roman"/>
          <w:color w:val="000000" w:themeColor="text1"/>
          <w:sz w:val="24"/>
          <w:szCs w:val="24"/>
        </w:rPr>
        <w:t xml:space="preserve">Hasil Statistik </w:t>
      </w:r>
      <w:r w:rsidRPr="00765C1D">
        <w:rPr>
          <w:rFonts w:ascii="Times New Roman" w:hAnsi="Times New Roman" w:cs="Times New Roman"/>
          <w:i/>
          <w:color w:val="000000" w:themeColor="text1"/>
          <w:sz w:val="24"/>
          <w:szCs w:val="24"/>
        </w:rPr>
        <w:t>Firm Size</w:t>
      </w:r>
    </w:p>
    <w:p w:rsidR="003615B1" w:rsidRPr="005C7C28"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5C7C28" w:rsidTr="009816C0">
        <w:trPr>
          <w:cantSplit/>
        </w:trPr>
        <w:tc>
          <w:tcPr>
            <w:tcW w:w="7390" w:type="dxa"/>
            <w:gridSpan w:val="6"/>
            <w:tcBorders>
              <w:top w:val="nil"/>
              <w:left w:val="nil"/>
              <w:bottom w:val="nil"/>
              <w:right w:val="nil"/>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5C7C28">
              <w:rPr>
                <w:rFonts w:ascii="Arial" w:hAnsi="Arial" w:cs="Arial"/>
                <w:b/>
                <w:bCs/>
                <w:color w:val="000000"/>
                <w:sz w:val="18"/>
                <w:szCs w:val="18"/>
              </w:rPr>
              <w:t>Descriptive Statistics</w:t>
            </w:r>
          </w:p>
        </w:tc>
      </w:tr>
      <w:tr w:rsidR="003615B1" w:rsidRPr="005C7C28"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5C7C28"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5C7C2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5C7C28">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5C7C2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5C7C28">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5C7C2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5C7C28">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5C7C2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5C7C28">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5C7C2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5C7C28">
              <w:rPr>
                <w:rFonts w:ascii="Arial" w:hAnsi="Arial" w:cs="Arial"/>
                <w:color w:val="000000"/>
                <w:sz w:val="18"/>
                <w:szCs w:val="18"/>
              </w:rPr>
              <w:t>Std. Deviation</w:t>
            </w:r>
          </w:p>
        </w:tc>
      </w:tr>
      <w:tr w:rsidR="003615B1" w:rsidRPr="005C7C28"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5C7C28" w:rsidRDefault="003615B1" w:rsidP="009816C0">
            <w:pPr>
              <w:autoSpaceDE w:val="0"/>
              <w:autoSpaceDN w:val="0"/>
              <w:adjustRightInd w:val="0"/>
              <w:spacing w:after="0" w:line="240" w:lineRule="auto"/>
              <w:ind w:left="60" w:right="60"/>
              <w:rPr>
                <w:rFonts w:ascii="Arial" w:hAnsi="Arial" w:cs="Arial"/>
                <w:color w:val="000000"/>
                <w:sz w:val="18"/>
                <w:szCs w:val="18"/>
              </w:rPr>
            </w:pPr>
            <w:r w:rsidRPr="005C7C28">
              <w:rPr>
                <w:rFonts w:ascii="Arial" w:hAnsi="Arial" w:cs="Arial"/>
                <w:color w:val="000000"/>
                <w:sz w:val="18"/>
                <w:szCs w:val="18"/>
              </w:rPr>
              <w:t>F</w:t>
            </w:r>
            <w:r>
              <w:rPr>
                <w:rFonts w:ascii="Arial" w:hAnsi="Arial" w:cs="Arial"/>
                <w:color w:val="000000"/>
                <w:sz w:val="18"/>
                <w:szCs w:val="18"/>
              </w:rPr>
              <w:t>irm Size</w:t>
            </w:r>
          </w:p>
        </w:tc>
        <w:tc>
          <w:tcPr>
            <w:tcW w:w="1029" w:type="dxa"/>
            <w:tcBorders>
              <w:top w:val="single" w:sz="16" w:space="0" w:color="000000"/>
              <w:left w:val="single" w:sz="16" w:space="0" w:color="000000"/>
              <w:bottom w:val="nil"/>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5C7C28">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5C7C28">
              <w:rPr>
                <w:rFonts w:ascii="Arial" w:hAnsi="Arial" w:cs="Arial"/>
                <w:color w:val="000000"/>
                <w:sz w:val="18"/>
                <w:szCs w:val="18"/>
              </w:rPr>
              <w:t>28,66</w:t>
            </w:r>
          </w:p>
        </w:tc>
        <w:tc>
          <w:tcPr>
            <w:tcW w:w="1106" w:type="dxa"/>
            <w:tcBorders>
              <w:top w:val="single" w:sz="16" w:space="0" w:color="000000"/>
              <w:bottom w:val="nil"/>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5C7C28">
              <w:rPr>
                <w:rFonts w:ascii="Arial" w:hAnsi="Arial" w:cs="Arial"/>
                <w:color w:val="000000"/>
                <w:sz w:val="18"/>
                <w:szCs w:val="18"/>
              </w:rPr>
              <w:t>31,42</w:t>
            </w:r>
          </w:p>
        </w:tc>
        <w:tc>
          <w:tcPr>
            <w:tcW w:w="1029" w:type="dxa"/>
            <w:tcBorders>
              <w:top w:val="single" w:sz="16" w:space="0" w:color="000000"/>
              <w:bottom w:val="nil"/>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5C7C28">
              <w:rPr>
                <w:rFonts w:ascii="Arial" w:hAnsi="Arial" w:cs="Arial"/>
                <w:color w:val="000000"/>
                <w:sz w:val="18"/>
                <w:szCs w:val="18"/>
              </w:rPr>
              <w:t>29,8689</w:t>
            </w:r>
          </w:p>
        </w:tc>
        <w:tc>
          <w:tcPr>
            <w:tcW w:w="1444" w:type="dxa"/>
            <w:tcBorders>
              <w:top w:val="single" w:sz="16" w:space="0" w:color="000000"/>
              <w:bottom w:val="nil"/>
              <w:right w:val="single" w:sz="16" w:space="0" w:color="000000"/>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5C7C28">
              <w:rPr>
                <w:rFonts w:ascii="Arial" w:hAnsi="Arial" w:cs="Arial"/>
                <w:color w:val="000000"/>
                <w:sz w:val="18"/>
                <w:szCs w:val="18"/>
              </w:rPr>
              <w:t>,74356</w:t>
            </w:r>
          </w:p>
        </w:tc>
      </w:tr>
      <w:tr w:rsidR="003615B1" w:rsidRPr="005C7C28"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5C7C28" w:rsidRDefault="003615B1" w:rsidP="009816C0">
            <w:pPr>
              <w:autoSpaceDE w:val="0"/>
              <w:autoSpaceDN w:val="0"/>
              <w:adjustRightInd w:val="0"/>
              <w:spacing w:after="0" w:line="240" w:lineRule="auto"/>
              <w:ind w:left="60" w:right="60"/>
              <w:rPr>
                <w:rFonts w:ascii="Arial" w:hAnsi="Arial" w:cs="Arial"/>
                <w:color w:val="000000"/>
                <w:sz w:val="18"/>
                <w:szCs w:val="18"/>
              </w:rPr>
            </w:pPr>
            <w:r w:rsidRPr="005C7C28">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5C7C2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5C7C28">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5C7C28"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5C7C28"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5C7C28"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5C7C28"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Pr="006F48B4" w:rsidRDefault="003615B1" w:rsidP="003615B1">
      <w:pPr>
        <w:spacing w:after="0" w:line="480" w:lineRule="auto"/>
        <w:jc w:val="both"/>
        <w:rPr>
          <w:rFonts w:ascii="Times New Roman" w:hAnsi="Times New Roman" w:cs="Times New Roman"/>
          <w:sz w:val="24"/>
          <w:szCs w:val="24"/>
        </w:rPr>
      </w:pPr>
      <w:r w:rsidRPr="006F48B4">
        <w:rPr>
          <w:rFonts w:ascii="Times New Roman" w:hAnsi="Times New Roman" w:cs="Times New Roman"/>
          <w:sz w:val="24"/>
          <w:szCs w:val="24"/>
        </w:rPr>
        <w:t>Sumber: Output SPSS, Data yag diolah 2024</w:t>
      </w: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tabel 14 dari 35 sampel, dapat diketahui bahwa </w:t>
      </w:r>
      <w:r>
        <w:rPr>
          <w:rFonts w:ascii="Times New Roman" w:hAnsi="Times New Roman" w:cs="Times New Roman"/>
          <w:i/>
          <w:sz w:val="24"/>
          <w:szCs w:val="24"/>
        </w:rPr>
        <w:t>firm size</w:t>
      </w:r>
      <w:r>
        <w:rPr>
          <w:rFonts w:ascii="Times New Roman" w:hAnsi="Times New Roman" w:cs="Times New Roman"/>
          <w:sz w:val="24"/>
          <w:szCs w:val="24"/>
        </w:rPr>
        <w:t xml:space="preserve"> (X3), mempunyai angka minim sebesar 28,66, angka max sebesar 31,42, angka rata-rata sebesar 29,8689 serta mempunyai </w:t>
      </w:r>
      <w:r w:rsidRPr="005C7C28">
        <w:rPr>
          <w:rFonts w:ascii="Times New Roman" w:hAnsi="Times New Roman" w:cs="Times New Roman"/>
          <w:i/>
          <w:sz w:val="24"/>
          <w:szCs w:val="24"/>
        </w:rPr>
        <w:t>standard deviation</w:t>
      </w:r>
      <w:r>
        <w:rPr>
          <w:rFonts w:ascii="Times New Roman" w:hAnsi="Times New Roman" w:cs="Times New Roman"/>
          <w:sz w:val="24"/>
          <w:szCs w:val="24"/>
        </w:rPr>
        <w:t xml:space="preserve"> sebesar 0,74356. </w:t>
      </w: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6" w:name="_Toc168123962"/>
      <w:r w:rsidRPr="005C7C28">
        <w:rPr>
          <w:rFonts w:ascii="Times New Roman" w:hAnsi="Times New Roman" w:cs="Times New Roman"/>
          <w:color w:val="000000" w:themeColor="text1"/>
          <w:sz w:val="24"/>
          <w:szCs w:val="24"/>
        </w:rPr>
        <w:lastRenderedPageBreak/>
        <w:t xml:space="preserve">Tabel </w:t>
      </w:r>
      <w:bookmarkEnd w:id="16"/>
      <w:r>
        <w:rPr>
          <w:rFonts w:ascii="Times New Roman" w:hAnsi="Times New Roman" w:cs="Times New Roman"/>
          <w:color w:val="000000" w:themeColor="text1"/>
          <w:sz w:val="24"/>
          <w:szCs w:val="24"/>
        </w:rPr>
        <w:t>15</w:t>
      </w:r>
    </w:p>
    <w:p w:rsidR="003615B1" w:rsidRPr="005C7C28" w:rsidRDefault="003615B1" w:rsidP="003615B1">
      <w:pPr>
        <w:pStyle w:val="Caption"/>
        <w:keepNext/>
        <w:spacing w:after="0"/>
        <w:jc w:val="center"/>
        <w:rPr>
          <w:rFonts w:ascii="Times New Roman" w:hAnsi="Times New Roman" w:cs="Times New Roman"/>
          <w:color w:val="000000" w:themeColor="text1"/>
          <w:sz w:val="24"/>
          <w:szCs w:val="24"/>
        </w:rPr>
      </w:pPr>
      <w:r w:rsidRPr="005C7C28">
        <w:rPr>
          <w:rFonts w:ascii="Times New Roman" w:hAnsi="Times New Roman" w:cs="Times New Roman"/>
          <w:color w:val="000000" w:themeColor="text1"/>
          <w:sz w:val="24"/>
          <w:szCs w:val="24"/>
        </w:rPr>
        <w:t xml:space="preserve">Data </w:t>
      </w:r>
      <w:r w:rsidRPr="00F57924">
        <w:rPr>
          <w:rFonts w:ascii="Times New Roman" w:hAnsi="Times New Roman" w:cs="Times New Roman"/>
          <w:i/>
          <w:color w:val="000000" w:themeColor="text1"/>
          <w:sz w:val="24"/>
          <w:szCs w:val="24"/>
        </w:rPr>
        <w:t>Firm Size</w:t>
      </w:r>
      <w:r w:rsidRPr="005C7C28">
        <w:rPr>
          <w:rFonts w:ascii="Times New Roman" w:hAnsi="Times New Roman" w:cs="Times New Roman"/>
          <w:color w:val="000000" w:themeColor="text1"/>
          <w:sz w:val="24"/>
          <w:szCs w:val="24"/>
        </w:rPr>
        <w:t xml:space="preserve"> Periode 2019-2023</w:t>
      </w:r>
    </w:p>
    <w:tbl>
      <w:tblPr>
        <w:tblStyle w:val="TableGrid"/>
        <w:tblW w:w="8060" w:type="dxa"/>
        <w:jc w:val="center"/>
        <w:tblInd w:w="-743" w:type="dxa"/>
        <w:tblLook w:val="04A0"/>
      </w:tblPr>
      <w:tblGrid>
        <w:gridCol w:w="2358"/>
        <w:gridCol w:w="1095"/>
        <w:gridCol w:w="1093"/>
        <w:gridCol w:w="1093"/>
        <w:gridCol w:w="1093"/>
        <w:gridCol w:w="1328"/>
      </w:tblGrid>
      <w:tr w:rsidR="003615B1" w:rsidRPr="008E23BD" w:rsidTr="009816C0">
        <w:trPr>
          <w:trHeight w:val="528"/>
          <w:jc w:val="center"/>
        </w:trPr>
        <w:tc>
          <w:tcPr>
            <w:tcW w:w="2358" w:type="dxa"/>
            <w:vMerge w:val="restart"/>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Nama perusahaan</w:t>
            </w:r>
          </w:p>
        </w:tc>
        <w:tc>
          <w:tcPr>
            <w:tcW w:w="5702" w:type="dxa"/>
            <w:gridSpan w:val="5"/>
            <w:tcBorders>
              <w:bottom w:val="single" w:sz="4" w:space="0" w:color="auto"/>
            </w:tcBorders>
          </w:tcPr>
          <w:p w:rsidR="003615B1" w:rsidRPr="008E23BD" w:rsidRDefault="003615B1" w:rsidP="009816C0">
            <w:pPr>
              <w:pStyle w:val="ListParagraph"/>
              <w:ind w:left="0"/>
              <w:jc w:val="center"/>
              <w:rPr>
                <w:rFonts w:ascii="Times New Roman" w:hAnsi="Times New Roman" w:cs="Times New Roman"/>
                <w:i/>
                <w:color w:val="000000" w:themeColor="text1"/>
                <w:sz w:val="24"/>
                <w:szCs w:val="24"/>
              </w:rPr>
            </w:pPr>
            <w:r w:rsidRPr="008E23BD">
              <w:rPr>
                <w:rFonts w:ascii="Times New Roman" w:hAnsi="Times New Roman" w:cs="Times New Roman"/>
                <w:i/>
                <w:color w:val="000000" w:themeColor="text1"/>
                <w:sz w:val="24"/>
                <w:szCs w:val="24"/>
              </w:rPr>
              <w:t>Firm Size</w:t>
            </w:r>
          </w:p>
        </w:tc>
      </w:tr>
      <w:tr w:rsidR="003615B1" w:rsidRPr="008E23BD" w:rsidTr="009816C0">
        <w:trPr>
          <w:trHeight w:val="412"/>
          <w:jc w:val="center"/>
        </w:trPr>
        <w:tc>
          <w:tcPr>
            <w:tcW w:w="2358" w:type="dxa"/>
            <w:vMerge/>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5" w:type="dxa"/>
            <w:tcBorders>
              <w:top w:val="single" w:sz="4" w:space="0" w:color="auto"/>
            </w:tcBorders>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2019</w:t>
            </w:r>
          </w:p>
        </w:tc>
        <w:tc>
          <w:tcPr>
            <w:tcW w:w="1093" w:type="dxa"/>
            <w:tcBorders>
              <w:top w:val="single" w:sz="4" w:space="0" w:color="auto"/>
            </w:tcBorders>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2020</w:t>
            </w:r>
          </w:p>
        </w:tc>
        <w:tc>
          <w:tcPr>
            <w:tcW w:w="1093" w:type="dxa"/>
            <w:tcBorders>
              <w:top w:val="single" w:sz="4" w:space="0" w:color="auto"/>
            </w:tcBorders>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2021</w:t>
            </w:r>
          </w:p>
        </w:tc>
        <w:tc>
          <w:tcPr>
            <w:tcW w:w="1093" w:type="dxa"/>
            <w:tcBorders>
              <w:top w:val="single" w:sz="4" w:space="0" w:color="auto"/>
            </w:tcBorders>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2022</w:t>
            </w:r>
          </w:p>
        </w:tc>
        <w:tc>
          <w:tcPr>
            <w:tcW w:w="1328" w:type="dxa"/>
            <w:tcBorders>
              <w:top w:val="single" w:sz="4" w:space="0" w:color="auto"/>
            </w:tcBorders>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2023</w:t>
            </w:r>
          </w:p>
        </w:tc>
      </w:tr>
      <w:tr w:rsidR="003615B1" w:rsidRPr="008E23BD" w:rsidTr="009816C0">
        <w:trPr>
          <w:trHeight w:val="124"/>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Jaya Real Property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30,04</w:t>
            </w:r>
          </w:p>
          <w:p w:rsidR="003615B1" w:rsidRPr="008E23BD" w:rsidRDefault="003615B1" w:rsidP="009816C0">
            <w:pPr>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30,07</w:t>
            </w:r>
          </w:p>
          <w:p w:rsidR="003615B1" w:rsidRPr="008E23BD" w:rsidRDefault="003615B1" w:rsidP="009816C0">
            <w:pPr>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30,09</w:t>
            </w:r>
          </w:p>
          <w:p w:rsidR="003615B1" w:rsidRPr="008E23BD" w:rsidRDefault="003615B1" w:rsidP="009816C0">
            <w:pPr>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30,14</w:t>
            </w:r>
          </w:p>
          <w:p w:rsidR="003615B1" w:rsidRPr="008E23BD" w:rsidRDefault="003615B1" w:rsidP="009816C0">
            <w:pPr>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30,21</w:t>
            </w:r>
          </w:p>
          <w:p w:rsidR="003615B1" w:rsidRPr="008E23BD" w:rsidRDefault="003615B1" w:rsidP="009816C0">
            <w:pPr>
              <w:jc w:val="both"/>
              <w:rPr>
                <w:rFonts w:ascii="Times New Roman" w:hAnsi="Times New Roman" w:cs="Times New Roman"/>
                <w:color w:val="000000"/>
                <w:sz w:val="24"/>
                <w:szCs w:val="24"/>
              </w:rPr>
            </w:pPr>
          </w:p>
          <w:p w:rsidR="003615B1" w:rsidRPr="008E23BD" w:rsidRDefault="003615B1" w:rsidP="009816C0">
            <w:pPr>
              <w:jc w:val="both"/>
              <w:rPr>
                <w:rFonts w:ascii="Times New Roman" w:hAnsi="Times New Roman" w:cs="Times New Roman"/>
                <w:color w:val="000000" w:themeColor="text1"/>
                <w:sz w:val="24"/>
                <w:szCs w:val="24"/>
              </w:rPr>
            </w:pPr>
          </w:p>
        </w:tc>
      </w:tr>
      <w:tr w:rsidR="003615B1" w:rsidRPr="008E23BD" w:rsidTr="009816C0">
        <w:trPr>
          <w:trHeight w:val="708"/>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Ciputra Development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31,22</w:t>
            </w:r>
          </w:p>
          <w:p w:rsidR="003615B1" w:rsidRPr="008E23BD" w:rsidRDefault="003615B1" w:rsidP="009816C0">
            <w:pPr>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31,30</w:t>
            </w:r>
          </w:p>
          <w:p w:rsidR="003615B1" w:rsidRPr="008E23BD" w:rsidRDefault="003615B1" w:rsidP="009816C0">
            <w:pPr>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31,34</w:t>
            </w:r>
          </w:p>
          <w:p w:rsidR="003615B1" w:rsidRPr="008E23BD" w:rsidRDefault="003615B1" w:rsidP="009816C0">
            <w:pPr>
              <w:jc w:val="both"/>
              <w:rPr>
                <w:rFonts w:ascii="Times New Roman" w:hAnsi="Times New Roman" w:cs="Times New Roman"/>
                <w:color w:val="000000" w:themeColor="text1"/>
                <w:sz w:val="24"/>
                <w:szCs w:val="24"/>
              </w:rPr>
            </w:pP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31,37</w:t>
            </w:r>
          </w:p>
          <w:p w:rsidR="003615B1" w:rsidRPr="008E23BD" w:rsidRDefault="003615B1" w:rsidP="009816C0">
            <w:pPr>
              <w:jc w:val="both"/>
              <w:rPr>
                <w:rFonts w:ascii="Times New Roman" w:hAnsi="Times New Roman" w:cs="Times New Roman"/>
                <w:color w:val="000000" w:themeColor="text1"/>
                <w:sz w:val="24"/>
                <w:szCs w:val="24"/>
              </w:rPr>
            </w:pP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31,42</w:t>
            </w:r>
          </w:p>
          <w:p w:rsidR="003615B1" w:rsidRPr="008E23BD" w:rsidRDefault="003615B1" w:rsidP="009816C0">
            <w:pPr>
              <w:jc w:val="both"/>
              <w:rPr>
                <w:rFonts w:ascii="Times New Roman" w:hAnsi="Times New Roman" w:cs="Times New Roman"/>
                <w:color w:val="000000" w:themeColor="text1"/>
                <w:sz w:val="24"/>
                <w:szCs w:val="24"/>
              </w:rPr>
            </w:pP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8E23BD" w:rsidTr="009816C0">
        <w:trPr>
          <w:trHeight w:val="463"/>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Puradelta Lestari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29,66</w:t>
            </w:r>
          </w:p>
          <w:p w:rsidR="003615B1" w:rsidRPr="008E23BD" w:rsidRDefault="003615B1" w:rsidP="009816C0">
            <w:pPr>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29,54</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29,44</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29,52</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29,54</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8E23BD" w:rsidTr="009816C0">
        <w:trPr>
          <w:trHeight w:val="708"/>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Metropolitan Kentjana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29,62</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29,66</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29,71</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29,73</w:t>
            </w:r>
          </w:p>
          <w:p w:rsidR="003615B1" w:rsidRPr="008E23BD" w:rsidRDefault="003615B1" w:rsidP="009816C0">
            <w:pPr>
              <w:jc w:val="both"/>
              <w:rPr>
                <w:rFonts w:ascii="Times New Roman" w:hAnsi="Times New Roman" w:cs="Times New Roman"/>
                <w:color w:val="000000"/>
                <w:sz w:val="24"/>
                <w:szCs w:val="24"/>
              </w:rPr>
            </w:pP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29,76</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8E23BD" w:rsidTr="009816C0">
        <w:trPr>
          <w:trHeight w:val="476"/>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Metropolitan Land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29,44</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29,41</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29,49</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29,54</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29,61</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8E23BD" w:rsidTr="009816C0">
        <w:trPr>
          <w:trHeight w:val="463"/>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Plaza Indonesia Realty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30,16</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30,10</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30,11</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30,15</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30,14</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8E23BD" w:rsidTr="009816C0">
        <w:trPr>
          <w:trHeight w:val="463"/>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Roda Vivatex Tbk.</w:t>
            </w:r>
          </w:p>
        </w:tc>
        <w:tc>
          <w:tcPr>
            <w:tcW w:w="1095"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28,66</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28,72</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28,78</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093"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28,85</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c>
          <w:tcPr>
            <w:tcW w:w="1328" w:type="dxa"/>
          </w:tcPr>
          <w:p w:rsidR="003615B1" w:rsidRPr="008E23BD" w:rsidRDefault="003615B1" w:rsidP="009816C0">
            <w:pPr>
              <w:jc w:val="both"/>
              <w:rPr>
                <w:rFonts w:ascii="Times New Roman" w:hAnsi="Times New Roman" w:cs="Times New Roman"/>
                <w:color w:val="000000"/>
                <w:sz w:val="24"/>
                <w:szCs w:val="24"/>
              </w:rPr>
            </w:pPr>
            <w:r w:rsidRPr="008E23BD">
              <w:rPr>
                <w:rFonts w:ascii="Times New Roman" w:hAnsi="Times New Roman" w:cs="Times New Roman"/>
                <w:color w:val="000000"/>
                <w:sz w:val="24"/>
                <w:szCs w:val="24"/>
              </w:rPr>
              <w:t>28,87</w:t>
            </w:r>
          </w:p>
          <w:p w:rsidR="003615B1" w:rsidRPr="008E23BD" w:rsidRDefault="003615B1" w:rsidP="009816C0">
            <w:pPr>
              <w:pStyle w:val="ListParagraph"/>
              <w:ind w:left="0"/>
              <w:jc w:val="both"/>
              <w:rPr>
                <w:rFonts w:ascii="Times New Roman" w:hAnsi="Times New Roman" w:cs="Times New Roman"/>
                <w:color w:val="000000" w:themeColor="text1"/>
                <w:sz w:val="24"/>
                <w:szCs w:val="24"/>
              </w:rPr>
            </w:pPr>
          </w:p>
        </w:tc>
      </w:tr>
      <w:tr w:rsidR="003615B1" w:rsidRPr="008E23BD" w:rsidTr="009816C0">
        <w:trPr>
          <w:trHeight w:val="232"/>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Nilai Max</w:t>
            </w:r>
          </w:p>
        </w:tc>
        <w:tc>
          <w:tcPr>
            <w:tcW w:w="5702" w:type="dxa"/>
            <w:gridSpan w:val="5"/>
          </w:tcPr>
          <w:p w:rsidR="003615B1" w:rsidRPr="008E23BD" w:rsidRDefault="003615B1" w:rsidP="009816C0">
            <w:pPr>
              <w:jc w:val="center"/>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31,42</w:t>
            </w:r>
          </w:p>
        </w:tc>
      </w:tr>
      <w:tr w:rsidR="003615B1" w:rsidRPr="008E23BD" w:rsidTr="009816C0">
        <w:trPr>
          <w:trHeight w:val="232"/>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Nilai Min</w:t>
            </w:r>
          </w:p>
        </w:tc>
        <w:tc>
          <w:tcPr>
            <w:tcW w:w="5702" w:type="dxa"/>
            <w:gridSpan w:val="5"/>
          </w:tcPr>
          <w:p w:rsidR="003615B1" w:rsidRPr="008E23BD"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Pr="008E23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66</w:t>
            </w:r>
          </w:p>
        </w:tc>
      </w:tr>
      <w:tr w:rsidR="003615B1" w:rsidRPr="008E23BD" w:rsidTr="009816C0">
        <w:trPr>
          <w:trHeight w:val="245"/>
          <w:jc w:val="center"/>
        </w:trPr>
        <w:tc>
          <w:tcPr>
            <w:tcW w:w="2358" w:type="dxa"/>
          </w:tcPr>
          <w:p w:rsidR="003615B1" w:rsidRPr="008E23BD" w:rsidRDefault="003615B1" w:rsidP="009816C0">
            <w:pPr>
              <w:pStyle w:val="ListParagraph"/>
              <w:ind w:left="0"/>
              <w:jc w:val="both"/>
              <w:rPr>
                <w:rFonts w:ascii="Times New Roman" w:hAnsi="Times New Roman" w:cs="Times New Roman"/>
                <w:color w:val="000000" w:themeColor="text1"/>
                <w:sz w:val="24"/>
                <w:szCs w:val="24"/>
              </w:rPr>
            </w:pPr>
            <w:r w:rsidRPr="008E23BD">
              <w:rPr>
                <w:rFonts w:ascii="Times New Roman" w:hAnsi="Times New Roman" w:cs="Times New Roman"/>
                <w:color w:val="000000" w:themeColor="text1"/>
                <w:sz w:val="24"/>
                <w:szCs w:val="24"/>
              </w:rPr>
              <w:t>Rata-rata</w:t>
            </w:r>
          </w:p>
        </w:tc>
        <w:tc>
          <w:tcPr>
            <w:tcW w:w="5702" w:type="dxa"/>
            <w:gridSpan w:val="5"/>
          </w:tcPr>
          <w:p w:rsidR="003615B1" w:rsidRPr="008E23BD"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8E23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87</w:t>
            </w:r>
          </w:p>
        </w:tc>
      </w:tr>
    </w:tbl>
    <w:p w:rsidR="003615B1" w:rsidRPr="005C7C28" w:rsidRDefault="003615B1" w:rsidP="003615B1">
      <w:pPr>
        <w:autoSpaceDE w:val="0"/>
        <w:autoSpaceDN w:val="0"/>
        <w:adjustRightInd w:val="0"/>
        <w:spacing w:after="0" w:line="480" w:lineRule="auto"/>
        <w:jc w:val="both"/>
        <w:rPr>
          <w:rFonts w:ascii="Times New Roman" w:hAnsi="Times New Roman" w:cs="Times New Roman"/>
          <w:sz w:val="24"/>
          <w:szCs w:val="24"/>
        </w:rPr>
      </w:pPr>
      <w:r w:rsidRPr="005C7C28">
        <w:rPr>
          <w:rFonts w:ascii="Times New Roman" w:hAnsi="Times New Roman" w:cs="Times New Roman"/>
          <w:color w:val="000000" w:themeColor="text1"/>
          <w:sz w:val="24"/>
          <w:szCs w:val="24"/>
        </w:rPr>
        <w:t>Sumber: Data Sekunder yang diolah 2024</w:t>
      </w: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Tabel 15 adalah hasil perhitungan variabel </w:t>
      </w:r>
      <w:r>
        <w:rPr>
          <w:rFonts w:ascii="Times New Roman" w:hAnsi="Times New Roman" w:cs="Times New Roman"/>
          <w:i/>
          <w:sz w:val="24"/>
          <w:szCs w:val="24"/>
        </w:rPr>
        <w:t>firm size</w:t>
      </w:r>
      <w:r>
        <w:rPr>
          <w:rFonts w:ascii="Times New Roman" w:hAnsi="Times New Roman" w:cs="Times New Roman"/>
          <w:sz w:val="24"/>
          <w:szCs w:val="24"/>
        </w:rPr>
        <w:t xml:space="preserve"> dalam perusahaan properti dan real estate yang dijadikan sampel dalam penelitian. Perusahaan yang memilki nilai </w:t>
      </w:r>
      <w:r w:rsidRPr="00753CD1">
        <w:rPr>
          <w:rFonts w:ascii="Times New Roman" w:hAnsi="Times New Roman" w:cs="Times New Roman"/>
          <w:i/>
          <w:sz w:val="24"/>
          <w:szCs w:val="24"/>
        </w:rPr>
        <w:t>firm size</w:t>
      </w:r>
      <w:r>
        <w:rPr>
          <w:rFonts w:ascii="Times New Roman" w:hAnsi="Times New Roman" w:cs="Times New Roman"/>
          <w:sz w:val="24"/>
          <w:szCs w:val="24"/>
        </w:rPr>
        <w:t xml:space="preserve"> tertinggi adalah </w:t>
      </w:r>
      <w:r w:rsidRPr="008E23BD">
        <w:rPr>
          <w:rFonts w:ascii="Times New Roman" w:hAnsi="Times New Roman" w:cs="Times New Roman"/>
          <w:color w:val="000000" w:themeColor="text1"/>
          <w:sz w:val="24"/>
          <w:szCs w:val="24"/>
        </w:rPr>
        <w:t>Ciputra Development Tbk.</w:t>
      </w:r>
      <w:r>
        <w:rPr>
          <w:rFonts w:ascii="Times New Roman" w:hAnsi="Times New Roman" w:cs="Times New Roman"/>
          <w:color w:val="000000" w:themeColor="text1"/>
          <w:sz w:val="24"/>
          <w:szCs w:val="24"/>
        </w:rPr>
        <w:t xml:space="preserve"> pada tahun 2023 yaitu 31,42 dan perusahaan yang memilki nilai </w:t>
      </w:r>
      <w:r w:rsidRPr="00753CD1">
        <w:rPr>
          <w:rFonts w:ascii="Times New Roman" w:hAnsi="Times New Roman" w:cs="Times New Roman"/>
          <w:i/>
          <w:sz w:val="24"/>
          <w:szCs w:val="24"/>
        </w:rPr>
        <w:t>firm size</w:t>
      </w:r>
      <w:r>
        <w:rPr>
          <w:rFonts w:ascii="Times New Roman" w:hAnsi="Times New Roman" w:cs="Times New Roman"/>
          <w:color w:val="000000" w:themeColor="text1"/>
          <w:sz w:val="24"/>
          <w:szCs w:val="24"/>
        </w:rPr>
        <w:t xml:space="preserve"> terendah adalah </w:t>
      </w:r>
      <w:r w:rsidRPr="008E23BD">
        <w:rPr>
          <w:rFonts w:ascii="Times New Roman" w:hAnsi="Times New Roman" w:cs="Times New Roman"/>
          <w:color w:val="000000" w:themeColor="text1"/>
          <w:sz w:val="24"/>
          <w:szCs w:val="24"/>
        </w:rPr>
        <w:t>Roda Vivatex Tbk.</w:t>
      </w:r>
      <w:r>
        <w:rPr>
          <w:rFonts w:ascii="Times New Roman" w:hAnsi="Times New Roman" w:cs="Times New Roman"/>
          <w:color w:val="000000" w:themeColor="text1"/>
          <w:sz w:val="24"/>
          <w:szCs w:val="24"/>
        </w:rPr>
        <w:t xml:space="preserve"> tahun 2019 sebesar 28,66. Pada tabel diatas setiap perusahaan menunjukkan hasil yang tidak konsisten pada tahun 2019-2023.</w:t>
      </w: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color w:val="000000" w:themeColor="text1"/>
          <w:sz w:val="24"/>
          <w:szCs w:val="24"/>
        </w:rPr>
      </w:pPr>
    </w:p>
    <w:p w:rsidR="003615B1"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color w:val="000000" w:themeColor="text1"/>
          <w:sz w:val="24"/>
          <w:szCs w:val="24"/>
        </w:rPr>
      </w:pPr>
    </w:p>
    <w:p w:rsidR="003615B1" w:rsidRPr="00EB1510" w:rsidRDefault="003615B1" w:rsidP="003615B1">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615B1" w:rsidRPr="0007439C" w:rsidRDefault="003615B1" w:rsidP="00150249">
      <w:pPr>
        <w:pStyle w:val="ListParagraph"/>
        <w:numPr>
          <w:ilvl w:val="0"/>
          <w:numId w:val="10"/>
        </w:numPr>
        <w:spacing w:line="480" w:lineRule="auto"/>
        <w:ind w:left="0" w:hanging="567"/>
        <w:jc w:val="both"/>
        <w:rPr>
          <w:rFonts w:ascii="Times New Roman" w:hAnsi="Times New Roman" w:cs="Times New Roman"/>
          <w:b/>
          <w:i/>
          <w:sz w:val="24"/>
          <w:szCs w:val="24"/>
        </w:rPr>
      </w:pPr>
      <w:r w:rsidRPr="0007439C">
        <w:rPr>
          <w:rFonts w:ascii="Times New Roman" w:hAnsi="Times New Roman" w:cs="Times New Roman"/>
          <w:b/>
          <w:i/>
          <w:sz w:val="24"/>
          <w:szCs w:val="24"/>
        </w:rPr>
        <w:lastRenderedPageBreak/>
        <w:t>Debt To Equity Ratio</w:t>
      </w:r>
    </w:p>
    <w:p w:rsidR="003615B1" w:rsidRPr="00EB1510" w:rsidRDefault="003615B1" w:rsidP="003615B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sidRPr="00753CD1">
        <w:rPr>
          <w:rFonts w:ascii="Times New Roman" w:hAnsi="Times New Roman" w:cs="Times New Roman"/>
          <w:sz w:val="24"/>
          <w:szCs w:val="24"/>
        </w:rPr>
        <w:t>merupakan rasio yang mengukur</w:t>
      </w:r>
      <w:r>
        <w:rPr>
          <w:rFonts w:ascii="Times New Roman" w:hAnsi="Times New Roman" w:cs="Times New Roman"/>
          <w:sz w:val="24"/>
          <w:szCs w:val="24"/>
        </w:rPr>
        <w:t xml:space="preserve"> </w:t>
      </w:r>
      <w:r w:rsidRPr="00753CD1">
        <w:rPr>
          <w:rFonts w:ascii="Times New Roman" w:hAnsi="Times New Roman" w:cs="Times New Roman"/>
          <w:sz w:val="24"/>
          <w:szCs w:val="24"/>
        </w:rPr>
        <w:t>perbandingan hutang dan ekuitas dalam pendanaan perusahaan dan menunjukkan kemampuan modal sendiri untuk memenuhi seluruh</w:t>
      </w:r>
      <w:r>
        <w:rPr>
          <w:rFonts w:ascii="Times New Roman" w:hAnsi="Times New Roman" w:cs="Times New Roman"/>
          <w:sz w:val="24"/>
          <w:szCs w:val="24"/>
        </w:rPr>
        <w:t xml:space="preserve"> </w:t>
      </w:r>
      <w:r w:rsidRPr="00753CD1">
        <w:rPr>
          <w:rFonts w:ascii="Times New Roman" w:hAnsi="Times New Roman" w:cs="Times New Roman"/>
          <w:sz w:val="24"/>
          <w:szCs w:val="24"/>
        </w:rPr>
        <w:t>kewajiban perusahaan.</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7" w:name="_Toc168123963"/>
      <w:r w:rsidRPr="00765C1D">
        <w:rPr>
          <w:rFonts w:ascii="Times New Roman" w:hAnsi="Times New Roman" w:cs="Times New Roman"/>
          <w:color w:val="000000" w:themeColor="text1"/>
          <w:sz w:val="24"/>
          <w:szCs w:val="24"/>
        </w:rPr>
        <w:t xml:space="preserve">Tabel </w:t>
      </w:r>
      <w:bookmarkEnd w:id="17"/>
      <w:r>
        <w:rPr>
          <w:rFonts w:ascii="Times New Roman" w:hAnsi="Times New Roman" w:cs="Times New Roman"/>
          <w:color w:val="000000" w:themeColor="text1"/>
          <w:sz w:val="24"/>
          <w:szCs w:val="24"/>
        </w:rPr>
        <w:t>16</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765C1D">
        <w:rPr>
          <w:rFonts w:ascii="Times New Roman" w:hAnsi="Times New Roman" w:cs="Times New Roman"/>
          <w:color w:val="000000" w:themeColor="text1"/>
          <w:sz w:val="24"/>
          <w:szCs w:val="24"/>
        </w:rPr>
        <w:t>Hasil Statistik DER</w:t>
      </w:r>
    </w:p>
    <w:p w:rsidR="003615B1" w:rsidRPr="00BB63EC"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BB63EC" w:rsidTr="009816C0">
        <w:trPr>
          <w:cantSplit/>
        </w:trPr>
        <w:tc>
          <w:tcPr>
            <w:tcW w:w="7390" w:type="dxa"/>
            <w:gridSpan w:val="6"/>
            <w:tcBorders>
              <w:top w:val="nil"/>
              <w:left w:val="nil"/>
              <w:bottom w:val="nil"/>
              <w:right w:val="nil"/>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BB63EC">
              <w:rPr>
                <w:rFonts w:ascii="Arial" w:hAnsi="Arial" w:cs="Arial"/>
                <w:b/>
                <w:bCs/>
                <w:color w:val="000000"/>
                <w:sz w:val="18"/>
                <w:szCs w:val="18"/>
              </w:rPr>
              <w:t>Descriptive Statistics</w:t>
            </w:r>
          </w:p>
        </w:tc>
      </w:tr>
      <w:tr w:rsidR="003615B1" w:rsidRPr="00BB63EC"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BB63EC"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BB63EC"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BB63EC">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BB63EC"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BB63EC">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BB63EC"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BB63EC">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BB63EC"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BB63EC">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BB63EC"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BB63EC">
              <w:rPr>
                <w:rFonts w:ascii="Arial" w:hAnsi="Arial" w:cs="Arial"/>
                <w:color w:val="000000"/>
                <w:sz w:val="18"/>
                <w:szCs w:val="18"/>
              </w:rPr>
              <w:t>Std. Deviation</w:t>
            </w:r>
          </w:p>
        </w:tc>
      </w:tr>
      <w:tr w:rsidR="003615B1" w:rsidRPr="00BB63EC"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BB63EC" w:rsidRDefault="003615B1" w:rsidP="009816C0">
            <w:pPr>
              <w:autoSpaceDE w:val="0"/>
              <w:autoSpaceDN w:val="0"/>
              <w:adjustRightInd w:val="0"/>
              <w:spacing w:after="0" w:line="320" w:lineRule="atLeast"/>
              <w:ind w:left="60" w:right="60"/>
              <w:rPr>
                <w:rFonts w:ascii="Arial" w:hAnsi="Arial" w:cs="Arial"/>
                <w:color w:val="000000"/>
                <w:sz w:val="18"/>
                <w:szCs w:val="18"/>
              </w:rPr>
            </w:pPr>
            <w:r w:rsidRPr="00BB63EC">
              <w:rPr>
                <w:rFonts w:ascii="Arial" w:hAnsi="Arial" w:cs="Arial"/>
                <w:color w:val="000000"/>
                <w:sz w:val="18"/>
                <w:szCs w:val="18"/>
              </w:rPr>
              <w:t>DER</w:t>
            </w:r>
          </w:p>
        </w:tc>
        <w:tc>
          <w:tcPr>
            <w:tcW w:w="1029" w:type="dxa"/>
            <w:tcBorders>
              <w:top w:val="single" w:sz="16" w:space="0" w:color="000000"/>
              <w:left w:val="single" w:sz="16" w:space="0" w:color="000000"/>
              <w:bottom w:val="nil"/>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BB63EC">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BB63EC">
              <w:rPr>
                <w:rFonts w:ascii="Arial" w:hAnsi="Arial" w:cs="Arial"/>
                <w:color w:val="000000"/>
                <w:sz w:val="18"/>
                <w:szCs w:val="18"/>
              </w:rPr>
              <w:t>,08</w:t>
            </w:r>
          </w:p>
        </w:tc>
        <w:tc>
          <w:tcPr>
            <w:tcW w:w="1106" w:type="dxa"/>
            <w:tcBorders>
              <w:top w:val="single" w:sz="16" w:space="0" w:color="000000"/>
              <w:bottom w:val="nil"/>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BB63EC">
              <w:rPr>
                <w:rFonts w:ascii="Arial" w:hAnsi="Arial" w:cs="Arial"/>
                <w:color w:val="000000"/>
                <w:sz w:val="18"/>
                <w:szCs w:val="18"/>
              </w:rPr>
              <w:t>1,25</w:t>
            </w:r>
          </w:p>
        </w:tc>
        <w:tc>
          <w:tcPr>
            <w:tcW w:w="1029" w:type="dxa"/>
            <w:tcBorders>
              <w:top w:val="single" w:sz="16" w:space="0" w:color="000000"/>
              <w:bottom w:val="nil"/>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BB63EC">
              <w:rPr>
                <w:rFonts w:ascii="Arial" w:hAnsi="Arial" w:cs="Arial"/>
                <w:color w:val="000000"/>
                <w:sz w:val="18"/>
                <w:szCs w:val="18"/>
              </w:rPr>
              <w:t>,3840</w:t>
            </w:r>
          </w:p>
        </w:tc>
        <w:tc>
          <w:tcPr>
            <w:tcW w:w="1444" w:type="dxa"/>
            <w:tcBorders>
              <w:top w:val="single" w:sz="16" w:space="0" w:color="000000"/>
              <w:bottom w:val="nil"/>
              <w:right w:val="single" w:sz="16" w:space="0" w:color="000000"/>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BB63EC">
              <w:rPr>
                <w:rFonts w:ascii="Arial" w:hAnsi="Arial" w:cs="Arial"/>
                <w:color w:val="000000"/>
                <w:sz w:val="18"/>
                <w:szCs w:val="18"/>
              </w:rPr>
              <w:t>,32030</w:t>
            </w:r>
          </w:p>
        </w:tc>
      </w:tr>
      <w:tr w:rsidR="003615B1" w:rsidRPr="00BB63EC"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BB63EC" w:rsidRDefault="003615B1" w:rsidP="009816C0">
            <w:pPr>
              <w:autoSpaceDE w:val="0"/>
              <w:autoSpaceDN w:val="0"/>
              <w:adjustRightInd w:val="0"/>
              <w:spacing w:after="0" w:line="320" w:lineRule="atLeast"/>
              <w:ind w:left="60" w:right="60"/>
              <w:rPr>
                <w:rFonts w:ascii="Arial" w:hAnsi="Arial" w:cs="Arial"/>
                <w:color w:val="000000"/>
                <w:sz w:val="18"/>
                <w:szCs w:val="18"/>
              </w:rPr>
            </w:pPr>
            <w:r w:rsidRPr="00BB63EC">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BB63EC"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BB63EC">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BB63EC"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BB63EC"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BB63EC"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BB63EC"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Default="003615B1" w:rsidP="003615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48B4">
        <w:rPr>
          <w:rFonts w:ascii="Times New Roman" w:hAnsi="Times New Roman" w:cs="Times New Roman"/>
          <w:sz w:val="24"/>
          <w:szCs w:val="24"/>
        </w:rPr>
        <w:t>Sumber: Output SPSS, Data yag diolah 2024</w:t>
      </w:r>
    </w:p>
    <w:p w:rsidR="003615B1" w:rsidRPr="00BB63EC" w:rsidRDefault="003615B1" w:rsidP="003615B1">
      <w:pPr>
        <w:pStyle w:val="ListParagraph"/>
        <w:autoSpaceDE w:val="0"/>
        <w:autoSpaceDN w:val="0"/>
        <w:adjustRightInd w:val="0"/>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Menurut tabel 16 dari 35 sampel penelitian, dapat diketahui bahwa </w:t>
      </w:r>
      <w:r>
        <w:rPr>
          <w:rFonts w:ascii="Times New Roman" w:hAnsi="Times New Roman" w:cs="Times New Roman"/>
          <w:i/>
          <w:sz w:val="24"/>
          <w:szCs w:val="24"/>
        </w:rPr>
        <w:t>debt to equity ratio</w:t>
      </w:r>
      <w:r>
        <w:rPr>
          <w:rFonts w:ascii="Times New Roman" w:hAnsi="Times New Roman" w:cs="Times New Roman"/>
          <w:sz w:val="24"/>
          <w:szCs w:val="24"/>
        </w:rPr>
        <w:t xml:space="preserve"> (X4), mempunyai angka minim sebesar 0,08, angka max sebesar 1,25, angka rata-rata sebesar 0,3840 serta mempunyai </w:t>
      </w:r>
      <w:r w:rsidRPr="00BB63EC">
        <w:rPr>
          <w:rFonts w:ascii="Times New Roman" w:hAnsi="Times New Roman" w:cs="Times New Roman"/>
          <w:i/>
          <w:sz w:val="24"/>
          <w:szCs w:val="24"/>
        </w:rPr>
        <w:t>standard deviation</w:t>
      </w:r>
      <w:r>
        <w:rPr>
          <w:rFonts w:ascii="Times New Roman" w:hAnsi="Times New Roman" w:cs="Times New Roman"/>
          <w:sz w:val="24"/>
          <w:szCs w:val="24"/>
        </w:rPr>
        <w:t xml:space="preserve"> sebesar 0,32030. </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8" w:name="_Toc168123964"/>
      <w:r w:rsidRPr="00BB63EC">
        <w:rPr>
          <w:rFonts w:ascii="Times New Roman" w:hAnsi="Times New Roman" w:cs="Times New Roman"/>
          <w:color w:val="000000" w:themeColor="text1"/>
          <w:sz w:val="24"/>
          <w:szCs w:val="24"/>
        </w:rPr>
        <w:t xml:space="preserve">Tabel </w:t>
      </w:r>
      <w:bookmarkEnd w:id="18"/>
      <w:r>
        <w:rPr>
          <w:rFonts w:ascii="Times New Roman" w:hAnsi="Times New Roman" w:cs="Times New Roman"/>
          <w:color w:val="000000" w:themeColor="text1"/>
          <w:sz w:val="24"/>
          <w:szCs w:val="24"/>
        </w:rPr>
        <w:t>17</w:t>
      </w:r>
    </w:p>
    <w:p w:rsidR="003615B1" w:rsidRPr="00BB63EC" w:rsidRDefault="003615B1" w:rsidP="003615B1">
      <w:pPr>
        <w:pStyle w:val="Caption"/>
        <w:keepNext/>
        <w:spacing w:after="0"/>
        <w:jc w:val="center"/>
        <w:rPr>
          <w:rFonts w:ascii="Times New Roman" w:hAnsi="Times New Roman" w:cs="Times New Roman"/>
          <w:color w:val="000000" w:themeColor="text1"/>
          <w:sz w:val="24"/>
          <w:szCs w:val="24"/>
        </w:rPr>
      </w:pPr>
      <w:r w:rsidRPr="00BB63EC">
        <w:rPr>
          <w:rFonts w:ascii="Times New Roman" w:hAnsi="Times New Roman" w:cs="Times New Roman"/>
          <w:color w:val="000000" w:themeColor="text1"/>
          <w:sz w:val="24"/>
          <w:szCs w:val="24"/>
        </w:rPr>
        <w:t>Data DER Periode 2019-2023</w:t>
      </w:r>
    </w:p>
    <w:tbl>
      <w:tblPr>
        <w:tblStyle w:val="TableGrid"/>
        <w:tblW w:w="7594" w:type="dxa"/>
        <w:jc w:val="center"/>
        <w:tblInd w:w="-743" w:type="dxa"/>
        <w:tblLook w:val="04A0"/>
      </w:tblPr>
      <w:tblGrid>
        <w:gridCol w:w="2831"/>
        <w:gridCol w:w="924"/>
        <w:gridCol w:w="924"/>
        <w:gridCol w:w="924"/>
        <w:gridCol w:w="924"/>
        <w:gridCol w:w="1067"/>
      </w:tblGrid>
      <w:tr w:rsidR="003615B1" w:rsidRPr="0058449C" w:rsidTr="009816C0">
        <w:trPr>
          <w:trHeight w:val="472"/>
          <w:jc w:val="center"/>
        </w:trPr>
        <w:tc>
          <w:tcPr>
            <w:tcW w:w="2831" w:type="dxa"/>
            <w:vMerge w:val="restart"/>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Nama perusahaan</w:t>
            </w:r>
          </w:p>
        </w:tc>
        <w:tc>
          <w:tcPr>
            <w:tcW w:w="4763" w:type="dxa"/>
            <w:gridSpan w:val="5"/>
            <w:tcBorders>
              <w:bottom w:val="single" w:sz="4" w:space="0" w:color="auto"/>
            </w:tcBorders>
          </w:tcPr>
          <w:p w:rsidR="003615B1" w:rsidRPr="0058449C" w:rsidRDefault="003615B1" w:rsidP="009816C0">
            <w:pPr>
              <w:pStyle w:val="ListParagraph"/>
              <w:ind w:left="0"/>
              <w:jc w:val="both"/>
              <w:rPr>
                <w:rFonts w:ascii="Times New Roman" w:hAnsi="Times New Roman" w:cs="Times New Roman"/>
                <w:i/>
                <w:color w:val="000000" w:themeColor="text1"/>
                <w:sz w:val="24"/>
                <w:szCs w:val="24"/>
              </w:rPr>
            </w:pPr>
            <w:r w:rsidRPr="0058449C">
              <w:rPr>
                <w:rFonts w:ascii="Times New Roman" w:hAnsi="Times New Roman" w:cs="Times New Roman"/>
                <w:i/>
                <w:color w:val="000000" w:themeColor="text1"/>
                <w:sz w:val="24"/>
                <w:szCs w:val="24"/>
              </w:rPr>
              <w:t xml:space="preserve">Debt To Equity Ratio </w:t>
            </w:r>
          </w:p>
        </w:tc>
      </w:tr>
      <w:tr w:rsidR="003615B1" w:rsidRPr="0058449C" w:rsidTr="009816C0">
        <w:trPr>
          <w:trHeight w:val="369"/>
          <w:jc w:val="center"/>
        </w:trPr>
        <w:tc>
          <w:tcPr>
            <w:tcW w:w="2831" w:type="dxa"/>
            <w:vMerge/>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Borders>
              <w:top w:val="single" w:sz="4" w:space="0" w:color="auto"/>
            </w:tcBorders>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2019</w:t>
            </w:r>
          </w:p>
        </w:tc>
        <w:tc>
          <w:tcPr>
            <w:tcW w:w="924" w:type="dxa"/>
            <w:tcBorders>
              <w:top w:val="single" w:sz="4" w:space="0" w:color="auto"/>
            </w:tcBorders>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2020</w:t>
            </w:r>
          </w:p>
        </w:tc>
        <w:tc>
          <w:tcPr>
            <w:tcW w:w="924" w:type="dxa"/>
            <w:tcBorders>
              <w:top w:val="single" w:sz="4" w:space="0" w:color="auto"/>
            </w:tcBorders>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2021</w:t>
            </w:r>
          </w:p>
        </w:tc>
        <w:tc>
          <w:tcPr>
            <w:tcW w:w="924" w:type="dxa"/>
            <w:tcBorders>
              <w:top w:val="single" w:sz="4" w:space="0" w:color="auto"/>
            </w:tcBorders>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2022</w:t>
            </w:r>
          </w:p>
        </w:tc>
        <w:tc>
          <w:tcPr>
            <w:tcW w:w="1067" w:type="dxa"/>
            <w:tcBorders>
              <w:top w:val="single" w:sz="4" w:space="0" w:color="auto"/>
            </w:tcBorders>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2023</w:t>
            </w:r>
          </w:p>
        </w:tc>
      </w:tr>
      <w:tr w:rsidR="003615B1" w:rsidRPr="0058449C" w:rsidTr="009816C0">
        <w:trPr>
          <w:trHeight w:val="111"/>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Jaya Real Property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0,51</w:t>
            </w:r>
          </w:p>
          <w:p w:rsidR="003615B1" w:rsidRPr="0058449C" w:rsidRDefault="003615B1" w:rsidP="009816C0">
            <w:pPr>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0,46</w:t>
            </w:r>
          </w:p>
          <w:p w:rsidR="003615B1" w:rsidRPr="0058449C" w:rsidRDefault="003615B1" w:rsidP="009816C0">
            <w:pPr>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0,44</w:t>
            </w:r>
          </w:p>
          <w:p w:rsidR="003615B1" w:rsidRPr="0058449C" w:rsidRDefault="003615B1" w:rsidP="009816C0">
            <w:pPr>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0,42</w:t>
            </w:r>
          </w:p>
          <w:p w:rsidR="003615B1" w:rsidRPr="0058449C" w:rsidRDefault="003615B1" w:rsidP="009816C0">
            <w:pPr>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0,42</w:t>
            </w:r>
          </w:p>
          <w:p w:rsidR="003615B1" w:rsidRPr="0058449C" w:rsidRDefault="003615B1" w:rsidP="009816C0">
            <w:pPr>
              <w:jc w:val="both"/>
              <w:rPr>
                <w:rFonts w:ascii="Times New Roman" w:hAnsi="Times New Roman" w:cs="Times New Roman"/>
                <w:color w:val="000000" w:themeColor="text1"/>
                <w:sz w:val="24"/>
                <w:szCs w:val="24"/>
              </w:rPr>
            </w:pPr>
          </w:p>
        </w:tc>
      </w:tr>
      <w:tr w:rsidR="003615B1" w:rsidRPr="0058449C" w:rsidTr="009816C0">
        <w:trPr>
          <w:trHeight w:val="111"/>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Ciputra Development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1,04</w:t>
            </w:r>
          </w:p>
          <w:p w:rsidR="003615B1" w:rsidRPr="0058449C" w:rsidRDefault="003615B1" w:rsidP="009816C0">
            <w:pPr>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1,25</w:t>
            </w:r>
          </w:p>
          <w:p w:rsidR="003615B1" w:rsidRPr="0058449C" w:rsidRDefault="003615B1" w:rsidP="009816C0">
            <w:pPr>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1,10</w:t>
            </w:r>
          </w:p>
          <w:p w:rsidR="003615B1" w:rsidRPr="0058449C" w:rsidRDefault="003615B1" w:rsidP="009816C0">
            <w:pPr>
              <w:jc w:val="both"/>
              <w:rPr>
                <w:rFonts w:ascii="Times New Roman" w:hAnsi="Times New Roman" w:cs="Times New Roman"/>
                <w:color w:val="000000" w:themeColor="text1"/>
                <w:sz w:val="24"/>
                <w:szCs w:val="24"/>
              </w:rPr>
            </w:pP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1,00</w:t>
            </w:r>
          </w:p>
          <w:p w:rsidR="003615B1" w:rsidRPr="0058449C" w:rsidRDefault="003615B1" w:rsidP="009816C0">
            <w:pPr>
              <w:jc w:val="both"/>
              <w:rPr>
                <w:rFonts w:ascii="Times New Roman" w:hAnsi="Times New Roman" w:cs="Times New Roman"/>
                <w:color w:val="000000" w:themeColor="text1"/>
                <w:sz w:val="24"/>
                <w:szCs w:val="24"/>
              </w:rPr>
            </w:pP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0,95</w:t>
            </w:r>
          </w:p>
          <w:p w:rsidR="003615B1" w:rsidRPr="0058449C" w:rsidRDefault="003615B1" w:rsidP="009816C0">
            <w:pPr>
              <w:jc w:val="both"/>
              <w:rPr>
                <w:rFonts w:ascii="Times New Roman" w:hAnsi="Times New Roman" w:cs="Times New Roman"/>
                <w:color w:val="000000" w:themeColor="text1"/>
                <w:sz w:val="24"/>
                <w:szCs w:val="24"/>
              </w:rPr>
            </w:pP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r>
      <w:tr w:rsidR="003615B1" w:rsidRPr="0058449C" w:rsidTr="009816C0">
        <w:trPr>
          <w:trHeight w:val="111"/>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Puradelta Lestari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0,17</w:t>
            </w:r>
          </w:p>
          <w:p w:rsidR="003615B1" w:rsidRPr="0058449C" w:rsidRDefault="003615B1" w:rsidP="009816C0">
            <w:pPr>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0,22</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0,14</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0,16</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0,14</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r>
      <w:tr w:rsidR="003615B1" w:rsidRPr="0058449C" w:rsidTr="009816C0">
        <w:trPr>
          <w:trHeight w:val="415"/>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Metropolitan Kentjana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0,32</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0,36</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0,37</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0,27</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0,22</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r>
      <w:tr w:rsidR="003615B1" w:rsidRPr="0058449C" w:rsidTr="009816C0">
        <w:trPr>
          <w:trHeight w:val="415"/>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Metropolitan Land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0,59</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0,46</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0,45</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0,42</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0,40</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r>
      <w:tr w:rsidR="003615B1" w:rsidRPr="0058449C" w:rsidTr="009816C0">
        <w:trPr>
          <w:trHeight w:val="426"/>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Plaza Indonesia Realty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0,08</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0,11</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0,11</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0,12</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0,12</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r>
      <w:tr w:rsidR="003615B1" w:rsidRPr="0058449C" w:rsidTr="009816C0">
        <w:trPr>
          <w:trHeight w:val="426"/>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lastRenderedPageBreak/>
              <w:t>Roda Vivatex Tbk.</w:t>
            </w: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0,11</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0,09</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0,09</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924"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0,14</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c>
          <w:tcPr>
            <w:tcW w:w="1067" w:type="dxa"/>
          </w:tcPr>
          <w:p w:rsidR="003615B1" w:rsidRPr="0058449C" w:rsidRDefault="003615B1" w:rsidP="009816C0">
            <w:pPr>
              <w:jc w:val="both"/>
              <w:rPr>
                <w:rFonts w:ascii="Times New Roman" w:hAnsi="Times New Roman" w:cs="Times New Roman"/>
                <w:color w:val="000000"/>
                <w:sz w:val="24"/>
                <w:szCs w:val="24"/>
              </w:rPr>
            </w:pPr>
            <w:r w:rsidRPr="0058449C">
              <w:rPr>
                <w:rFonts w:ascii="Times New Roman" w:hAnsi="Times New Roman" w:cs="Times New Roman"/>
                <w:color w:val="000000"/>
                <w:sz w:val="24"/>
                <w:szCs w:val="24"/>
              </w:rPr>
              <w:t>0,19</w:t>
            </w:r>
          </w:p>
          <w:p w:rsidR="003615B1" w:rsidRPr="0058449C" w:rsidRDefault="003615B1" w:rsidP="009816C0">
            <w:pPr>
              <w:pStyle w:val="ListParagraph"/>
              <w:ind w:left="0"/>
              <w:jc w:val="both"/>
              <w:rPr>
                <w:rFonts w:ascii="Times New Roman" w:hAnsi="Times New Roman" w:cs="Times New Roman"/>
                <w:color w:val="000000" w:themeColor="text1"/>
                <w:sz w:val="24"/>
                <w:szCs w:val="24"/>
              </w:rPr>
            </w:pPr>
          </w:p>
        </w:tc>
      </w:tr>
      <w:tr w:rsidR="003615B1" w:rsidRPr="0058449C" w:rsidTr="009816C0">
        <w:trPr>
          <w:trHeight w:val="208"/>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Nilai Max</w:t>
            </w:r>
          </w:p>
        </w:tc>
        <w:tc>
          <w:tcPr>
            <w:tcW w:w="4763" w:type="dxa"/>
            <w:gridSpan w:val="5"/>
          </w:tcPr>
          <w:p w:rsidR="003615B1" w:rsidRPr="0058449C"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5844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25</w:t>
            </w:r>
          </w:p>
        </w:tc>
      </w:tr>
      <w:tr w:rsidR="003615B1" w:rsidRPr="0058449C" w:rsidTr="009816C0">
        <w:trPr>
          <w:trHeight w:val="208"/>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Nilai Min</w:t>
            </w:r>
          </w:p>
        </w:tc>
        <w:tc>
          <w:tcPr>
            <w:tcW w:w="4763" w:type="dxa"/>
            <w:gridSpan w:val="5"/>
          </w:tcPr>
          <w:p w:rsidR="003615B1" w:rsidRPr="0058449C" w:rsidRDefault="003615B1" w:rsidP="009816C0">
            <w:pPr>
              <w:jc w:val="center"/>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8</w:t>
            </w:r>
          </w:p>
        </w:tc>
      </w:tr>
      <w:tr w:rsidR="003615B1" w:rsidRPr="0058449C" w:rsidTr="009816C0">
        <w:trPr>
          <w:trHeight w:val="208"/>
          <w:jc w:val="center"/>
        </w:trPr>
        <w:tc>
          <w:tcPr>
            <w:tcW w:w="2831" w:type="dxa"/>
          </w:tcPr>
          <w:p w:rsidR="003615B1" w:rsidRPr="0058449C" w:rsidRDefault="003615B1" w:rsidP="009816C0">
            <w:pPr>
              <w:pStyle w:val="ListParagraph"/>
              <w:ind w:left="0"/>
              <w:jc w:val="both"/>
              <w:rPr>
                <w:rFonts w:ascii="Times New Roman" w:hAnsi="Times New Roman" w:cs="Times New Roman"/>
                <w:color w:val="000000" w:themeColor="text1"/>
                <w:sz w:val="24"/>
                <w:szCs w:val="24"/>
              </w:rPr>
            </w:pPr>
            <w:r w:rsidRPr="0058449C">
              <w:rPr>
                <w:rFonts w:ascii="Times New Roman" w:hAnsi="Times New Roman" w:cs="Times New Roman"/>
                <w:color w:val="000000" w:themeColor="text1"/>
                <w:sz w:val="24"/>
                <w:szCs w:val="24"/>
              </w:rPr>
              <w:t>Rata-rata</w:t>
            </w:r>
          </w:p>
        </w:tc>
        <w:tc>
          <w:tcPr>
            <w:tcW w:w="4763" w:type="dxa"/>
            <w:gridSpan w:val="5"/>
          </w:tcPr>
          <w:p w:rsidR="003615B1" w:rsidRPr="0058449C"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Pr="005844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40</w:t>
            </w:r>
          </w:p>
        </w:tc>
      </w:tr>
    </w:tbl>
    <w:p w:rsidR="003615B1" w:rsidRPr="006077F4" w:rsidRDefault="003615B1" w:rsidP="003615B1">
      <w:pPr>
        <w:autoSpaceDE w:val="0"/>
        <w:autoSpaceDN w:val="0"/>
        <w:adjustRightInd w:val="0"/>
        <w:spacing w:after="0" w:line="480" w:lineRule="auto"/>
        <w:ind w:firstLine="142"/>
        <w:jc w:val="both"/>
        <w:rPr>
          <w:rFonts w:ascii="Times New Roman" w:hAnsi="Times New Roman" w:cs="Times New Roman"/>
          <w:sz w:val="24"/>
          <w:szCs w:val="24"/>
        </w:rPr>
      </w:pPr>
      <w:r w:rsidRPr="005C7C28">
        <w:rPr>
          <w:rFonts w:ascii="Times New Roman" w:hAnsi="Times New Roman" w:cs="Times New Roman"/>
          <w:color w:val="000000" w:themeColor="text1"/>
          <w:sz w:val="24"/>
          <w:szCs w:val="24"/>
        </w:rPr>
        <w:t>Sumber: Data Sekunder yang diolah 2024</w:t>
      </w:r>
    </w:p>
    <w:p w:rsidR="003615B1" w:rsidRPr="00EB1510" w:rsidRDefault="003615B1" w:rsidP="003615B1">
      <w:pPr>
        <w:pStyle w:val="ListParagraph"/>
        <w:autoSpaceDE w:val="0"/>
        <w:autoSpaceDN w:val="0"/>
        <w:adjustRightInd w:val="0"/>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Tabel 17 adalah hasil perhitungan variabel </w:t>
      </w:r>
      <w:r>
        <w:rPr>
          <w:rFonts w:ascii="Times New Roman" w:hAnsi="Times New Roman" w:cs="Times New Roman"/>
          <w:i/>
          <w:sz w:val="24"/>
          <w:szCs w:val="24"/>
        </w:rPr>
        <w:t>debt to equity ratio</w:t>
      </w:r>
      <w:r>
        <w:rPr>
          <w:rFonts w:ascii="Times New Roman" w:hAnsi="Times New Roman" w:cs="Times New Roman"/>
          <w:sz w:val="24"/>
          <w:szCs w:val="24"/>
        </w:rPr>
        <w:t xml:space="preserve"> dalam perusahaan properti dan real estate yang dijadikan persampelan pengkajian. Perusahaan yang memilki nilai </w:t>
      </w:r>
      <w:r w:rsidRPr="00591FC7">
        <w:rPr>
          <w:rFonts w:ascii="Times New Roman" w:hAnsi="Times New Roman" w:cs="Times New Roman"/>
          <w:sz w:val="24"/>
          <w:szCs w:val="24"/>
        </w:rPr>
        <w:t xml:space="preserve">DER </w:t>
      </w:r>
      <w:r>
        <w:rPr>
          <w:rFonts w:ascii="Times New Roman" w:hAnsi="Times New Roman" w:cs="Times New Roman"/>
          <w:sz w:val="24"/>
          <w:szCs w:val="24"/>
        </w:rPr>
        <w:t xml:space="preserve">tertinggi adalah </w:t>
      </w:r>
      <w:r w:rsidRPr="0058449C">
        <w:rPr>
          <w:rFonts w:ascii="Times New Roman" w:hAnsi="Times New Roman" w:cs="Times New Roman"/>
          <w:color w:val="000000" w:themeColor="text1"/>
          <w:sz w:val="24"/>
          <w:szCs w:val="24"/>
        </w:rPr>
        <w:t>Ciputra Development Tbk.</w:t>
      </w:r>
      <w:r>
        <w:rPr>
          <w:rFonts w:ascii="Times New Roman" w:hAnsi="Times New Roman" w:cs="Times New Roman"/>
          <w:color w:val="000000" w:themeColor="text1"/>
          <w:sz w:val="24"/>
          <w:szCs w:val="24"/>
        </w:rPr>
        <w:t xml:space="preserve"> pada tahun 2020 yaitu 1,25 dan perusahaan yang memilki nilai </w:t>
      </w:r>
      <w:r w:rsidRPr="00591FC7">
        <w:rPr>
          <w:rFonts w:ascii="Times New Roman" w:hAnsi="Times New Roman" w:cs="Times New Roman"/>
          <w:sz w:val="24"/>
          <w:szCs w:val="24"/>
        </w:rPr>
        <w:t>DER</w:t>
      </w:r>
      <w:r>
        <w:rPr>
          <w:rFonts w:ascii="Times New Roman" w:hAnsi="Times New Roman" w:cs="Times New Roman"/>
          <w:color w:val="000000" w:themeColor="text1"/>
          <w:sz w:val="24"/>
          <w:szCs w:val="24"/>
        </w:rPr>
        <w:t xml:space="preserve"> terendah adalah </w:t>
      </w:r>
      <w:r w:rsidRPr="0058449C">
        <w:rPr>
          <w:rFonts w:ascii="Times New Roman" w:hAnsi="Times New Roman" w:cs="Times New Roman"/>
          <w:color w:val="000000" w:themeColor="text1"/>
          <w:sz w:val="24"/>
          <w:szCs w:val="24"/>
        </w:rPr>
        <w:t>Plaza Indonesia Realty Tbk.</w:t>
      </w:r>
      <w:r>
        <w:rPr>
          <w:rFonts w:ascii="Times New Roman" w:hAnsi="Times New Roman" w:cs="Times New Roman"/>
          <w:color w:val="000000" w:themeColor="text1"/>
          <w:sz w:val="24"/>
          <w:szCs w:val="24"/>
        </w:rPr>
        <w:t xml:space="preserve"> tahun 2019 sebesar 0,08. Pada tabel diatas setiap perusahaan menunjukkan hasil yang tidak konsisten pada tahun 2019-2023.</w:t>
      </w:r>
    </w:p>
    <w:p w:rsidR="003615B1" w:rsidRPr="0007439C" w:rsidRDefault="003615B1" w:rsidP="00150249">
      <w:pPr>
        <w:pStyle w:val="ListParagraph"/>
        <w:numPr>
          <w:ilvl w:val="0"/>
          <w:numId w:val="10"/>
        </w:numPr>
        <w:spacing w:line="480" w:lineRule="auto"/>
        <w:ind w:left="0" w:hanging="284"/>
        <w:jc w:val="both"/>
        <w:rPr>
          <w:rFonts w:ascii="Times New Roman" w:hAnsi="Times New Roman" w:cs="Times New Roman"/>
          <w:b/>
          <w:i/>
          <w:sz w:val="24"/>
          <w:szCs w:val="24"/>
        </w:rPr>
      </w:pPr>
      <w:r w:rsidRPr="0007439C">
        <w:rPr>
          <w:rFonts w:ascii="Times New Roman" w:hAnsi="Times New Roman" w:cs="Times New Roman"/>
          <w:b/>
          <w:i/>
          <w:sz w:val="24"/>
          <w:szCs w:val="24"/>
        </w:rPr>
        <w:t>Free Cash Flow</w:t>
      </w:r>
    </w:p>
    <w:p w:rsidR="003615B1" w:rsidRPr="00EB1510" w:rsidRDefault="003615B1" w:rsidP="003615B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Free cash flow </w:t>
      </w:r>
      <w:r w:rsidRPr="0058449C">
        <w:rPr>
          <w:rFonts w:ascii="Times New Roman" w:hAnsi="Times New Roman" w:cs="Times New Roman"/>
          <w:sz w:val="24"/>
          <w:szCs w:val="24"/>
        </w:rPr>
        <w:t>adalah arus kas yang benar-benar tersedia untuk didistribusikan kepada seluruh investor (pemegang saham dan pemilik utang) setelah perusahaan menempatkan seluruh investasinya pada aktiva tetap, produk-produk baru, dan modal kerja yang dibutuhkan untuk mempertahankan operasi yang sedang berjalan.</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19" w:name="_Toc168123965"/>
      <w:r w:rsidRPr="00B91D3F">
        <w:rPr>
          <w:rFonts w:ascii="Times New Roman" w:hAnsi="Times New Roman" w:cs="Times New Roman"/>
          <w:color w:val="000000" w:themeColor="text1"/>
          <w:sz w:val="24"/>
          <w:szCs w:val="24"/>
        </w:rPr>
        <w:t xml:space="preserve">Tabel </w:t>
      </w:r>
      <w:bookmarkEnd w:id="19"/>
      <w:r>
        <w:rPr>
          <w:rFonts w:ascii="Times New Roman" w:hAnsi="Times New Roman" w:cs="Times New Roman"/>
          <w:color w:val="000000" w:themeColor="text1"/>
          <w:sz w:val="24"/>
          <w:szCs w:val="24"/>
        </w:rPr>
        <w:t>18</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B91D3F">
        <w:rPr>
          <w:rFonts w:ascii="Times New Roman" w:hAnsi="Times New Roman" w:cs="Times New Roman"/>
          <w:color w:val="000000" w:themeColor="text1"/>
          <w:sz w:val="24"/>
          <w:szCs w:val="24"/>
        </w:rPr>
        <w:t>Hasil Statistik FCF</w:t>
      </w:r>
    </w:p>
    <w:p w:rsidR="003615B1" w:rsidRPr="006077F4"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6077F4" w:rsidTr="009816C0">
        <w:trPr>
          <w:cantSplit/>
        </w:trPr>
        <w:tc>
          <w:tcPr>
            <w:tcW w:w="7390" w:type="dxa"/>
            <w:gridSpan w:val="6"/>
            <w:tcBorders>
              <w:top w:val="nil"/>
              <w:left w:val="nil"/>
              <w:bottom w:val="nil"/>
              <w:right w:val="nil"/>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6077F4">
              <w:rPr>
                <w:rFonts w:ascii="Arial" w:hAnsi="Arial" w:cs="Arial"/>
                <w:b/>
                <w:bCs/>
                <w:color w:val="000000"/>
                <w:sz w:val="18"/>
                <w:szCs w:val="18"/>
              </w:rPr>
              <w:t>Descriptive Statistics</w:t>
            </w:r>
          </w:p>
        </w:tc>
      </w:tr>
      <w:tr w:rsidR="003615B1" w:rsidRPr="006077F4"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6077F4"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6077F4"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6077F4">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6077F4"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6077F4">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6077F4"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6077F4">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6077F4"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6077F4">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6077F4"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6077F4">
              <w:rPr>
                <w:rFonts w:ascii="Arial" w:hAnsi="Arial" w:cs="Arial"/>
                <w:color w:val="000000"/>
                <w:sz w:val="18"/>
                <w:szCs w:val="18"/>
              </w:rPr>
              <w:t>Std. Deviation</w:t>
            </w:r>
          </w:p>
        </w:tc>
      </w:tr>
      <w:tr w:rsidR="003615B1" w:rsidRPr="006077F4"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6077F4" w:rsidRDefault="003615B1" w:rsidP="009816C0">
            <w:pPr>
              <w:autoSpaceDE w:val="0"/>
              <w:autoSpaceDN w:val="0"/>
              <w:adjustRightInd w:val="0"/>
              <w:spacing w:after="0" w:line="320" w:lineRule="atLeast"/>
              <w:ind w:left="60" w:right="60"/>
              <w:rPr>
                <w:rFonts w:ascii="Arial" w:hAnsi="Arial" w:cs="Arial"/>
                <w:color w:val="000000"/>
                <w:sz w:val="18"/>
                <w:szCs w:val="18"/>
              </w:rPr>
            </w:pPr>
            <w:r w:rsidRPr="006077F4">
              <w:rPr>
                <w:rFonts w:ascii="Arial" w:hAnsi="Arial" w:cs="Arial"/>
                <w:color w:val="000000"/>
                <w:sz w:val="18"/>
                <w:szCs w:val="18"/>
              </w:rPr>
              <w:t>FCF</w:t>
            </w:r>
          </w:p>
        </w:tc>
        <w:tc>
          <w:tcPr>
            <w:tcW w:w="1029" w:type="dxa"/>
            <w:tcBorders>
              <w:top w:val="single" w:sz="16" w:space="0" w:color="000000"/>
              <w:left w:val="single" w:sz="16" w:space="0" w:color="000000"/>
              <w:bottom w:val="nil"/>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6077F4">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6077F4">
              <w:rPr>
                <w:rFonts w:ascii="Arial" w:hAnsi="Arial" w:cs="Arial"/>
                <w:color w:val="000000"/>
                <w:sz w:val="18"/>
                <w:szCs w:val="18"/>
              </w:rPr>
              <w:t>-,</w:t>
            </w:r>
            <w:r>
              <w:rPr>
                <w:rFonts w:ascii="Arial" w:hAnsi="Arial" w:cs="Arial"/>
                <w:color w:val="000000"/>
                <w:sz w:val="18"/>
                <w:szCs w:val="18"/>
              </w:rPr>
              <w:t>39</w:t>
            </w:r>
          </w:p>
        </w:tc>
        <w:tc>
          <w:tcPr>
            <w:tcW w:w="1106" w:type="dxa"/>
            <w:tcBorders>
              <w:top w:val="single" w:sz="16" w:space="0" w:color="000000"/>
              <w:bottom w:val="nil"/>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6077F4">
              <w:rPr>
                <w:rFonts w:ascii="Arial" w:hAnsi="Arial" w:cs="Arial"/>
                <w:color w:val="000000"/>
                <w:sz w:val="18"/>
                <w:szCs w:val="18"/>
              </w:rPr>
              <w:t>,</w:t>
            </w:r>
            <w:r>
              <w:rPr>
                <w:rFonts w:ascii="Arial" w:hAnsi="Arial" w:cs="Arial"/>
                <w:color w:val="000000"/>
                <w:sz w:val="18"/>
                <w:szCs w:val="18"/>
              </w:rPr>
              <w:t>09</w:t>
            </w:r>
          </w:p>
        </w:tc>
        <w:tc>
          <w:tcPr>
            <w:tcW w:w="1029" w:type="dxa"/>
            <w:tcBorders>
              <w:top w:val="single" w:sz="16" w:space="0" w:color="000000"/>
              <w:bottom w:val="nil"/>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6077F4">
              <w:rPr>
                <w:rFonts w:ascii="Arial" w:hAnsi="Arial" w:cs="Arial"/>
                <w:color w:val="000000"/>
                <w:sz w:val="18"/>
                <w:szCs w:val="18"/>
              </w:rPr>
              <w:t>-,</w:t>
            </w:r>
            <w:r>
              <w:rPr>
                <w:rFonts w:ascii="Arial" w:hAnsi="Arial" w:cs="Arial"/>
                <w:color w:val="000000"/>
                <w:sz w:val="18"/>
                <w:szCs w:val="18"/>
              </w:rPr>
              <w:t>1006</w:t>
            </w:r>
          </w:p>
        </w:tc>
        <w:tc>
          <w:tcPr>
            <w:tcW w:w="1444" w:type="dxa"/>
            <w:tcBorders>
              <w:top w:val="single" w:sz="16" w:space="0" w:color="000000"/>
              <w:bottom w:val="nil"/>
              <w:right w:val="single" w:sz="16" w:space="0" w:color="000000"/>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6077F4">
              <w:rPr>
                <w:rFonts w:ascii="Arial" w:hAnsi="Arial" w:cs="Arial"/>
                <w:color w:val="000000"/>
                <w:sz w:val="18"/>
                <w:szCs w:val="18"/>
              </w:rPr>
              <w:t>,</w:t>
            </w:r>
            <w:r>
              <w:rPr>
                <w:rFonts w:ascii="Arial" w:hAnsi="Arial" w:cs="Arial"/>
                <w:color w:val="000000"/>
                <w:sz w:val="18"/>
                <w:szCs w:val="18"/>
              </w:rPr>
              <w:t>14868</w:t>
            </w:r>
          </w:p>
        </w:tc>
      </w:tr>
      <w:tr w:rsidR="003615B1" w:rsidRPr="006077F4"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6077F4" w:rsidRDefault="003615B1" w:rsidP="009816C0">
            <w:pPr>
              <w:autoSpaceDE w:val="0"/>
              <w:autoSpaceDN w:val="0"/>
              <w:adjustRightInd w:val="0"/>
              <w:spacing w:after="0" w:line="320" w:lineRule="atLeast"/>
              <w:ind w:left="60" w:right="60"/>
              <w:rPr>
                <w:rFonts w:ascii="Arial" w:hAnsi="Arial" w:cs="Arial"/>
                <w:color w:val="000000"/>
                <w:sz w:val="18"/>
                <w:szCs w:val="18"/>
              </w:rPr>
            </w:pPr>
            <w:r w:rsidRPr="006077F4">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6077F4"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6077F4">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6077F4"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6077F4"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6077F4"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6077F4"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Pr="006F48B4" w:rsidRDefault="003615B1" w:rsidP="003615B1">
      <w:pPr>
        <w:spacing w:line="480" w:lineRule="auto"/>
        <w:jc w:val="both"/>
        <w:rPr>
          <w:rFonts w:ascii="Times New Roman" w:hAnsi="Times New Roman" w:cs="Times New Roman"/>
          <w:sz w:val="24"/>
          <w:szCs w:val="24"/>
        </w:rPr>
      </w:pPr>
      <w:r w:rsidRPr="006F48B4">
        <w:rPr>
          <w:rFonts w:ascii="Times New Roman" w:hAnsi="Times New Roman" w:cs="Times New Roman"/>
          <w:sz w:val="24"/>
          <w:szCs w:val="24"/>
        </w:rPr>
        <w:t>Sumber: Output SPSS, Data yag diolah 2024</w:t>
      </w:r>
    </w:p>
    <w:p w:rsidR="003615B1" w:rsidRPr="00D62DC4" w:rsidRDefault="003615B1" w:rsidP="003615B1">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tabel 18 dari 35 sampel penelitian, dapat diketahui bahwa </w:t>
      </w:r>
      <w:r>
        <w:rPr>
          <w:rFonts w:ascii="Times New Roman" w:hAnsi="Times New Roman" w:cs="Times New Roman"/>
          <w:i/>
          <w:sz w:val="24"/>
          <w:szCs w:val="24"/>
        </w:rPr>
        <w:t>free cash flow</w:t>
      </w:r>
      <w:r>
        <w:rPr>
          <w:rFonts w:ascii="Times New Roman" w:hAnsi="Times New Roman" w:cs="Times New Roman"/>
          <w:sz w:val="24"/>
          <w:szCs w:val="24"/>
        </w:rPr>
        <w:t xml:space="preserve"> (X5), mempunyai angka minim sebesar -0,39, angka max sebesar 0,09, angka rata-rata sebesar </w:t>
      </w:r>
      <w:r w:rsidRPr="00D62DC4">
        <w:rPr>
          <w:rFonts w:ascii="Times New Roman" w:hAnsi="Times New Roman" w:cs="Times New Roman"/>
          <w:color w:val="000000"/>
          <w:sz w:val="24"/>
          <w:szCs w:val="24"/>
        </w:rPr>
        <w:t>-0,1006</w:t>
      </w:r>
      <w:r>
        <w:rPr>
          <w:rFonts w:ascii="Arial" w:hAnsi="Arial" w:cs="Arial"/>
          <w:color w:val="000000"/>
          <w:sz w:val="18"/>
          <w:szCs w:val="18"/>
        </w:rPr>
        <w:t xml:space="preserve"> </w:t>
      </w:r>
      <w:r>
        <w:rPr>
          <w:rFonts w:ascii="Times New Roman" w:hAnsi="Times New Roman" w:cs="Times New Roman"/>
          <w:sz w:val="24"/>
          <w:szCs w:val="24"/>
        </w:rPr>
        <w:t xml:space="preserve">serta mempunyai </w:t>
      </w:r>
      <w:r w:rsidRPr="006077F4">
        <w:rPr>
          <w:rFonts w:ascii="Times New Roman" w:hAnsi="Times New Roman" w:cs="Times New Roman"/>
          <w:i/>
          <w:sz w:val="24"/>
          <w:szCs w:val="24"/>
        </w:rPr>
        <w:t>standard deviation</w:t>
      </w:r>
      <w:r>
        <w:rPr>
          <w:rFonts w:ascii="Times New Roman" w:hAnsi="Times New Roman" w:cs="Times New Roman"/>
          <w:sz w:val="24"/>
          <w:szCs w:val="24"/>
        </w:rPr>
        <w:t xml:space="preserve"> sebesar </w:t>
      </w:r>
      <w:bookmarkStart w:id="20" w:name="_Toc168123966"/>
      <w:r>
        <w:rPr>
          <w:rFonts w:ascii="Times New Roman" w:hAnsi="Times New Roman" w:cs="Times New Roman"/>
          <w:sz w:val="24"/>
          <w:szCs w:val="24"/>
        </w:rPr>
        <w:t>0</w:t>
      </w:r>
      <w:r w:rsidRPr="00D62DC4">
        <w:rPr>
          <w:rFonts w:ascii="Times New Roman" w:hAnsi="Times New Roman" w:cs="Times New Roman"/>
          <w:color w:val="000000"/>
          <w:sz w:val="24"/>
          <w:szCs w:val="24"/>
        </w:rPr>
        <w:t>,14868</w:t>
      </w:r>
      <w:r w:rsidRPr="00D62DC4">
        <w:rPr>
          <w:rFonts w:ascii="Times New Roman" w:hAnsi="Times New Roman" w:cs="Times New Roman"/>
          <w:sz w:val="24"/>
          <w:szCs w:val="24"/>
        </w:rPr>
        <w:t xml:space="preserve"> </w:t>
      </w:r>
    </w:p>
    <w:p w:rsidR="003615B1" w:rsidRPr="00FB5B73" w:rsidRDefault="003615B1" w:rsidP="003615B1">
      <w:pPr>
        <w:pStyle w:val="ListParagraph"/>
        <w:autoSpaceDE w:val="0"/>
        <w:autoSpaceDN w:val="0"/>
        <w:adjustRightInd w:val="0"/>
        <w:spacing w:after="0" w:line="480" w:lineRule="auto"/>
        <w:ind w:left="2749" w:firstLine="13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FB5B73">
        <w:rPr>
          <w:rFonts w:ascii="Times New Roman" w:hAnsi="Times New Roman" w:cs="Times New Roman"/>
          <w:b/>
          <w:color w:val="000000" w:themeColor="text1"/>
          <w:sz w:val="24"/>
          <w:szCs w:val="24"/>
        </w:rPr>
        <w:t xml:space="preserve">Tabel </w:t>
      </w:r>
      <w:bookmarkEnd w:id="20"/>
      <w:r w:rsidRPr="00FB5B73">
        <w:rPr>
          <w:rFonts w:ascii="Times New Roman" w:hAnsi="Times New Roman" w:cs="Times New Roman"/>
          <w:b/>
          <w:color w:val="000000" w:themeColor="text1"/>
          <w:sz w:val="24"/>
          <w:szCs w:val="24"/>
        </w:rPr>
        <w:t>19</w:t>
      </w:r>
    </w:p>
    <w:p w:rsidR="003615B1" w:rsidRPr="006077F4" w:rsidRDefault="003615B1" w:rsidP="003615B1">
      <w:pPr>
        <w:pStyle w:val="Caption"/>
        <w:keepNext/>
        <w:spacing w:after="0"/>
        <w:jc w:val="center"/>
        <w:rPr>
          <w:rFonts w:ascii="Times New Roman" w:hAnsi="Times New Roman" w:cs="Times New Roman"/>
          <w:color w:val="000000" w:themeColor="text1"/>
          <w:sz w:val="24"/>
          <w:szCs w:val="24"/>
        </w:rPr>
      </w:pPr>
      <w:r w:rsidRPr="006077F4">
        <w:rPr>
          <w:rFonts w:ascii="Times New Roman" w:hAnsi="Times New Roman" w:cs="Times New Roman"/>
          <w:color w:val="000000" w:themeColor="text1"/>
          <w:sz w:val="24"/>
          <w:szCs w:val="24"/>
        </w:rPr>
        <w:t>Data FCF Periode 2019-2023</w:t>
      </w:r>
    </w:p>
    <w:tbl>
      <w:tblPr>
        <w:tblStyle w:val="TableGrid"/>
        <w:tblW w:w="7637" w:type="dxa"/>
        <w:jc w:val="center"/>
        <w:tblInd w:w="-743" w:type="dxa"/>
        <w:tblLook w:val="04A0"/>
      </w:tblPr>
      <w:tblGrid>
        <w:gridCol w:w="2235"/>
        <w:gridCol w:w="1037"/>
        <w:gridCol w:w="1036"/>
        <w:gridCol w:w="1036"/>
        <w:gridCol w:w="1036"/>
        <w:gridCol w:w="1257"/>
      </w:tblGrid>
      <w:tr w:rsidR="003615B1" w:rsidRPr="00307D18" w:rsidTr="009816C0">
        <w:trPr>
          <w:trHeight w:val="614"/>
          <w:jc w:val="center"/>
        </w:trPr>
        <w:tc>
          <w:tcPr>
            <w:tcW w:w="2235" w:type="dxa"/>
            <w:vMerge w:val="restart"/>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Nama perusahaan</w:t>
            </w:r>
          </w:p>
        </w:tc>
        <w:tc>
          <w:tcPr>
            <w:tcW w:w="5402" w:type="dxa"/>
            <w:gridSpan w:val="5"/>
            <w:tcBorders>
              <w:bottom w:val="single" w:sz="4" w:space="0" w:color="auto"/>
            </w:tcBorders>
          </w:tcPr>
          <w:p w:rsidR="003615B1" w:rsidRPr="00307D18" w:rsidRDefault="003615B1" w:rsidP="009816C0">
            <w:pPr>
              <w:pStyle w:val="ListParagraph"/>
              <w:ind w:left="0"/>
              <w:jc w:val="both"/>
              <w:rPr>
                <w:rFonts w:ascii="Times New Roman" w:hAnsi="Times New Roman" w:cs="Times New Roman"/>
                <w:i/>
                <w:color w:val="000000" w:themeColor="text1"/>
                <w:sz w:val="24"/>
                <w:szCs w:val="24"/>
              </w:rPr>
            </w:pPr>
            <w:r w:rsidRPr="00307D18">
              <w:rPr>
                <w:rFonts w:ascii="Times New Roman" w:hAnsi="Times New Roman" w:cs="Times New Roman"/>
                <w:i/>
                <w:color w:val="000000" w:themeColor="text1"/>
                <w:sz w:val="24"/>
                <w:szCs w:val="24"/>
              </w:rPr>
              <w:t xml:space="preserve">Free Cash Flow </w:t>
            </w:r>
          </w:p>
        </w:tc>
      </w:tr>
      <w:tr w:rsidR="003615B1" w:rsidRPr="00307D18" w:rsidTr="009816C0">
        <w:trPr>
          <w:trHeight w:val="479"/>
          <w:jc w:val="center"/>
        </w:trPr>
        <w:tc>
          <w:tcPr>
            <w:tcW w:w="2235" w:type="dxa"/>
            <w:vMerge/>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7" w:type="dxa"/>
            <w:tcBorders>
              <w:top w:val="single" w:sz="4" w:space="0" w:color="auto"/>
            </w:tcBorders>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2019</w:t>
            </w:r>
          </w:p>
        </w:tc>
        <w:tc>
          <w:tcPr>
            <w:tcW w:w="1036" w:type="dxa"/>
            <w:tcBorders>
              <w:top w:val="single" w:sz="4" w:space="0" w:color="auto"/>
            </w:tcBorders>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2020</w:t>
            </w:r>
          </w:p>
        </w:tc>
        <w:tc>
          <w:tcPr>
            <w:tcW w:w="1036" w:type="dxa"/>
            <w:tcBorders>
              <w:top w:val="single" w:sz="4" w:space="0" w:color="auto"/>
            </w:tcBorders>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2021</w:t>
            </w:r>
          </w:p>
        </w:tc>
        <w:tc>
          <w:tcPr>
            <w:tcW w:w="1036" w:type="dxa"/>
            <w:tcBorders>
              <w:top w:val="single" w:sz="4" w:space="0" w:color="auto"/>
            </w:tcBorders>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2022</w:t>
            </w:r>
          </w:p>
        </w:tc>
        <w:tc>
          <w:tcPr>
            <w:tcW w:w="1257" w:type="dxa"/>
            <w:tcBorders>
              <w:top w:val="single" w:sz="4" w:space="0" w:color="auto"/>
            </w:tcBorders>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2023</w:t>
            </w:r>
          </w:p>
        </w:tc>
      </w:tr>
      <w:tr w:rsidR="003615B1" w:rsidRPr="00307D18" w:rsidTr="009816C0">
        <w:trPr>
          <w:trHeight w:val="14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Jaya Real Property Tbk.</w:t>
            </w:r>
          </w:p>
        </w:tc>
        <w:tc>
          <w:tcPr>
            <w:tcW w:w="103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-0,01</w:t>
            </w:r>
          </w:p>
          <w:p w:rsidR="003615B1" w:rsidRPr="00307D18" w:rsidRDefault="003615B1" w:rsidP="009816C0">
            <w:pPr>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-0,03</w:t>
            </w:r>
          </w:p>
          <w:p w:rsidR="003615B1" w:rsidRPr="00307D18" w:rsidRDefault="003615B1" w:rsidP="009816C0">
            <w:pPr>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0,06</w:t>
            </w:r>
          </w:p>
          <w:p w:rsidR="003615B1" w:rsidRPr="00307D18" w:rsidRDefault="003615B1" w:rsidP="009816C0">
            <w:pPr>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0,07</w:t>
            </w:r>
          </w:p>
          <w:p w:rsidR="003615B1" w:rsidRPr="00307D18" w:rsidRDefault="003615B1" w:rsidP="009816C0">
            <w:pPr>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0,08</w:t>
            </w:r>
          </w:p>
          <w:p w:rsidR="003615B1" w:rsidRPr="00307D18" w:rsidRDefault="003615B1" w:rsidP="009816C0">
            <w:pPr>
              <w:jc w:val="both"/>
              <w:rPr>
                <w:rFonts w:ascii="Times New Roman" w:hAnsi="Times New Roman" w:cs="Times New Roman"/>
                <w:color w:val="000000" w:themeColor="text1"/>
                <w:sz w:val="24"/>
                <w:szCs w:val="24"/>
              </w:rPr>
            </w:pPr>
          </w:p>
        </w:tc>
      </w:tr>
      <w:tr w:rsidR="003615B1" w:rsidRPr="00307D18" w:rsidTr="009816C0">
        <w:trPr>
          <w:trHeight w:val="14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Ciputra Development Tbk.</w:t>
            </w:r>
          </w:p>
        </w:tc>
        <w:tc>
          <w:tcPr>
            <w:tcW w:w="103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-0,25</w:t>
            </w:r>
          </w:p>
          <w:p w:rsidR="003615B1" w:rsidRPr="00307D18" w:rsidRDefault="003615B1" w:rsidP="009816C0">
            <w:pPr>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-0,19</w:t>
            </w:r>
          </w:p>
          <w:p w:rsidR="003615B1" w:rsidRPr="00307D18" w:rsidRDefault="003615B1" w:rsidP="009816C0">
            <w:pPr>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-0,18</w:t>
            </w:r>
          </w:p>
          <w:p w:rsidR="003615B1" w:rsidRPr="00307D18" w:rsidRDefault="003615B1" w:rsidP="009816C0">
            <w:pPr>
              <w:jc w:val="both"/>
              <w:rPr>
                <w:rFonts w:ascii="Times New Roman" w:hAnsi="Times New Roman" w:cs="Times New Roman"/>
                <w:color w:val="000000" w:themeColor="text1"/>
                <w:sz w:val="24"/>
                <w:szCs w:val="24"/>
              </w:rPr>
            </w:pP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-0,22</w:t>
            </w:r>
          </w:p>
          <w:p w:rsidR="003615B1" w:rsidRPr="00307D18" w:rsidRDefault="003615B1" w:rsidP="009816C0">
            <w:pPr>
              <w:jc w:val="both"/>
              <w:rPr>
                <w:rFonts w:ascii="Times New Roman" w:hAnsi="Times New Roman" w:cs="Times New Roman"/>
                <w:color w:val="000000" w:themeColor="text1"/>
                <w:sz w:val="24"/>
                <w:szCs w:val="24"/>
              </w:rPr>
            </w:pP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-0,26</w:t>
            </w:r>
          </w:p>
          <w:p w:rsidR="003615B1" w:rsidRPr="00307D18" w:rsidRDefault="003615B1" w:rsidP="009816C0">
            <w:pPr>
              <w:jc w:val="both"/>
              <w:rPr>
                <w:rFonts w:ascii="Times New Roman" w:hAnsi="Times New Roman" w:cs="Times New Roman"/>
                <w:color w:val="000000" w:themeColor="text1"/>
                <w:sz w:val="24"/>
                <w:szCs w:val="24"/>
              </w:rPr>
            </w:pP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r>
      <w:tr w:rsidR="003615B1" w:rsidRPr="00307D18" w:rsidTr="009816C0">
        <w:trPr>
          <w:trHeight w:val="14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Puradelta Lestari Tbk.</w:t>
            </w:r>
          </w:p>
        </w:tc>
        <w:tc>
          <w:tcPr>
            <w:tcW w:w="103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-0,13</w:t>
            </w:r>
          </w:p>
          <w:p w:rsidR="003615B1" w:rsidRPr="00307D18" w:rsidRDefault="003615B1" w:rsidP="009816C0">
            <w:pPr>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0,05</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-0,39</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-0,28</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r>
      <w:tr w:rsidR="003615B1" w:rsidRPr="00307D18" w:rsidTr="009816C0">
        <w:trPr>
          <w:trHeight w:val="14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Metropolitan Kentjana Tbk.</w:t>
            </w:r>
          </w:p>
        </w:tc>
        <w:tc>
          <w:tcPr>
            <w:tcW w:w="1037"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07D18">
              <w:rPr>
                <w:rFonts w:ascii="Times New Roman" w:hAnsi="Times New Roman" w:cs="Times New Roman"/>
                <w:color w:val="000000"/>
                <w:sz w:val="24"/>
                <w:szCs w:val="24"/>
              </w:rPr>
              <w:t>0,02</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0,09</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0,07</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r>
      <w:tr w:rsidR="003615B1" w:rsidRPr="00307D18" w:rsidTr="009816C0">
        <w:trPr>
          <w:trHeight w:val="55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Metropolitan Land Tbk.</w:t>
            </w:r>
          </w:p>
        </w:tc>
        <w:tc>
          <w:tcPr>
            <w:tcW w:w="1037"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-0,30</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-0,34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-0,24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-0,29</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-0,30</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r>
      <w:tr w:rsidR="003615B1" w:rsidRPr="00307D18" w:rsidTr="009816C0">
        <w:trPr>
          <w:trHeight w:val="539"/>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Plaza Indonesia Realty Tbk.</w:t>
            </w:r>
          </w:p>
        </w:tc>
        <w:tc>
          <w:tcPr>
            <w:tcW w:w="103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0,05</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-0,08</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-0,02</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0,02</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r>
      <w:tr w:rsidR="003615B1" w:rsidRPr="00307D18" w:rsidTr="009816C0">
        <w:trPr>
          <w:trHeight w:val="539"/>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Roda Vivatex Tbk.</w:t>
            </w:r>
          </w:p>
        </w:tc>
        <w:tc>
          <w:tcPr>
            <w:tcW w:w="1037" w:type="dxa"/>
          </w:tcPr>
          <w:p w:rsidR="003615B1" w:rsidRPr="00307D18" w:rsidRDefault="003615B1" w:rsidP="009816C0">
            <w:pPr>
              <w:jc w:val="both"/>
              <w:rPr>
                <w:rFonts w:ascii="Times New Roman" w:hAnsi="Times New Roman" w:cs="Times New Roman"/>
                <w:color w:val="000000"/>
                <w:sz w:val="24"/>
                <w:szCs w:val="24"/>
              </w:rPr>
            </w:pPr>
            <w:r w:rsidRPr="00307D18">
              <w:rPr>
                <w:rFonts w:ascii="Times New Roman" w:hAnsi="Times New Roman" w:cs="Times New Roman"/>
                <w:color w:val="000000"/>
                <w:sz w:val="24"/>
                <w:szCs w:val="24"/>
              </w:rPr>
              <w:t>0,03</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-0,01</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-0,03</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036"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c>
          <w:tcPr>
            <w:tcW w:w="1257" w:type="dxa"/>
          </w:tcPr>
          <w:p w:rsidR="003615B1" w:rsidRPr="00307D18" w:rsidRDefault="003615B1" w:rsidP="009816C0">
            <w:pPr>
              <w:jc w:val="both"/>
              <w:rPr>
                <w:rFonts w:ascii="Times New Roman" w:hAnsi="Times New Roman" w:cs="Times New Roman"/>
                <w:color w:val="000000"/>
                <w:sz w:val="24"/>
                <w:szCs w:val="24"/>
              </w:rPr>
            </w:pPr>
            <w:r>
              <w:rPr>
                <w:rFonts w:ascii="Times New Roman" w:hAnsi="Times New Roman" w:cs="Times New Roman"/>
                <w:color w:val="000000"/>
                <w:sz w:val="24"/>
                <w:szCs w:val="24"/>
              </w:rPr>
              <w:t>-0,04</w:t>
            </w:r>
          </w:p>
          <w:p w:rsidR="003615B1" w:rsidRPr="00307D18" w:rsidRDefault="003615B1" w:rsidP="009816C0">
            <w:pPr>
              <w:pStyle w:val="ListParagraph"/>
              <w:ind w:left="0"/>
              <w:jc w:val="both"/>
              <w:rPr>
                <w:rFonts w:ascii="Times New Roman" w:hAnsi="Times New Roman" w:cs="Times New Roman"/>
                <w:color w:val="000000" w:themeColor="text1"/>
                <w:sz w:val="24"/>
                <w:szCs w:val="24"/>
              </w:rPr>
            </w:pPr>
          </w:p>
        </w:tc>
      </w:tr>
      <w:tr w:rsidR="003615B1" w:rsidRPr="00307D18" w:rsidTr="009816C0">
        <w:trPr>
          <w:trHeight w:val="269"/>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Nilai Max</w:t>
            </w:r>
          </w:p>
        </w:tc>
        <w:tc>
          <w:tcPr>
            <w:tcW w:w="5402" w:type="dxa"/>
            <w:gridSpan w:val="5"/>
          </w:tcPr>
          <w:p w:rsidR="003615B1" w:rsidRPr="00307D18" w:rsidRDefault="003615B1" w:rsidP="009816C0">
            <w:pPr>
              <w:jc w:val="center"/>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09</w:t>
            </w:r>
          </w:p>
        </w:tc>
      </w:tr>
      <w:tr w:rsidR="003615B1" w:rsidRPr="00307D18" w:rsidTr="009816C0">
        <w:trPr>
          <w:trHeight w:val="28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Nilai Min</w:t>
            </w:r>
          </w:p>
        </w:tc>
        <w:tc>
          <w:tcPr>
            <w:tcW w:w="5402" w:type="dxa"/>
            <w:gridSpan w:val="5"/>
          </w:tcPr>
          <w:p w:rsidR="003615B1" w:rsidRPr="00307D18" w:rsidRDefault="003615B1" w:rsidP="009816C0">
            <w:pPr>
              <w:jc w:val="center"/>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39</w:t>
            </w:r>
          </w:p>
        </w:tc>
      </w:tr>
      <w:tr w:rsidR="003615B1" w:rsidRPr="00307D18" w:rsidTr="009816C0">
        <w:trPr>
          <w:trHeight w:val="284"/>
          <w:jc w:val="center"/>
        </w:trPr>
        <w:tc>
          <w:tcPr>
            <w:tcW w:w="2235" w:type="dxa"/>
          </w:tcPr>
          <w:p w:rsidR="003615B1" w:rsidRPr="00307D18" w:rsidRDefault="003615B1" w:rsidP="009816C0">
            <w:pPr>
              <w:pStyle w:val="ListParagraph"/>
              <w:ind w:left="0"/>
              <w:jc w:val="both"/>
              <w:rPr>
                <w:rFonts w:ascii="Times New Roman" w:hAnsi="Times New Roman" w:cs="Times New Roman"/>
                <w:color w:val="000000" w:themeColor="text1"/>
                <w:sz w:val="24"/>
                <w:szCs w:val="24"/>
              </w:rPr>
            </w:pPr>
            <w:r w:rsidRPr="00307D18">
              <w:rPr>
                <w:rFonts w:ascii="Times New Roman" w:hAnsi="Times New Roman" w:cs="Times New Roman"/>
                <w:color w:val="000000" w:themeColor="text1"/>
                <w:sz w:val="24"/>
                <w:szCs w:val="24"/>
              </w:rPr>
              <w:t>Rata-rata</w:t>
            </w:r>
          </w:p>
        </w:tc>
        <w:tc>
          <w:tcPr>
            <w:tcW w:w="5402" w:type="dxa"/>
            <w:gridSpan w:val="5"/>
          </w:tcPr>
          <w:p w:rsidR="003615B1" w:rsidRPr="00307D18" w:rsidRDefault="003615B1" w:rsidP="009816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307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06</w:t>
            </w:r>
          </w:p>
        </w:tc>
      </w:tr>
    </w:tbl>
    <w:p w:rsidR="003615B1" w:rsidRPr="009A566D" w:rsidRDefault="003615B1" w:rsidP="003615B1">
      <w:pPr>
        <w:autoSpaceDE w:val="0"/>
        <w:autoSpaceDN w:val="0"/>
        <w:adjustRightInd w:val="0"/>
        <w:spacing w:after="0" w:line="480" w:lineRule="auto"/>
        <w:ind w:firstLine="142"/>
        <w:jc w:val="both"/>
        <w:rPr>
          <w:rFonts w:ascii="Times New Roman" w:hAnsi="Times New Roman" w:cs="Times New Roman"/>
          <w:sz w:val="24"/>
          <w:szCs w:val="24"/>
        </w:rPr>
      </w:pPr>
      <w:r w:rsidRPr="005C7C28">
        <w:rPr>
          <w:rFonts w:ascii="Times New Roman" w:hAnsi="Times New Roman" w:cs="Times New Roman"/>
          <w:color w:val="000000" w:themeColor="text1"/>
          <w:sz w:val="24"/>
          <w:szCs w:val="24"/>
        </w:rPr>
        <w:t>Sumber: Data Sekunder yang diolah 2024</w:t>
      </w:r>
    </w:p>
    <w:p w:rsidR="003615B1" w:rsidRPr="00967728" w:rsidRDefault="003615B1" w:rsidP="003615B1">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Tabel 19 adalah hasil perhitungan variabel </w:t>
      </w:r>
      <w:r>
        <w:rPr>
          <w:rFonts w:ascii="Times New Roman" w:hAnsi="Times New Roman" w:cs="Times New Roman"/>
          <w:i/>
          <w:sz w:val="24"/>
          <w:szCs w:val="24"/>
        </w:rPr>
        <w:t>free cash flow</w:t>
      </w:r>
      <w:r>
        <w:rPr>
          <w:rFonts w:ascii="Times New Roman" w:hAnsi="Times New Roman" w:cs="Times New Roman"/>
          <w:sz w:val="24"/>
          <w:szCs w:val="24"/>
        </w:rPr>
        <w:t xml:space="preserve"> dalam perusahaan properti dan real estate yang dijadikan sampel dalam penelitian. Perusahaan yang memilki nilai FCF</w:t>
      </w:r>
      <w:r w:rsidRPr="00591FC7">
        <w:rPr>
          <w:rFonts w:ascii="Times New Roman" w:hAnsi="Times New Roman" w:cs="Times New Roman"/>
          <w:sz w:val="24"/>
          <w:szCs w:val="24"/>
        </w:rPr>
        <w:t xml:space="preserve"> </w:t>
      </w:r>
      <w:r>
        <w:rPr>
          <w:rFonts w:ascii="Times New Roman" w:hAnsi="Times New Roman" w:cs="Times New Roman"/>
          <w:sz w:val="24"/>
          <w:szCs w:val="24"/>
        </w:rPr>
        <w:t xml:space="preserve">tertinggi adalah </w:t>
      </w:r>
      <w:r w:rsidRPr="00307D18">
        <w:rPr>
          <w:rFonts w:ascii="Times New Roman" w:hAnsi="Times New Roman" w:cs="Times New Roman"/>
          <w:color w:val="000000" w:themeColor="text1"/>
          <w:sz w:val="24"/>
          <w:szCs w:val="24"/>
        </w:rPr>
        <w:t>Metropolitan Kentjana Tbk.</w:t>
      </w:r>
      <w:r>
        <w:rPr>
          <w:rFonts w:ascii="Times New Roman" w:hAnsi="Times New Roman" w:cs="Times New Roman"/>
          <w:color w:val="000000" w:themeColor="text1"/>
          <w:sz w:val="24"/>
          <w:szCs w:val="24"/>
        </w:rPr>
        <w:t xml:space="preserve"> pada tahun 2022 yaitu 0,09 dan perusahaan yang memilki nilai </w:t>
      </w:r>
      <w:r>
        <w:rPr>
          <w:rFonts w:ascii="Times New Roman" w:hAnsi="Times New Roman" w:cs="Times New Roman"/>
          <w:sz w:val="24"/>
          <w:szCs w:val="24"/>
        </w:rPr>
        <w:t>FCF</w:t>
      </w:r>
      <w:r>
        <w:rPr>
          <w:rFonts w:ascii="Times New Roman" w:hAnsi="Times New Roman" w:cs="Times New Roman"/>
          <w:color w:val="000000" w:themeColor="text1"/>
          <w:sz w:val="24"/>
          <w:szCs w:val="24"/>
        </w:rPr>
        <w:t xml:space="preserve"> terendah adalah </w:t>
      </w:r>
      <w:r w:rsidRPr="00307D18">
        <w:rPr>
          <w:rFonts w:ascii="Times New Roman" w:hAnsi="Times New Roman" w:cs="Times New Roman"/>
          <w:color w:val="000000" w:themeColor="text1"/>
          <w:sz w:val="24"/>
          <w:szCs w:val="24"/>
        </w:rPr>
        <w:t>Puradelta Lestari Tbk.</w:t>
      </w:r>
      <w:r>
        <w:rPr>
          <w:rFonts w:ascii="Times New Roman" w:hAnsi="Times New Roman" w:cs="Times New Roman"/>
          <w:color w:val="000000" w:themeColor="text1"/>
          <w:sz w:val="24"/>
          <w:szCs w:val="24"/>
        </w:rPr>
        <w:t xml:space="preserve"> tahun 2021 sebesar -0,39.  Pada tabel diatas setiap perusahaan menunjukkan hasil yang tidak konsisten pada tahun 2019-2023.</w:t>
      </w:r>
    </w:p>
    <w:p w:rsidR="003615B1" w:rsidRPr="0007439C" w:rsidRDefault="003615B1" w:rsidP="00150249">
      <w:pPr>
        <w:pStyle w:val="Heading2"/>
        <w:numPr>
          <w:ilvl w:val="0"/>
          <w:numId w:val="42"/>
        </w:numPr>
        <w:spacing w:after="0"/>
        <w:ind w:left="-142" w:hanging="284"/>
      </w:pPr>
      <w:bookmarkStart w:id="21" w:name="_Toc169775376"/>
      <w:r w:rsidRPr="0007439C">
        <w:lastRenderedPageBreak/>
        <w:t>Hasil Penelitian</w:t>
      </w:r>
      <w:bookmarkEnd w:id="21"/>
    </w:p>
    <w:p w:rsidR="003615B1" w:rsidRPr="008F3C1C" w:rsidRDefault="003615B1" w:rsidP="00150249">
      <w:pPr>
        <w:pStyle w:val="Heading3"/>
        <w:numPr>
          <w:ilvl w:val="0"/>
          <w:numId w:val="43"/>
        </w:numPr>
        <w:spacing w:after="0"/>
        <w:ind w:left="142" w:hanging="284"/>
        <w:rPr>
          <w:b/>
          <w:i w:val="0"/>
        </w:rPr>
      </w:pPr>
      <w:bookmarkStart w:id="22" w:name="_Toc169775377"/>
      <w:r w:rsidRPr="008F3C1C">
        <w:rPr>
          <w:b/>
          <w:i w:val="0"/>
        </w:rPr>
        <w:t>Statistik Deskriptif</w:t>
      </w:r>
      <w:bookmarkEnd w:id="22"/>
    </w:p>
    <w:p w:rsidR="003615B1" w:rsidRDefault="003615B1" w:rsidP="003615B1">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Penganalisisan deskriptif dipakai guna menggambarkan pendataan yang ditinjau melalui angka rata-rata, max, minim dari variabel-variabel yang dikaji yaitu </w:t>
      </w:r>
      <w:r w:rsidRPr="00DE3252">
        <w:rPr>
          <w:rFonts w:ascii="Times New Roman" w:hAnsi="Times New Roman" w:cs="Times New Roman"/>
          <w:i/>
          <w:sz w:val="24"/>
          <w:szCs w:val="24"/>
        </w:rPr>
        <w:t>Return on Asset, Cash Ratio, Firm Size, Debt To Equity Ratio, Free Cash Flow</w:t>
      </w:r>
      <w:r>
        <w:rPr>
          <w:rFonts w:ascii="Times New Roman" w:hAnsi="Times New Roman" w:cs="Times New Roman"/>
          <w:sz w:val="24"/>
          <w:szCs w:val="24"/>
        </w:rPr>
        <w:t xml:space="preserve"> dan </w:t>
      </w:r>
      <w:r w:rsidRPr="00DE3252">
        <w:rPr>
          <w:rFonts w:ascii="Times New Roman" w:hAnsi="Times New Roman" w:cs="Times New Roman"/>
          <w:i/>
          <w:sz w:val="24"/>
          <w:szCs w:val="24"/>
        </w:rPr>
        <w:t xml:space="preserve"> Dividend Payout Rati</w:t>
      </w:r>
      <w:r>
        <w:rPr>
          <w:rFonts w:ascii="Times New Roman" w:hAnsi="Times New Roman" w:cs="Times New Roman"/>
          <w:i/>
          <w:sz w:val="24"/>
          <w:szCs w:val="24"/>
        </w:rPr>
        <w:t>o.</w:t>
      </w:r>
      <w:r>
        <w:rPr>
          <w:rFonts w:ascii="Times New Roman" w:hAnsi="Times New Roman" w:cs="Times New Roman"/>
          <w:sz w:val="24"/>
          <w:szCs w:val="24"/>
        </w:rPr>
        <w:t xml:space="preserve"> Dibawah adalah perolehan uji statistik deskriptif dalam penelitian ini:</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23" w:name="_Toc168123967"/>
      <w:r w:rsidRPr="00B91D3F">
        <w:rPr>
          <w:rFonts w:ascii="Times New Roman" w:hAnsi="Times New Roman" w:cs="Times New Roman"/>
          <w:color w:val="000000" w:themeColor="text1"/>
          <w:sz w:val="24"/>
          <w:szCs w:val="24"/>
        </w:rPr>
        <w:t xml:space="preserve">Tabel </w:t>
      </w:r>
      <w:bookmarkEnd w:id="23"/>
      <w:r>
        <w:rPr>
          <w:rFonts w:ascii="Times New Roman" w:hAnsi="Times New Roman" w:cs="Times New Roman"/>
          <w:color w:val="000000" w:themeColor="text1"/>
          <w:sz w:val="24"/>
          <w:szCs w:val="24"/>
        </w:rPr>
        <w:t>20</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B91D3F">
        <w:rPr>
          <w:rFonts w:ascii="Times New Roman" w:hAnsi="Times New Roman" w:cs="Times New Roman"/>
          <w:color w:val="000000" w:themeColor="text1"/>
          <w:sz w:val="24"/>
          <w:szCs w:val="24"/>
        </w:rPr>
        <w:t>Analisis Deskriptif</w:t>
      </w:r>
    </w:p>
    <w:p w:rsidR="003615B1" w:rsidRPr="00FE7622" w:rsidRDefault="003615B1" w:rsidP="003615B1">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1029"/>
        <w:gridCol w:w="1077"/>
        <w:gridCol w:w="1107"/>
        <w:gridCol w:w="1030"/>
        <w:gridCol w:w="1445"/>
      </w:tblGrid>
      <w:tr w:rsidR="003615B1" w:rsidRPr="00FE7622" w:rsidTr="009816C0">
        <w:trPr>
          <w:cantSplit/>
        </w:trPr>
        <w:tc>
          <w:tcPr>
            <w:tcW w:w="7390" w:type="dxa"/>
            <w:gridSpan w:val="6"/>
            <w:tcBorders>
              <w:top w:val="nil"/>
              <w:left w:val="nil"/>
              <w:bottom w:val="nil"/>
              <w:right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FE7622">
              <w:rPr>
                <w:rFonts w:ascii="Arial" w:hAnsi="Arial" w:cs="Arial"/>
                <w:b/>
                <w:bCs/>
                <w:color w:val="000000"/>
                <w:sz w:val="18"/>
                <w:szCs w:val="18"/>
              </w:rPr>
              <w:t>Descriptive Statistics</w:t>
            </w:r>
          </w:p>
        </w:tc>
      </w:tr>
      <w:tr w:rsidR="003615B1" w:rsidRPr="00FE7622" w:rsidTr="009816C0">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FE7622">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FE7622">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FE7622">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615B1" w:rsidRPr="00FE762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FE7622">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615B1" w:rsidRPr="00FE762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FE7622">
              <w:rPr>
                <w:rFonts w:ascii="Arial" w:hAnsi="Arial" w:cs="Arial"/>
                <w:color w:val="000000"/>
                <w:sz w:val="18"/>
                <w:szCs w:val="18"/>
              </w:rPr>
              <w:t>Std. Deviation</w:t>
            </w:r>
          </w:p>
        </w:tc>
      </w:tr>
      <w:tr w:rsidR="003615B1" w:rsidRPr="00FE7622" w:rsidTr="009816C0">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ROA</w:t>
            </w:r>
          </w:p>
        </w:tc>
        <w:tc>
          <w:tcPr>
            <w:tcW w:w="1029" w:type="dxa"/>
            <w:tcBorders>
              <w:top w:val="single" w:sz="16" w:space="0" w:color="000000"/>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FE7622">
              <w:rPr>
                <w:rFonts w:ascii="Arial" w:hAnsi="Arial" w:cs="Arial"/>
                <w:color w:val="000000"/>
                <w:sz w:val="18"/>
                <w:szCs w:val="18"/>
              </w:rPr>
              <w:t>,0</w:t>
            </w:r>
            <w:r>
              <w:rPr>
                <w:rFonts w:ascii="Arial" w:hAnsi="Arial" w:cs="Arial"/>
                <w:color w:val="000000"/>
                <w:sz w:val="18"/>
                <w:szCs w:val="18"/>
              </w:rPr>
              <w:t>5</w:t>
            </w:r>
          </w:p>
        </w:tc>
        <w:tc>
          <w:tcPr>
            <w:tcW w:w="1106" w:type="dxa"/>
            <w:tcBorders>
              <w:top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,20</w:t>
            </w:r>
          </w:p>
        </w:tc>
        <w:tc>
          <w:tcPr>
            <w:tcW w:w="1029" w:type="dxa"/>
            <w:tcBorders>
              <w:top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,0786</w:t>
            </w:r>
          </w:p>
        </w:tc>
        <w:tc>
          <w:tcPr>
            <w:tcW w:w="1444" w:type="dxa"/>
            <w:tcBorders>
              <w:top w:val="single" w:sz="16" w:space="0" w:color="000000"/>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,04427</w:t>
            </w:r>
          </w:p>
        </w:tc>
      </w:tr>
      <w:tr w:rsidR="003615B1" w:rsidRPr="00FE7622" w:rsidTr="009816C0">
        <w:trPr>
          <w:cantSplit/>
        </w:trPr>
        <w:tc>
          <w:tcPr>
            <w:tcW w:w="1706" w:type="dxa"/>
            <w:tcBorders>
              <w:top w:val="nil"/>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CAR</w:t>
            </w:r>
          </w:p>
        </w:tc>
        <w:tc>
          <w:tcPr>
            <w:tcW w:w="1029" w:type="dxa"/>
            <w:tcBorders>
              <w:top w:val="nil"/>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,09</w:t>
            </w:r>
          </w:p>
        </w:tc>
        <w:tc>
          <w:tcPr>
            <w:tcW w:w="110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1,85</w:t>
            </w:r>
          </w:p>
        </w:tc>
        <w:tc>
          <w:tcPr>
            <w:tcW w:w="1029"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,8806</w:t>
            </w:r>
          </w:p>
        </w:tc>
        <w:tc>
          <w:tcPr>
            <w:tcW w:w="1444" w:type="dxa"/>
            <w:tcBorders>
              <w:top w:val="nil"/>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,48682</w:t>
            </w:r>
          </w:p>
        </w:tc>
      </w:tr>
      <w:tr w:rsidR="003615B1" w:rsidRPr="00FE7622" w:rsidTr="009816C0">
        <w:trPr>
          <w:cantSplit/>
        </w:trPr>
        <w:tc>
          <w:tcPr>
            <w:tcW w:w="1706" w:type="dxa"/>
            <w:tcBorders>
              <w:top w:val="nil"/>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FS</w:t>
            </w:r>
          </w:p>
        </w:tc>
        <w:tc>
          <w:tcPr>
            <w:tcW w:w="1029" w:type="dxa"/>
            <w:tcBorders>
              <w:top w:val="nil"/>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28,66</w:t>
            </w:r>
          </w:p>
        </w:tc>
        <w:tc>
          <w:tcPr>
            <w:tcW w:w="110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31,42</w:t>
            </w:r>
          </w:p>
        </w:tc>
        <w:tc>
          <w:tcPr>
            <w:tcW w:w="1029"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29,8689</w:t>
            </w:r>
          </w:p>
        </w:tc>
        <w:tc>
          <w:tcPr>
            <w:tcW w:w="1444" w:type="dxa"/>
            <w:tcBorders>
              <w:top w:val="nil"/>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,74356</w:t>
            </w:r>
          </w:p>
        </w:tc>
      </w:tr>
      <w:tr w:rsidR="003615B1" w:rsidRPr="00FE7622" w:rsidTr="009816C0">
        <w:trPr>
          <w:cantSplit/>
        </w:trPr>
        <w:tc>
          <w:tcPr>
            <w:tcW w:w="1706" w:type="dxa"/>
            <w:tcBorders>
              <w:top w:val="nil"/>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DER</w:t>
            </w:r>
          </w:p>
        </w:tc>
        <w:tc>
          <w:tcPr>
            <w:tcW w:w="1029" w:type="dxa"/>
            <w:tcBorders>
              <w:top w:val="nil"/>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,08</w:t>
            </w:r>
          </w:p>
        </w:tc>
        <w:tc>
          <w:tcPr>
            <w:tcW w:w="110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1,25</w:t>
            </w:r>
          </w:p>
        </w:tc>
        <w:tc>
          <w:tcPr>
            <w:tcW w:w="1029"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,3840</w:t>
            </w:r>
          </w:p>
        </w:tc>
        <w:tc>
          <w:tcPr>
            <w:tcW w:w="1444" w:type="dxa"/>
            <w:tcBorders>
              <w:top w:val="nil"/>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,32030</w:t>
            </w:r>
          </w:p>
        </w:tc>
      </w:tr>
      <w:tr w:rsidR="003615B1" w:rsidRPr="00FE7622" w:rsidTr="009816C0">
        <w:trPr>
          <w:cantSplit/>
        </w:trPr>
        <w:tc>
          <w:tcPr>
            <w:tcW w:w="1706" w:type="dxa"/>
            <w:tcBorders>
              <w:top w:val="nil"/>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FCF</w:t>
            </w:r>
          </w:p>
        </w:tc>
        <w:tc>
          <w:tcPr>
            <w:tcW w:w="1029" w:type="dxa"/>
            <w:tcBorders>
              <w:top w:val="nil"/>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w:t>
            </w:r>
            <w:r>
              <w:rPr>
                <w:rFonts w:ascii="Arial" w:hAnsi="Arial" w:cs="Arial"/>
                <w:color w:val="000000"/>
                <w:sz w:val="18"/>
                <w:szCs w:val="18"/>
              </w:rPr>
              <w:t>39</w:t>
            </w:r>
          </w:p>
        </w:tc>
        <w:tc>
          <w:tcPr>
            <w:tcW w:w="110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w:t>
            </w:r>
            <w:r>
              <w:rPr>
                <w:rFonts w:ascii="Arial" w:hAnsi="Arial" w:cs="Arial"/>
                <w:color w:val="000000"/>
                <w:sz w:val="18"/>
                <w:szCs w:val="18"/>
              </w:rPr>
              <w:t>09</w:t>
            </w:r>
          </w:p>
        </w:tc>
        <w:tc>
          <w:tcPr>
            <w:tcW w:w="1029"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w:t>
            </w:r>
            <w:r>
              <w:rPr>
                <w:rFonts w:ascii="Arial" w:hAnsi="Arial" w:cs="Arial"/>
                <w:color w:val="000000"/>
                <w:sz w:val="18"/>
                <w:szCs w:val="18"/>
              </w:rPr>
              <w:t>1006</w:t>
            </w:r>
          </w:p>
        </w:tc>
        <w:tc>
          <w:tcPr>
            <w:tcW w:w="1444" w:type="dxa"/>
            <w:tcBorders>
              <w:top w:val="nil"/>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w:t>
            </w:r>
            <w:r>
              <w:rPr>
                <w:rFonts w:ascii="Arial" w:hAnsi="Arial" w:cs="Arial"/>
                <w:color w:val="000000"/>
                <w:sz w:val="18"/>
                <w:szCs w:val="18"/>
              </w:rPr>
              <w:t>14868</w:t>
            </w:r>
          </w:p>
        </w:tc>
      </w:tr>
      <w:tr w:rsidR="003615B1" w:rsidRPr="00FE7622" w:rsidTr="009816C0">
        <w:trPr>
          <w:cantSplit/>
        </w:trPr>
        <w:tc>
          <w:tcPr>
            <w:tcW w:w="1706" w:type="dxa"/>
            <w:tcBorders>
              <w:top w:val="nil"/>
              <w:left w:val="single" w:sz="16" w:space="0" w:color="000000"/>
              <w:bottom w:val="nil"/>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DPR</w:t>
            </w:r>
          </w:p>
        </w:tc>
        <w:tc>
          <w:tcPr>
            <w:tcW w:w="1029" w:type="dxa"/>
            <w:tcBorders>
              <w:top w:val="nil"/>
              <w:left w:val="single" w:sz="16" w:space="0" w:color="000000"/>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FE7622">
              <w:rPr>
                <w:rFonts w:ascii="Arial" w:hAnsi="Arial" w:cs="Arial"/>
                <w:color w:val="000000"/>
                <w:sz w:val="18"/>
                <w:szCs w:val="18"/>
              </w:rPr>
              <w:t>,</w:t>
            </w:r>
            <w:r>
              <w:rPr>
                <w:rFonts w:ascii="Arial" w:hAnsi="Arial" w:cs="Arial"/>
                <w:color w:val="000000"/>
                <w:sz w:val="18"/>
                <w:szCs w:val="18"/>
              </w:rPr>
              <w:t>61</w:t>
            </w:r>
          </w:p>
        </w:tc>
        <w:tc>
          <w:tcPr>
            <w:tcW w:w="1106"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2,68</w:t>
            </w:r>
          </w:p>
        </w:tc>
        <w:tc>
          <w:tcPr>
            <w:tcW w:w="1029" w:type="dxa"/>
            <w:tcBorders>
              <w:top w:val="nil"/>
              <w:bottom w:val="nil"/>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,5554</w:t>
            </w:r>
          </w:p>
        </w:tc>
        <w:tc>
          <w:tcPr>
            <w:tcW w:w="1444" w:type="dxa"/>
            <w:tcBorders>
              <w:top w:val="nil"/>
              <w:bottom w:val="nil"/>
              <w:right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,57091</w:t>
            </w:r>
          </w:p>
        </w:tc>
      </w:tr>
      <w:tr w:rsidR="003615B1" w:rsidRPr="00FE7622" w:rsidTr="009816C0">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3615B1" w:rsidRPr="00FE762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FE7622">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FE7622">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615B1" w:rsidRPr="00FE7622" w:rsidRDefault="003615B1" w:rsidP="009816C0">
            <w:pPr>
              <w:autoSpaceDE w:val="0"/>
              <w:autoSpaceDN w:val="0"/>
              <w:adjustRightInd w:val="0"/>
              <w:spacing w:after="0" w:line="240" w:lineRule="auto"/>
              <w:rPr>
                <w:rFonts w:ascii="Times New Roman" w:hAnsi="Times New Roman" w:cs="Times New Roman"/>
                <w:sz w:val="24"/>
                <w:szCs w:val="24"/>
              </w:rPr>
            </w:pPr>
          </w:p>
        </w:tc>
      </w:tr>
    </w:tbl>
    <w:p w:rsidR="003615B1" w:rsidRDefault="003615B1" w:rsidP="003615B1">
      <w:pPr>
        <w:spacing w:line="480" w:lineRule="auto"/>
        <w:jc w:val="both"/>
        <w:rPr>
          <w:rFonts w:ascii="Times New Roman" w:hAnsi="Times New Roman" w:cs="Times New Roman"/>
          <w:sz w:val="24"/>
          <w:szCs w:val="24"/>
        </w:rPr>
      </w:pPr>
      <w:r w:rsidRPr="0079030F">
        <w:rPr>
          <w:rFonts w:ascii="Times New Roman" w:hAnsi="Times New Roman" w:cs="Times New Roman"/>
          <w:sz w:val="24"/>
          <w:szCs w:val="24"/>
        </w:rPr>
        <w:t>Sumber: Output SPSS, Data sekunder yang diolah 2024</w:t>
      </w:r>
    </w:p>
    <w:p w:rsidR="003615B1" w:rsidRDefault="003615B1" w:rsidP="003615B1">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Tabel 20 menyajikan hasil analisis statistik deskriptif untuk setiap variabel penelitian. Data diolah dengan menggunakan SPSS 22. Penelitian ini menggunakan total 35 data selama lima periode dari 2019-2023 pada perusahaan properti dan real estate yang terdaftar di Bursa Efek Indonesia. </w:t>
      </w:r>
    </w:p>
    <w:p w:rsidR="003615B1" w:rsidRDefault="003615B1" w:rsidP="003615B1">
      <w:pPr>
        <w:spacing w:line="480" w:lineRule="auto"/>
        <w:ind w:left="426" w:firstLine="708"/>
        <w:jc w:val="both"/>
        <w:rPr>
          <w:rFonts w:ascii="Times New Roman" w:hAnsi="Times New Roman" w:cs="Times New Roman"/>
          <w:sz w:val="24"/>
          <w:szCs w:val="24"/>
        </w:rPr>
      </w:pPr>
    </w:p>
    <w:p w:rsidR="003615B1" w:rsidRDefault="003615B1" w:rsidP="003615B1">
      <w:pPr>
        <w:spacing w:line="480" w:lineRule="auto"/>
        <w:ind w:left="426" w:firstLine="708"/>
        <w:jc w:val="both"/>
        <w:rPr>
          <w:rFonts w:ascii="Times New Roman" w:hAnsi="Times New Roman" w:cs="Times New Roman"/>
          <w:sz w:val="24"/>
          <w:szCs w:val="24"/>
        </w:rPr>
      </w:pPr>
    </w:p>
    <w:p w:rsidR="003615B1" w:rsidRDefault="003615B1" w:rsidP="003615B1">
      <w:pPr>
        <w:spacing w:line="480" w:lineRule="auto"/>
        <w:ind w:left="426" w:firstLine="708"/>
        <w:jc w:val="both"/>
        <w:rPr>
          <w:rFonts w:ascii="Times New Roman" w:hAnsi="Times New Roman" w:cs="Times New Roman"/>
          <w:sz w:val="24"/>
          <w:szCs w:val="24"/>
        </w:rPr>
      </w:pPr>
    </w:p>
    <w:p w:rsidR="003615B1" w:rsidRDefault="003615B1" w:rsidP="003615B1">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Tabel di atas menunjukkan data statistik deskriptif guna tiap-tiap variabel penelitian dengan penjelasan sebagai berikut:</w:t>
      </w:r>
    </w:p>
    <w:p w:rsidR="003615B1" w:rsidRDefault="003615B1" w:rsidP="00150249">
      <w:pPr>
        <w:pStyle w:val="ListParagraph"/>
        <w:numPr>
          <w:ilvl w:val="0"/>
          <w:numId w:val="31"/>
        </w:numPr>
        <w:spacing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Variabel </w:t>
      </w:r>
      <w:r w:rsidRPr="0079030F">
        <w:rPr>
          <w:rFonts w:ascii="Times New Roman" w:hAnsi="Times New Roman" w:cs="Times New Roman"/>
          <w:i/>
          <w:sz w:val="24"/>
          <w:szCs w:val="24"/>
        </w:rPr>
        <w:t>Dividend Payout Ratio</w:t>
      </w:r>
      <w:r>
        <w:rPr>
          <w:rFonts w:ascii="Times New Roman" w:hAnsi="Times New Roman" w:cs="Times New Roman"/>
          <w:sz w:val="24"/>
          <w:szCs w:val="24"/>
        </w:rPr>
        <w:t xml:space="preserve"> (Y), </w:t>
      </w:r>
      <w:r>
        <w:rPr>
          <w:rFonts w:ascii="Times New Roman" w:hAnsi="Times New Roman" w:cs="Times New Roman"/>
          <w:color w:val="000000" w:themeColor="text1"/>
          <w:sz w:val="24"/>
          <w:szCs w:val="24"/>
        </w:rPr>
        <w:t xml:space="preserve">mempunyai angka minim sebesar -0,61, angka max sebesar 2,68, angka rata-rata sebesar 0,5554 serta mempunyai </w:t>
      </w:r>
      <w:r w:rsidRPr="00FE712F">
        <w:rPr>
          <w:rFonts w:ascii="Times New Roman" w:hAnsi="Times New Roman" w:cs="Times New Roman"/>
          <w:i/>
          <w:color w:val="000000" w:themeColor="text1"/>
          <w:sz w:val="24"/>
          <w:szCs w:val="24"/>
        </w:rPr>
        <w:t>standard deviation</w:t>
      </w:r>
      <w:r>
        <w:rPr>
          <w:rFonts w:ascii="Times New Roman" w:hAnsi="Times New Roman" w:cs="Times New Roman"/>
          <w:color w:val="000000" w:themeColor="text1"/>
          <w:sz w:val="24"/>
          <w:szCs w:val="24"/>
        </w:rPr>
        <w:t xml:space="preserve"> sebesar 0,57091.</w:t>
      </w:r>
    </w:p>
    <w:p w:rsidR="003615B1" w:rsidRPr="00FE712F" w:rsidRDefault="003615B1" w:rsidP="00150249">
      <w:pPr>
        <w:pStyle w:val="ListParagraph"/>
        <w:numPr>
          <w:ilvl w:val="0"/>
          <w:numId w:val="31"/>
        </w:numPr>
        <w:spacing w:line="480" w:lineRule="auto"/>
        <w:ind w:left="1134" w:hanging="567"/>
        <w:jc w:val="both"/>
        <w:rPr>
          <w:rFonts w:ascii="Times New Roman" w:hAnsi="Times New Roman" w:cs="Times New Roman"/>
          <w:color w:val="000000" w:themeColor="text1"/>
          <w:sz w:val="24"/>
          <w:szCs w:val="24"/>
        </w:rPr>
      </w:pPr>
      <w:r w:rsidRPr="009F1FE1">
        <w:rPr>
          <w:rFonts w:ascii="Times New Roman" w:hAnsi="Times New Roman" w:cs="Times New Roman"/>
          <w:sz w:val="24"/>
          <w:szCs w:val="24"/>
        </w:rPr>
        <w:t xml:space="preserve">Variabel </w:t>
      </w:r>
      <w:r w:rsidRPr="009F1FE1">
        <w:rPr>
          <w:rFonts w:ascii="Times New Roman" w:hAnsi="Times New Roman" w:cs="Times New Roman"/>
          <w:i/>
          <w:sz w:val="24"/>
          <w:szCs w:val="24"/>
        </w:rPr>
        <w:t>Return on Asset</w:t>
      </w:r>
      <w:r w:rsidRPr="009F1FE1">
        <w:rPr>
          <w:rFonts w:ascii="Times New Roman" w:hAnsi="Times New Roman" w:cs="Times New Roman"/>
          <w:sz w:val="24"/>
          <w:szCs w:val="24"/>
        </w:rPr>
        <w:t xml:space="preserve"> (X1), mem</w:t>
      </w:r>
      <w:r>
        <w:rPr>
          <w:rFonts w:ascii="Times New Roman" w:hAnsi="Times New Roman" w:cs="Times New Roman"/>
          <w:sz w:val="24"/>
          <w:szCs w:val="24"/>
        </w:rPr>
        <w:t>punyai angka minim sebesar -0,05, angka max sebesar 0,20</w:t>
      </w:r>
      <w:r w:rsidRPr="00FE712F">
        <w:rPr>
          <w:rFonts w:ascii="Times New Roman" w:hAnsi="Times New Roman" w:cs="Times New Roman"/>
          <w:sz w:val="24"/>
          <w:szCs w:val="24"/>
        </w:rPr>
        <w:t>,</w:t>
      </w:r>
      <w:r>
        <w:rPr>
          <w:rFonts w:ascii="Times New Roman" w:hAnsi="Times New Roman" w:cs="Times New Roman"/>
          <w:sz w:val="24"/>
          <w:szCs w:val="24"/>
        </w:rPr>
        <w:t xml:space="preserve"> angka rata-rata sebesar 0,0786 </w:t>
      </w:r>
      <w:r w:rsidRPr="00FE712F">
        <w:rPr>
          <w:rFonts w:ascii="Times New Roman" w:hAnsi="Times New Roman" w:cs="Times New Roman"/>
          <w:sz w:val="24"/>
          <w:szCs w:val="24"/>
        </w:rPr>
        <w:t xml:space="preserve">serta mempunyai </w:t>
      </w:r>
      <w:r w:rsidRPr="00FE712F">
        <w:rPr>
          <w:rFonts w:ascii="Times New Roman" w:hAnsi="Times New Roman" w:cs="Times New Roman"/>
          <w:i/>
          <w:sz w:val="24"/>
          <w:szCs w:val="24"/>
        </w:rPr>
        <w:t>standard deviation</w:t>
      </w:r>
      <w:r>
        <w:rPr>
          <w:rFonts w:ascii="Times New Roman" w:hAnsi="Times New Roman" w:cs="Times New Roman"/>
          <w:sz w:val="24"/>
          <w:szCs w:val="24"/>
        </w:rPr>
        <w:t xml:space="preserve"> sebesar 0,048682</w:t>
      </w:r>
      <w:r w:rsidRPr="00FE712F">
        <w:rPr>
          <w:rFonts w:ascii="Times New Roman" w:hAnsi="Times New Roman" w:cs="Times New Roman"/>
          <w:sz w:val="24"/>
          <w:szCs w:val="24"/>
        </w:rPr>
        <w:t>.</w:t>
      </w:r>
    </w:p>
    <w:p w:rsidR="003615B1" w:rsidRPr="009F1FE1" w:rsidRDefault="003615B1" w:rsidP="00150249">
      <w:pPr>
        <w:pStyle w:val="ListParagraph"/>
        <w:numPr>
          <w:ilvl w:val="0"/>
          <w:numId w:val="31"/>
        </w:numPr>
        <w:spacing w:line="480" w:lineRule="auto"/>
        <w:ind w:left="1134" w:hanging="567"/>
        <w:jc w:val="both"/>
        <w:rPr>
          <w:rFonts w:ascii="Times New Roman" w:hAnsi="Times New Roman" w:cs="Times New Roman"/>
          <w:color w:val="000000" w:themeColor="text1"/>
          <w:sz w:val="24"/>
          <w:szCs w:val="24"/>
        </w:rPr>
      </w:pPr>
      <w:r w:rsidRPr="009F1FE1">
        <w:rPr>
          <w:rFonts w:ascii="Times New Roman" w:hAnsi="Times New Roman" w:cs="Times New Roman"/>
          <w:sz w:val="24"/>
          <w:szCs w:val="24"/>
        </w:rPr>
        <w:t xml:space="preserve">Variabel </w:t>
      </w:r>
      <w:r w:rsidRPr="009F1FE1">
        <w:rPr>
          <w:rFonts w:ascii="Times New Roman" w:hAnsi="Times New Roman" w:cs="Times New Roman"/>
          <w:i/>
          <w:sz w:val="24"/>
          <w:szCs w:val="24"/>
        </w:rPr>
        <w:t>Cash Ratio</w:t>
      </w:r>
      <w:r w:rsidRPr="009F1FE1">
        <w:rPr>
          <w:rFonts w:ascii="Times New Roman" w:hAnsi="Times New Roman" w:cs="Times New Roman"/>
          <w:sz w:val="24"/>
          <w:szCs w:val="24"/>
        </w:rPr>
        <w:t xml:space="preserve"> (X2), me</w:t>
      </w:r>
      <w:r>
        <w:rPr>
          <w:rFonts w:ascii="Times New Roman" w:hAnsi="Times New Roman" w:cs="Times New Roman"/>
          <w:sz w:val="24"/>
          <w:szCs w:val="24"/>
        </w:rPr>
        <w:t>mpunyai angka minim sebesar 0,09, angka max sebesar 1,</w:t>
      </w:r>
      <w:r w:rsidRPr="009F1FE1">
        <w:rPr>
          <w:rFonts w:ascii="Times New Roman" w:hAnsi="Times New Roman" w:cs="Times New Roman"/>
          <w:sz w:val="24"/>
          <w:szCs w:val="24"/>
        </w:rPr>
        <w:t>8</w:t>
      </w:r>
      <w:r>
        <w:rPr>
          <w:rFonts w:ascii="Times New Roman" w:hAnsi="Times New Roman" w:cs="Times New Roman"/>
          <w:sz w:val="24"/>
          <w:szCs w:val="24"/>
        </w:rPr>
        <w:t>5</w:t>
      </w:r>
      <w:r w:rsidRPr="009F1FE1">
        <w:rPr>
          <w:rFonts w:ascii="Times New Roman" w:hAnsi="Times New Roman" w:cs="Times New Roman"/>
          <w:sz w:val="24"/>
          <w:szCs w:val="24"/>
        </w:rPr>
        <w:t>, angka rata-rata se</w:t>
      </w:r>
      <w:r>
        <w:rPr>
          <w:rFonts w:ascii="Times New Roman" w:hAnsi="Times New Roman" w:cs="Times New Roman"/>
          <w:sz w:val="24"/>
          <w:szCs w:val="24"/>
        </w:rPr>
        <w:t>besar 0,8806</w:t>
      </w:r>
      <w:r w:rsidRPr="009F1FE1">
        <w:rPr>
          <w:rFonts w:ascii="Times New Roman" w:hAnsi="Times New Roman" w:cs="Times New Roman"/>
          <w:sz w:val="24"/>
          <w:szCs w:val="24"/>
        </w:rPr>
        <w:t xml:space="preserve"> serta mempunyai </w:t>
      </w:r>
      <w:r w:rsidRPr="00FE712F">
        <w:rPr>
          <w:rFonts w:ascii="Times New Roman" w:hAnsi="Times New Roman" w:cs="Times New Roman"/>
          <w:i/>
          <w:sz w:val="24"/>
          <w:szCs w:val="24"/>
        </w:rPr>
        <w:t>standard deviation</w:t>
      </w:r>
      <w:r>
        <w:rPr>
          <w:rFonts w:ascii="Times New Roman" w:hAnsi="Times New Roman" w:cs="Times New Roman"/>
          <w:sz w:val="24"/>
          <w:szCs w:val="24"/>
        </w:rPr>
        <w:t xml:space="preserve"> sebesar 0,48682</w:t>
      </w:r>
      <w:r w:rsidRPr="009F1FE1">
        <w:rPr>
          <w:rFonts w:ascii="Times New Roman" w:hAnsi="Times New Roman" w:cs="Times New Roman"/>
          <w:sz w:val="24"/>
          <w:szCs w:val="24"/>
        </w:rPr>
        <w:t>.</w:t>
      </w:r>
    </w:p>
    <w:p w:rsidR="003615B1" w:rsidRPr="009F1FE1" w:rsidRDefault="003615B1" w:rsidP="00150249">
      <w:pPr>
        <w:pStyle w:val="ListParagraph"/>
        <w:numPr>
          <w:ilvl w:val="0"/>
          <w:numId w:val="31"/>
        </w:numPr>
        <w:spacing w:line="480" w:lineRule="auto"/>
        <w:ind w:left="1134" w:hanging="567"/>
        <w:jc w:val="both"/>
        <w:rPr>
          <w:rFonts w:ascii="Times New Roman" w:hAnsi="Times New Roman" w:cs="Times New Roman"/>
          <w:color w:val="000000" w:themeColor="text1"/>
          <w:sz w:val="24"/>
          <w:szCs w:val="24"/>
        </w:rPr>
      </w:pPr>
      <w:r w:rsidRPr="009F1FE1">
        <w:rPr>
          <w:rFonts w:ascii="Times New Roman" w:hAnsi="Times New Roman" w:cs="Times New Roman"/>
          <w:sz w:val="24"/>
          <w:szCs w:val="24"/>
        </w:rPr>
        <w:t xml:space="preserve">Variabel </w:t>
      </w:r>
      <w:r w:rsidRPr="009F1FE1">
        <w:rPr>
          <w:rFonts w:ascii="Times New Roman" w:hAnsi="Times New Roman" w:cs="Times New Roman"/>
          <w:i/>
          <w:sz w:val="24"/>
          <w:szCs w:val="24"/>
        </w:rPr>
        <w:t>Firm Size</w:t>
      </w:r>
      <w:r w:rsidRPr="009F1FE1">
        <w:rPr>
          <w:rFonts w:ascii="Times New Roman" w:hAnsi="Times New Roman" w:cs="Times New Roman"/>
          <w:sz w:val="24"/>
          <w:szCs w:val="24"/>
        </w:rPr>
        <w:t xml:space="preserve"> (X3), </w:t>
      </w:r>
      <w:r>
        <w:rPr>
          <w:rFonts w:ascii="Times New Roman" w:hAnsi="Times New Roman" w:cs="Times New Roman"/>
          <w:sz w:val="24"/>
          <w:szCs w:val="24"/>
        </w:rPr>
        <w:t>mempunyai angka minim sebesar 28,66</w:t>
      </w:r>
      <w:r w:rsidRPr="009F1FE1">
        <w:rPr>
          <w:rFonts w:ascii="Times New Roman" w:hAnsi="Times New Roman" w:cs="Times New Roman"/>
          <w:sz w:val="24"/>
          <w:szCs w:val="24"/>
        </w:rPr>
        <w:t>, angka max sebesar 31,42,</w:t>
      </w:r>
      <w:r>
        <w:rPr>
          <w:rFonts w:ascii="Times New Roman" w:hAnsi="Times New Roman" w:cs="Times New Roman"/>
          <w:sz w:val="24"/>
          <w:szCs w:val="24"/>
        </w:rPr>
        <w:t xml:space="preserve"> angka rata-rata sebesar 29,8689</w:t>
      </w:r>
      <w:r w:rsidRPr="009F1FE1">
        <w:rPr>
          <w:rFonts w:ascii="Times New Roman" w:hAnsi="Times New Roman" w:cs="Times New Roman"/>
          <w:sz w:val="24"/>
          <w:szCs w:val="24"/>
        </w:rPr>
        <w:t xml:space="preserve"> serta mempunyai </w:t>
      </w:r>
      <w:r w:rsidRPr="00FE712F">
        <w:rPr>
          <w:rFonts w:ascii="Times New Roman" w:hAnsi="Times New Roman" w:cs="Times New Roman"/>
          <w:i/>
          <w:sz w:val="24"/>
          <w:szCs w:val="24"/>
        </w:rPr>
        <w:t>standard deviation</w:t>
      </w:r>
      <w:r>
        <w:rPr>
          <w:rFonts w:ascii="Times New Roman" w:hAnsi="Times New Roman" w:cs="Times New Roman"/>
          <w:sz w:val="24"/>
          <w:szCs w:val="24"/>
        </w:rPr>
        <w:t xml:space="preserve"> sebesar 0,74356</w:t>
      </w:r>
      <w:r w:rsidRPr="009F1FE1">
        <w:rPr>
          <w:rFonts w:ascii="Times New Roman" w:hAnsi="Times New Roman" w:cs="Times New Roman"/>
          <w:sz w:val="24"/>
          <w:szCs w:val="24"/>
        </w:rPr>
        <w:t>.</w:t>
      </w:r>
    </w:p>
    <w:p w:rsidR="003615B1" w:rsidRPr="009F1FE1" w:rsidRDefault="003615B1" w:rsidP="00150249">
      <w:pPr>
        <w:pStyle w:val="ListParagraph"/>
        <w:numPr>
          <w:ilvl w:val="0"/>
          <w:numId w:val="31"/>
        </w:numPr>
        <w:spacing w:line="480" w:lineRule="auto"/>
        <w:ind w:left="1134" w:hanging="567"/>
        <w:jc w:val="both"/>
        <w:rPr>
          <w:rFonts w:ascii="Times New Roman" w:hAnsi="Times New Roman" w:cs="Times New Roman"/>
          <w:color w:val="000000" w:themeColor="text1"/>
          <w:sz w:val="24"/>
          <w:szCs w:val="24"/>
        </w:rPr>
      </w:pPr>
      <w:r w:rsidRPr="009F1FE1">
        <w:rPr>
          <w:rFonts w:ascii="Times New Roman" w:hAnsi="Times New Roman" w:cs="Times New Roman"/>
          <w:sz w:val="24"/>
          <w:szCs w:val="24"/>
        </w:rPr>
        <w:t xml:space="preserve">Variabel </w:t>
      </w:r>
      <w:r w:rsidRPr="009F1FE1">
        <w:rPr>
          <w:rFonts w:ascii="Times New Roman" w:hAnsi="Times New Roman" w:cs="Times New Roman"/>
          <w:i/>
          <w:sz w:val="24"/>
          <w:szCs w:val="24"/>
        </w:rPr>
        <w:t>Debt to Equity Ratio</w:t>
      </w:r>
      <w:r w:rsidRPr="009F1FE1">
        <w:rPr>
          <w:rFonts w:ascii="Times New Roman" w:hAnsi="Times New Roman" w:cs="Times New Roman"/>
          <w:sz w:val="24"/>
          <w:szCs w:val="24"/>
        </w:rPr>
        <w:t xml:space="preserve"> (X4), me</w:t>
      </w:r>
      <w:r>
        <w:rPr>
          <w:rFonts w:ascii="Times New Roman" w:hAnsi="Times New Roman" w:cs="Times New Roman"/>
          <w:sz w:val="24"/>
          <w:szCs w:val="24"/>
        </w:rPr>
        <w:t>mpunyai angka minim sebesar 0,08, angka max sebesar 1,25, angka rata-rata sebesar 0,3840</w:t>
      </w:r>
      <w:r w:rsidRPr="009F1FE1">
        <w:rPr>
          <w:rFonts w:ascii="Times New Roman" w:hAnsi="Times New Roman" w:cs="Times New Roman"/>
          <w:sz w:val="24"/>
          <w:szCs w:val="24"/>
        </w:rPr>
        <w:t xml:space="preserve"> serta mempunyai </w:t>
      </w:r>
      <w:r w:rsidRPr="00CB6AA6">
        <w:rPr>
          <w:rFonts w:ascii="Times New Roman" w:hAnsi="Times New Roman" w:cs="Times New Roman"/>
          <w:i/>
          <w:sz w:val="24"/>
          <w:szCs w:val="24"/>
        </w:rPr>
        <w:t>standard d</w:t>
      </w:r>
      <w:r w:rsidRPr="009F1FE1">
        <w:rPr>
          <w:rFonts w:ascii="Times New Roman" w:hAnsi="Times New Roman" w:cs="Times New Roman"/>
          <w:i/>
          <w:sz w:val="24"/>
          <w:szCs w:val="24"/>
        </w:rPr>
        <w:t>eviation</w:t>
      </w:r>
      <w:r>
        <w:rPr>
          <w:rFonts w:ascii="Times New Roman" w:hAnsi="Times New Roman" w:cs="Times New Roman"/>
          <w:sz w:val="24"/>
          <w:szCs w:val="24"/>
        </w:rPr>
        <w:t xml:space="preserve"> sebesar 0,32030</w:t>
      </w:r>
      <w:r w:rsidRPr="009F1FE1">
        <w:rPr>
          <w:rFonts w:ascii="Times New Roman" w:hAnsi="Times New Roman" w:cs="Times New Roman"/>
          <w:sz w:val="24"/>
          <w:szCs w:val="24"/>
        </w:rPr>
        <w:t>.</w:t>
      </w:r>
    </w:p>
    <w:p w:rsidR="003615B1" w:rsidRPr="00CB6AA6" w:rsidRDefault="003615B1" w:rsidP="00150249">
      <w:pPr>
        <w:pStyle w:val="ListParagraph"/>
        <w:numPr>
          <w:ilvl w:val="0"/>
          <w:numId w:val="31"/>
        </w:numPr>
        <w:spacing w:line="480" w:lineRule="auto"/>
        <w:ind w:left="1134" w:hanging="567"/>
        <w:jc w:val="both"/>
        <w:rPr>
          <w:rFonts w:ascii="Times New Roman" w:hAnsi="Times New Roman" w:cs="Times New Roman"/>
          <w:color w:val="000000" w:themeColor="text1"/>
          <w:sz w:val="24"/>
          <w:szCs w:val="24"/>
        </w:rPr>
      </w:pPr>
      <w:r w:rsidRPr="009F1FE1">
        <w:rPr>
          <w:rFonts w:ascii="Times New Roman" w:hAnsi="Times New Roman" w:cs="Times New Roman"/>
          <w:sz w:val="24"/>
          <w:szCs w:val="24"/>
        </w:rPr>
        <w:t xml:space="preserve">Variabel </w:t>
      </w:r>
      <w:r w:rsidRPr="009F1FE1">
        <w:rPr>
          <w:rFonts w:ascii="Times New Roman" w:hAnsi="Times New Roman" w:cs="Times New Roman"/>
          <w:i/>
          <w:sz w:val="24"/>
          <w:szCs w:val="24"/>
        </w:rPr>
        <w:t>Free Cash Flow</w:t>
      </w:r>
      <w:r w:rsidRPr="009F1FE1">
        <w:rPr>
          <w:rFonts w:ascii="Times New Roman" w:hAnsi="Times New Roman" w:cs="Times New Roman"/>
          <w:sz w:val="24"/>
          <w:szCs w:val="24"/>
        </w:rPr>
        <w:t xml:space="preserve"> (X5), mem</w:t>
      </w:r>
      <w:r>
        <w:rPr>
          <w:rFonts w:ascii="Times New Roman" w:hAnsi="Times New Roman" w:cs="Times New Roman"/>
          <w:sz w:val="24"/>
          <w:szCs w:val="24"/>
        </w:rPr>
        <w:t>punyai angka minim sebesar -0,39, angka max sebesar 0,09</w:t>
      </w:r>
      <w:r w:rsidRPr="009F1FE1">
        <w:rPr>
          <w:rFonts w:ascii="Times New Roman" w:hAnsi="Times New Roman" w:cs="Times New Roman"/>
          <w:sz w:val="24"/>
          <w:szCs w:val="24"/>
        </w:rPr>
        <w:t xml:space="preserve">, </w:t>
      </w:r>
      <w:r>
        <w:rPr>
          <w:rFonts w:ascii="Times New Roman" w:hAnsi="Times New Roman" w:cs="Times New Roman"/>
          <w:sz w:val="24"/>
          <w:szCs w:val="24"/>
        </w:rPr>
        <w:t xml:space="preserve">angka rata-rata sebesar -0,1006 </w:t>
      </w:r>
      <w:r w:rsidRPr="009F1FE1">
        <w:rPr>
          <w:rFonts w:ascii="Times New Roman" w:hAnsi="Times New Roman" w:cs="Times New Roman"/>
          <w:sz w:val="24"/>
          <w:szCs w:val="24"/>
        </w:rPr>
        <w:t xml:space="preserve">serta mempunyai </w:t>
      </w:r>
      <w:r w:rsidRPr="00CB6AA6">
        <w:rPr>
          <w:rFonts w:ascii="Times New Roman" w:hAnsi="Times New Roman" w:cs="Times New Roman"/>
          <w:i/>
          <w:sz w:val="24"/>
          <w:szCs w:val="24"/>
        </w:rPr>
        <w:t>standard deviation</w:t>
      </w:r>
      <w:r>
        <w:rPr>
          <w:rFonts w:ascii="Times New Roman" w:hAnsi="Times New Roman" w:cs="Times New Roman"/>
          <w:sz w:val="24"/>
          <w:szCs w:val="24"/>
        </w:rPr>
        <w:t xml:space="preserve"> sebesar 0,14868</w:t>
      </w:r>
      <w:r w:rsidRPr="009F1FE1">
        <w:rPr>
          <w:rFonts w:ascii="Times New Roman" w:hAnsi="Times New Roman" w:cs="Times New Roman"/>
          <w:sz w:val="24"/>
          <w:szCs w:val="24"/>
        </w:rPr>
        <w:t>.</w:t>
      </w:r>
    </w:p>
    <w:p w:rsidR="003615B1" w:rsidRDefault="003615B1" w:rsidP="003615B1">
      <w:pPr>
        <w:spacing w:line="480" w:lineRule="auto"/>
        <w:jc w:val="both"/>
        <w:rPr>
          <w:rFonts w:ascii="Times New Roman" w:hAnsi="Times New Roman" w:cs="Times New Roman"/>
          <w:color w:val="000000" w:themeColor="text1"/>
          <w:sz w:val="24"/>
          <w:szCs w:val="24"/>
        </w:rPr>
      </w:pPr>
    </w:p>
    <w:p w:rsidR="003615B1" w:rsidRPr="00CB6AA6" w:rsidRDefault="003615B1" w:rsidP="003615B1">
      <w:pPr>
        <w:spacing w:line="480" w:lineRule="auto"/>
        <w:jc w:val="both"/>
        <w:rPr>
          <w:rFonts w:ascii="Times New Roman" w:hAnsi="Times New Roman" w:cs="Times New Roman"/>
          <w:color w:val="000000" w:themeColor="text1"/>
          <w:sz w:val="24"/>
          <w:szCs w:val="24"/>
        </w:rPr>
      </w:pPr>
    </w:p>
    <w:p w:rsidR="003615B1" w:rsidRPr="008F3C1C" w:rsidRDefault="003615B1" w:rsidP="00150249">
      <w:pPr>
        <w:pStyle w:val="Heading3"/>
        <w:numPr>
          <w:ilvl w:val="0"/>
          <w:numId w:val="44"/>
        </w:numPr>
        <w:spacing w:after="0"/>
        <w:ind w:left="284" w:hanging="426"/>
        <w:rPr>
          <w:b/>
          <w:i w:val="0"/>
        </w:rPr>
      </w:pPr>
      <w:bookmarkStart w:id="24" w:name="_Toc169775378"/>
      <w:r w:rsidRPr="008F3C1C">
        <w:rPr>
          <w:b/>
          <w:i w:val="0"/>
        </w:rPr>
        <w:lastRenderedPageBreak/>
        <w:t>Uji Asumsi Klasik</w:t>
      </w:r>
      <w:bookmarkEnd w:id="24"/>
    </w:p>
    <w:p w:rsidR="003615B1" w:rsidRPr="008F3C1C" w:rsidRDefault="003615B1" w:rsidP="00150249">
      <w:pPr>
        <w:pStyle w:val="Heading3"/>
        <w:numPr>
          <w:ilvl w:val="0"/>
          <w:numId w:val="45"/>
        </w:numPr>
        <w:spacing w:after="0"/>
        <w:rPr>
          <w:b/>
          <w:i w:val="0"/>
        </w:rPr>
      </w:pPr>
      <w:bookmarkStart w:id="25" w:name="_Toc169775379"/>
      <w:r w:rsidRPr="008F3C1C">
        <w:rPr>
          <w:b/>
          <w:i w:val="0"/>
        </w:rPr>
        <w:t>Uji Normalitas</w:t>
      </w:r>
      <w:bookmarkEnd w:id="25"/>
    </w:p>
    <w:p w:rsidR="003615B1" w:rsidRDefault="003615B1" w:rsidP="003615B1">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Pengujian normalitas bermaksud guna melakukan uji benarkah pada permodelan regresi, variabel pengganggu mempunyai pendistribusian normal. Teknik yang mudah guna meninjau normalitas residual ialah melalui meninjau grafik histogram serta scatter plot yang melakukan perbandingan antar pendataan pengobservasian melalui pendistribusian normal. Pendistribusian normal kemudian memilki bentuk bergaris lurus diagonal. Apabila pendistribusian pendataan residual normal, sehingga garis yang memberikan gambaran pendataan sebenarnya kemudian mengiringi garis diagonal. Menurut penggambaran grafik histogram pengujian normalitas pendataan residual pada dibawah ini bisa diketahui bahwasanya pendataan memberikan bentuk kurva lonceng, sehingga bisa dinyatakan data residual ialah berdistribusikan normal. Sehingga bisa diambil kesimpulan bahwasanya permodelan regresi kepengaruhan variabel bebas pada variabel terikat sudah mencukupi syarat normalitas pendataan.</w:t>
      </w:r>
    </w:p>
    <w:p w:rsidR="003615B1" w:rsidRPr="00CB6AA6" w:rsidRDefault="003615B1" w:rsidP="003615B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414371" cy="27336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14371" cy="2733675"/>
                    </a:xfrm>
                    <a:prstGeom prst="rect">
                      <a:avLst/>
                    </a:prstGeom>
                    <a:noFill/>
                    <a:ln w="9525">
                      <a:noFill/>
                      <a:miter lim="800000"/>
                      <a:headEnd/>
                      <a:tailEnd/>
                    </a:ln>
                  </pic:spPr>
                </pic:pic>
              </a:graphicData>
            </a:graphic>
          </wp:inline>
        </w:drawing>
      </w:r>
    </w:p>
    <w:p w:rsidR="003615B1" w:rsidRDefault="003615B1" w:rsidP="003615B1">
      <w:pPr>
        <w:pStyle w:val="Caption"/>
        <w:spacing w:after="0"/>
        <w:jc w:val="center"/>
        <w:rPr>
          <w:rFonts w:ascii="Times New Roman" w:hAnsi="Times New Roman" w:cs="Times New Roman"/>
          <w:color w:val="000000" w:themeColor="text1"/>
          <w:sz w:val="24"/>
          <w:szCs w:val="24"/>
        </w:rPr>
      </w:pPr>
      <w:bookmarkStart w:id="26" w:name="_Toc167641225"/>
      <w:r>
        <w:rPr>
          <w:rFonts w:ascii="Times New Roman" w:hAnsi="Times New Roman" w:cs="Times New Roman"/>
          <w:color w:val="000000" w:themeColor="text1"/>
          <w:sz w:val="24"/>
          <w:szCs w:val="24"/>
        </w:rPr>
        <w:t>Gambar</w:t>
      </w:r>
      <w:r w:rsidRPr="00747308">
        <w:rPr>
          <w:rFonts w:ascii="Times New Roman" w:hAnsi="Times New Roman" w:cs="Times New Roman"/>
          <w:color w:val="000000" w:themeColor="text1"/>
          <w:sz w:val="24"/>
          <w:szCs w:val="24"/>
        </w:rPr>
        <w:t xml:space="preserve"> </w:t>
      </w:r>
      <w:bookmarkEnd w:id="26"/>
      <w:r>
        <w:rPr>
          <w:rFonts w:ascii="Times New Roman" w:hAnsi="Times New Roman" w:cs="Times New Roman"/>
          <w:color w:val="000000" w:themeColor="text1"/>
          <w:sz w:val="24"/>
          <w:szCs w:val="24"/>
        </w:rPr>
        <w:t>3</w:t>
      </w:r>
    </w:p>
    <w:p w:rsidR="003615B1" w:rsidRDefault="003615B1" w:rsidP="003615B1">
      <w:pPr>
        <w:pStyle w:val="Caption"/>
        <w:spacing w:after="0"/>
        <w:jc w:val="center"/>
        <w:rPr>
          <w:rFonts w:ascii="Times New Roman" w:hAnsi="Times New Roman" w:cs="Times New Roman"/>
          <w:color w:val="000000" w:themeColor="text1"/>
          <w:sz w:val="24"/>
          <w:szCs w:val="24"/>
        </w:rPr>
      </w:pPr>
      <w:r w:rsidRPr="00747308">
        <w:rPr>
          <w:rFonts w:ascii="Times New Roman" w:hAnsi="Times New Roman" w:cs="Times New Roman"/>
          <w:color w:val="000000" w:themeColor="text1"/>
          <w:sz w:val="24"/>
          <w:szCs w:val="24"/>
        </w:rPr>
        <w:t>Grafik Histogram</w:t>
      </w:r>
    </w:p>
    <w:p w:rsidR="003615B1" w:rsidRPr="00CB6AA6" w:rsidRDefault="003615B1" w:rsidP="003615B1"/>
    <w:p w:rsidR="003615B1" w:rsidRDefault="003615B1" w:rsidP="003615B1">
      <w:pPr>
        <w:pStyle w:val="ListParagraph"/>
        <w:keepNext/>
        <w:spacing w:after="0" w:line="480" w:lineRule="auto"/>
        <w:ind w:left="993"/>
      </w:pPr>
      <w:r w:rsidRPr="007F5368">
        <w:rPr>
          <w:rFonts w:ascii="Times New Roman" w:hAnsi="Times New Roman" w:cs="Times New Roman"/>
          <w:noProof/>
          <w:sz w:val="24"/>
          <w:szCs w:val="24"/>
          <w:lang w:eastAsia="id-ID"/>
        </w:rPr>
        <w:drawing>
          <wp:inline distT="0" distB="0" distL="0" distR="0">
            <wp:extent cx="3081261" cy="2228850"/>
            <wp:effectExtent l="19050" t="0" r="4839"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3081261" cy="2228850"/>
                    </a:xfrm>
                    <a:prstGeom prst="rect">
                      <a:avLst/>
                    </a:prstGeom>
                    <a:noFill/>
                    <a:ln w="9525">
                      <a:noFill/>
                      <a:miter lim="800000"/>
                      <a:headEnd/>
                      <a:tailEnd/>
                    </a:ln>
                  </pic:spPr>
                </pic:pic>
              </a:graphicData>
            </a:graphic>
          </wp:inline>
        </w:drawing>
      </w:r>
    </w:p>
    <w:p w:rsidR="003615B1" w:rsidRDefault="003615B1" w:rsidP="003615B1">
      <w:pPr>
        <w:pStyle w:val="Caption"/>
        <w:spacing w:after="0"/>
        <w:jc w:val="center"/>
        <w:rPr>
          <w:rFonts w:ascii="Times New Roman" w:hAnsi="Times New Roman" w:cs="Times New Roman"/>
          <w:color w:val="000000" w:themeColor="text1"/>
          <w:sz w:val="24"/>
          <w:szCs w:val="24"/>
        </w:rPr>
      </w:pPr>
      <w:bookmarkStart w:id="27" w:name="_Toc167641226"/>
      <w:r>
        <w:rPr>
          <w:rFonts w:ascii="Times New Roman" w:hAnsi="Times New Roman" w:cs="Times New Roman"/>
          <w:color w:val="000000" w:themeColor="text1"/>
          <w:sz w:val="24"/>
          <w:szCs w:val="24"/>
        </w:rPr>
        <w:t>Gambar</w:t>
      </w:r>
      <w:r w:rsidRPr="00EE73C7">
        <w:rPr>
          <w:rFonts w:ascii="Times New Roman" w:hAnsi="Times New Roman" w:cs="Times New Roman"/>
          <w:color w:val="000000" w:themeColor="text1"/>
          <w:sz w:val="24"/>
          <w:szCs w:val="24"/>
        </w:rPr>
        <w:t xml:space="preserve"> </w:t>
      </w:r>
      <w:bookmarkEnd w:id="27"/>
      <w:r>
        <w:rPr>
          <w:rFonts w:ascii="Times New Roman" w:hAnsi="Times New Roman" w:cs="Times New Roman"/>
          <w:color w:val="000000" w:themeColor="text1"/>
          <w:sz w:val="24"/>
          <w:szCs w:val="24"/>
        </w:rPr>
        <w:t>4</w:t>
      </w:r>
    </w:p>
    <w:p w:rsidR="003615B1" w:rsidRPr="005B2746" w:rsidRDefault="003615B1" w:rsidP="003615B1">
      <w:pPr>
        <w:pStyle w:val="Caption"/>
        <w:spacing w:after="0" w:line="480" w:lineRule="auto"/>
        <w:jc w:val="center"/>
        <w:rPr>
          <w:rFonts w:ascii="Times New Roman" w:hAnsi="Times New Roman" w:cs="Times New Roman"/>
          <w:color w:val="000000" w:themeColor="text1"/>
          <w:sz w:val="24"/>
          <w:szCs w:val="24"/>
        </w:rPr>
      </w:pPr>
      <w:r w:rsidRPr="00EE73C7">
        <w:rPr>
          <w:rFonts w:ascii="Times New Roman" w:hAnsi="Times New Roman" w:cs="Times New Roman"/>
          <w:color w:val="000000" w:themeColor="text1"/>
          <w:sz w:val="24"/>
          <w:szCs w:val="24"/>
        </w:rPr>
        <w:t>Uji Normalitas</w:t>
      </w:r>
    </w:p>
    <w:p w:rsidR="003615B1" w:rsidRPr="00AC34C6" w:rsidRDefault="003615B1" w:rsidP="003615B1">
      <w:pPr>
        <w:spacing w:after="0" w:line="480" w:lineRule="auto"/>
        <w:ind w:left="426" w:firstLine="720"/>
        <w:jc w:val="both"/>
        <w:rPr>
          <w:rFonts w:ascii="Times New Roman" w:hAnsi="Times New Roman" w:cs="Times New Roman"/>
          <w:sz w:val="24"/>
          <w:szCs w:val="24"/>
        </w:rPr>
      </w:pPr>
      <w:r w:rsidRPr="00AC34C6">
        <w:rPr>
          <w:rFonts w:ascii="Times New Roman" w:hAnsi="Times New Roman" w:cs="Times New Roman"/>
          <w:sz w:val="24"/>
          <w:szCs w:val="24"/>
        </w:rPr>
        <w:t xml:space="preserve">Dari grafik histogram tersebut, bisa diambil kesimpulan bahwasanya residula pendataan berdistribusikan normal dikarenakan grafik itu memilki bentuk lonceng. Sehingga pada grafik normal p-p plot of regression standardized residual membuktikan bahwasanya plot pendataan tersebarkan </w:t>
      </w:r>
      <w:r w:rsidRPr="00AC34C6">
        <w:rPr>
          <w:rFonts w:ascii="Times New Roman" w:hAnsi="Times New Roman" w:cs="Times New Roman"/>
          <w:sz w:val="24"/>
          <w:szCs w:val="24"/>
        </w:rPr>
        <w:lastRenderedPageBreak/>
        <w:t>pada sekitaran serta mengiringi garis diagonal. Bisa diambil kesimpulan bahwasanya permodelan regresi mencukupi peng</w:t>
      </w:r>
      <w:r>
        <w:rPr>
          <w:rFonts w:ascii="Times New Roman" w:hAnsi="Times New Roman" w:cs="Times New Roman"/>
          <w:sz w:val="24"/>
          <w:szCs w:val="24"/>
        </w:rPr>
        <w:t>asumsian normalitas.</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28" w:name="_Toc168123968"/>
      <w:r w:rsidRPr="00B91D3F">
        <w:rPr>
          <w:rFonts w:ascii="Times New Roman" w:hAnsi="Times New Roman" w:cs="Times New Roman"/>
          <w:color w:val="000000" w:themeColor="text1"/>
          <w:sz w:val="24"/>
          <w:szCs w:val="24"/>
        </w:rPr>
        <w:t xml:space="preserve">Tabel </w:t>
      </w:r>
      <w:bookmarkEnd w:id="28"/>
      <w:r>
        <w:rPr>
          <w:rFonts w:ascii="Times New Roman" w:hAnsi="Times New Roman" w:cs="Times New Roman"/>
          <w:color w:val="000000" w:themeColor="text1"/>
          <w:sz w:val="24"/>
          <w:szCs w:val="24"/>
        </w:rPr>
        <w:t>21</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B91D3F">
        <w:rPr>
          <w:rFonts w:ascii="Times New Roman" w:hAnsi="Times New Roman" w:cs="Times New Roman"/>
          <w:color w:val="000000" w:themeColor="text1"/>
          <w:sz w:val="24"/>
          <w:szCs w:val="24"/>
        </w:rPr>
        <w:t>Uji Normalitas Kolmog</w:t>
      </w:r>
      <w:r>
        <w:rPr>
          <w:rFonts w:ascii="Times New Roman" w:hAnsi="Times New Roman" w:cs="Times New Roman"/>
          <w:color w:val="000000" w:themeColor="text1"/>
          <w:sz w:val="24"/>
          <w:szCs w:val="24"/>
        </w:rPr>
        <w:t>o</w:t>
      </w:r>
      <w:r w:rsidRPr="00B91D3F">
        <w:rPr>
          <w:rFonts w:ascii="Times New Roman" w:hAnsi="Times New Roman" w:cs="Times New Roman"/>
          <w:color w:val="000000" w:themeColor="text1"/>
          <w:sz w:val="24"/>
          <w:szCs w:val="24"/>
        </w:rPr>
        <w:t>rov-Smirnov</w:t>
      </w:r>
    </w:p>
    <w:p w:rsidR="003615B1" w:rsidRPr="007E7138" w:rsidRDefault="003615B1" w:rsidP="003615B1">
      <w:pPr>
        <w:autoSpaceDE w:val="0"/>
        <w:autoSpaceDN w:val="0"/>
        <w:adjustRightInd w:val="0"/>
        <w:spacing w:after="0" w:line="240" w:lineRule="auto"/>
        <w:rPr>
          <w:rFonts w:ascii="Times New Roman" w:hAnsi="Times New Roman" w:cs="Times New Roman"/>
          <w:sz w:val="24"/>
          <w:szCs w:val="24"/>
        </w:rPr>
      </w:pP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5"/>
        <w:gridCol w:w="1445"/>
        <w:gridCol w:w="1475"/>
      </w:tblGrid>
      <w:tr w:rsidR="003615B1" w:rsidRPr="007E7138" w:rsidTr="009816C0">
        <w:trPr>
          <w:cantSplit/>
          <w:jc w:val="center"/>
        </w:trPr>
        <w:tc>
          <w:tcPr>
            <w:tcW w:w="5364" w:type="dxa"/>
            <w:gridSpan w:val="3"/>
            <w:tcBorders>
              <w:top w:val="nil"/>
              <w:left w:val="nil"/>
              <w:bottom w:val="nil"/>
              <w:right w:val="nil"/>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7E7138">
              <w:rPr>
                <w:rFonts w:ascii="Arial" w:hAnsi="Arial" w:cs="Arial"/>
                <w:b/>
                <w:bCs/>
                <w:color w:val="000000"/>
                <w:sz w:val="18"/>
                <w:szCs w:val="18"/>
              </w:rPr>
              <w:t>One-Sample Kolmogorov-Smirnov Test</w:t>
            </w:r>
          </w:p>
        </w:tc>
      </w:tr>
      <w:tr w:rsidR="003615B1" w:rsidRPr="007E7138" w:rsidTr="009816C0">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3615B1" w:rsidRPr="007E7138" w:rsidRDefault="003615B1" w:rsidP="009816C0">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7E7138"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7E7138">
              <w:rPr>
                <w:rFonts w:ascii="Arial" w:hAnsi="Arial" w:cs="Arial"/>
                <w:color w:val="000000"/>
                <w:sz w:val="18"/>
                <w:szCs w:val="18"/>
              </w:rPr>
              <w:t>Unstandardized Residual</w:t>
            </w:r>
          </w:p>
        </w:tc>
      </w:tr>
      <w:tr w:rsidR="003615B1" w:rsidRPr="007E7138" w:rsidTr="009816C0">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35</w:t>
            </w:r>
          </w:p>
        </w:tc>
      </w:tr>
      <w:tr w:rsidR="003615B1" w:rsidRPr="007E7138" w:rsidTr="009816C0">
        <w:trPr>
          <w:cantSplit/>
          <w:jc w:val="center"/>
        </w:trPr>
        <w:tc>
          <w:tcPr>
            <w:tcW w:w="2444" w:type="dxa"/>
            <w:vMerge w:val="restart"/>
            <w:tcBorders>
              <w:top w:val="nil"/>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Normal Parameters</w:t>
            </w:r>
            <w:r w:rsidRPr="007E7138">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,0000000</w:t>
            </w:r>
          </w:p>
        </w:tc>
      </w:tr>
      <w:tr w:rsidR="003615B1" w:rsidRPr="007E7138" w:rsidTr="009816C0">
        <w:trPr>
          <w:cantSplit/>
          <w:jc w:val="center"/>
        </w:trPr>
        <w:tc>
          <w:tcPr>
            <w:tcW w:w="2444" w:type="dxa"/>
            <w:vMerge/>
            <w:tcBorders>
              <w:top w:val="nil"/>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,41841733</w:t>
            </w:r>
          </w:p>
        </w:tc>
      </w:tr>
      <w:tr w:rsidR="003615B1" w:rsidRPr="007E7138" w:rsidTr="009816C0">
        <w:trPr>
          <w:cantSplit/>
          <w:jc w:val="center"/>
        </w:trPr>
        <w:tc>
          <w:tcPr>
            <w:tcW w:w="2444" w:type="dxa"/>
            <w:vMerge w:val="restart"/>
            <w:tcBorders>
              <w:top w:val="nil"/>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,109</w:t>
            </w:r>
          </w:p>
        </w:tc>
      </w:tr>
      <w:tr w:rsidR="003615B1" w:rsidRPr="007E7138" w:rsidTr="009816C0">
        <w:trPr>
          <w:cantSplit/>
          <w:jc w:val="center"/>
        </w:trPr>
        <w:tc>
          <w:tcPr>
            <w:tcW w:w="2444" w:type="dxa"/>
            <w:vMerge/>
            <w:tcBorders>
              <w:top w:val="nil"/>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,109</w:t>
            </w:r>
          </w:p>
        </w:tc>
      </w:tr>
      <w:tr w:rsidR="003615B1" w:rsidRPr="007E7138" w:rsidTr="009816C0">
        <w:trPr>
          <w:cantSplit/>
          <w:jc w:val="center"/>
        </w:trPr>
        <w:tc>
          <w:tcPr>
            <w:tcW w:w="2444" w:type="dxa"/>
            <w:vMerge/>
            <w:tcBorders>
              <w:top w:val="nil"/>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-,103</w:t>
            </w:r>
          </w:p>
        </w:tc>
      </w:tr>
      <w:tr w:rsidR="003615B1" w:rsidRPr="007E7138" w:rsidTr="009816C0">
        <w:trPr>
          <w:cantSplit/>
          <w:jc w:val="center"/>
        </w:trPr>
        <w:tc>
          <w:tcPr>
            <w:tcW w:w="3889" w:type="dxa"/>
            <w:gridSpan w:val="2"/>
            <w:tcBorders>
              <w:top w:val="nil"/>
              <w:left w:val="single" w:sz="16" w:space="0" w:color="000000"/>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,109</w:t>
            </w:r>
          </w:p>
        </w:tc>
      </w:tr>
      <w:tr w:rsidR="003615B1" w:rsidRPr="007E7138" w:rsidTr="009816C0">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3615B1" w:rsidRPr="007E7138"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7E7138">
              <w:rPr>
                <w:rFonts w:ascii="Arial" w:hAnsi="Arial" w:cs="Arial"/>
                <w:color w:val="000000"/>
                <w:sz w:val="18"/>
                <w:szCs w:val="18"/>
              </w:rPr>
              <w:t>,200</w:t>
            </w:r>
            <w:r w:rsidRPr="007E7138">
              <w:rPr>
                <w:rFonts w:ascii="Arial" w:hAnsi="Arial" w:cs="Arial"/>
                <w:color w:val="000000"/>
                <w:sz w:val="18"/>
                <w:szCs w:val="18"/>
                <w:vertAlign w:val="superscript"/>
              </w:rPr>
              <w:t>c,d</w:t>
            </w:r>
          </w:p>
        </w:tc>
      </w:tr>
      <w:tr w:rsidR="003615B1" w:rsidRPr="007E7138" w:rsidTr="009816C0">
        <w:trPr>
          <w:cantSplit/>
          <w:jc w:val="center"/>
        </w:trPr>
        <w:tc>
          <w:tcPr>
            <w:tcW w:w="5364" w:type="dxa"/>
            <w:gridSpan w:val="3"/>
            <w:tcBorders>
              <w:top w:val="nil"/>
              <w:left w:val="nil"/>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a. Test distribution is Normal.</w:t>
            </w:r>
          </w:p>
        </w:tc>
      </w:tr>
      <w:tr w:rsidR="003615B1" w:rsidRPr="007E7138" w:rsidTr="009816C0">
        <w:trPr>
          <w:cantSplit/>
          <w:jc w:val="center"/>
        </w:trPr>
        <w:tc>
          <w:tcPr>
            <w:tcW w:w="5364" w:type="dxa"/>
            <w:gridSpan w:val="3"/>
            <w:tcBorders>
              <w:top w:val="nil"/>
              <w:left w:val="nil"/>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b. Calculated from data.</w:t>
            </w:r>
          </w:p>
        </w:tc>
      </w:tr>
      <w:tr w:rsidR="003615B1" w:rsidRPr="007E7138" w:rsidTr="009816C0">
        <w:trPr>
          <w:cantSplit/>
          <w:jc w:val="center"/>
        </w:trPr>
        <w:tc>
          <w:tcPr>
            <w:tcW w:w="5364" w:type="dxa"/>
            <w:gridSpan w:val="3"/>
            <w:tcBorders>
              <w:top w:val="nil"/>
              <w:left w:val="nil"/>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c. Lilliefors Significance Correction.</w:t>
            </w:r>
          </w:p>
        </w:tc>
      </w:tr>
      <w:tr w:rsidR="003615B1" w:rsidRPr="007E7138" w:rsidTr="009816C0">
        <w:trPr>
          <w:cantSplit/>
          <w:jc w:val="center"/>
        </w:trPr>
        <w:tc>
          <w:tcPr>
            <w:tcW w:w="5364" w:type="dxa"/>
            <w:gridSpan w:val="3"/>
            <w:tcBorders>
              <w:top w:val="nil"/>
              <w:left w:val="nil"/>
              <w:bottom w:val="nil"/>
              <w:right w:val="nil"/>
            </w:tcBorders>
            <w:shd w:val="clear" w:color="auto" w:fill="FFFFFF"/>
          </w:tcPr>
          <w:p w:rsidR="003615B1" w:rsidRPr="007E7138" w:rsidRDefault="003615B1" w:rsidP="009816C0">
            <w:pPr>
              <w:autoSpaceDE w:val="0"/>
              <w:autoSpaceDN w:val="0"/>
              <w:adjustRightInd w:val="0"/>
              <w:spacing w:after="0" w:line="240" w:lineRule="auto"/>
              <w:ind w:left="60" w:right="60"/>
              <w:rPr>
                <w:rFonts w:ascii="Arial" w:hAnsi="Arial" w:cs="Arial"/>
                <w:color w:val="000000"/>
                <w:sz w:val="18"/>
                <w:szCs w:val="18"/>
              </w:rPr>
            </w:pPr>
            <w:r w:rsidRPr="007E7138">
              <w:rPr>
                <w:rFonts w:ascii="Arial" w:hAnsi="Arial" w:cs="Arial"/>
                <w:color w:val="000000"/>
                <w:sz w:val="18"/>
                <w:szCs w:val="18"/>
              </w:rPr>
              <w:t>d. This is a lower bound of the true significance.</w:t>
            </w:r>
          </w:p>
        </w:tc>
      </w:tr>
    </w:tbl>
    <w:p w:rsidR="003615B1" w:rsidRPr="00CB6AA6" w:rsidRDefault="003615B1" w:rsidP="003615B1">
      <w:pPr>
        <w:spacing w:after="0" w:line="480" w:lineRule="auto"/>
        <w:ind w:left="720" w:firstLine="415"/>
        <w:jc w:val="both"/>
        <w:rPr>
          <w:rFonts w:ascii="Times New Roman" w:hAnsi="Times New Roman" w:cs="Times New Roman"/>
          <w:sz w:val="24"/>
          <w:szCs w:val="24"/>
        </w:rPr>
      </w:pPr>
      <w:r w:rsidRPr="0079030F">
        <w:rPr>
          <w:rFonts w:ascii="Times New Roman" w:hAnsi="Times New Roman" w:cs="Times New Roman"/>
          <w:sz w:val="24"/>
          <w:szCs w:val="24"/>
        </w:rPr>
        <w:t>Sumber: Output SPSS, Data diolah 2024</w:t>
      </w:r>
    </w:p>
    <w:p w:rsidR="003615B1" w:rsidRPr="00737DD2" w:rsidRDefault="003615B1" w:rsidP="003615B1">
      <w:pPr>
        <w:tabs>
          <w:tab w:val="left" w:pos="426"/>
        </w:tabs>
        <w:spacing w:after="0" w:line="480" w:lineRule="auto"/>
        <w:ind w:left="426"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w:t>
      </w:r>
      <w:r w:rsidRPr="005B2905">
        <w:rPr>
          <w:rFonts w:ascii="Times New Roman" w:hAnsi="Times New Roman" w:cs="Times New Roman"/>
          <w:color w:val="000000"/>
          <w:sz w:val="24"/>
          <w:szCs w:val="24"/>
        </w:rPr>
        <w:t xml:space="preserve">output data pengujian normalitas melalui Kolmogrof-Smirnov Test </w:t>
      </w:r>
      <w:r>
        <w:rPr>
          <w:rFonts w:ascii="Times New Roman" w:hAnsi="Times New Roman" w:cs="Times New Roman"/>
          <w:color w:val="000000"/>
          <w:sz w:val="24"/>
          <w:szCs w:val="24"/>
        </w:rPr>
        <w:t>diperoleh nilai Asymp.Sig. (2-tailed) sejumlah 0,200 &gt; 0,05. Maka dapat disimpulkan bahwa data berdistribusi normal.</w:t>
      </w:r>
    </w:p>
    <w:p w:rsidR="003615B1" w:rsidRPr="00737DD2" w:rsidRDefault="003615B1" w:rsidP="00150249">
      <w:pPr>
        <w:pStyle w:val="Heading3"/>
        <w:numPr>
          <w:ilvl w:val="0"/>
          <w:numId w:val="45"/>
        </w:numPr>
        <w:spacing w:after="0"/>
        <w:rPr>
          <w:b/>
          <w:i w:val="0"/>
        </w:rPr>
      </w:pPr>
      <w:bookmarkStart w:id="29" w:name="_Toc169775380"/>
      <w:r w:rsidRPr="008F3C1C">
        <w:rPr>
          <w:b/>
          <w:i w:val="0"/>
        </w:rPr>
        <w:t>Uji Multikolinieritas</w:t>
      </w:r>
      <w:bookmarkEnd w:id="29"/>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30" w:name="_Toc168123969"/>
      <w:r w:rsidRPr="005C3691">
        <w:rPr>
          <w:rFonts w:ascii="Times New Roman" w:hAnsi="Times New Roman" w:cs="Times New Roman"/>
          <w:color w:val="000000" w:themeColor="text1"/>
          <w:sz w:val="24"/>
          <w:szCs w:val="24"/>
        </w:rPr>
        <w:t xml:space="preserve">Tabel </w:t>
      </w:r>
      <w:bookmarkEnd w:id="30"/>
      <w:r>
        <w:rPr>
          <w:rFonts w:ascii="Times New Roman" w:hAnsi="Times New Roman" w:cs="Times New Roman"/>
          <w:color w:val="000000" w:themeColor="text1"/>
          <w:sz w:val="24"/>
          <w:szCs w:val="24"/>
        </w:rPr>
        <w:t>22</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5C3691">
        <w:rPr>
          <w:rFonts w:ascii="Times New Roman" w:hAnsi="Times New Roman" w:cs="Times New Roman"/>
          <w:color w:val="000000" w:themeColor="text1"/>
          <w:sz w:val="24"/>
          <w:szCs w:val="24"/>
        </w:rPr>
        <w:t>Uji Multikolinearitas</w:t>
      </w:r>
    </w:p>
    <w:p w:rsidR="003615B1" w:rsidRPr="003B74D2" w:rsidRDefault="003615B1" w:rsidP="003615B1">
      <w:pPr>
        <w:autoSpaceDE w:val="0"/>
        <w:autoSpaceDN w:val="0"/>
        <w:adjustRightInd w:val="0"/>
        <w:spacing w:after="0" w:line="240" w:lineRule="auto"/>
        <w:rPr>
          <w:rFonts w:ascii="Times New Roman" w:hAnsi="Times New Roman" w:cs="Times New Roman"/>
          <w:sz w:val="24"/>
          <w:szCs w:val="24"/>
        </w:rPr>
      </w:pPr>
    </w:p>
    <w:tbl>
      <w:tblPr>
        <w:tblW w:w="3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8"/>
        <w:gridCol w:w="1138"/>
        <w:gridCol w:w="1030"/>
      </w:tblGrid>
      <w:tr w:rsidR="003615B1" w:rsidRPr="003B74D2" w:rsidTr="009816C0">
        <w:trPr>
          <w:cantSplit/>
          <w:jc w:val="center"/>
        </w:trPr>
        <w:tc>
          <w:tcPr>
            <w:tcW w:w="3640" w:type="dxa"/>
            <w:gridSpan w:val="4"/>
            <w:tcBorders>
              <w:top w:val="nil"/>
              <w:left w:val="nil"/>
              <w:bottom w:val="nil"/>
              <w:right w:val="nil"/>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3B74D2">
              <w:rPr>
                <w:rFonts w:ascii="Arial" w:hAnsi="Arial" w:cs="Arial"/>
                <w:b/>
                <w:bCs/>
                <w:color w:val="000000"/>
                <w:sz w:val="18"/>
                <w:szCs w:val="18"/>
              </w:rPr>
              <w:t>Coefficients</w:t>
            </w:r>
            <w:r w:rsidRPr="003B74D2">
              <w:rPr>
                <w:rFonts w:ascii="Arial" w:hAnsi="Arial" w:cs="Arial"/>
                <w:b/>
                <w:bCs/>
                <w:color w:val="000000"/>
                <w:sz w:val="18"/>
                <w:szCs w:val="18"/>
                <w:vertAlign w:val="superscript"/>
              </w:rPr>
              <w:t>a</w:t>
            </w:r>
          </w:p>
        </w:tc>
      </w:tr>
      <w:tr w:rsidR="003615B1" w:rsidRPr="003B74D2" w:rsidTr="009816C0">
        <w:trPr>
          <w:cantSplit/>
          <w:jc w:val="center"/>
        </w:trPr>
        <w:tc>
          <w:tcPr>
            <w:tcW w:w="1474" w:type="dxa"/>
            <w:gridSpan w:val="2"/>
            <w:vMerge w:val="restart"/>
            <w:tcBorders>
              <w:top w:val="single" w:sz="16" w:space="0" w:color="000000"/>
              <w:left w:val="single" w:sz="16" w:space="0" w:color="000000"/>
              <w:bottom w:val="nil"/>
              <w:right w:val="nil"/>
            </w:tcBorders>
            <w:shd w:val="clear" w:color="auto" w:fill="FFFFFF"/>
            <w:vAlign w:val="bottom"/>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Model</w:t>
            </w:r>
          </w:p>
        </w:tc>
        <w:tc>
          <w:tcPr>
            <w:tcW w:w="2166" w:type="dxa"/>
            <w:gridSpan w:val="2"/>
            <w:tcBorders>
              <w:top w:val="single" w:sz="16" w:space="0" w:color="000000"/>
              <w:left w:val="single" w:sz="16" w:space="0" w:color="000000"/>
              <w:right w:val="single" w:sz="16" w:space="0" w:color="000000"/>
            </w:tcBorders>
            <w:shd w:val="clear" w:color="auto" w:fill="FFFFFF"/>
            <w:vAlign w:val="bottom"/>
          </w:tcPr>
          <w:p w:rsidR="003615B1" w:rsidRPr="003B74D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3B74D2">
              <w:rPr>
                <w:rFonts w:ascii="Arial" w:hAnsi="Arial" w:cs="Arial"/>
                <w:color w:val="000000"/>
                <w:sz w:val="18"/>
                <w:szCs w:val="18"/>
              </w:rPr>
              <w:t>Collinearity Statistics</w:t>
            </w:r>
          </w:p>
        </w:tc>
      </w:tr>
      <w:tr w:rsidR="003615B1" w:rsidRPr="003B74D2" w:rsidTr="009816C0">
        <w:trPr>
          <w:cantSplit/>
          <w:jc w:val="center"/>
        </w:trPr>
        <w:tc>
          <w:tcPr>
            <w:tcW w:w="1474" w:type="dxa"/>
            <w:gridSpan w:val="2"/>
            <w:vMerge/>
            <w:tcBorders>
              <w:top w:val="single" w:sz="16" w:space="0" w:color="000000"/>
              <w:left w:val="single" w:sz="16" w:space="0" w:color="000000"/>
              <w:bottom w:val="nil"/>
              <w:right w:val="nil"/>
            </w:tcBorders>
            <w:shd w:val="clear" w:color="auto" w:fill="FFFFFF"/>
            <w:vAlign w:val="bottom"/>
          </w:tcPr>
          <w:p w:rsidR="003615B1" w:rsidRPr="003B74D2" w:rsidRDefault="003615B1" w:rsidP="009816C0">
            <w:pPr>
              <w:autoSpaceDE w:val="0"/>
              <w:autoSpaceDN w:val="0"/>
              <w:adjustRightInd w:val="0"/>
              <w:spacing w:after="0" w:line="240" w:lineRule="auto"/>
              <w:rPr>
                <w:rFonts w:ascii="Arial" w:hAnsi="Arial" w:cs="Arial"/>
                <w:color w:val="000000"/>
                <w:sz w:val="18"/>
                <w:szCs w:val="18"/>
              </w:rPr>
            </w:pPr>
          </w:p>
        </w:tc>
        <w:tc>
          <w:tcPr>
            <w:tcW w:w="1137" w:type="dxa"/>
            <w:tcBorders>
              <w:left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3B74D2">
              <w:rPr>
                <w:rFonts w:ascii="Arial" w:hAnsi="Arial" w:cs="Arial"/>
                <w:color w:val="000000"/>
                <w:sz w:val="18"/>
                <w:szCs w:val="18"/>
              </w:rPr>
              <w:t>Tolerance</w:t>
            </w:r>
          </w:p>
        </w:tc>
        <w:tc>
          <w:tcPr>
            <w:tcW w:w="1029" w:type="dxa"/>
            <w:tcBorders>
              <w:bottom w:val="single" w:sz="16" w:space="0" w:color="000000"/>
              <w:right w:val="single" w:sz="16" w:space="0" w:color="000000"/>
            </w:tcBorders>
            <w:shd w:val="clear" w:color="auto" w:fill="FFFFFF"/>
            <w:vAlign w:val="bottom"/>
          </w:tcPr>
          <w:p w:rsidR="003615B1" w:rsidRPr="003B74D2" w:rsidRDefault="003615B1" w:rsidP="009816C0">
            <w:pPr>
              <w:autoSpaceDE w:val="0"/>
              <w:autoSpaceDN w:val="0"/>
              <w:adjustRightInd w:val="0"/>
              <w:spacing w:after="0" w:line="320" w:lineRule="atLeast"/>
              <w:ind w:left="60" w:right="60"/>
              <w:jc w:val="center"/>
              <w:rPr>
                <w:rFonts w:ascii="Arial" w:hAnsi="Arial" w:cs="Arial"/>
                <w:color w:val="000000"/>
                <w:sz w:val="18"/>
                <w:szCs w:val="18"/>
              </w:rPr>
            </w:pPr>
            <w:r w:rsidRPr="003B74D2">
              <w:rPr>
                <w:rFonts w:ascii="Arial" w:hAnsi="Arial" w:cs="Arial"/>
                <w:color w:val="000000"/>
                <w:sz w:val="18"/>
                <w:szCs w:val="18"/>
              </w:rPr>
              <w:t>VIF</w:t>
            </w:r>
          </w:p>
        </w:tc>
      </w:tr>
      <w:tr w:rsidR="003615B1" w:rsidRPr="003B74D2" w:rsidTr="009816C0">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1</w:t>
            </w:r>
          </w:p>
        </w:tc>
        <w:tc>
          <w:tcPr>
            <w:tcW w:w="737" w:type="dxa"/>
            <w:tcBorders>
              <w:top w:val="single" w:sz="16" w:space="0" w:color="000000"/>
              <w:left w:val="nil"/>
              <w:bottom w:val="nil"/>
              <w:right w:val="single" w:sz="16" w:space="0" w:color="000000"/>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ROA</w:t>
            </w:r>
          </w:p>
        </w:tc>
        <w:tc>
          <w:tcPr>
            <w:tcW w:w="1137" w:type="dxa"/>
            <w:tcBorders>
              <w:top w:val="single" w:sz="16" w:space="0" w:color="000000"/>
              <w:left w:val="single" w:sz="16" w:space="0" w:color="000000"/>
              <w:bottom w:val="nil"/>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,827</w:t>
            </w:r>
          </w:p>
        </w:tc>
        <w:tc>
          <w:tcPr>
            <w:tcW w:w="1029" w:type="dxa"/>
            <w:tcBorders>
              <w:top w:val="single" w:sz="16" w:space="0" w:color="000000"/>
              <w:bottom w:val="nil"/>
              <w:right w:val="single" w:sz="16" w:space="0" w:color="000000"/>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1,209</w:t>
            </w:r>
          </w:p>
        </w:tc>
      </w:tr>
      <w:tr w:rsidR="003615B1" w:rsidRPr="003B74D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3B74D2" w:rsidRDefault="003615B1" w:rsidP="009816C0">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CAR</w:t>
            </w:r>
          </w:p>
        </w:tc>
        <w:tc>
          <w:tcPr>
            <w:tcW w:w="1137" w:type="dxa"/>
            <w:tcBorders>
              <w:top w:val="nil"/>
              <w:left w:val="single" w:sz="16" w:space="0" w:color="000000"/>
              <w:bottom w:val="nil"/>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,682</w:t>
            </w:r>
          </w:p>
        </w:tc>
        <w:tc>
          <w:tcPr>
            <w:tcW w:w="1029" w:type="dxa"/>
            <w:tcBorders>
              <w:top w:val="nil"/>
              <w:bottom w:val="nil"/>
              <w:right w:val="single" w:sz="16" w:space="0" w:color="000000"/>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1,466</w:t>
            </w:r>
          </w:p>
        </w:tc>
      </w:tr>
      <w:tr w:rsidR="003615B1" w:rsidRPr="003B74D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3B74D2" w:rsidRDefault="003615B1" w:rsidP="009816C0">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FS</w:t>
            </w:r>
          </w:p>
        </w:tc>
        <w:tc>
          <w:tcPr>
            <w:tcW w:w="1137" w:type="dxa"/>
            <w:tcBorders>
              <w:top w:val="nil"/>
              <w:left w:val="single" w:sz="16" w:space="0" w:color="000000"/>
              <w:bottom w:val="nil"/>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,362</w:t>
            </w:r>
          </w:p>
        </w:tc>
        <w:tc>
          <w:tcPr>
            <w:tcW w:w="1029" w:type="dxa"/>
            <w:tcBorders>
              <w:top w:val="nil"/>
              <w:bottom w:val="nil"/>
              <w:right w:val="single" w:sz="16" w:space="0" w:color="000000"/>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2,760</w:t>
            </w:r>
          </w:p>
        </w:tc>
      </w:tr>
      <w:tr w:rsidR="003615B1" w:rsidRPr="003B74D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3B74D2" w:rsidRDefault="003615B1" w:rsidP="009816C0">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DER</w:t>
            </w:r>
          </w:p>
        </w:tc>
        <w:tc>
          <w:tcPr>
            <w:tcW w:w="1137" w:type="dxa"/>
            <w:tcBorders>
              <w:top w:val="nil"/>
              <w:left w:val="single" w:sz="16" w:space="0" w:color="000000"/>
              <w:bottom w:val="nil"/>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,276</w:t>
            </w:r>
          </w:p>
        </w:tc>
        <w:tc>
          <w:tcPr>
            <w:tcW w:w="1029" w:type="dxa"/>
            <w:tcBorders>
              <w:top w:val="nil"/>
              <w:bottom w:val="nil"/>
              <w:right w:val="single" w:sz="16" w:space="0" w:color="000000"/>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3,626</w:t>
            </w:r>
          </w:p>
        </w:tc>
      </w:tr>
      <w:tr w:rsidR="003615B1" w:rsidRPr="003B74D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3B74D2" w:rsidRDefault="003615B1" w:rsidP="009816C0">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FCF</w:t>
            </w:r>
          </w:p>
        </w:tc>
        <w:tc>
          <w:tcPr>
            <w:tcW w:w="1137" w:type="dxa"/>
            <w:tcBorders>
              <w:top w:val="nil"/>
              <w:left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,950</w:t>
            </w:r>
          </w:p>
        </w:tc>
        <w:tc>
          <w:tcPr>
            <w:tcW w:w="1029" w:type="dxa"/>
            <w:tcBorders>
              <w:top w:val="nil"/>
              <w:bottom w:val="single" w:sz="16" w:space="0" w:color="000000"/>
              <w:right w:val="single" w:sz="16" w:space="0" w:color="000000"/>
            </w:tcBorders>
            <w:shd w:val="clear" w:color="auto" w:fill="FFFFFF"/>
            <w:vAlign w:val="center"/>
          </w:tcPr>
          <w:p w:rsidR="003615B1" w:rsidRPr="003B74D2" w:rsidRDefault="003615B1" w:rsidP="009816C0">
            <w:pPr>
              <w:autoSpaceDE w:val="0"/>
              <w:autoSpaceDN w:val="0"/>
              <w:adjustRightInd w:val="0"/>
              <w:spacing w:after="0" w:line="320" w:lineRule="atLeast"/>
              <w:ind w:left="60" w:right="60"/>
              <w:jc w:val="right"/>
              <w:rPr>
                <w:rFonts w:ascii="Arial" w:hAnsi="Arial" w:cs="Arial"/>
                <w:color w:val="000000"/>
                <w:sz w:val="18"/>
                <w:szCs w:val="18"/>
              </w:rPr>
            </w:pPr>
            <w:r w:rsidRPr="003B74D2">
              <w:rPr>
                <w:rFonts w:ascii="Arial" w:hAnsi="Arial" w:cs="Arial"/>
                <w:color w:val="000000"/>
                <w:sz w:val="18"/>
                <w:szCs w:val="18"/>
              </w:rPr>
              <w:t>1,053</w:t>
            </w:r>
          </w:p>
        </w:tc>
      </w:tr>
      <w:tr w:rsidR="003615B1" w:rsidRPr="003B74D2" w:rsidTr="009816C0">
        <w:trPr>
          <w:cantSplit/>
          <w:jc w:val="center"/>
        </w:trPr>
        <w:tc>
          <w:tcPr>
            <w:tcW w:w="3640" w:type="dxa"/>
            <w:gridSpan w:val="4"/>
            <w:tcBorders>
              <w:top w:val="nil"/>
              <w:left w:val="nil"/>
              <w:bottom w:val="nil"/>
              <w:right w:val="nil"/>
            </w:tcBorders>
            <w:shd w:val="clear" w:color="auto" w:fill="FFFFFF"/>
          </w:tcPr>
          <w:p w:rsidR="003615B1" w:rsidRPr="003B74D2" w:rsidRDefault="003615B1" w:rsidP="009816C0">
            <w:pPr>
              <w:autoSpaceDE w:val="0"/>
              <w:autoSpaceDN w:val="0"/>
              <w:adjustRightInd w:val="0"/>
              <w:spacing w:after="0" w:line="320" w:lineRule="atLeast"/>
              <w:ind w:left="60" w:right="60"/>
              <w:rPr>
                <w:rFonts w:ascii="Arial" w:hAnsi="Arial" w:cs="Arial"/>
                <w:color w:val="000000"/>
                <w:sz w:val="18"/>
                <w:szCs w:val="18"/>
              </w:rPr>
            </w:pPr>
            <w:r w:rsidRPr="003B74D2">
              <w:rPr>
                <w:rFonts w:ascii="Arial" w:hAnsi="Arial" w:cs="Arial"/>
                <w:color w:val="000000"/>
                <w:sz w:val="18"/>
                <w:szCs w:val="18"/>
              </w:rPr>
              <w:t>a. Dependent Variable: DPR</w:t>
            </w:r>
          </w:p>
        </w:tc>
      </w:tr>
    </w:tbl>
    <w:p w:rsidR="003615B1" w:rsidRPr="00426F0C" w:rsidRDefault="003615B1" w:rsidP="003615B1">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6F0C">
        <w:rPr>
          <w:rFonts w:ascii="Times New Roman" w:hAnsi="Times New Roman" w:cs="Times New Roman"/>
          <w:sz w:val="24"/>
          <w:szCs w:val="24"/>
        </w:rPr>
        <w:t>Sumber: Output SPSS, Data diolah 2024</w:t>
      </w:r>
    </w:p>
    <w:p w:rsidR="003615B1" w:rsidRPr="00AC34C6" w:rsidRDefault="003615B1" w:rsidP="003615B1">
      <w:pPr>
        <w:pStyle w:val="ListParagraph"/>
        <w:tabs>
          <w:tab w:val="left" w:pos="709"/>
        </w:tabs>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lastRenderedPageBreak/>
        <w:t>Berdasarkan tabel tersebut</w:t>
      </w:r>
      <w:r w:rsidRPr="00AC34C6">
        <w:rPr>
          <w:rFonts w:ascii="Times New Roman" w:hAnsi="Times New Roman" w:cs="Times New Roman"/>
          <w:sz w:val="24"/>
          <w:szCs w:val="24"/>
        </w:rPr>
        <w:t>, perolehan pengujian multik</w:t>
      </w:r>
      <w:r>
        <w:rPr>
          <w:rFonts w:ascii="Times New Roman" w:hAnsi="Times New Roman" w:cs="Times New Roman"/>
          <w:sz w:val="24"/>
          <w:szCs w:val="24"/>
        </w:rPr>
        <w:t>olinearitas diketahui bahwa</w:t>
      </w:r>
      <w:r w:rsidRPr="00AC34C6">
        <w:rPr>
          <w:rFonts w:ascii="Times New Roman" w:hAnsi="Times New Roman" w:cs="Times New Roman"/>
          <w:sz w:val="24"/>
          <w:szCs w:val="24"/>
        </w:rPr>
        <w:t xml:space="preserve"> angka toleransi variabel </w:t>
      </w:r>
      <w:r w:rsidRPr="00AC34C6">
        <w:rPr>
          <w:rFonts w:ascii="Times New Roman" w:hAnsi="Times New Roman" w:cs="Times New Roman"/>
          <w:i/>
          <w:sz w:val="24"/>
          <w:szCs w:val="24"/>
        </w:rPr>
        <w:t xml:space="preserve">Return on Asset </w:t>
      </w:r>
      <w:r w:rsidRPr="00AC34C6">
        <w:rPr>
          <w:rFonts w:ascii="Times New Roman" w:hAnsi="Times New Roman" w:cs="Times New Roman"/>
          <w:sz w:val="24"/>
          <w:szCs w:val="24"/>
        </w:rPr>
        <w:t xml:space="preserve">(X1) </w:t>
      </w:r>
      <w:r>
        <w:rPr>
          <w:rFonts w:ascii="Times New Roman" w:hAnsi="Times New Roman" w:cs="Times New Roman"/>
          <w:sz w:val="24"/>
          <w:szCs w:val="24"/>
        </w:rPr>
        <w:t>sebesar 0,827</w:t>
      </w:r>
      <w:r w:rsidRPr="00AC34C6">
        <w:rPr>
          <w:rFonts w:ascii="Times New Roman" w:hAnsi="Times New Roman" w:cs="Times New Roman"/>
          <w:sz w:val="24"/>
          <w:szCs w:val="24"/>
        </w:rPr>
        <w:t xml:space="preserve">, variabel </w:t>
      </w:r>
      <w:r w:rsidRPr="00AC34C6">
        <w:rPr>
          <w:rFonts w:ascii="Times New Roman" w:hAnsi="Times New Roman" w:cs="Times New Roman"/>
          <w:i/>
          <w:sz w:val="24"/>
          <w:szCs w:val="24"/>
        </w:rPr>
        <w:t xml:space="preserve">Cash Ratio </w:t>
      </w:r>
      <w:r w:rsidRPr="00AC34C6">
        <w:rPr>
          <w:rFonts w:ascii="Times New Roman" w:hAnsi="Times New Roman" w:cs="Times New Roman"/>
          <w:sz w:val="24"/>
          <w:szCs w:val="24"/>
        </w:rPr>
        <w:t xml:space="preserve">(X2) </w:t>
      </w:r>
      <w:r>
        <w:rPr>
          <w:rFonts w:ascii="Times New Roman" w:hAnsi="Times New Roman" w:cs="Times New Roman"/>
          <w:sz w:val="24"/>
          <w:szCs w:val="24"/>
        </w:rPr>
        <w:t>sebesar 0,682</w:t>
      </w:r>
      <w:r w:rsidRPr="00AC34C6">
        <w:rPr>
          <w:rFonts w:ascii="Times New Roman" w:hAnsi="Times New Roman" w:cs="Times New Roman"/>
          <w:sz w:val="24"/>
          <w:szCs w:val="24"/>
        </w:rPr>
        <w:t xml:space="preserve">, variabel </w:t>
      </w:r>
      <w:r w:rsidRPr="00AC34C6">
        <w:rPr>
          <w:rFonts w:ascii="Times New Roman" w:hAnsi="Times New Roman" w:cs="Times New Roman"/>
          <w:i/>
          <w:sz w:val="24"/>
          <w:szCs w:val="24"/>
        </w:rPr>
        <w:t xml:space="preserve">Firm Size </w:t>
      </w:r>
      <w:r w:rsidRPr="00AC34C6">
        <w:rPr>
          <w:rFonts w:ascii="Times New Roman" w:hAnsi="Times New Roman" w:cs="Times New Roman"/>
          <w:sz w:val="24"/>
          <w:szCs w:val="24"/>
        </w:rPr>
        <w:t xml:space="preserve">(X3) sejumlah </w:t>
      </w:r>
      <w:r>
        <w:rPr>
          <w:rFonts w:ascii="Times New Roman" w:hAnsi="Times New Roman" w:cs="Times New Roman"/>
          <w:sz w:val="24"/>
          <w:szCs w:val="24"/>
        </w:rPr>
        <w:t>0,362</w:t>
      </w:r>
      <w:r w:rsidRPr="00AC34C6">
        <w:rPr>
          <w:rFonts w:ascii="Times New Roman" w:hAnsi="Times New Roman" w:cs="Times New Roman"/>
          <w:sz w:val="24"/>
          <w:szCs w:val="24"/>
        </w:rPr>
        <w:t xml:space="preserve">,  variabel  </w:t>
      </w:r>
      <w:r w:rsidRPr="00AC34C6">
        <w:rPr>
          <w:rFonts w:ascii="Times New Roman" w:hAnsi="Times New Roman" w:cs="Times New Roman"/>
          <w:i/>
          <w:sz w:val="24"/>
          <w:szCs w:val="24"/>
        </w:rPr>
        <w:t>Debt to Equity Ratio</w:t>
      </w:r>
      <w:r>
        <w:rPr>
          <w:rFonts w:ascii="Times New Roman" w:hAnsi="Times New Roman" w:cs="Times New Roman"/>
          <w:sz w:val="24"/>
          <w:szCs w:val="24"/>
        </w:rPr>
        <w:t xml:space="preserve"> (X4) sebesar 0,276</w:t>
      </w:r>
      <w:r w:rsidRPr="00AC34C6">
        <w:rPr>
          <w:rFonts w:ascii="Times New Roman" w:hAnsi="Times New Roman" w:cs="Times New Roman"/>
          <w:sz w:val="24"/>
          <w:szCs w:val="24"/>
        </w:rPr>
        <w:t xml:space="preserve">, serta variabel </w:t>
      </w:r>
      <w:r w:rsidRPr="00AC34C6">
        <w:rPr>
          <w:rFonts w:ascii="Times New Roman" w:hAnsi="Times New Roman" w:cs="Times New Roman"/>
          <w:i/>
          <w:sz w:val="24"/>
          <w:szCs w:val="24"/>
        </w:rPr>
        <w:t>Free Cash Flow</w:t>
      </w:r>
      <w:r>
        <w:rPr>
          <w:rFonts w:ascii="Times New Roman" w:hAnsi="Times New Roman" w:cs="Times New Roman"/>
          <w:sz w:val="24"/>
          <w:szCs w:val="24"/>
        </w:rPr>
        <w:t xml:space="preserve"> (X5) sebesar 0,950</w:t>
      </w:r>
      <w:r w:rsidRPr="00AC34C6">
        <w:rPr>
          <w:rFonts w:ascii="Times New Roman" w:hAnsi="Times New Roman" w:cs="Times New Roman"/>
          <w:sz w:val="24"/>
          <w:szCs w:val="24"/>
        </w:rPr>
        <w:t xml:space="preserve">. Seluruh variabel independen pada </w:t>
      </w:r>
      <w:r>
        <w:rPr>
          <w:rFonts w:ascii="Times New Roman" w:hAnsi="Times New Roman" w:cs="Times New Roman"/>
          <w:sz w:val="24"/>
          <w:szCs w:val="24"/>
        </w:rPr>
        <w:t>penelitian</w:t>
      </w:r>
      <w:r w:rsidRPr="00AC34C6">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AC34C6">
        <w:rPr>
          <w:rFonts w:ascii="Times New Roman" w:hAnsi="Times New Roman" w:cs="Times New Roman"/>
          <w:sz w:val="24"/>
          <w:szCs w:val="24"/>
        </w:rPr>
        <w:t>memilki angka t</w:t>
      </w:r>
      <w:r>
        <w:rPr>
          <w:rFonts w:ascii="Times New Roman" w:hAnsi="Times New Roman" w:cs="Times New Roman"/>
          <w:sz w:val="24"/>
          <w:szCs w:val="24"/>
        </w:rPr>
        <w:t xml:space="preserve">oleransi ≥ 0,10. Adapun </w:t>
      </w:r>
      <w:r w:rsidRPr="00AC34C6">
        <w:rPr>
          <w:rFonts w:ascii="Times New Roman" w:hAnsi="Times New Roman" w:cs="Times New Roman"/>
          <w:sz w:val="24"/>
          <w:szCs w:val="24"/>
        </w:rPr>
        <w:t>angka</w:t>
      </w:r>
      <w:r>
        <w:rPr>
          <w:rFonts w:ascii="Times New Roman" w:hAnsi="Times New Roman" w:cs="Times New Roman"/>
          <w:sz w:val="24"/>
          <w:szCs w:val="24"/>
        </w:rPr>
        <w:t xml:space="preserve"> VIF</w:t>
      </w:r>
      <w:r w:rsidRPr="00AC34C6">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AC34C6">
        <w:rPr>
          <w:rFonts w:ascii="Times New Roman" w:hAnsi="Times New Roman" w:cs="Times New Roman"/>
          <w:sz w:val="24"/>
          <w:szCs w:val="24"/>
        </w:rPr>
        <w:t xml:space="preserve">variabel </w:t>
      </w:r>
      <w:r w:rsidRPr="00AC34C6">
        <w:rPr>
          <w:rFonts w:ascii="Times New Roman" w:hAnsi="Times New Roman" w:cs="Times New Roman"/>
          <w:i/>
          <w:sz w:val="24"/>
          <w:szCs w:val="24"/>
        </w:rPr>
        <w:t xml:space="preserve">Return on Asset </w:t>
      </w:r>
      <w:r>
        <w:rPr>
          <w:rFonts w:ascii="Times New Roman" w:hAnsi="Times New Roman" w:cs="Times New Roman"/>
          <w:sz w:val="24"/>
          <w:szCs w:val="24"/>
        </w:rPr>
        <w:t>(X1) sebesar 1,209</w:t>
      </w:r>
      <w:r w:rsidRPr="00AC34C6">
        <w:rPr>
          <w:rFonts w:ascii="Times New Roman" w:hAnsi="Times New Roman" w:cs="Times New Roman"/>
          <w:sz w:val="24"/>
          <w:szCs w:val="24"/>
        </w:rPr>
        <w:t xml:space="preserve">, variabel </w:t>
      </w:r>
      <w:r w:rsidRPr="00AC34C6">
        <w:rPr>
          <w:rFonts w:ascii="Times New Roman" w:hAnsi="Times New Roman" w:cs="Times New Roman"/>
          <w:i/>
          <w:sz w:val="24"/>
          <w:szCs w:val="24"/>
        </w:rPr>
        <w:t xml:space="preserve">Cash Ratio </w:t>
      </w:r>
      <w:r>
        <w:rPr>
          <w:rFonts w:ascii="Times New Roman" w:hAnsi="Times New Roman" w:cs="Times New Roman"/>
          <w:sz w:val="24"/>
          <w:szCs w:val="24"/>
        </w:rPr>
        <w:t>(X2) sebesar 1,466</w:t>
      </w:r>
      <w:r w:rsidRPr="00AC34C6">
        <w:rPr>
          <w:rFonts w:ascii="Times New Roman" w:hAnsi="Times New Roman" w:cs="Times New Roman"/>
          <w:sz w:val="24"/>
          <w:szCs w:val="24"/>
        </w:rPr>
        <w:t xml:space="preserve">, variabel </w:t>
      </w:r>
      <w:r w:rsidRPr="00AC34C6">
        <w:rPr>
          <w:rFonts w:ascii="Times New Roman" w:hAnsi="Times New Roman" w:cs="Times New Roman"/>
          <w:i/>
          <w:sz w:val="24"/>
          <w:szCs w:val="24"/>
        </w:rPr>
        <w:t xml:space="preserve">Firm Size </w:t>
      </w:r>
      <w:r w:rsidRPr="00AC34C6">
        <w:rPr>
          <w:rFonts w:ascii="Times New Roman" w:hAnsi="Times New Roman" w:cs="Times New Roman"/>
          <w:sz w:val="24"/>
          <w:szCs w:val="24"/>
        </w:rPr>
        <w:t xml:space="preserve">(X3) </w:t>
      </w:r>
      <w:r>
        <w:rPr>
          <w:rFonts w:ascii="Times New Roman" w:hAnsi="Times New Roman" w:cs="Times New Roman"/>
          <w:sz w:val="24"/>
          <w:szCs w:val="24"/>
        </w:rPr>
        <w:t>sebesar 2,760</w:t>
      </w:r>
      <w:r w:rsidRPr="00AC34C6">
        <w:rPr>
          <w:rFonts w:ascii="Times New Roman" w:hAnsi="Times New Roman" w:cs="Times New Roman"/>
          <w:sz w:val="24"/>
          <w:szCs w:val="24"/>
        </w:rPr>
        <w:t xml:space="preserve">, variabel  </w:t>
      </w:r>
      <w:r w:rsidRPr="00AC34C6">
        <w:rPr>
          <w:rFonts w:ascii="Times New Roman" w:hAnsi="Times New Roman" w:cs="Times New Roman"/>
          <w:i/>
          <w:sz w:val="24"/>
          <w:szCs w:val="24"/>
        </w:rPr>
        <w:t>Debt to Equity Ratio</w:t>
      </w:r>
      <w:r w:rsidRPr="00AC34C6">
        <w:rPr>
          <w:rFonts w:ascii="Times New Roman" w:hAnsi="Times New Roman" w:cs="Times New Roman"/>
          <w:sz w:val="24"/>
          <w:szCs w:val="24"/>
        </w:rPr>
        <w:t xml:space="preserve"> (X4) s</w:t>
      </w:r>
      <w:r>
        <w:rPr>
          <w:rFonts w:ascii="Times New Roman" w:hAnsi="Times New Roman" w:cs="Times New Roman"/>
          <w:sz w:val="24"/>
          <w:szCs w:val="24"/>
        </w:rPr>
        <w:t>ebesar 3,626</w:t>
      </w:r>
      <w:r w:rsidRPr="00AC34C6">
        <w:rPr>
          <w:rFonts w:ascii="Times New Roman" w:hAnsi="Times New Roman" w:cs="Times New Roman"/>
          <w:sz w:val="24"/>
          <w:szCs w:val="24"/>
        </w:rPr>
        <w:t xml:space="preserve">, serta variabel </w:t>
      </w:r>
      <w:r w:rsidRPr="00AC34C6">
        <w:rPr>
          <w:rFonts w:ascii="Times New Roman" w:hAnsi="Times New Roman" w:cs="Times New Roman"/>
          <w:i/>
          <w:sz w:val="24"/>
          <w:szCs w:val="24"/>
        </w:rPr>
        <w:t>Free Cash Flow</w:t>
      </w:r>
      <w:r w:rsidRPr="00AC34C6">
        <w:rPr>
          <w:rFonts w:ascii="Times New Roman" w:hAnsi="Times New Roman" w:cs="Times New Roman"/>
          <w:sz w:val="24"/>
          <w:szCs w:val="24"/>
        </w:rPr>
        <w:t xml:space="preserve"> (X5) </w:t>
      </w:r>
      <w:r>
        <w:rPr>
          <w:rFonts w:ascii="Times New Roman" w:hAnsi="Times New Roman" w:cs="Times New Roman"/>
          <w:sz w:val="24"/>
          <w:szCs w:val="24"/>
        </w:rPr>
        <w:t>sebesar 1,053</w:t>
      </w:r>
      <w:r w:rsidRPr="00AC34C6">
        <w:rPr>
          <w:rFonts w:ascii="Times New Roman" w:hAnsi="Times New Roman" w:cs="Times New Roman"/>
          <w:sz w:val="24"/>
          <w:szCs w:val="24"/>
        </w:rPr>
        <w:t>.</w:t>
      </w:r>
      <w:r>
        <w:rPr>
          <w:rFonts w:ascii="Times New Roman" w:hAnsi="Times New Roman" w:cs="Times New Roman"/>
          <w:sz w:val="24"/>
          <w:szCs w:val="24"/>
        </w:rPr>
        <w:t xml:space="preserve"> Sehingga didapatkan angka VIF ≤</w:t>
      </w:r>
      <w:r w:rsidRPr="00AC34C6">
        <w:rPr>
          <w:rFonts w:ascii="Times New Roman" w:hAnsi="Times New Roman" w:cs="Times New Roman"/>
          <w:sz w:val="24"/>
          <w:szCs w:val="24"/>
        </w:rPr>
        <w:t xml:space="preserve"> </w:t>
      </w:r>
      <w:r>
        <w:rPr>
          <w:rFonts w:ascii="Times New Roman" w:hAnsi="Times New Roman" w:cs="Times New Roman"/>
          <w:sz w:val="24"/>
          <w:szCs w:val="24"/>
        </w:rPr>
        <w:t>10. Dapat disimpulkan bahwa</w:t>
      </w:r>
      <w:r w:rsidRPr="00AC34C6">
        <w:rPr>
          <w:rFonts w:ascii="Times New Roman" w:hAnsi="Times New Roman" w:cs="Times New Roman"/>
          <w:sz w:val="24"/>
          <w:szCs w:val="24"/>
        </w:rPr>
        <w:t xml:space="preserve"> tidak terdapat multikolinieritas, serta menurut angka tolerance dan angka VIF dari perolehan tersebut membuktikan bahwa permodelan regresi yang </w:t>
      </w:r>
      <w:r>
        <w:rPr>
          <w:rFonts w:ascii="Times New Roman" w:hAnsi="Times New Roman" w:cs="Times New Roman"/>
          <w:sz w:val="24"/>
          <w:szCs w:val="24"/>
        </w:rPr>
        <w:t>diciptakan</w:t>
      </w:r>
      <w:r w:rsidRPr="00AC34C6">
        <w:rPr>
          <w:rFonts w:ascii="Times New Roman" w:hAnsi="Times New Roman" w:cs="Times New Roman"/>
          <w:sz w:val="24"/>
          <w:szCs w:val="24"/>
        </w:rPr>
        <w:t xml:space="preserve"> sesuai guna dipakai pada </w:t>
      </w:r>
      <w:r>
        <w:rPr>
          <w:rFonts w:ascii="Times New Roman" w:hAnsi="Times New Roman" w:cs="Times New Roman"/>
          <w:sz w:val="24"/>
          <w:szCs w:val="24"/>
        </w:rPr>
        <w:t>penelitian</w:t>
      </w:r>
      <w:r w:rsidRPr="00AC34C6">
        <w:rPr>
          <w:rFonts w:ascii="Times New Roman" w:hAnsi="Times New Roman" w:cs="Times New Roman"/>
          <w:sz w:val="24"/>
          <w:szCs w:val="24"/>
        </w:rPr>
        <w:t xml:space="preserve"> ini.</w:t>
      </w:r>
    </w:p>
    <w:p w:rsidR="003615B1" w:rsidRPr="008F3C1C" w:rsidRDefault="003615B1" w:rsidP="00150249">
      <w:pPr>
        <w:pStyle w:val="Heading3"/>
        <w:numPr>
          <w:ilvl w:val="0"/>
          <w:numId w:val="45"/>
        </w:numPr>
        <w:spacing w:after="0"/>
        <w:rPr>
          <w:b/>
          <w:i w:val="0"/>
        </w:rPr>
      </w:pPr>
      <w:bookmarkStart w:id="31" w:name="_Toc169775381"/>
      <w:r w:rsidRPr="008F3C1C">
        <w:rPr>
          <w:b/>
          <w:i w:val="0"/>
        </w:rPr>
        <w:t>Uji Autokorelasi</w:t>
      </w:r>
      <w:bookmarkEnd w:id="31"/>
    </w:p>
    <w:p w:rsidR="003615B1" w:rsidRDefault="003615B1" w:rsidP="003615B1">
      <w:pPr>
        <w:pStyle w:val="ListParagraph"/>
        <w:spacing w:after="0" w:line="480" w:lineRule="auto"/>
        <w:ind w:left="709" w:firstLine="447"/>
        <w:jc w:val="both"/>
        <w:rPr>
          <w:rFonts w:ascii="Times New Roman" w:hAnsi="Times New Roman" w:cs="Times New Roman"/>
          <w:sz w:val="24"/>
          <w:szCs w:val="24"/>
        </w:rPr>
      </w:pPr>
      <w:r>
        <w:rPr>
          <w:rFonts w:ascii="Times New Roman" w:hAnsi="Times New Roman" w:cs="Times New Roman"/>
          <w:sz w:val="24"/>
          <w:szCs w:val="24"/>
        </w:rPr>
        <w:t>Pengujian autokorelasi bermaksud guna melakukan pengujian benarkah pada permodelan regresi linear terdapat hubungan antar kesalahan pengganggu dalam periode t dan kesalahan pengganggu t-1 (sebelumnya). Proses uji autokorelasi memakai pengujian DW, ialah melalui perhitungan d statistik. Angka d statistik dibanding angka tabel melalui kadar signifikasi 5%.</w:t>
      </w:r>
    </w:p>
    <w:p w:rsidR="003615B1" w:rsidRDefault="003615B1" w:rsidP="003615B1">
      <w:pPr>
        <w:pStyle w:val="ListParagraph"/>
        <w:spacing w:after="0" w:line="480" w:lineRule="auto"/>
        <w:ind w:left="709" w:firstLine="447"/>
        <w:jc w:val="both"/>
        <w:rPr>
          <w:rFonts w:ascii="Times New Roman" w:hAnsi="Times New Roman" w:cs="Times New Roman"/>
          <w:sz w:val="24"/>
          <w:szCs w:val="24"/>
        </w:rPr>
      </w:pPr>
    </w:p>
    <w:p w:rsidR="003615B1" w:rsidRPr="00AB6DE6" w:rsidRDefault="003615B1" w:rsidP="003615B1">
      <w:pPr>
        <w:pStyle w:val="ListParagraph"/>
        <w:spacing w:after="0" w:line="480" w:lineRule="auto"/>
        <w:ind w:left="709" w:firstLine="447"/>
        <w:jc w:val="both"/>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32" w:name="_Toc168123970"/>
      <w:r w:rsidRPr="005C3691">
        <w:rPr>
          <w:rFonts w:ascii="Times New Roman" w:hAnsi="Times New Roman" w:cs="Times New Roman"/>
          <w:color w:val="000000" w:themeColor="text1"/>
          <w:sz w:val="24"/>
          <w:szCs w:val="24"/>
        </w:rPr>
        <w:lastRenderedPageBreak/>
        <w:t xml:space="preserve">Tabel </w:t>
      </w:r>
      <w:bookmarkEnd w:id="32"/>
      <w:r>
        <w:rPr>
          <w:rFonts w:ascii="Times New Roman" w:hAnsi="Times New Roman" w:cs="Times New Roman"/>
          <w:color w:val="000000" w:themeColor="text1"/>
          <w:sz w:val="24"/>
          <w:szCs w:val="24"/>
        </w:rPr>
        <w:t>23</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5C3691">
        <w:rPr>
          <w:rFonts w:ascii="Times New Roman" w:hAnsi="Times New Roman" w:cs="Times New Roman"/>
          <w:color w:val="000000" w:themeColor="text1"/>
          <w:sz w:val="24"/>
          <w:szCs w:val="24"/>
        </w:rPr>
        <w:t xml:space="preserve"> Uji Autokorelasi</w:t>
      </w:r>
    </w:p>
    <w:p w:rsidR="003615B1" w:rsidRPr="003B74D2" w:rsidRDefault="003615B1" w:rsidP="003615B1">
      <w:pPr>
        <w:autoSpaceDE w:val="0"/>
        <w:autoSpaceDN w:val="0"/>
        <w:adjustRightInd w:val="0"/>
        <w:spacing w:after="0" w:line="240" w:lineRule="auto"/>
        <w:rPr>
          <w:rFonts w:ascii="Times New Roman" w:hAnsi="Times New Roman" w:cs="Times New Roman"/>
          <w:sz w:val="24"/>
          <w:szCs w:val="24"/>
        </w:rPr>
      </w:pP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gridCol w:w="1476"/>
      </w:tblGrid>
      <w:tr w:rsidR="003615B1" w:rsidRPr="003B74D2" w:rsidTr="009816C0">
        <w:trPr>
          <w:cantSplit/>
          <w:jc w:val="center"/>
        </w:trPr>
        <w:tc>
          <w:tcPr>
            <w:tcW w:w="7344" w:type="dxa"/>
            <w:gridSpan w:val="6"/>
            <w:tcBorders>
              <w:top w:val="nil"/>
              <w:left w:val="nil"/>
              <w:bottom w:val="nil"/>
              <w:right w:val="nil"/>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b/>
                <w:bCs/>
                <w:color w:val="000000"/>
                <w:sz w:val="18"/>
                <w:szCs w:val="18"/>
              </w:rPr>
              <w:t>Model Summary</w:t>
            </w:r>
            <w:r w:rsidRPr="003B74D2">
              <w:rPr>
                <w:rFonts w:ascii="Arial" w:hAnsi="Arial" w:cs="Arial"/>
                <w:b/>
                <w:bCs/>
                <w:color w:val="000000"/>
                <w:sz w:val="18"/>
                <w:szCs w:val="18"/>
                <w:vertAlign w:val="superscript"/>
              </w:rPr>
              <w:t>b</w:t>
            </w:r>
          </w:p>
        </w:tc>
      </w:tr>
      <w:tr w:rsidR="003615B1" w:rsidRPr="003B74D2" w:rsidTr="009816C0">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R Square</w:t>
            </w:r>
          </w:p>
        </w:tc>
        <w:tc>
          <w:tcPr>
            <w:tcW w:w="1475" w:type="dxa"/>
            <w:tcBorders>
              <w:top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Adjusted R Square</w:t>
            </w:r>
          </w:p>
        </w:tc>
        <w:tc>
          <w:tcPr>
            <w:tcW w:w="1475" w:type="dxa"/>
            <w:tcBorders>
              <w:top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Durbin-Watson</w:t>
            </w:r>
          </w:p>
        </w:tc>
      </w:tr>
      <w:tr w:rsidR="003615B1" w:rsidRPr="003B74D2" w:rsidTr="009816C0">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,680</w:t>
            </w:r>
            <w:r w:rsidRPr="003B74D2">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,463</w:t>
            </w:r>
          </w:p>
        </w:tc>
        <w:tc>
          <w:tcPr>
            <w:tcW w:w="1475" w:type="dxa"/>
            <w:tcBorders>
              <w:top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,370</w:t>
            </w:r>
          </w:p>
        </w:tc>
        <w:tc>
          <w:tcPr>
            <w:tcW w:w="1475" w:type="dxa"/>
            <w:tcBorders>
              <w:top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,45305</w:t>
            </w:r>
          </w:p>
        </w:tc>
        <w:tc>
          <w:tcPr>
            <w:tcW w:w="1475" w:type="dxa"/>
            <w:tcBorders>
              <w:top w:val="single" w:sz="16" w:space="0" w:color="000000"/>
              <w:bottom w:val="single" w:sz="16" w:space="0" w:color="000000"/>
              <w:right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1,838</w:t>
            </w:r>
          </w:p>
        </w:tc>
      </w:tr>
      <w:tr w:rsidR="003615B1" w:rsidRPr="003B74D2" w:rsidTr="009816C0">
        <w:trPr>
          <w:cantSplit/>
          <w:jc w:val="center"/>
        </w:trPr>
        <w:tc>
          <w:tcPr>
            <w:tcW w:w="7344" w:type="dxa"/>
            <w:gridSpan w:val="6"/>
            <w:tcBorders>
              <w:top w:val="nil"/>
              <w:left w:val="nil"/>
              <w:bottom w:val="nil"/>
              <w:right w:val="nil"/>
            </w:tcBorders>
            <w:shd w:val="clear" w:color="auto" w:fill="FFFFFF"/>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a. Predictors: (Constant), FCF, ROA, CAR, FS, DER</w:t>
            </w:r>
          </w:p>
        </w:tc>
      </w:tr>
      <w:tr w:rsidR="003615B1" w:rsidRPr="003B74D2" w:rsidTr="009816C0">
        <w:trPr>
          <w:cantSplit/>
          <w:jc w:val="center"/>
        </w:trPr>
        <w:tc>
          <w:tcPr>
            <w:tcW w:w="7344" w:type="dxa"/>
            <w:gridSpan w:val="6"/>
            <w:tcBorders>
              <w:top w:val="nil"/>
              <w:left w:val="nil"/>
              <w:bottom w:val="nil"/>
              <w:right w:val="nil"/>
            </w:tcBorders>
            <w:shd w:val="clear" w:color="auto" w:fill="FFFFFF"/>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b. Dependent Variable: DPR</w:t>
            </w:r>
          </w:p>
        </w:tc>
      </w:tr>
    </w:tbl>
    <w:p w:rsidR="003615B1" w:rsidRPr="00DF5602" w:rsidRDefault="003615B1" w:rsidP="003615B1">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5602">
        <w:rPr>
          <w:rFonts w:ascii="Times New Roman" w:hAnsi="Times New Roman" w:cs="Times New Roman"/>
          <w:sz w:val="24"/>
          <w:szCs w:val="24"/>
        </w:rPr>
        <w:t>Sumber: Output SPSS, Data diolah 2024</w:t>
      </w:r>
    </w:p>
    <w:p w:rsidR="003615B1" w:rsidRPr="004A7068" w:rsidRDefault="003615B1" w:rsidP="003615B1">
      <w:pPr>
        <w:autoSpaceDE w:val="0"/>
        <w:autoSpaceDN w:val="0"/>
        <w:adjustRightInd w:val="0"/>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Pengujian autokorelasi memakai proses uji DW. Menurut perolehan proses hitung melalui aplikasi SPSS, diperoleh hasil sebesar 1,838 melalui 5 variabel independen, serta n= 35 didapati du= 1,8029.  Adapun 4-du (4-1,8029)= 2,1971, maka diperoleh 1,8029 &lt; 1,838 &lt; 2,1971. Sehingga bisa dikatakan bahwa permodelan regresi tidak terdapat permasalahan autokorelasi.</w:t>
      </w:r>
    </w:p>
    <w:p w:rsidR="003615B1" w:rsidRPr="008F3C1C" w:rsidRDefault="003615B1" w:rsidP="00150249">
      <w:pPr>
        <w:pStyle w:val="Heading3"/>
        <w:numPr>
          <w:ilvl w:val="0"/>
          <w:numId w:val="45"/>
        </w:numPr>
        <w:spacing w:after="0"/>
        <w:rPr>
          <w:b/>
          <w:i w:val="0"/>
        </w:rPr>
      </w:pPr>
      <w:bookmarkStart w:id="33" w:name="_Toc169775382"/>
      <w:r w:rsidRPr="008F3C1C">
        <w:rPr>
          <w:b/>
          <w:i w:val="0"/>
        </w:rPr>
        <w:t>Uji Heteroskedasitas</w:t>
      </w:r>
      <w:bookmarkEnd w:id="33"/>
    </w:p>
    <w:p w:rsidR="003615B1" w:rsidRDefault="003615B1" w:rsidP="003615B1">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Pengujian Heterokedastisitas memilki tujuan melakukan pengujian benarkah pada permodelan keregresian ada ketidakserupaan variasi melalui residual satu penganalisisan ke penganalisisan yang lainnya. Permodelan keregresian yang bagus ialah tidaklah terdapat heteroskedastisitas. Guna mendapati terdapatnya heteroskedastisitas dipakai scatter plot ialah melalui meninjau kepolaan terkhusus dalam grafik, diantara sumbu Y ialah yang sudah dilakukan prediksi serta sumbu X ialah residual yang sudah di stundentized.</w:t>
      </w:r>
    </w:p>
    <w:p w:rsidR="003615B1" w:rsidRDefault="003615B1" w:rsidP="003615B1">
      <w:pPr>
        <w:autoSpaceDE w:val="0"/>
        <w:autoSpaceDN w:val="0"/>
        <w:adjustRightInd w:val="0"/>
        <w:spacing w:after="0" w:line="240" w:lineRule="auto"/>
        <w:jc w:val="both"/>
        <w:rPr>
          <w:rFonts w:ascii="Times New Roman" w:hAnsi="Times New Roman" w:cs="Times New Roman"/>
          <w:sz w:val="24"/>
          <w:szCs w:val="24"/>
        </w:rPr>
      </w:pPr>
    </w:p>
    <w:p w:rsidR="003615B1" w:rsidRDefault="003615B1" w:rsidP="003615B1">
      <w:pPr>
        <w:keepNext/>
        <w:autoSpaceDE w:val="0"/>
        <w:autoSpaceDN w:val="0"/>
        <w:adjustRightInd w:val="0"/>
        <w:spacing w:after="0" w:line="240" w:lineRule="auto"/>
        <w:jc w:val="center"/>
      </w:pPr>
      <w:r>
        <w:rPr>
          <w:rFonts w:ascii="Times New Roman" w:hAnsi="Times New Roman" w:cs="Times New Roman"/>
          <w:noProof/>
          <w:sz w:val="24"/>
          <w:szCs w:val="24"/>
          <w:lang w:eastAsia="id-ID"/>
        </w:rPr>
        <w:lastRenderedPageBreak/>
        <w:drawing>
          <wp:inline distT="0" distB="0" distL="0" distR="0">
            <wp:extent cx="2867121" cy="2295525"/>
            <wp:effectExtent l="19050" t="0" r="9429"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67121" cy="2295525"/>
                    </a:xfrm>
                    <a:prstGeom prst="rect">
                      <a:avLst/>
                    </a:prstGeom>
                    <a:noFill/>
                    <a:ln w="9525">
                      <a:noFill/>
                      <a:miter lim="800000"/>
                      <a:headEnd/>
                      <a:tailEnd/>
                    </a:ln>
                  </pic:spPr>
                </pic:pic>
              </a:graphicData>
            </a:graphic>
          </wp:inline>
        </w:drawing>
      </w:r>
    </w:p>
    <w:p w:rsidR="003615B1" w:rsidRDefault="003615B1" w:rsidP="003615B1">
      <w:pPr>
        <w:pStyle w:val="Caption"/>
        <w:jc w:val="center"/>
        <w:rPr>
          <w:rFonts w:ascii="Times New Roman" w:hAnsi="Times New Roman" w:cs="Times New Roman"/>
          <w:color w:val="000000" w:themeColor="text1"/>
          <w:sz w:val="24"/>
          <w:szCs w:val="24"/>
        </w:rPr>
      </w:pPr>
      <w:bookmarkStart w:id="34" w:name="_Toc167641227"/>
      <w:r>
        <w:rPr>
          <w:rFonts w:ascii="Times New Roman" w:hAnsi="Times New Roman" w:cs="Times New Roman"/>
          <w:color w:val="000000" w:themeColor="text1"/>
          <w:sz w:val="24"/>
          <w:szCs w:val="24"/>
        </w:rPr>
        <w:t>Gambar</w:t>
      </w:r>
      <w:r w:rsidRPr="00747308">
        <w:rPr>
          <w:rFonts w:ascii="Times New Roman" w:hAnsi="Times New Roman" w:cs="Times New Roman"/>
          <w:color w:val="000000" w:themeColor="text1"/>
          <w:sz w:val="24"/>
          <w:szCs w:val="24"/>
        </w:rPr>
        <w:t xml:space="preserve"> </w:t>
      </w:r>
      <w:bookmarkEnd w:id="34"/>
      <w:r>
        <w:rPr>
          <w:rFonts w:ascii="Times New Roman" w:hAnsi="Times New Roman" w:cs="Times New Roman"/>
          <w:color w:val="000000" w:themeColor="text1"/>
          <w:sz w:val="24"/>
          <w:szCs w:val="24"/>
        </w:rPr>
        <w:t>5</w:t>
      </w:r>
    </w:p>
    <w:p w:rsidR="003615B1" w:rsidRPr="00747308" w:rsidRDefault="003615B1" w:rsidP="003615B1">
      <w:pPr>
        <w:pStyle w:val="Caption"/>
        <w:jc w:val="center"/>
        <w:rPr>
          <w:rFonts w:ascii="Times New Roman" w:hAnsi="Times New Roman" w:cs="Times New Roman"/>
          <w:color w:val="000000" w:themeColor="text1"/>
          <w:sz w:val="24"/>
          <w:szCs w:val="24"/>
        </w:rPr>
      </w:pPr>
      <w:r w:rsidRPr="00747308">
        <w:rPr>
          <w:rFonts w:ascii="Times New Roman" w:hAnsi="Times New Roman" w:cs="Times New Roman"/>
          <w:color w:val="000000" w:themeColor="text1"/>
          <w:sz w:val="24"/>
          <w:szCs w:val="24"/>
        </w:rPr>
        <w:t>Uji Heterokedastisistas</w:t>
      </w:r>
    </w:p>
    <w:p w:rsidR="003615B1" w:rsidRPr="00747308" w:rsidRDefault="003615B1" w:rsidP="003615B1">
      <w:pPr>
        <w:autoSpaceDE w:val="0"/>
        <w:autoSpaceDN w:val="0"/>
        <w:adjustRightInd w:val="0"/>
        <w:spacing w:after="0" w:line="400" w:lineRule="atLeast"/>
        <w:jc w:val="center"/>
        <w:rPr>
          <w:rFonts w:ascii="Times New Roman" w:hAnsi="Times New Roman" w:cs="Times New Roman"/>
          <w:color w:val="000000" w:themeColor="text1"/>
          <w:sz w:val="24"/>
          <w:szCs w:val="24"/>
        </w:rPr>
      </w:pPr>
    </w:p>
    <w:p w:rsidR="003615B1" w:rsidRDefault="003615B1" w:rsidP="003615B1">
      <w:pPr>
        <w:pStyle w:val="ListParagraph"/>
        <w:spacing w:line="480" w:lineRule="auto"/>
        <w:ind w:left="709" w:firstLine="447"/>
        <w:jc w:val="both"/>
        <w:rPr>
          <w:rFonts w:ascii="Times New Roman" w:hAnsi="Times New Roman" w:cs="Times New Roman"/>
          <w:sz w:val="24"/>
          <w:szCs w:val="24"/>
        </w:rPr>
      </w:pPr>
      <w:r>
        <w:rPr>
          <w:rFonts w:ascii="Times New Roman" w:hAnsi="Times New Roman" w:cs="Times New Roman"/>
          <w:sz w:val="24"/>
          <w:szCs w:val="24"/>
        </w:rPr>
        <w:t>Menurut penggambaran tersebut, nampak titik melakukan penyebaran dengan beracak ataupun tidaklah memberikan bentuk kepolaan terkhusus yang gamblang ataupun beraturan, dan tersebarkan baik pada atas ataupun bawah angka 0 dalam sumbu Y. perihal tersebut artinya tidaklah terdapat gejala heteroskedastisitas.</w:t>
      </w:r>
    </w:p>
    <w:p w:rsidR="003615B1" w:rsidRPr="008F3C1C" w:rsidRDefault="003615B1" w:rsidP="00150249">
      <w:pPr>
        <w:pStyle w:val="Heading3"/>
        <w:numPr>
          <w:ilvl w:val="0"/>
          <w:numId w:val="46"/>
        </w:numPr>
        <w:spacing w:after="0"/>
        <w:ind w:left="567" w:hanging="425"/>
        <w:rPr>
          <w:b/>
          <w:i w:val="0"/>
        </w:rPr>
      </w:pPr>
      <w:bookmarkStart w:id="35" w:name="_Toc169775383"/>
      <w:r w:rsidRPr="008F3C1C">
        <w:rPr>
          <w:b/>
          <w:i w:val="0"/>
        </w:rPr>
        <w:t>Analisis Regresi Linear Berganda</w:t>
      </w:r>
      <w:bookmarkEnd w:id="35"/>
    </w:p>
    <w:p w:rsidR="003615B1" w:rsidRPr="005C3691" w:rsidRDefault="003615B1" w:rsidP="003615B1">
      <w:pPr>
        <w:tabs>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Analisis regresi linear berganda pada peneelitian ini dipakai guna mengetahui pengaruh </w:t>
      </w:r>
      <w:r w:rsidRPr="004A7068">
        <w:rPr>
          <w:rFonts w:ascii="Times New Roman" w:hAnsi="Times New Roman" w:cs="Times New Roman"/>
          <w:i/>
          <w:sz w:val="24"/>
          <w:szCs w:val="24"/>
        </w:rPr>
        <w:t>return on asset</w:t>
      </w:r>
      <w:r>
        <w:rPr>
          <w:rFonts w:ascii="Times New Roman" w:hAnsi="Times New Roman" w:cs="Times New Roman"/>
          <w:i/>
          <w:sz w:val="24"/>
          <w:szCs w:val="24"/>
        </w:rPr>
        <w:t xml:space="preserve"> </w:t>
      </w:r>
      <w:r w:rsidRPr="008A404C">
        <w:rPr>
          <w:rFonts w:ascii="Times New Roman" w:hAnsi="Times New Roman" w:cs="Times New Roman"/>
          <w:sz w:val="24"/>
          <w:szCs w:val="24"/>
        </w:rPr>
        <w:t>(X1),</w:t>
      </w:r>
      <w:r w:rsidRPr="004A7068">
        <w:rPr>
          <w:rFonts w:ascii="Times New Roman" w:hAnsi="Times New Roman" w:cs="Times New Roman"/>
          <w:i/>
          <w:sz w:val="24"/>
          <w:szCs w:val="24"/>
        </w:rPr>
        <w:t xml:space="preserve"> cash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2</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firm size</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3</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debt to equity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4</w:t>
      </w:r>
      <w:r w:rsidRPr="008A404C">
        <w:rPr>
          <w:rFonts w:ascii="Times New Roman" w:hAnsi="Times New Roman" w:cs="Times New Roman"/>
          <w:sz w:val="24"/>
          <w:szCs w:val="24"/>
        </w:rPr>
        <w:t>)</w:t>
      </w:r>
      <w:r w:rsidRPr="004A7068">
        <w:rPr>
          <w:rFonts w:ascii="Times New Roman" w:hAnsi="Times New Roman" w:cs="Times New Roman"/>
          <w:i/>
          <w:sz w:val="24"/>
          <w:szCs w:val="24"/>
        </w:rPr>
        <w:t>, free cash flow</w:t>
      </w:r>
      <w:r w:rsidRPr="008A404C">
        <w:rPr>
          <w:rFonts w:ascii="Times New Roman" w:hAnsi="Times New Roman" w:cs="Times New Roman"/>
          <w:sz w:val="24"/>
          <w:szCs w:val="24"/>
        </w:rPr>
        <w:t>(X</w:t>
      </w:r>
      <w:r>
        <w:rPr>
          <w:rFonts w:ascii="Times New Roman" w:hAnsi="Times New Roman" w:cs="Times New Roman"/>
          <w:sz w:val="24"/>
          <w:szCs w:val="24"/>
        </w:rPr>
        <w:t>5</w:t>
      </w:r>
      <w:r w:rsidRPr="008A404C">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4A7068">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sidRPr="008A404C">
        <w:rPr>
          <w:rFonts w:ascii="Times New Roman" w:hAnsi="Times New Roman" w:cs="Times New Roman"/>
          <w:sz w:val="24"/>
          <w:szCs w:val="24"/>
        </w:rPr>
        <w:t>(</w:t>
      </w:r>
      <w:r>
        <w:rPr>
          <w:rFonts w:ascii="Times New Roman" w:hAnsi="Times New Roman" w:cs="Times New Roman"/>
          <w:sz w:val="24"/>
          <w:szCs w:val="24"/>
        </w:rPr>
        <w:t>Y</w:t>
      </w:r>
      <w:r w:rsidRPr="008A404C">
        <w:rPr>
          <w:rFonts w:ascii="Times New Roman" w:hAnsi="Times New Roman" w:cs="Times New Roman"/>
          <w:sz w:val="24"/>
          <w:szCs w:val="24"/>
        </w:rPr>
        <w:t>)</w:t>
      </w:r>
      <w:r>
        <w:rPr>
          <w:rFonts w:ascii="Times New Roman" w:hAnsi="Times New Roman" w:cs="Times New Roman"/>
          <w:sz w:val="24"/>
          <w:szCs w:val="24"/>
        </w:rPr>
        <w:t xml:space="preserve"> </w:t>
      </w:r>
      <w:r w:rsidRPr="008A404C">
        <w:rPr>
          <w:rFonts w:ascii="Times New Roman" w:hAnsi="Times New Roman" w:cs="Times New Roman"/>
          <w:sz w:val="24"/>
          <w:szCs w:val="24"/>
        </w:rPr>
        <w:t xml:space="preserve">pada perusahaan properti dan real estate yang terdaftar di BEI periode 2019-2023. Ringkasan hasil analisis regresi linear berganda dapat dilihat pada tabel </w:t>
      </w:r>
      <w:r>
        <w:rPr>
          <w:rFonts w:ascii="Times New Roman" w:hAnsi="Times New Roman" w:cs="Times New Roman"/>
          <w:color w:val="000000" w:themeColor="text1"/>
          <w:sz w:val="24"/>
          <w:szCs w:val="24"/>
        </w:rPr>
        <w:t>24.</w:t>
      </w:r>
    </w:p>
    <w:p w:rsidR="003615B1" w:rsidRPr="008A404C" w:rsidRDefault="003615B1" w:rsidP="003615B1">
      <w:pPr>
        <w:autoSpaceDE w:val="0"/>
        <w:autoSpaceDN w:val="0"/>
        <w:adjustRightInd w:val="0"/>
        <w:spacing w:after="0" w:line="240" w:lineRule="auto"/>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36" w:name="_Toc168123971"/>
      <w:r w:rsidRPr="005C3691">
        <w:rPr>
          <w:rFonts w:ascii="Times New Roman" w:hAnsi="Times New Roman" w:cs="Times New Roman"/>
          <w:color w:val="000000" w:themeColor="text1"/>
          <w:sz w:val="24"/>
          <w:szCs w:val="24"/>
        </w:rPr>
        <w:lastRenderedPageBreak/>
        <w:t xml:space="preserve">Tabel </w:t>
      </w:r>
      <w:bookmarkEnd w:id="36"/>
      <w:r>
        <w:rPr>
          <w:rFonts w:ascii="Times New Roman" w:hAnsi="Times New Roman" w:cs="Times New Roman"/>
          <w:color w:val="000000" w:themeColor="text1"/>
          <w:sz w:val="24"/>
          <w:szCs w:val="24"/>
        </w:rPr>
        <w:t>24</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5C3691">
        <w:rPr>
          <w:rFonts w:ascii="Times New Roman" w:hAnsi="Times New Roman" w:cs="Times New Roman"/>
          <w:color w:val="000000" w:themeColor="text1"/>
          <w:sz w:val="24"/>
          <w:szCs w:val="24"/>
        </w:rPr>
        <w:t>Analisis Regresi Linear Berganda</w:t>
      </w:r>
    </w:p>
    <w:p w:rsidR="003615B1" w:rsidRPr="00DF5602" w:rsidRDefault="003615B1" w:rsidP="003615B1">
      <w:pPr>
        <w:autoSpaceDE w:val="0"/>
        <w:autoSpaceDN w:val="0"/>
        <w:adjustRightInd w:val="0"/>
        <w:spacing w:after="0" w:line="240" w:lineRule="auto"/>
        <w:rPr>
          <w:rFonts w:ascii="Times New Roman" w:hAnsi="Times New Roman" w:cs="Times New Roman"/>
          <w:sz w:val="24"/>
          <w:szCs w:val="24"/>
        </w:rPr>
      </w:pP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184"/>
        <w:gridCol w:w="1338"/>
        <w:gridCol w:w="1338"/>
        <w:gridCol w:w="1476"/>
        <w:gridCol w:w="1030"/>
        <w:gridCol w:w="1030"/>
      </w:tblGrid>
      <w:tr w:rsidR="003615B1" w:rsidRPr="00DF5602" w:rsidTr="009816C0">
        <w:trPr>
          <w:cantSplit/>
          <w:jc w:val="center"/>
        </w:trPr>
        <w:tc>
          <w:tcPr>
            <w:tcW w:w="8127" w:type="dxa"/>
            <w:gridSpan w:val="7"/>
            <w:tcBorders>
              <w:top w:val="nil"/>
              <w:left w:val="nil"/>
              <w:bottom w:val="nil"/>
              <w:right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b/>
                <w:bCs/>
                <w:color w:val="000000"/>
                <w:sz w:val="18"/>
                <w:szCs w:val="18"/>
              </w:rPr>
              <w:t>Coefficients</w:t>
            </w:r>
            <w:r w:rsidRPr="00DF5602">
              <w:rPr>
                <w:rFonts w:ascii="Arial" w:hAnsi="Arial" w:cs="Arial"/>
                <w:b/>
                <w:bCs/>
                <w:color w:val="000000"/>
                <w:sz w:val="18"/>
                <w:szCs w:val="18"/>
                <w:vertAlign w:val="superscript"/>
              </w:rPr>
              <w:t>a</w:t>
            </w:r>
          </w:p>
        </w:tc>
      </w:tr>
      <w:tr w:rsidR="003615B1" w:rsidRPr="00DF5602" w:rsidTr="009816C0">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Model</w:t>
            </w:r>
          </w:p>
        </w:tc>
        <w:tc>
          <w:tcPr>
            <w:tcW w:w="2674" w:type="dxa"/>
            <w:gridSpan w:val="2"/>
            <w:tcBorders>
              <w:top w:val="single" w:sz="16" w:space="0" w:color="000000"/>
              <w:left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Unstandardized Coefficients</w:t>
            </w:r>
          </w:p>
        </w:tc>
        <w:tc>
          <w:tcPr>
            <w:tcW w:w="1475" w:type="dxa"/>
            <w:tcBorders>
              <w:top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Sig.</w:t>
            </w:r>
          </w:p>
        </w:tc>
      </w:tr>
      <w:tr w:rsidR="003615B1" w:rsidRPr="00DF5602" w:rsidTr="009816C0">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B</w:t>
            </w:r>
          </w:p>
        </w:tc>
        <w:tc>
          <w:tcPr>
            <w:tcW w:w="1337" w:type="dxa"/>
            <w:tcBorders>
              <w:bottom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Std. Error</w:t>
            </w:r>
          </w:p>
        </w:tc>
        <w:tc>
          <w:tcPr>
            <w:tcW w:w="1475" w:type="dxa"/>
            <w:tcBorders>
              <w:bottom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r>
      <w:tr w:rsidR="003615B1" w:rsidRPr="00DF5602" w:rsidTr="009816C0">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1</w:t>
            </w:r>
          </w:p>
        </w:tc>
        <w:tc>
          <w:tcPr>
            <w:tcW w:w="1183" w:type="dxa"/>
            <w:tcBorders>
              <w:top w:val="single" w:sz="16" w:space="0" w:color="000000"/>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-11,875</w:t>
            </w:r>
          </w:p>
        </w:tc>
        <w:tc>
          <w:tcPr>
            <w:tcW w:w="1337" w:type="dxa"/>
            <w:tcBorders>
              <w:top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5,556</w:t>
            </w:r>
          </w:p>
        </w:tc>
        <w:tc>
          <w:tcPr>
            <w:tcW w:w="1475" w:type="dxa"/>
            <w:tcBorders>
              <w:top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-2,137</w:t>
            </w:r>
          </w:p>
        </w:tc>
        <w:tc>
          <w:tcPr>
            <w:tcW w:w="1029" w:type="dxa"/>
            <w:tcBorders>
              <w:top w:val="single" w:sz="16" w:space="0" w:color="000000"/>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,041</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ROA</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5,600</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1,872</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,456</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2,992</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,006</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CAR</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,042</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,213</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,034</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,198</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,845</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FS</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,416</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,190</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,513</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2,189</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,037</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DER</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-1,178</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,494</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-,625</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-2,382</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,024</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FCF</w:t>
            </w:r>
          </w:p>
        </w:tc>
        <w:tc>
          <w:tcPr>
            <w:tcW w:w="1337" w:type="dxa"/>
            <w:tcBorders>
              <w:top w:val="nil"/>
              <w:left w:val="single" w:sz="16" w:space="0" w:color="000000"/>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,457</w:t>
            </w:r>
          </w:p>
        </w:tc>
        <w:tc>
          <w:tcPr>
            <w:tcW w:w="1337" w:type="dxa"/>
            <w:tcBorders>
              <w:top w:val="nil"/>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,354</w:t>
            </w:r>
          </w:p>
        </w:tc>
        <w:tc>
          <w:tcPr>
            <w:tcW w:w="1475" w:type="dxa"/>
            <w:tcBorders>
              <w:top w:val="nil"/>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,185</w:t>
            </w:r>
          </w:p>
        </w:tc>
        <w:tc>
          <w:tcPr>
            <w:tcW w:w="1029" w:type="dxa"/>
            <w:tcBorders>
              <w:top w:val="nil"/>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1,291</w:t>
            </w:r>
          </w:p>
        </w:tc>
        <w:tc>
          <w:tcPr>
            <w:tcW w:w="1029" w:type="dxa"/>
            <w:tcBorders>
              <w:top w:val="nil"/>
              <w:bottom w:val="single" w:sz="16" w:space="0" w:color="000000"/>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,207</w:t>
            </w:r>
          </w:p>
        </w:tc>
      </w:tr>
      <w:tr w:rsidR="003615B1" w:rsidRPr="00DF5602" w:rsidTr="009816C0">
        <w:trPr>
          <w:cantSplit/>
          <w:jc w:val="center"/>
        </w:trPr>
        <w:tc>
          <w:tcPr>
            <w:tcW w:w="8127" w:type="dxa"/>
            <w:gridSpan w:val="7"/>
            <w:tcBorders>
              <w:top w:val="nil"/>
              <w:left w:val="nil"/>
              <w:bottom w:val="nil"/>
              <w:right w:val="nil"/>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a. Dependent Variable: DPR</w:t>
            </w:r>
          </w:p>
        </w:tc>
      </w:tr>
    </w:tbl>
    <w:p w:rsidR="003615B1" w:rsidRDefault="003615B1" w:rsidP="003615B1">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404C">
        <w:rPr>
          <w:rFonts w:ascii="Times New Roman" w:hAnsi="Times New Roman" w:cs="Times New Roman"/>
          <w:sz w:val="24"/>
          <w:szCs w:val="24"/>
        </w:rPr>
        <w:t>Sumber: Output SPSS, Data diolah 202</w:t>
      </w:r>
      <w:r>
        <w:rPr>
          <w:rFonts w:ascii="Times New Roman" w:hAnsi="Times New Roman" w:cs="Times New Roman"/>
          <w:sz w:val="24"/>
          <w:szCs w:val="24"/>
        </w:rPr>
        <w:t>4</w:t>
      </w:r>
    </w:p>
    <w:p w:rsidR="003615B1" w:rsidRDefault="003615B1" w:rsidP="003615B1">
      <w:p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24, dapat diperoleh persamaan regresi yaitu:</w:t>
      </w:r>
    </w:p>
    <w:p w:rsidR="003615B1" w:rsidRDefault="003615B1" w:rsidP="003615B1">
      <w:pPr>
        <w:tabs>
          <w:tab w:val="left" w:pos="0"/>
        </w:tabs>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DPR =-</m:t>
          </m:r>
          <m:r>
            <w:rPr>
              <w:rFonts w:ascii="Cambria Math" w:eastAsia="Cambria Math" w:hAnsi="Cambria Math" w:cs="Cambria Math"/>
              <w:sz w:val="24"/>
              <w:szCs w:val="24"/>
            </w:rPr>
            <m:t>11,875</m:t>
          </m:r>
          <m:r>
            <w:rPr>
              <w:rFonts w:ascii="Cambria Math" w:hAnsi="Cambria Math" w:cs="Times New Roman"/>
              <w:sz w:val="24"/>
              <w:szCs w:val="24"/>
            </w:rPr>
            <m:t>+</m:t>
          </m:r>
          <m:r>
            <w:rPr>
              <w:rFonts w:ascii="Cambria Math" w:eastAsia="Cambria Math" w:hAnsi="Cambria Math" w:cs="Cambria Math"/>
              <w:sz w:val="24"/>
              <w:szCs w:val="24"/>
            </w:rPr>
            <m:t>5,600X1+ 0,042X2+0,416X3-1,178X4+0,457X5</m:t>
          </m:r>
        </m:oMath>
      </m:oMathPara>
    </w:p>
    <w:p w:rsidR="003615B1" w:rsidRPr="006D4085" w:rsidRDefault="003615B1" w:rsidP="003615B1">
      <w:pPr>
        <w:spacing w:after="0" w:line="480" w:lineRule="auto"/>
        <w:rPr>
          <w:rFonts w:ascii="Times New Roman" w:hAnsi="Times New Roman" w:cs="Times New Roman"/>
          <w:sz w:val="24"/>
          <w:szCs w:val="24"/>
        </w:rPr>
      </w:pPr>
      <w:r>
        <w:rPr>
          <w:rFonts w:ascii="Times New Roman" w:hAnsi="Times New Roman" w:cs="Times New Roman"/>
          <w:sz w:val="24"/>
          <w:szCs w:val="24"/>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6137"/>
      </w:tblGrid>
      <w:tr w:rsidR="003615B1" w:rsidRPr="005E5CAE" w:rsidTr="009816C0">
        <w:tc>
          <w:tcPr>
            <w:tcW w:w="576" w:type="dxa"/>
          </w:tcPr>
          <w:p w:rsidR="003615B1" w:rsidRDefault="003615B1" w:rsidP="009816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Y:</w:t>
            </w:r>
          </w:p>
        </w:tc>
        <w:tc>
          <w:tcPr>
            <w:tcW w:w="6137" w:type="dxa"/>
          </w:tcPr>
          <w:p w:rsidR="003615B1" w:rsidRPr="005E5CAE" w:rsidRDefault="003615B1" w:rsidP="009816C0">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Dividend</w:t>
            </w:r>
            <w:r>
              <w:rPr>
                <w:rFonts w:ascii="Times New Roman" w:hAnsi="Times New Roman" w:cs="Times New Roman"/>
                <w:i/>
                <w:sz w:val="24"/>
                <w:szCs w:val="24"/>
              </w:rPr>
              <w:t xml:space="preserve"> </w:t>
            </w:r>
            <w:r w:rsidRPr="005E5CAE">
              <w:rPr>
                <w:rFonts w:ascii="Times New Roman" w:hAnsi="Times New Roman" w:cs="Times New Roman"/>
                <w:i/>
                <w:sz w:val="24"/>
                <w:szCs w:val="24"/>
              </w:rPr>
              <w:t>payout</w:t>
            </w:r>
            <w:r>
              <w:rPr>
                <w:rFonts w:ascii="Times New Roman" w:hAnsi="Times New Roman" w:cs="Times New Roman"/>
                <w:i/>
                <w:sz w:val="24"/>
                <w:szCs w:val="24"/>
              </w:rPr>
              <w:t xml:space="preserve"> </w:t>
            </w:r>
            <w:r w:rsidRPr="005E5CAE">
              <w:rPr>
                <w:rFonts w:ascii="Times New Roman" w:hAnsi="Times New Roman" w:cs="Times New Roman"/>
                <w:i/>
                <w:sz w:val="24"/>
                <w:szCs w:val="24"/>
              </w:rPr>
              <w:t>ratio</w:t>
            </w:r>
          </w:p>
        </w:tc>
      </w:tr>
      <w:tr w:rsidR="003615B1" w:rsidTr="009816C0">
        <w:tc>
          <w:tcPr>
            <w:tcW w:w="576" w:type="dxa"/>
          </w:tcPr>
          <w:p w:rsidR="003615B1" w:rsidRDefault="003615B1" w:rsidP="009816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X1:</w:t>
            </w:r>
          </w:p>
        </w:tc>
        <w:tc>
          <w:tcPr>
            <w:tcW w:w="6137" w:type="dxa"/>
          </w:tcPr>
          <w:p w:rsidR="003615B1" w:rsidRPr="005E5CAE" w:rsidRDefault="003615B1" w:rsidP="009816C0">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Return</w:t>
            </w:r>
            <w:r>
              <w:rPr>
                <w:rFonts w:ascii="Times New Roman" w:hAnsi="Times New Roman" w:cs="Times New Roman"/>
                <w:i/>
                <w:sz w:val="24"/>
                <w:szCs w:val="24"/>
              </w:rPr>
              <w:t xml:space="preserve"> </w:t>
            </w:r>
            <w:r w:rsidRPr="005E5CAE">
              <w:rPr>
                <w:rFonts w:ascii="Times New Roman" w:hAnsi="Times New Roman" w:cs="Times New Roman"/>
                <w:i/>
                <w:sz w:val="24"/>
                <w:szCs w:val="24"/>
              </w:rPr>
              <w:t>on</w:t>
            </w:r>
            <w:r>
              <w:rPr>
                <w:rFonts w:ascii="Times New Roman" w:hAnsi="Times New Roman" w:cs="Times New Roman"/>
                <w:i/>
                <w:sz w:val="24"/>
                <w:szCs w:val="24"/>
              </w:rPr>
              <w:t xml:space="preserve"> </w:t>
            </w:r>
            <w:r w:rsidRPr="005E5CAE">
              <w:rPr>
                <w:rFonts w:ascii="Times New Roman" w:hAnsi="Times New Roman" w:cs="Times New Roman"/>
                <w:i/>
                <w:sz w:val="24"/>
                <w:szCs w:val="24"/>
              </w:rPr>
              <w:t>asset</w:t>
            </w:r>
          </w:p>
        </w:tc>
      </w:tr>
      <w:tr w:rsidR="003615B1" w:rsidTr="009816C0">
        <w:tc>
          <w:tcPr>
            <w:tcW w:w="576" w:type="dxa"/>
          </w:tcPr>
          <w:p w:rsidR="003615B1" w:rsidRDefault="003615B1" w:rsidP="009816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X2:</w:t>
            </w:r>
          </w:p>
        </w:tc>
        <w:tc>
          <w:tcPr>
            <w:tcW w:w="6137" w:type="dxa"/>
          </w:tcPr>
          <w:p w:rsidR="003615B1" w:rsidRPr="005E5CAE" w:rsidRDefault="003615B1" w:rsidP="009816C0">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Cash</w:t>
            </w:r>
            <w:r>
              <w:rPr>
                <w:rFonts w:ascii="Times New Roman" w:hAnsi="Times New Roman" w:cs="Times New Roman"/>
                <w:i/>
                <w:sz w:val="24"/>
                <w:szCs w:val="24"/>
              </w:rPr>
              <w:t xml:space="preserve"> </w:t>
            </w:r>
            <w:r w:rsidRPr="005E5CAE">
              <w:rPr>
                <w:rFonts w:ascii="Times New Roman" w:hAnsi="Times New Roman" w:cs="Times New Roman"/>
                <w:i/>
                <w:sz w:val="24"/>
                <w:szCs w:val="24"/>
              </w:rPr>
              <w:t>ratio</w:t>
            </w:r>
          </w:p>
        </w:tc>
      </w:tr>
      <w:tr w:rsidR="003615B1" w:rsidTr="009816C0">
        <w:tc>
          <w:tcPr>
            <w:tcW w:w="576" w:type="dxa"/>
          </w:tcPr>
          <w:p w:rsidR="003615B1" w:rsidRDefault="003615B1" w:rsidP="009816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X3:</w:t>
            </w:r>
          </w:p>
        </w:tc>
        <w:tc>
          <w:tcPr>
            <w:tcW w:w="6137" w:type="dxa"/>
          </w:tcPr>
          <w:p w:rsidR="003615B1" w:rsidRPr="005E5CAE" w:rsidRDefault="003615B1" w:rsidP="009816C0">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Firm</w:t>
            </w:r>
            <w:r>
              <w:rPr>
                <w:rFonts w:ascii="Times New Roman" w:hAnsi="Times New Roman" w:cs="Times New Roman"/>
                <w:i/>
                <w:sz w:val="24"/>
                <w:szCs w:val="24"/>
              </w:rPr>
              <w:t xml:space="preserve"> </w:t>
            </w:r>
            <w:r w:rsidRPr="005E5CAE">
              <w:rPr>
                <w:rFonts w:ascii="Times New Roman" w:hAnsi="Times New Roman" w:cs="Times New Roman"/>
                <w:i/>
                <w:sz w:val="24"/>
                <w:szCs w:val="24"/>
              </w:rPr>
              <w:t>size</w:t>
            </w:r>
          </w:p>
        </w:tc>
      </w:tr>
      <w:tr w:rsidR="003615B1" w:rsidTr="009816C0">
        <w:tc>
          <w:tcPr>
            <w:tcW w:w="576" w:type="dxa"/>
          </w:tcPr>
          <w:p w:rsidR="003615B1" w:rsidRDefault="003615B1" w:rsidP="009816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X4:</w:t>
            </w:r>
          </w:p>
        </w:tc>
        <w:tc>
          <w:tcPr>
            <w:tcW w:w="6137" w:type="dxa"/>
          </w:tcPr>
          <w:p w:rsidR="003615B1" w:rsidRPr="005E5CAE" w:rsidRDefault="003615B1" w:rsidP="009816C0">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Debt</w:t>
            </w:r>
            <w:r>
              <w:rPr>
                <w:rFonts w:ascii="Times New Roman" w:hAnsi="Times New Roman" w:cs="Times New Roman"/>
                <w:i/>
                <w:sz w:val="24"/>
                <w:szCs w:val="24"/>
              </w:rPr>
              <w:t xml:space="preserve"> </w:t>
            </w:r>
            <w:r w:rsidRPr="005E5CAE">
              <w:rPr>
                <w:rFonts w:ascii="Times New Roman" w:hAnsi="Times New Roman" w:cs="Times New Roman"/>
                <w:i/>
                <w:sz w:val="24"/>
                <w:szCs w:val="24"/>
              </w:rPr>
              <w:t>to</w:t>
            </w:r>
            <w:r>
              <w:rPr>
                <w:rFonts w:ascii="Times New Roman" w:hAnsi="Times New Roman" w:cs="Times New Roman"/>
                <w:i/>
                <w:sz w:val="24"/>
                <w:szCs w:val="24"/>
              </w:rPr>
              <w:t xml:space="preserve"> </w:t>
            </w:r>
            <w:r w:rsidRPr="005E5CAE">
              <w:rPr>
                <w:rFonts w:ascii="Times New Roman" w:hAnsi="Times New Roman" w:cs="Times New Roman"/>
                <w:i/>
                <w:sz w:val="24"/>
                <w:szCs w:val="24"/>
              </w:rPr>
              <w:t>equity</w:t>
            </w:r>
            <w:r>
              <w:rPr>
                <w:rFonts w:ascii="Times New Roman" w:hAnsi="Times New Roman" w:cs="Times New Roman"/>
                <w:i/>
                <w:sz w:val="24"/>
                <w:szCs w:val="24"/>
              </w:rPr>
              <w:t xml:space="preserve"> </w:t>
            </w:r>
            <w:r w:rsidRPr="005E5CAE">
              <w:rPr>
                <w:rFonts w:ascii="Times New Roman" w:hAnsi="Times New Roman" w:cs="Times New Roman"/>
                <w:i/>
                <w:sz w:val="24"/>
                <w:szCs w:val="24"/>
              </w:rPr>
              <w:t>ratio</w:t>
            </w:r>
          </w:p>
        </w:tc>
      </w:tr>
      <w:tr w:rsidR="003615B1" w:rsidTr="009816C0">
        <w:tc>
          <w:tcPr>
            <w:tcW w:w="576" w:type="dxa"/>
          </w:tcPr>
          <w:p w:rsidR="003615B1" w:rsidRDefault="003615B1" w:rsidP="009816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X5:</w:t>
            </w:r>
          </w:p>
        </w:tc>
        <w:tc>
          <w:tcPr>
            <w:tcW w:w="6137" w:type="dxa"/>
          </w:tcPr>
          <w:p w:rsidR="003615B1" w:rsidRPr="005E5CAE" w:rsidRDefault="003615B1" w:rsidP="009816C0">
            <w:pPr>
              <w:pStyle w:val="ListParagraph"/>
              <w:spacing w:line="480" w:lineRule="auto"/>
              <w:ind w:left="0"/>
              <w:rPr>
                <w:rFonts w:ascii="Times New Roman" w:hAnsi="Times New Roman" w:cs="Times New Roman"/>
                <w:i/>
                <w:sz w:val="24"/>
                <w:szCs w:val="24"/>
              </w:rPr>
            </w:pPr>
            <w:r w:rsidRPr="005E5CAE">
              <w:rPr>
                <w:rFonts w:ascii="Times New Roman" w:hAnsi="Times New Roman" w:cs="Times New Roman"/>
                <w:i/>
                <w:sz w:val="24"/>
                <w:szCs w:val="24"/>
              </w:rPr>
              <w:t xml:space="preserve"> Free</w:t>
            </w:r>
            <w:r>
              <w:rPr>
                <w:rFonts w:ascii="Times New Roman" w:hAnsi="Times New Roman" w:cs="Times New Roman"/>
                <w:i/>
                <w:sz w:val="24"/>
                <w:szCs w:val="24"/>
              </w:rPr>
              <w:t xml:space="preserve"> </w:t>
            </w:r>
            <w:r w:rsidRPr="005E5CAE">
              <w:rPr>
                <w:rFonts w:ascii="Times New Roman" w:hAnsi="Times New Roman" w:cs="Times New Roman"/>
                <w:i/>
                <w:sz w:val="24"/>
                <w:szCs w:val="24"/>
              </w:rPr>
              <w:t>cash</w:t>
            </w:r>
            <w:r>
              <w:rPr>
                <w:rFonts w:ascii="Times New Roman" w:hAnsi="Times New Roman" w:cs="Times New Roman"/>
                <w:i/>
                <w:sz w:val="24"/>
                <w:szCs w:val="24"/>
              </w:rPr>
              <w:t xml:space="preserve"> </w:t>
            </w:r>
            <w:r w:rsidRPr="005E5CAE">
              <w:rPr>
                <w:rFonts w:ascii="Times New Roman" w:hAnsi="Times New Roman" w:cs="Times New Roman"/>
                <w:i/>
                <w:sz w:val="24"/>
                <w:szCs w:val="24"/>
              </w:rPr>
              <w:t>flow</w:t>
            </w:r>
          </w:p>
        </w:tc>
      </w:tr>
    </w:tbl>
    <w:p w:rsidR="003615B1" w:rsidRDefault="003615B1" w:rsidP="003615B1">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penjelasan tentang persamaan dari masing-masing koefisien</w:t>
      </w:r>
    </w:p>
    <w:p w:rsidR="003615B1" w:rsidRDefault="003615B1" w:rsidP="00150249">
      <w:pPr>
        <w:pStyle w:val="ListParagraph"/>
        <w:numPr>
          <w:ilvl w:val="0"/>
          <w:numId w:val="32"/>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Konstanta sebesar -11,875 artinya jika variabel </w:t>
      </w:r>
      <w:r w:rsidRPr="004A7068">
        <w:rPr>
          <w:rFonts w:ascii="Times New Roman" w:hAnsi="Times New Roman" w:cs="Times New Roman"/>
          <w:i/>
          <w:sz w:val="24"/>
          <w:szCs w:val="24"/>
        </w:rPr>
        <w:t>return on asset</w:t>
      </w:r>
      <w:r>
        <w:rPr>
          <w:rFonts w:ascii="Times New Roman" w:hAnsi="Times New Roman" w:cs="Times New Roman"/>
          <w:i/>
          <w:sz w:val="24"/>
          <w:szCs w:val="24"/>
        </w:rPr>
        <w:t xml:space="preserve"> </w:t>
      </w:r>
      <w:r w:rsidRPr="008A404C">
        <w:rPr>
          <w:rFonts w:ascii="Times New Roman" w:hAnsi="Times New Roman" w:cs="Times New Roman"/>
          <w:sz w:val="24"/>
          <w:szCs w:val="24"/>
        </w:rPr>
        <w:t>(X1),</w:t>
      </w:r>
      <w:r w:rsidRPr="004A7068">
        <w:rPr>
          <w:rFonts w:ascii="Times New Roman" w:hAnsi="Times New Roman" w:cs="Times New Roman"/>
          <w:i/>
          <w:sz w:val="24"/>
          <w:szCs w:val="24"/>
        </w:rPr>
        <w:t xml:space="preserve"> cash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2</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firm size</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3</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debt to equity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4</w:t>
      </w:r>
      <w:r w:rsidRPr="008A404C">
        <w:rPr>
          <w:rFonts w:ascii="Times New Roman" w:hAnsi="Times New Roman" w:cs="Times New Roman"/>
          <w:sz w:val="24"/>
          <w:szCs w:val="24"/>
        </w:rPr>
        <w:t>)</w:t>
      </w:r>
      <w:r w:rsidRPr="004A7068">
        <w:rPr>
          <w:rFonts w:ascii="Times New Roman" w:hAnsi="Times New Roman" w:cs="Times New Roman"/>
          <w:i/>
          <w:sz w:val="24"/>
          <w:szCs w:val="24"/>
        </w:rPr>
        <w:t>, free cash flow</w:t>
      </w:r>
      <w:r w:rsidRPr="008A404C">
        <w:rPr>
          <w:rFonts w:ascii="Times New Roman" w:hAnsi="Times New Roman" w:cs="Times New Roman"/>
          <w:sz w:val="24"/>
          <w:szCs w:val="24"/>
        </w:rPr>
        <w:t>(X</w:t>
      </w:r>
      <w:r>
        <w:rPr>
          <w:rFonts w:ascii="Times New Roman" w:hAnsi="Times New Roman" w:cs="Times New Roman"/>
          <w:sz w:val="24"/>
          <w:szCs w:val="24"/>
        </w:rPr>
        <w:t>5</w:t>
      </w:r>
      <w:r w:rsidRPr="008A404C">
        <w:rPr>
          <w:rFonts w:ascii="Times New Roman" w:hAnsi="Times New Roman" w:cs="Times New Roman"/>
          <w:sz w:val="24"/>
          <w:szCs w:val="24"/>
        </w:rPr>
        <w:t>)</w:t>
      </w:r>
      <w:r>
        <w:rPr>
          <w:rFonts w:ascii="Times New Roman" w:hAnsi="Times New Roman" w:cs="Times New Roman"/>
          <w:sz w:val="24"/>
          <w:szCs w:val="24"/>
        </w:rPr>
        <w:t xml:space="preserve"> bernilai  nol, maka </w:t>
      </w:r>
      <w:r w:rsidRPr="001903D0">
        <w:rPr>
          <w:rFonts w:ascii="Times New Roman" w:hAnsi="Times New Roman" w:cs="Times New Roman"/>
          <w:i/>
          <w:sz w:val="24"/>
          <w:szCs w:val="24"/>
        </w:rPr>
        <w:t>dividend payout ratio</w:t>
      </w:r>
      <w:r>
        <w:rPr>
          <w:rFonts w:ascii="Times New Roman" w:hAnsi="Times New Roman" w:cs="Times New Roman"/>
          <w:sz w:val="24"/>
          <w:szCs w:val="24"/>
        </w:rPr>
        <w:t xml:space="preserve"> (Y) nilainya sebesar -11,875.</w:t>
      </w:r>
    </w:p>
    <w:p w:rsidR="003615B1" w:rsidRDefault="003615B1" w:rsidP="00150249">
      <w:pPr>
        <w:pStyle w:val="ListParagraph"/>
        <w:numPr>
          <w:ilvl w:val="0"/>
          <w:numId w:val="32"/>
        </w:numPr>
        <w:tabs>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Koefisien regresi variabel </w:t>
      </w:r>
      <w:r w:rsidRPr="004A7068">
        <w:rPr>
          <w:rFonts w:ascii="Times New Roman" w:hAnsi="Times New Roman" w:cs="Times New Roman"/>
          <w:i/>
          <w:sz w:val="24"/>
          <w:szCs w:val="24"/>
        </w:rPr>
        <w:t>return on asset</w:t>
      </w:r>
      <w:r>
        <w:rPr>
          <w:rFonts w:ascii="Times New Roman" w:hAnsi="Times New Roman" w:cs="Times New Roman"/>
          <w:i/>
          <w:sz w:val="24"/>
          <w:szCs w:val="24"/>
        </w:rPr>
        <w:t xml:space="preserve"> </w:t>
      </w:r>
      <w:r w:rsidRPr="008A404C">
        <w:rPr>
          <w:rFonts w:ascii="Times New Roman" w:hAnsi="Times New Roman" w:cs="Times New Roman"/>
          <w:sz w:val="24"/>
          <w:szCs w:val="24"/>
        </w:rPr>
        <w:t>(X1)</w:t>
      </w:r>
      <w:r>
        <w:rPr>
          <w:rFonts w:ascii="Times New Roman" w:hAnsi="Times New Roman" w:cs="Times New Roman"/>
          <w:sz w:val="24"/>
          <w:szCs w:val="24"/>
        </w:rPr>
        <w:t xml:space="preserve"> bernilai positif sebesar 5,600% artinya jika variabel lain nilainya tetap dan </w:t>
      </w:r>
      <w:r w:rsidRPr="004A7068">
        <w:rPr>
          <w:rFonts w:ascii="Times New Roman" w:hAnsi="Times New Roman" w:cs="Times New Roman"/>
          <w:i/>
          <w:sz w:val="24"/>
          <w:szCs w:val="24"/>
        </w:rPr>
        <w:t>return on asset</w:t>
      </w:r>
      <w:r>
        <w:rPr>
          <w:rFonts w:ascii="Times New Roman" w:hAnsi="Times New Roman" w:cs="Times New Roman"/>
          <w:sz w:val="24"/>
          <w:szCs w:val="24"/>
        </w:rPr>
        <w:t xml:space="preserve"> mengalami kenaikan 1% maka </w:t>
      </w:r>
      <w:r w:rsidRPr="001903D0">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 xml:space="preserve">(Y) akan mengalami </w:t>
      </w:r>
      <w:r>
        <w:rPr>
          <w:rFonts w:ascii="Times New Roman" w:hAnsi="Times New Roman" w:cs="Times New Roman"/>
          <w:sz w:val="24"/>
          <w:szCs w:val="24"/>
        </w:rPr>
        <w:lastRenderedPageBreak/>
        <w:t xml:space="preserve">kenaikan sebesar 5,600%. Sebaliknya, apabila variabel lain nilainya tetap dan </w:t>
      </w:r>
      <w:r w:rsidRPr="004A7068">
        <w:rPr>
          <w:rFonts w:ascii="Times New Roman" w:hAnsi="Times New Roman" w:cs="Times New Roman"/>
          <w:i/>
          <w:sz w:val="24"/>
          <w:szCs w:val="24"/>
        </w:rPr>
        <w:t>return on asset</w:t>
      </w:r>
      <w:r>
        <w:rPr>
          <w:rFonts w:ascii="Times New Roman" w:hAnsi="Times New Roman" w:cs="Times New Roman"/>
          <w:i/>
          <w:sz w:val="24"/>
          <w:szCs w:val="24"/>
        </w:rPr>
        <w:t xml:space="preserve"> </w:t>
      </w:r>
      <w:r>
        <w:rPr>
          <w:rFonts w:ascii="Times New Roman" w:hAnsi="Times New Roman" w:cs="Times New Roman"/>
          <w:sz w:val="24"/>
          <w:szCs w:val="24"/>
        </w:rPr>
        <w:t xml:space="preserve">mengalami penurunan 1% maka </w:t>
      </w:r>
      <w:r w:rsidRPr="001903D0">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(Y) akan mengalami penurunan sebesar 5,600%.</w:t>
      </w:r>
    </w:p>
    <w:p w:rsidR="003615B1" w:rsidRDefault="003615B1" w:rsidP="00150249">
      <w:pPr>
        <w:pStyle w:val="ListParagraph"/>
        <w:numPr>
          <w:ilvl w:val="0"/>
          <w:numId w:val="32"/>
        </w:numPr>
        <w:tabs>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Koefisien regresi variabel </w:t>
      </w:r>
      <w:r>
        <w:rPr>
          <w:rFonts w:ascii="Times New Roman" w:hAnsi="Times New Roman" w:cs="Times New Roman"/>
          <w:i/>
          <w:sz w:val="24"/>
          <w:szCs w:val="24"/>
        </w:rPr>
        <w:t xml:space="preserve">cash ratio </w:t>
      </w:r>
      <w:r>
        <w:rPr>
          <w:rFonts w:ascii="Times New Roman" w:hAnsi="Times New Roman" w:cs="Times New Roman"/>
          <w:sz w:val="24"/>
          <w:szCs w:val="24"/>
        </w:rPr>
        <w:t>(X2</w:t>
      </w:r>
      <w:r w:rsidRPr="008A404C">
        <w:rPr>
          <w:rFonts w:ascii="Times New Roman" w:hAnsi="Times New Roman" w:cs="Times New Roman"/>
          <w:sz w:val="24"/>
          <w:szCs w:val="24"/>
        </w:rPr>
        <w:t>)</w:t>
      </w:r>
      <w:r>
        <w:rPr>
          <w:rFonts w:ascii="Times New Roman" w:hAnsi="Times New Roman" w:cs="Times New Roman"/>
          <w:sz w:val="24"/>
          <w:szCs w:val="24"/>
        </w:rPr>
        <w:t xml:space="preserve"> bernilai positif sebesar 0,042% artinya jika variabel lain nilainya tetap dan </w:t>
      </w:r>
      <w:r>
        <w:rPr>
          <w:rFonts w:ascii="Times New Roman" w:hAnsi="Times New Roman" w:cs="Times New Roman"/>
          <w:i/>
          <w:sz w:val="24"/>
          <w:szCs w:val="24"/>
        </w:rPr>
        <w:t>cash ratio</w:t>
      </w:r>
      <w:r>
        <w:rPr>
          <w:rFonts w:ascii="Times New Roman" w:hAnsi="Times New Roman" w:cs="Times New Roman"/>
          <w:sz w:val="24"/>
          <w:szCs w:val="24"/>
        </w:rPr>
        <w:t xml:space="preserve"> mengalami kenaikan 1% maka </w:t>
      </w:r>
      <w:r w:rsidRPr="001903D0">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 xml:space="preserve">(Y) akan mengalami kenaikan sebesar 0,042%. Sebaliknya, apabila variabel lain nilainya tetap dan </w:t>
      </w:r>
      <w:r>
        <w:rPr>
          <w:rFonts w:ascii="Times New Roman" w:hAnsi="Times New Roman" w:cs="Times New Roman"/>
          <w:i/>
          <w:sz w:val="24"/>
          <w:szCs w:val="24"/>
        </w:rPr>
        <w:t xml:space="preserve">cash ratio </w:t>
      </w:r>
      <w:r>
        <w:rPr>
          <w:rFonts w:ascii="Times New Roman" w:hAnsi="Times New Roman" w:cs="Times New Roman"/>
          <w:sz w:val="24"/>
          <w:szCs w:val="24"/>
        </w:rPr>
        <w:t xml:space="preserve">mengalami penurunan 1% maka </w:t>
      </w:r>
      <w:r w:rsidRPr="001903D0">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(Y) akan mengalami penurunan sebesar 0,042%.</w:t>
      </w:r>
    </w:p>
    <w:p w:rsidR="003615B1" w:rsidRDefault="003615B1" w:rsidP="00150249">
      <w:pPr>
        <w:pStyle w:val="ListParagraph"/>
        <w:numPr>
          <w:ilvl w:val="0"/>
          <w:numId w:val="32"/>
        </w:numPr>
        <w:tabs>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Koefisien regresi variabel </w:t>
      </w:r>
      <w:r>
        <w:rPr>
          <w:rFonts w:ascii="Times New Roman" w:hAnsi="Times New Roman" w:cs="Times New Roman"/>
          <w:i/>
          <w:sz w:val="24"/>
          <w:szCs w:val="24"/>
        </w:rPr>
        <w:t xml:space="preserve">firm size </w:t>
      </w:r>
      <w:r>
        <w:rPr>
          <w:rFonts w:ascii="Times New Roman" w:hAnsi="Times New Roman" w:cs="Times New Roman"/>
          <w:sz w:val="24"/>
          <w:szCs w:val="24"/>
        </w:rPr>
        <w:t>(X3</w:t>
      </w:r>
      <w:r w:rsidRPr="008A404C">
        <w:rPr>
          <w:rFonts w:ascii="Times New Roman" w:hAnsi="Times New Roman" w:cs="Times New Roman"/>
          <w:sz w:val="24"/>
          <w:szCs w:val="24"/>
        </w:rPr>
        <w:t>)</w:t>
      </w:r>
      <w:r>
        <w:rPr>
          <w:rFonts w:ascii="Times New Roman" w:hAnsi="Times New Roman" w:cs="Times New Roman"/>
          <w:sz w:val="24"/>
          <w:szCs w:val="24"/>
        </w:rPr>
        <w:t xml:space="preserve"> bernilai positif sebesar 0,416% artinya jika variabel lain nilainya tetap dan </w:t>
      </w:r>
      <w:r>
        <w:rPr>
          <w:rFonts w:ascii="Times New Roman" w:hAnsi="Times New Roman" w:cs="Times New Roman"/>
          <w:i/>
          <w:sz w:val="24"/>
          <w:szCs w:val="24"/>
        </w:rPr>
        <w:t>firm size</w:t>
      </w:r>
      <w:r>
        <w:rPr>
          <w:rFonts w:ascii="Times New Roman" w:hAnsi="Times New Roman" w:cs="Times New Roman"/>
          <w:sz w:val="24"/>
          <w:szCs w:val="24"/>
        </w:rPr>
        <w:t xml:space="preserve"> mengalami kenaikan 1% maka </w:t>
      </w:r>
      <w:r w:rsidRPr="001903D0">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 xml:space="preserve">(Y) akan mengalami kenaikan sebesar 0,416%. Sebaliknya, apabila variabel lain nilainya tetap dan </w:t>
      </w:r>
      <w:r>
        <w:rPr>
          <w:rFonts w:ascii="Times New Roman" w:hAnsi="Times New Roman" w:cs="Times New Roman"/>
          <w:i/>
          <w:sz w:val="24"/>
          <w:szCs w:val="24"/>
        </w:rPr>
        <w:t xml:space="preserve">firm size </w:t>
      </w:r>
      <w:r>
        <w:rPr>
          <w:rFonts w:ascii="Times New Roman" w:hAnsi="Times New Roman" w:cs="Times New Roman"/>
          <w:sz w:val="24"/>
          <w:szCs w:val="24"/>
        </w:rPr>
        <w:t xml:space="preserve">mengalami penurunan 1% maka </w:t>
      </w:r>
      <w:r w:rsidRPr="001903D0">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(Y) akan mengalami penurunan sebesar 0,416%.</w:t>
      </w:r>
    </w:p>
    <w:p w:rsidR="003615B1" w:rsidRDefault="003615B1" w:rsidP="00150249">
      <w:pPr>
        <w:pStyle w:val="ListParagraph"/>
        <w:numPr>
          <w:ilvl w:val="0"/>
          <w:numId w:val="32"/>
        </w:numPr>
        <w:tabs>
          <w:tab w:val="left" w:pos="993"/>
        </w:tabs>
        <w:spacing w:line="480" w:lineRule="auto"/>
        <w:ind w:left="426" w:hanging="426"/>
        <w:jc w:val="both"/>
        <w:rPr>
          <w:rFonts w:ascii="Times New Roman" w:hAnsi="Times New Roman" w:cs="Times New Roman"/>
          <w:sz w:val="24"/>
          <w:szCs w:val="24"/>
        </w:rPr>
      </w:pPr>
      <w:r w:rsidRPr="000D5936">
        <w:rPr>
          <w:rFonts w:ascii="Times New Roman" w:hAnsi="Times New Roman" w:cs="Times New Roman"/>
          <w:sz w:val="24"/>
          <w:szCs w:val="24"/>
        </w:rPr>
        <w:t xml:space="preserve">Koefisien regresi variabel </w:t>
      </w:r>
      <w:r w:rsidRPr="000D5936">
        <w:rPr>
          <w:rFonts w:ascii="Times New Roman" w:hAnsi="Times New Roman" w:cs="Times New Roman"/>
          <w:i/>
          <w:sz w:val="24"/>
          <w:szCs w:val="24"/>
        </w:rPr>
        <w:t xml:space="preserve">debt to equity ratio </w:t>
      </w:r>
      <w:r w:rsidRPr="000D5936">
        <w:rPr>
          <w:rFonts w:ascii="Times New Roman" w:hAnsi="Times New Roman" w:cs="Times New Roman"/>
          <w:sz w:val="24"/>
          <w:szCs w:val="24"/>
        </w:rPr>
        <w:t xml:space="preserve">(X4) bernilai </w:t>
      </w:r>
      <w:r>
        <w:rPr>
          <w:rFonts w:ascii="Times New Roman" w:hAnsi="Times New Roman" w:cs="Times New Roman"/>
          <w:sz w:val="24"/>
          <w:szCs w:val="24"/>
        </w:rPr>
        <w:t xml:space="preserve">negatif </w:t>
      </w:r>
      <w:r w:rsidRPr="000D5936">
        <w:rPr>
          <w:rFonts w:ascii="Times New Roman" w:hAnsi="Times New Roman" w:cs="Times New Roman"/>
          <w:sz w:val="24"/>
          <w:szCs w:val="24"/>
        </w:rPr>
        <w:t>sebesar</w:t>
      </w:r>
      <w:r>
        <w:rPr>
          <w:rFonts w:ascii="Times New Roman" w:hAnsi="Times New Roman" w:cs="Times New Roman"/>
          <w:sz w:val="24"/>
          <w:szCs w:val="24"/>
        </w:rPr>
        <w:t xml:space="preserve"> -</w:t>
      </w:r>
      <w:r w:rsidRPr="000D5936">
        <w:rPr>
          <w:rFonts w:ascii="Times New Roman" w:hAnsi="Times New Roman" w:cs="Times New Roman"/>
          <w:sz w:val="24"/>
          <w:szCs w:val="24"/>
        </w:rPr>
        <w:t xml:space="preserve"> </w:t>
      </w:r>
      <w:r>
        <w:rPr>
          <w:rFonts w:ascii="Times New Roman" w:hAnsi="Times New Roman" w:cs="Times New Roman"/>
          <w:sz w:val="24"/>
          <w:szCs w:val="24"/>
        </w:rPr>
        <w:t>1,178%</w:t>
      </w:r>
      <w:r w:rsidRPr="000D5936">
        <w:rPr>
          <w:rFonts w:ascii="Times New Roman" w:hAnsi="Times New Roman" w:cs="Times New Roman"/>
          <w:sz w:val="24"/>
          <w:szCs w:val="24"/>
        </w:rPr>
        <w:t xml:space="preserve"> artinya jika variabel lain nilainya tetap dan </w:t>
      </w:r>
      <w:r>
        <w:rPr>
          <w:rFonts w:ascii="Times New Roman" w:hAnsi="Times New Roman" w:cs="Times New Roman"/>
          <w:i/>
          <w:sz w:val="24"/>
          <w:szCs w:val="24"/>
        </w:rPr>
        <w:t xml:space="preserve">debt to equity ratio </w:t>
      </w:r>
      <w:r w:rsidRPr="000D5936">
        <w:rPr>
          <w:rFonts w:ascii="Times New Roman" w:hAnsi="Times New Roman" w:cs="Times New Roman"/>
          <w:sz w:val="24"/>
          <w:szCs w:val="24"/>
        </w:rPr>
        <w:t>mengalami kenaikan 1</w:t>
      </w:r>
      <w:r>
        <w:rPr>
          <w:rFonts w:ascii="Times New Roman" w:hAnsi="Times New Roman" w:cs="Times New Roman"/>
          <w:sz w:val="24"/>
          <w:szCs w:val="24"/>
        </w:rPr>
        <w:t>%</w:t>
      </w:r>
      <w:r w:rsidRPr="000D5936">
        <w:rPr>
          <w:rFonts w:ascii="Times New Roman" w:hAnsi="Times New Roman" w:cs="Times New Roman"/>
          <w:sz w:val="24"/>
          <w:szCs w:val="24"/>
        </w:rPr>
        <w:t xml:space="preserve"> maka </w:t>
      </w:r>
      <w:r w:rsidRPr="000D5936">
        <w:rPr>
          <w:rFonts w:ascii="Times New Roman" w:hAnsi="Times New Roman" w:cs="Times New Roman"/>
          <w:i/>
          <w:sz w:val="24"/>
          <w:szCs w:val="24"/>
        </w:rPr>
        <w:t xml:space="preserve">dividend payout ratio </w:t>
      </w:r>
      <w:r w:rsidRPr="000D5936">
        <w:rPr>
          <w:rFonts w:ascii="Times New Roman" w:hAnsi="Times New Roman" w:cs="Times New Roman"/>
          <w:sz w:val="24"/>
          <w:szCs w:val="24"/>
        </w:rPr>
        <w:t>(Y) akan men</w:t>
      </w:r>
      <w:r>
        <w:rPr>
          <w:rFonts w:ascii="Times New Roman" w:hAnsi="Times New Roman" w:cs="Times New Roman"/>
          <w:sz w:val="24"/>
          <w:szCs w:val="24"/>
        </w:rPr>
        <w:t>galami penurunan sebesar 1,178%</w:t>
      </w:r>
      <w:r w:rsidRPr="000D5936">
        <w:rPr>
          <w:rFonts w:ascii="Times New Roman" w:hAnsi="Times New Roman" w:cs="Times New Roman"/>
          <w:sz w:val="24"/>
          <w:szCs w:val="24"/>
        </w:rPr>
        <w:t xml:space="preserve">. </w:t>
      </w:r>
    </w:p>
    <w:p w:rsidR="003615B1" w:rsidRPr="000D5936" w:rsidRDefault="003615B1" w:rsidP="00150249">
      <w:pPr>
        <w:pStyle w:val="ListParagraph"/>
        <w:numPr>
          <w:ilvl w:val="0"/>
          <w:numId w:val="32"/>
        </w:numPr>
        <w:tabs>
          <w:tab w:val="left" w:pos="993"/>
        </w:tabs>
        <w:spacing w:line="480" w:lineRule="auto"/>
        <w:ind w:left="426" w:hanging="426"/>
        <w:jc w:val="both"/>
        <w:rPr>
          <w:rFonts w:ascii="Times New Roman" w:hAnsi="Times New Roman" w:cs="Times New Roman"/>
          <w:sz w:val="24"/>
          <w:szCs w:val="24"/>
        </w:rPr>
      </w:pPr>
      <w:r w:rsidRPr="000D5936">
        <w:rPr>
          <w:rFonts w:ascii="Times New Roman" w:hAnsi="Times New Roman" w:cs="Times New Roman"/>
          <w:sz w:val="24"/>
          <w:szCs w:val="24"/>
        </w:rPr>
        <w:t xml:space="preserve">Koefisien regresi variabel </w:t>
      </w:r>
      <w:r w:rsidRPr="000D5936">
        <w:rPr>
          <w:rFonts w:ascii="Times New Roman" w:hAnsi="Times New Roman" w:cs="Times New Roman"/>
          <w:i/>
          <w:sz w:val="24"/>
          <w:szCs w:val="24"/>
        </w:rPr>
        <w:t>free cash flow</w:t>
      </w:r>
      <w:r>
        <w:rPr>
          <w:rFonts w:ascii="Times New Roman" w:hAnsi="Times New Roman" w:cs="Times New Roman"/>
          <w:i/>
          <w:sz w:val="24"/>
          <w:szCs w:val="24"/>
        </w:rPr>
        <w:t xml:space="preserve"> </w:t>
      </w:r>
      <w:r w:rsidRPr="000D5936">
        <w:rPr>
          <w:rFonts w:ascii="Times New Roman" w:hAnsi="Times New Roman" w:cs="Times New Roman"/>
          <w:sz w:val="24"/>
          <w:szCs w:val="24"/>
        </w:rPr>
        <w:t>(X5</w:t>
      </w:r>
      <w:r>
        <w:rPr>
          <w:rFonts w:ascii="Times New Roman" w:hAnsi="Times New Roman" w:cs="Times New Roman"/>
          <w:sz w:val="24"/>
          <w:szCs w:val="24"/>
        </w:rPr>
        <w:t xml:space="preserve">) bernilai positif sebesar 0,457% </w:t>
      </w:r>
      <w:r w:rsidRPr="000D5936">
        <w:rPr>
          <w:rFonts w:ascii="Times New Roman" w:hAnsi="Times New Roman" w:cs="Times New Roman"/>
          <w:sz w:val="24"/>
          <w:szCs w:val="24"/>
        </w:rPr>
        <w:t xml:space="preserve">artinya jika variabel lain nilainya tetap dan </w:t>
      </w:r>
      <w:r>
        <w:rPr>
          <w:rFonts w:ascii="Times New Roman" w:hAnsi="Times New Roman" w:cs="Times New Roman"/>
          <w:i/>
          <w:sz w:val="24"/>
          <w:szCs w:val="24"/>
        </w:rPr>
        <w:t>free cash flow</w:t>
      </w:r>
      <w:r w:rsidRPr="000D5936">
        <w:rPr>
          <w:rFonts w:ascii="Times New Roman" w:hAnsi="Times New Roman" w:cs="Times New Roman"/>
          <w:sz w:val="24"/>
          <w:szCs w:val="24"/>
        </w:rPr>
        <w:t xml:space="preserve"> mengalami kenaikan 1</w:t>
      </w:r>
      <w:r>
        <w:rPr>
          <w:rFonts w:ascii="Times New Roman" w:hAnsi="Times New Roman" w:cs="Times New Roman"/>
          <w:sz w:val="24"/>
          <w:szCs w:val="24"/>
        </w:rPr>
        <w:t>%</w:t>
      </w:r>
      <w:r w:rsidRPr="000D5936">
        <w:rPr>
          <w:rFonts w:ascii="Times New Roman" w:hAnsi="Times New Roman" w:cs="Times New Roman"/>
          <w:sz w:val="24"/>
          <w:szCs w:val="24"/>
        </w:rPr>
        <w:t xml:space="preserve"> maka </w:t>
      </w:r>
      <w:r w:rsidRPr="000D5936">
        <w:rPr>
          <w:rFonts w:ascii="Times New Roman" w:hAnsi="Times New Roman" w:cs="Times New Roman"/>
          <w:i/>
          <w:sz w:val="24"/>
          <w:szCs w:val="24"/>
        </w:rPr>
        <w:t xml:space="preserve">dividend payout ratio </w:t>
      </w:r>
      <w:r w:rsidRPr="000D5936">
        <w:rPr>
          <w:rFonts w:ascii="Times New Roman" w:hAnsi="Times New Roman" w:cs="Times New Roman"/>
          <w:sz w:val="24"/>
          <w:szCs w:val="24"/>
        </w:rPr>
        <w:t xml:space="preserve">(Y) akan </w:t>
      </w:r>
      <w:r>
        <w:rPr>
          <w:rFonts w:ascii="Times New Roman" w:hAnsi="Times New Roman" w:cs="Times New Roman"/>
          <w:sz w:val="24"/>
          <w:szCs w:val="24"/>
        </w:rPr>
        <w:t>mengalami kenaikan sebesar 0,457%</w:t>
      </w:r>
      <w:r w:rsidRPr="000D5936">
        <w:rPr>
          <w:rFonts w:ascii="Times New Roman" w:hAnsi="Times New Roman" w:cs="Times New Roman"/>
          <w:sz w:val="24"/>
          <w:szCs w:val="24"/>
        </w:rPr>
        <w:t xml:space="preserve">. Sebaliknya, apabila variabel lain nilainya tetap dan </w:t>
      </w:r>
      <w:r>
        <w:rPr>
          <w:rFonts w:ascii="Times New Roman" w:hAnsi="Times New Roman" w:cs="Times New Roman"/>
          <w:i/>
          <w:sz w:val="24"/>
          <w:szCs w:val="24"/>
        </w:rPr>
        <w:t xml:space="preserve">free cash </w:t>
      </w:r>
      <w:r>
        <w:rPr>
          <w:rFonts w:ascii="Times New Roman" w:hAnsi="Times New Roman" w:cs="Times New Roman"/>
          <w:i/>
          <w:sz w:val="24"/>
          <w:szCs w:val="24"/>
        </w:rPr>
        <w:lastRenderedPageBreak/>
        <w:t>flow</w:t>
      </w:r>
      <w:r w:rsidRPr="000D5936">
        <w:rPr>
          <w:rFonts w:ascii="Times New Roman" w:hAnsi="Times New Roman" w:cs="Times New Roman"/>
          <w:i/>
          <w:sz w:val="24"/>
          <w:szCs w:val="24"/>
        </w:rPr>
        <w:t xml:space="preserve"> </w:t>
      </w:r>
      <w:r w:rsidRPr="000D5936">
        <w:rPr>
          <w:rFonts w:ascii="Times New Roman" w:hAnsi="Times New Roman" w:cs="Times New Roman"/>
          <w:sz w:val="24"/>
          <w:szCs w:val="24"/>
        </w:rPr>
        <w:t>mengalami penurunan 1</w:t>
      </w:r>
      <w:r>
        <w:rPr>
          <w:rFonts w:ascii="Times New Roman" w:hAnsi="Times New Roman" w:cs="Times New Roman"/>
          <w:sz w:val="24"/>
          <w:szCs w:val="24"/>
        </w:rPr>
        <w:t>%</w:t>
      </w:r>
      <w:r w:rsidRPr="000D5936">
        <w:rPr>
          <w:rFonts w:ascii="Times New Roman" w:hAnsi="Times New Roman" w:cs="Times New Roman"/>
          <w:sz w:val="24"/>
          <w:szCs w:val="24"/>
        </w:rPr>
        <w:t xml:space="preserve"> maka </w:t>
      </w:r>
      <w:r w:rsidRPr="000D5936">
        <w:rPr>
          <w:rFonts w:ascii="Times New Roman" w:hAnsi="Times New Roman" w:cs="Times New Roman"/>
          <w:i/>
          <w:sz w:val="24"/>
          <w:szCs w:val="24"/>
        </w:rPr>
        <w:t xml:space="preserve">dividend payout ratio </w:t>
      </w:r>
      <w:r w:rsidRPr="000D5936">
        <w:rPr>
          <w:rFonts w:ascii="Times New Roman" w:hAnsi="Times New Roman" w:cs="Times New Roman"/>
          <w:sz w:val="24"/>
          <w:szCs w:val="24"/>
        </w:rPr>
        <w:t>(Y) akan m</w:t>
      </w:r>
      <w:r>
        <w:rPr>
          <w:rFonts w:ascii="Times New Roman" w:hAnsi="Times New Roman" w:cs="Times New Roman"/>
          <w:sz w:val="24"/>
          <w:szCs w:val="24"/>
        </w:rPr>
        <w:t>engalami penurunan sebesar 0,457%</w:t>
      </w:r>
      <w:r w:rsidRPr="000D5936">
        <w:rPr>
          <w:rFonts w:ascii="Times New Roman" w:hAnsi="Times New Roman" w:cs="Times New Roman"/>
          <w:sz w:val="24"/>
          <w:szCs w:val="24"/>
        </w:rPr>
        <w:t>.</w:t>
      </w:r>
    </w:p>
    <w:p w:rsidR="003615B1" w:rsidRPr="008F3C1C" w:rsidRDefault="003615B1" w:rsidP="00150249">
      <w:pPr>
        <w:pStyle w:val="Heading3"/>
        <w:numPr>
          <w:ilvl w:val="0"/>
          <w:numId w:val="47"/>
        </w:numPr>
        <w:spacing w:after="0"/>
        <w:ind w:left="426" w:hanging="568"/>
        <w:rPr>
          <w:b/>
          <w:i w:val="0"/>
        </w:rPr>
      </w:pPr>
      <w:bookmarkStart w:id="37" w:name="_Toc169775384"/>
      <w:r w:rsidRPr="008F3C1C">
        <w:rPr>
          <w:b/>
          <w:i w:val="0"/>
        </w:rPr>
        <w:t>Uji Hipotesis</w:t>
      </w:r>
      <w:bookmarkEnd w:id="37"/>
    </w:p>
    <w:p w:rsidR="003615B1" w:rsidRDefault="003615B1" w:rsidP="00150249">
      <w:pPr>
        <w:pStyle w:val="ListParagraph"/>
        <w:numPr>
          <w:ilvl w:val="0"/>
          <w:numId w:val="11"/>
        </w:numPr>
        <w:spacing w:after="0" w:line="480" w:lineRule="auto"/>
        <w:ind w:left="709" w:hanging="425"/>
        <w:jc w:val="both"/>
        <w:rPr>
          <w:rFonts w:ascii="Times New Roman" w:hAnsi="Times New Roman" w:cs="Times New Roman"/>
          <w:b/>
          <w:sz w:val="24"/>
          <w:szCs w:val="24"/>
        </w:rPr>
      </w:pPr>
      <w:r w:rsidRPr="004175B2">
        <w:rPr>
          <w:rFonts w:ascii="Times New Roman" w:hAnsi="Times New Roman" w:cs="Times New Roman"/>
          <w:b/>
          <w:sz w:val="24"/>
          <w:szCs w:val="24"/>
        </w:rPr>
        <w:t>Hasil Uji Parsial (Uji-t)</w:t>
      </w:r>
    </w:p>
    <w:p w:rsidR="003615B1" w:rsidRDefault="003615B1" w:rsidP="003615B1">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Pengujian statistik t dipakai guna melakukan pengujian signifikan variasi korelasi antar variabel bebas serta terikat, benarkah variabel independen yaitu </w:t>
      </w:r>
      <w:r w:rsidRPr="004A7068">
        <w:rPr>
          <w:rFonts w:ascii="Times New Roman" w:hAnsi="Times New Roman" w:cs="Times New Roman"/>
          <w:i/>
          <w:sz w:val="24"/>
          <w:szCs w:val="24"/>
        </w:rPr>
        <w:t>return on asset</w:t>
      </w:r>
      <w:r>
        <w:rPr>
          <w:rFonts w:ascii="Times New Roman" w:hAnsi="Times New Roman" w:cs="Times New Roman"/>
          <w:i/>
          <w:sz w:val="24"/>
          <w:szCs w:val="24"/>
        </w:rPr>
        <w:t xml:space="preserve"> </w:t>
      </w:r>
      <w:r w:rsidRPr="008A404C">
        <w:rPr>
          <w:rFonts w:ascii="Times New Roman" w:hAnsi="Times New Roman" w:cs="Times New Roman"/>
          <w:sz w:val="24"/>
          <w:szCs w:val="24"/>
        </w:rPr>
        <w:t>(X1),</w:t>
      </w:r>
      <w:r w:rsidRPr="004A7068">
        <w:rPr>
          <w:rFonts w:ascii="Times New Roman" w:hAnsi="Times New Roman" w:cs="Times New Roman"/>
          <w:i/>
          <w:sz w:val="24"/>
          <w:szCs w:val="24"/>
        </w:rPr>
        <w:t xml:space="preserve"> cash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2</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firm size</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3</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debt to equity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4</w:t>
      </w:r>
      <w:r w:rsidRPr="008A404C">
        <w:rPr>
          <w:rFonts w:ascii="Times New Roman" w:hAnsi="Times New Roman" w:cs="Times New Roman"/>
          <w:sz w:val="24"/>
          <w:szCs w:val="24"/>
        </w:rPr>
        <w:t>)</w:t>
      </w:r>
      <w:r w:rsidRPr="004A7068">
        <w:rPr>
          <w:rFonts w:ascii="Times New Roman" w:hAnsi="Times New Roman" w:cs="Times New Roman"/>
          <w:i/>
          <w:sz w:val="24"/>
          <w:szCs w:val="24"/>
        </w:rPr>
        <w:t>,</w:t>
      </w:r>
      <w:r>
        <w:rPr>
          <w:rFonts w:ascii="Times New Roman" w:hAnsi="Times New Roman" w:cs="Times New Roman"/>
          <w:sz w:val="24"/>
          <w:szCs w:val="24"/>
        </w:rPr>
        <w:t xml:space="preserve"> dan </w:t>
      </w:r>
      <w:r w:rsidRPr="004A7068">
        <w:rPr>
          <w:rFonts w:ascii="Times New Roman" w:hAnsi="Times New Roman" w:cs="Times New Roman"/>
          <w:i/>
          <w:sz w:val="24"/>
          <w:szCs w:val="24"/>
        </w:rPr>
        <w:t xml:space="preserve"> free cash flow</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5</w:t>
      </w:r>
      <w:r w:rsidRPr="008A404C">
        <w:rPr>
          <w:rFonts w:ascii="Times New Roman" w:hAnsi="Times New Roman" w:cs="Times New Roman"/>
          <w:sz w:val="24"/>
          <w:szCs w:val="24"/>
        </w:rPr>
        <w:t>)</w:t>
      </w:r>
      <w:r>
        <w:rPr>
          <w:rFonts w:ascii="Times New Roman" w:hAnsi="Times New Roman" w:cs="Times New Roman"/>
          <w:sz w:val="24"/>
          <w:szCs w:val="24"/>
        </w:rPr>
        <w:t xml:space="preserve"> dapat memberikan pengaruh secara parsial (individu) pada variabel dependen yaitu </w:t>
      </w:r>
      <w:r w:rsidRPr="004175B2">
        <w:rPr>
          <w:rFonts w:ascii="Times New Roman" w:hAnsi="Times New Roman" w:cs="Times New Roman"/>
          <w:i/>
          <w:sz w:val="24"/>
          <w:szCs w:val="24"/>
        </w:rPr>
        <w:t>dividend payout ratio</w:t>
      </w:r>
      <w:r>
        <w:rPr>
          <w:rFonts w:ascii="Times New Roman" w:hAnsi="Times New Roman" w:cs="Times New Roman"/>
          <w:sz w:val="24"/>
          <w:szCs w:val="24"/>
        </w:rPr>
        <w:t xml:space="preserve"> (Y). Beberapa karakteristik  proses uji sebagai berikut:</w:t>
      </w:r>
    </w:p>
    <w:p w:rsidR="003615B1" w:rsidRDefault="003615B1" w:rsidP="00150249">
      <w:pPr>
        <w:pStyle w:val="ListParagraph"/>
        <w:numPr>
          <w:ilvl w:val="0"/>
          <w:numId w:val="3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Apabila angka signifikansi &lt; 0,05, maka hipotesis diterima. Hal ini membuktikan bahwa variabel independen memberikan pengaruh signifikansi pada variabel dependen.</w:t>
      </w:r>
    </w:p>
    <w:p w:rsidR="003615B1" w:rsidRDefault="003615B1" w:rsidP="00150249">
      <w:pPr>
        <w:pStyle w:val="ListParagraph"/>
        <w:numPr>
          <w:ilvl w:val="0"/>
          <w:numId w:val="3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Apabila angka signifikansi &gt; 0,05, maka hipotesis ditolak. Hal ini  membuktikan bahwa variabel independen tidak memberikan pengaruh signifikansi pada variabel dependen.</w:t>
      </w:r>
    </w:p>
    <w:p w:rsidR="003615B1" w:rsidRDefault="003615B1" w:rsidP="003615B1">
      <w:pPr>
        <w:spacing w:line="480" w:lineRule="auto"/>
        <w:jc w:val="both"/>
        <w:rPr>
          <w:rFonts w:ascii="Times New Roman" w:hAnsi="Times New Roman" w:cs="Times New Roman"/>
          <w:sz w:val="24"/>
          <w:szCs w:val="24"/>
        </w:rPr>
      </w:pPr>
    </w:p>
    <w:p w:rsidR="003615B1" w:rsidRDefault="003615B1" w:rsidP="003615B1">
      <w:pPr>
        <w:spacing w:line="480" w:lineRule="auto"/>
        <w:jc w:val="both"/>
        <w:rPr>
          <w:rFonts w:ascii="Times New Roman" w:hAnsi="Times New Roman" w:cs="Times New Roman"/>
          <w:sz w:val="24"/>
          <w:szCs w:val="24"/>
        </w:rPr>
      </w:pPr>
    </w:p>
    <w:p w:rsidR="003615B1" w:rsidRDefault="003615B1" w:rsidP="003615B1">
      <w:pPr>
        <w:spacing w:line="480" w:lineRule="auto"/>
        <w:jc w:val="both"/>
        <w:rPr>
          <w:rFonts w:ascii="Times New Roman" w:hAnsi="Times New Roman" w:cs="Times New Roman"/>
          <w:sz w:val="24"/>
          <w:szCs w:val="24"/>
        </w:rPr>
      </w:pPr>
    </w:p>
    <w:p w:rsidR="003615B1" w:rsidRPr="00007B55" w:rsidRDefault="003615B1" w:rsidP="003615B1">
      <w:pPr>
        <w:spacing w:line="480" w:lineRule="auto"/>
        <w:jc w:val="both"/>
        <w:rPr>
          <w:rFonts w:ascii="Times New Roman" w:hAnsi="Times New Roman" w:cs="Times New Roman"/>
          <w:sz w:val="24"/>
          <w:szCs w:val="24"/>
        </w:rPr>
      </w:pP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38" w:name="_Toc168123972"/>
      <w:r w:rsidRPr="005C3691">
        <w:rPr>
          <w:rFonts w:ascii="Times New Roman" w:hAnsi="Times New Roman" w:cs="Times New Roman"/>
          <w:color w:val="000000" w:themeColor="text1"/>
          <w:sz w:val="24"/>
          <w:szCs w:val="24"/>
        </w:rPr>
        <w:lastRenderedPageBreak/>
        <w:t xml:space="preserve">Tabel </w:t>
      </w:r>
      <w:bookmarkEnd w:id="38"/>
      <w:r>
        <w:rPr>
          <w:rFonts w:ascii="Times New Roman" w:hAnsi="Times New Roman" w:cs="Times New Roman"/>
          <w:color w:val="000000" w:themeColor="text1"/>
          <w:sz w:val="24"/>
          <w:szCs w:val="24"/>
        </w:rPr>
        <w:t>25</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5C3691">
        <w:rPr>
          <w:rFonts w:ascii="Times New Roman" w:hAnsi="Times New Roman" w:cs="Times New Roman"/>
          <w:color w:val="000000" w:themeColor="text1"/>
          <w:sz w:val="24"/>
          <w:szCs w:val="24"/>
        </w:rPr>
        <w:t>Uji t</w:t>
      </w:r>
      <w:r>
        <w:rPr>
          <w:rFonts w:ascii="Times New Roman" w:hAnsi="Times New Roman" w:cs="Times New Roman"/>
          <w:color w:val="000000" w:themeColor="text1"/>
          <w:sz w:val="24"/>
          <w:szCs w:val="24"/>
        </w:rPr>
        <w:t xml:space="preserve"> (Uji Parsial)</w:t>
      </w: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184"/>
        <w:gridCol w:w="1338"/>
        <w:gridCol w:w="1338"/>
        <w:gridCol w:w="1476"/>
        <w:gridCol w:w="1030"/>
        <w:gridCol w:w="1030"/>
      </w:tblGrid>
      <w:tr w:rsidR="003615B1" w:rsidRPr="00DF5602" w:rsidTr="009816C0">
        <w:trPr>
          <w:cantSplit/>
          <w:jc w:val="center"/>
        </w:trPr>
        <w:tc>
          <w:tcPr>
            <w:tcW w:w="8127" w:type="dxa"/>
            <w:gridSpan w:val="7"/>
            <w:tcBorders>
              <w:top w:val="nil"/>
              <w:left w:val="nil"/>
              <w:bottom w:val="nil"/>
              <w:right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b/>
                <w:bCs/>
                <w:color w:val="000000"/>
                <w:sz w:val="18"/>
                <w:szCs w:val="18"/>
              </w:rPr>
              <w:t>Coefficients</w:t>
            </w:r>
            <w:r w:rsidRPr="00DF5602">
              <w:rPr>
                <w:rFonts w:ascii="Arial" w:hAnsi="Arial" w:cs="Arial"/>
                <w:b/>
                <w:bCs/>
                <w:color w:val="000000"/>
                <w:sz w:val="18"/>
                <w:szCs w:val="18"/>
                <w:vertAlign w:val="superscript"/>
              </w:rPr>
              <w:t>a</w:t>
            </w:r>
          </w:p>
        </w:tc>
      </w:tr>
      <w:tr w:rsidR="003615B1" w:rsidRPr="00DF5602" w:rsidTr="009816C0">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Model</w:t>
            </w:r>
          </w:p>
        </w:tc>
        <w:tc>
          <w:tcPr>
            <w:tcW w:w="2674" w:type="dxa"/>
            <w:gridSpan w:val="2"/>
            <w:tcBorders>
              <w:top w:val="single" w:sz="16" w:space="0" w:color="000000"/>
              <w:left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Unstandardized Coefficients</w:t>
            </w:r>
          </w:p>
        </w:tc>
        <w:tc>
          <w:tcPr>
            <w:tcW w:w="1475" w:type="dxa"/>
            <w:tcBorders>
              <w:top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Sig.</w:t>
            </w:r>
          </w:p>
        </w:tc>
      </w:tr>
      <w:tr w:rsidR="003615B1" w:rsidRPr="00DF5602" w:rsidTr="009816C0">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B</w:t>
            </w:r>
          </w:p>
        </w:tc>
        <w:tc>
          <w:tcPr>
            <w:tcW w:w="1337" w:type="dxa"/>
            <w:tcBorders>
              <w:bottom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Std. Error</w:t>
            </w:r>
          </w:p>
        </w:tc>
        <w:tc>
          <w:tcPr>
            <w:tcW w:w="1475" w:type="dxa"/>
            <w:tcBorders>
              <w:bottom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DF5602">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r>
      <w:tr w:rsidR="003615B1" w:rsidRPr="00DF5602" w:rsidTr="009816C0">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1</w:t>
            </w:r>
          </w:p>
        </w:tc>
        <w:tc>
          <w:tcPr>
            <w:tcW w:w="1183" w:type="dxa"/>
            <w:tcBorders>
              <w:top w:val="single" w:sz="16" w:space="0" w:color="000000"/>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-11,875</w:t>
            </w:r>
          </w:p>
        </w:tc>
        <w:tc>
          <w:tcPr>
            <w:tcW w:w="1337" w:type="dxa"/>
            <w:tcBorders>
              <w:top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5,556</w:t>
            </w:r>
          </w:p>
        </w:tc>
        <w:tc>
          <w:tcPr>
            <w:tcW w:w="1475" w:type="dxa"/>
            <w:tcBorders>
              <w:top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-2,137</w:t>
            </w:r>
          </w:p>
        </w:tc>
        <w:tc>
          <w:tcPr>
            <w:tcW w:w="1029" w:type="dxa"/>
            <w:tcBorders>
              <w:top w:val="single" w:sz="16" w:space="0" w:color="000000"/>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,041</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ROA</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5,600</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1,872</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,456</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2,992</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,006</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CAR</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,042</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,213</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,034</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,198</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,845</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FS</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,416</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,190</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,513</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2,189</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,037</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DER</w:t>
            </w:r>
          </w:p>
        </w:tc>
        <w:tc>
          <w:tcPr>
            <w:tcW w:w="1337" w:type="dxa"/>
            <w:tcBorders>
              <w:top w:val="nil"/>
              <w:left w:val="single" w:sz="16" w:space="0" w:color="000000"/>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-1,178</w:t>
            </w:r>
          </w:p>
        </w:tc>
        <w:tc>
          <w:tcPr>
            <w:tcW w:w="1337"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,494</w:t>
            </w:r>
          </w:p>
        </w:tc>
        <w:tc>
          <w:tcPr>
            <w:tcW w:w="1475"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-,625</w:t>
            </w:r>
          </w:p>
        </w:tc>
        <w:tc>
          <w:tcPr>
            <w:tcW w:w="1029" w:type="dxa"/>
            <w:tcBorders>
              <w:top w:val="nil"/>
              <w:bottom w:val="nil"/>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-2,382</w:t>
            </w:r>
          </w:p>
        </w:tc>
        <w:tc>
          <w:tcPr>
            <w:tcW w:w="1029" w:type="dxa"/>
            <w:tcBorders>
              <w:top w:val="nil"/>
              <w:bottom w:val="nil"/>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,024</w:t>
            </w:r>
          </w:p>
        </w:tc>
      </w:tr>
      <w:tr w:rsidR="003615B1" w:rsidRPr="00DF5602"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DF5602" w:rsidRDefault="003615B1" w:rsidP="009816C0">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FCF</w:t>
            </w:r>
          </w:p>
        </w:tc>
        <w:tc>
          <w:tcPr>
            <w:tcW w:w="1337" w:type="dxa"/>
            <w:tcBorders>
              <w:top w:val="nil"/>
              <w:left w:val="single" w:sz="16" w:space="0" w:color="000000"/>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,457</w:t>
            </w:r>
          </w:p>
        </w:tc>
        <w:tc>
          <w:tcPr>
            <w:tcW w:w="1337" w:type="dxa"/>
            <w:tcBorders>
              <w:top w:val="nil"/>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,354</w:t>
            </w:r>
          </w:p>
        </w:tc>
        <w:tc>
          <w:tcPr>
            <w:tcW w:w="1475" w:type="dxa"/>
            <w:tcBorders>
              <w:top w:val="nil"/>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,185</w:t>
            </w:r>
          </w:p>
        </w:tc>
        <w:tc>
          <w:tcPr>
            <w:tcW w:w="1029" w:type="dxa"/>
            <w:tcBorders>
              <w:top w:val="nil"/>
              <w:bottom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1,291</w:t>
            </w:r>
          </w:p>
        </w:tc>
        <w:tc>
          <w:tcPr>
            <w:tcW w:w="1029" w:type="dxa"/>
            <w:tcBorders>
              <w:top w:val="nil"/>
              <w:bottom w:val="single" w:sz="16" w:space="0" w:color="000000"/>
              <w:right w:val="single" w:sz="16" w:space="0" w:color="000000"/>
            </w:tcBorders>
            <w:shd w:val="clear" w:color="auto" w:fill="FFFFFF"/>
            <w:vAlign w:val="center"/>
          </w:tcPr>
          <w:p w:rsidR="003615B1" w:rsidRPr="00DF560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DF5602">
              <w:rPr>
                <w:rFonts w:ascii="Arial" w:hAnsi="Arial" w:cs="Arial"/>
                <w:color w:val="000000"/>
                <w:sz w:val="18"/>
                <w:szCs w:val="18"/>
              </w:rPr>
              <w:t>,207</w:t>
            </w:r>
          </w:p>
        </w:tc>
      </w:tr>
      <w:tr w:rsidR="003615B1" w:rsidRPr="00DF5602" w:rsidTr="009816C0">
        <w:trPr>
          <w:cantSplit/>
          <w:jc w:val="center"/>
        </w:trPr>
        <w:tc>
          <w:tcPr>
            <w:tcW w:w="8127" w:type="dxa"/>
            <w:gridSpan w:val="7"/>
            <w:tcBorders>
              <w:top w:val="nil"/>
              <w:left w:val="nil"/>
              <w:bottom w:val="nil"/>
              <w:right w:val="nil"/>
            </w:tcBorders>
            <w:shd w:val="clear" w:color="auto" w:fill="FFFFFF"/>
          </w:tcPr>
          <w:p w:rsidR="003615B1" w:rsidRPr="00DF5602" w:rsidRDefault="003615B1" w:rsidP="009816C0">
            <w:pPr>
              <w:autoSpaceDE w:val="0"/>
              <w:autoSpaceDN w:val="0"/>
              <w:adjustRightInd w:val="0"/>
              <w:spacing w:after="0" w:line="240" w:lineRule="auto"/>
              <w:ind w:left="60" w:right="60"/>
              <w:rPr>
                <w:rFonts w:ascii="Arial" w:hAnsi="Arial" w:cs="Arial"/>
                <w:color w:val="000000"/>
                <w:sz w:val="18"/>
                <w:szCs w:val="18"/>
              </w:rPr>
            </w:pPr>
            <w:r w:rsidRPr="00DF5602">
              <w:rPr>
                <w:rFonts w:ascii="Arial" w:hAnsi="Arial" w:cs="Arial"/>
                <w:color w:val="000000"/>
                <w:sz w:val="18"/>
                <w:szCs w:val="18"/>
              </w:rPr>
              <w:t>a. Dependent Variable: DPR</w:t>
            </w:r>
          </w:p>
        </w:tc>
      </w:tr>
    </w:tbl>
    <w:p w:rsidR="003615B1" w:rsidRDefault="003615B1" w:rsidP="003615B1">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404C">
        <w:rPr>
          <w:rFonts w:ascii="Times New Roman" w:hAnsi="Times New Roman" w:cs="Times New Roman"/>
          <w:sz w:val="24"/>
          <w:szCs w:val="24"/>
        </w:rPr>
        <w:t>Sumber: Output SPSS, Data diolah 202</w:t>
      </w:r>
      <w:r>
        <w:rPr>
          <w:rFonts w:ascii="Times New Roman" w:hAnsi="Times New Roman" w:cs="Times New Roman"/>
          <w:sz w:val="24"/>
          <w:szCs w:val="24"/>
        </w:rPr>
        <w:t>4</w:t>
      </w:r>
    </w:p>
    <w:p w:rsidR="003615B1" w:rsidRDefault="003615B1" w:rsidP="003615B1">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25, hasil uji t dijelaskan sebagai berikut:</w:t>
      </w:r>
    </w:p>
    <w:p w:rsidR="003615B1" w:rsidRDefault="003615B1" w:rsidP="00150249">
      <w:pPr>
        <w:pStyle w:val="ListParagraph"/>
        <w:numPr>
          <w:ilvl w:val="0"/>
          <w:numId w:val="34"/>
        </w:numPr>
        <w:tabs>
          <w:tab w:val="left" w:pos="993"/>
        </w:tabs>
        <w:spacing w:after="0" w:line="480" w:lineRule="auto"/>
        <w:ind w:left="426" w:hanging="426"/>
        <w:jc w:val="both"/>
        <w:rPr>
          <w:rFonts w:ascii="Times New Roman" w:hAnsi="Times New Roman" w:cs="Times New Roman"/>
          <w:sz w:val="24"/>
          <w:szCs w:val="24"/>
        </w:rPr>
      </w:pPr>
      <w:r w:rsidRPr="001A7A6A">
        <w:rPr>
          <w:rFonts w:ascii="Times New Roman" w:hAnsi="Times New Roman" w:cs="Times New Roman"/>
          <w:i/>
          <w:sz w:val="24"/>
          <w:szCs w:val="24"/>
        </w:rPr>
        <w:t>Return on Asset</w:t>
      </w:r>
      <w:r>
        <w:rPr>
          <w:rFonts w:ascii="Times New Roman" w:hAnsi="Times New Roman" w:cs="Times New Roman"/>
          <w:sz w:val="24"/>
          <w:szCs w:val="24"/>
        </w:rPr>
        <w:t xml:space="preserve"> memilki nilai t</w:t>
      </w:r>
      <w:r w:rsidRPr="001A7A6A">
        <w:rPr>
          <w:rFonts w:ascii="Times New Roman" w:hAnsi="Times New Roman" w:cs="Times New Roman"/>
          <w:sz w:val="16"/>
          <w:szCs w:val="16"/>
        </w:rPr>
        <w:t>hitung</w:t>
      </w:r>
      <w:r>
        <w:rPr>
          <w:rFonts w:ascii="Times New Roman" w:hAnsi="Times New Roman" w:cs="Times New Roman"/>
          <w:sz w:val="24"/>
          <w:szCs w:val="24"/>
        </w:rPr>
        <w:t xml:space="preserve"> 2,992 dengan siginifikansi sebesar 0,006, maka dapat disimpulkan bahwa H1 diterima. Hal ini berarti </w:t>
      </w:r>
      <w:r w:rsidRPr="00EB5C82">
        <w:rPr>
          <w:rFonts w:ascii="Times New Roman" w:hAnsi="Times New Roman" w:cs="Times New Roman"/>
          <w:i/>
          <w:sz w:val="24"/>
          <w:szCs w:val="24"/>
        </w:rPr>
        <w:t>return on asset</w:t>
      </w:r>
      <w:r>
        <w:rPr>
          <w:rFonts w:ascii="Times New Roman" w:hAnsi="Times New Roman" w:cs="Times New Roman"/>
          <w:sz w:val="24"/>
          <w:szCs w:val="24"/>
        </w:rPr>
        <w:t xml:space="preserve"> berpengaruh terhadap </w:t>
      </w:r>
      <w:r w:rsidRPr="00EB5C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 pada </w:t>
      </w:r>
      <m:oMath>
        <m:r>
          <w:rPr>
            <w:rFonts w:ascii="Cambria Math" w:eastAsia="Cambria Math" w:hAnsi="Cambria Math" w:cs="Cambria Math"/>
            <w:sz w:val="24"/>
            <w:szCs w:val="24"/>
          </w:rPr>
          <m:t>α</m:t>
        </m:r>
      </m:oMath>
      <w:r>
        <w:rPr>
          <w:rFonts w:ascii="Times New Roman" w:hAnsi="Times New Roman" w:cs="Times New Roman"/>
          <w:sz w:val="24"/>
          <w:szCs w:val="24"/>
        </w:rPr>
        <w:t>= 0,05.</w:t>
      </w:r>
    </w:p>
    <w:p w:rsidR="003615B1" w:rsidRDefault="003615B1" w:rsidP="00150249">
      <w:pPr>
        <w:pStyle w:val="ListParagraph"/>
        <w:numPr>
          <w:ilvl w:val="0"/>
          <w:numId w:val="3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Cash Ratio </w:t>
      </w:r>
      <w:r>
        <w:rPr>
          <w:rFonts w:ascii="Times New Roman" w:hAnsi="Times New Roman" w:cs="Times New Roman"/>
          <w:sz w:val="24"/>
          <w:szCs w:val="24"/>
        </w:rPr>
        <w:t>memilki nilai t</w:t>
      </w:r>
      <w:r w:rsidRPr="001A7A6A">
        <w:rPr>
          <w:rFonts w:ascii="Times New Roman" w:hAnsi="Times New Roman" w:cs="Times New Roman"/>
          <w:sz w:val="16"/>
          <w:szCs w:val="16"/>
        </w:rPr>
        <w:t>hitung</w:t>
      </w:r>
      <w:r>
        <w:rPr>
          <w:rFonts w:ascii="Times New Roman" w:hAnsi="Times New Roman" w:cs="Times New Roman"/>
          <w:sz w:val="24"/>
          <w:szCs w:val="24"/>
        </w:rPr>
        <w:t xml:space="preserve"> 0,198 dengan siginifikansi sebesar 0,845, maka dapat disimpulkan bahwa H2 ditolak. Hal ini berarti</w:t>
      </w:r>
      <w:r>
        <w:rPr>
          <w:rFonts w:ascii="Times New Roman" w:hAnsi="Times New Roman" w:cs="Times New Roman"/>
          <w:i/>
          <w:sz w:val="24"/>
          <w:szCs w:val="24"/>
        </w:rPr>
        <w:t xml:space="preserve"> cash ratio</w:t>
      </w:r>
      <w:r>
        <w:rPr>
          <w:rFonts w:ascii="Times New Roman" w:hAnsi="Times New Roman" w:cs="Times New Roman"/>
          <w:sz w:val="24"/>
          <w:szCs w:val="24"/>
        </w:rPr>
        <w:t xml:space="preserve"> tidak berpengaruh terhadap </w:t>
      </w:r>
      <w:r w:rsidRPr="00EB5C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 pada </w:t>
      </w:r>
      <m:oMath>
        <m:r>
          <w:rPr>
            <w:rFonts w:ascii="Cambria Math" w:eastAsia="Cambria Math" w:hAnsi="Cambria Math" w:cs="Cambria Math"/>
            <w:sz w:val="24"/>
            <w:szCs w:val="24"/>
          </w:rPr>
          <m:t>α</m:t>
        </m:r>
      </m:oMath>
      <w:r>
        <w:rPr>
          <w:rFonts w:ascii="Times New Roman" w:hAnsi="Times New Roman" w:cs="Times New Roman"/>
          <w:sz w:val="24"/>
          <w:szCs w:val="24"/>
        </w:rPr>
        <w:t>= 0,05.</w:t>
      </w:r>
    </w:p>
    <w:p w:rsidR="003615B1" w:rsidRDefault="003615B1" w:rsidP="00150249">
      <w:pPr>
        <w:pStyle w:val="ListParagraph"/>
        <w:numPr>
          <w:ilvl w:val="0"/>
          <w:numId w:val="3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Firm Size </w:t>
      </w:r>
      <w:r>
        <w:rPr>
          <w:rFonts w:ascii="Times New Roman" w:hAnsi="Times New Roman" w:cs="Times New Roman"/>
          <w:sz w:val="24"/>
          <w:szCs w:val="24"/>
        </w:rPr>
        <w:t>memilki nilai t</w:t>
      </w:r>
      <w:r w:rsidRPr="001A7A6A">
        <w:rPr>
          <w:rFonts w:ascii="Times New Roman" w:hAnsi="Times New Roman" w:cs="Times New Roman"/>
          <w:sz w:val="16"/>
          <w:szCs w:val="16"/>
        </w:rPr>
        <w:t>hitung</w:t>
      </w:r>
      <w:r>
        <w:rPr>
          <w:rFonts w:ascii="Times New Roman" w:hAnsi="Times New Roman" w:cs="Times New Roman"/>
          <w:sz w:val="24"/>
          <w:szCs w:val="24"/>
        </w:rPr>
        <w:t xml:space="preserve"> 2,189 dengan siginifikansi sebesar 0,037 , maka dapat disimpulkan bahwa H3 diterima. Hal ini berarti</w:t>
      </w:r>
      <w:r>
        <w:rPr>
          <w:rFonts w:ascii="Times New Roman" w:hAnsi="Times New Roman" w:cs="Times New Roman"/>
          <w:i/>
          <w:sz w:val="24"/>
          <w:szCs w:val="24"/>
        </w:rPr>
        <w:t xml:space="preserve"> firm size </w:t>
      </w:r>
      <w:r>
        <w:rPr>
          <w:rFonts w:ascii="Times New Roman" w:hAnsi="Times New Roman" w:cs="Times New Roman"/>
          <w:sz w:val="24"/>
          <w:szCs w:val="24"/>
        </w:rPr>
        <w:t xml:space="preserve">berpengaruh terhadap </w:t>
      </w:r>
      <w:r w:rsidRPr="00EB5C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 pada </w:t>
      </w:r>
      <m:oMath>
        <m:r>
          <w:rPr>
            <w:rFonts w:ascii="Cambria Math" w:eastAsia="Cambria Math" w:hAnsi="Cambria Math" w:cs="Cambria Math"/>
            <w:sz w:val="24"/>
            <w:szCs w:val="24"/>
          </w:rPr>
          <m:t>α</m:t>
        </m:r>
      </m:oMath>
      <w:r>
        <w:rPr>
          <w:rFonts w:ascii="Times New Roman" w:hAnsi="Times New Roman" w:cs="Times New Roman"/>
          <w:sz w:val="24"/>
          <w:szCs w:val="24"/>
        </w:rPr>
        <w:t>= 0,05.</w:t>
      </w:r>
    </w:p>
    <w:p w:rsidR="003615B1" w:rsidRDefault="003615B1" w:rsidP="00150249">
      <w:pPr>
        <w:pStyle w:val="ListParagraph"/>
        <w:numPr>
          <w:ilvl w:val="0"/>
          <w:numId w:val="3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Pr>
          <w:rFonts w:ascii="Times New Roman" w:hAnsi="Times New Roman" w:cs="Times New Roman"/>
          <w:sz w:val="24"/>
          <w:szCs w:val="24"/>
        </w:rPr>
        <w:t>memilki nilai t</w:t>
      </w:r>
      <w:r w:rsidRPr="001A7A6A">
        <w:rPr>
          <w:rFonts w:ascii="Times New Roman" w:hAnsi="Times New Roman" w:cs="Times New Roman"/>
          <w:sz w:val="16"/>
          <w:szCs w:val="16"/>
        </w:rPr>
        <w:t>hitung</w:t>
      </w:r>
      <w:r>
        <w:rPr>
          <w:rFonts w:ascii="Times New Roman" w:hAnsi="Times New Roman" w:cs="Times New Roman"/>
          <w:sz w:val="24"/>
          <w:szCs w:val="24"/>
        </w:rPr>
        <w:t xml:space="preserve"> -2,382 dengan siginifikansi sebesar 0,024, maka dapat disimpulkan bahwa H4 diterima. Hal ini berarti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berpengaruh terhadap </w:t>
      </w:r>
      <w:r w:rsidRPr="00EB5C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w:t>
      </w:r>
      <w:r>
        <w:rPr>
          <w:rFonts w:ascii="Times New Roman" w:hAnsi="Times New Roman" w:cs="Times New Roman"/>
          <w:sz w:val="24"/>
          <w:szCs w:val="24"/>
        </w:rPr>
        <w:lastRenderedPageBreak/>
        <w:t xml:space="preserve">properti dan real estate yang terdaftar di BEI periode 2019-2023 pada </w:t>
      </w:r>
      <m:oMath>
        <m:r>
          <w:rPr>
            <w:rFonts w:ascii="Cambria Math" w:eastAsia="Cambria Math" w:hAnsi="Cambria Math" w:cs="Cambria Math"/>
            <w:sz w:val="24"/>
            <w:szCs w:val="24"/>
          </w:rPr>
          <m:t>α</m:t>
        </m:r>
      </m:oMath>
      <w:r>
        <w:rPr>
          <w:rFonts w:ascii="Times New Roman" w:hAnsi="Times New Roman" w:cs="Times New Roman"/>
          <w:sz w:val="24"/>
          <w:szCs w:val="24"/>
        </w:rPr>
        <w:t>= 0,05.</w:t>
      </w:r>
    </w:p>
    <w:p w:rsidR="003615B1" w:rsidRDefault="003615B1" w:rsidP="00150249">
      <w:pPr>
        <w:pStyle w:val="ListParagraph"/>
        <w:numPr>
          <w:ilvl w:val="0"/>
          <w:numId w:val="34"/>
        </w:numPr>
        <w:tabs>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Free Cash Flow </w:t>
      </w:r>
      <w:r>
        <w:rPr>
          <w:rFonts w:ascii="Times New Roman" w:hAnsi="Times New Roman" w:cs="Times New Roman"/>
          <w:sz w:val="24"/>
          <w:szCs w:val="24"/>
        </w:rPr>
        <w:t>memilki nilai t</w:t>
      </w:r>
      <w:r w:rsidRPr="001A7A6A">
        <w:rPr>
          <w:rFonts w:ascii="Times New Roman" w:hAnsi="Times New Roman" w:cs="Times New Roman"/>
          <w:sz w:val="16"/>
          <w:szCs w:val="16"/>
        </w:rPr>
        <w:t>hitung</w:t>
      </w:r>
      <w:r>
        <w:rPr>
          <w:rFonts w:ascii="Times New Roman" w:hAnsi="Times New Roman" w:cs="Times New Roman"/>
          <w:sz w:val="24"/>
          <w:szCs w:val="24"/>
        </w:rPr>
        <w:t xml:space="preserve"> 1,291 dengan siginifikansi sebesar 0,207, maka dapat disimpulkan bahwa H5 ditolak. Hal ini berarti</w:t>
      </w:r>
      <w:r>
        <w:rPr>
          <w:rFonts w:ascii="Times New Roman" w:hAnsi="Times New Roman" w:cs="Times New Roman"/>
          <w:i/>
          <w:sz w:val="24"/>
          <w:szCs w:val="24"/>
        </w:rPr>
        <w:t xml:space="preserve"> free cash flow </w:t>
      </w:r>
      <w:r w:rsidRPr="00617DDA">
        <w:rPr>
          <w:rFonts w:ascii="Times New Roman" w:hAnsi="Times New Roman" w:cs="Times New Roman"/>
          <w:sz w:val="24"/>
          <w:szCs w:val="24"/>
        </w:rPr>
        <w:t xml:space="preserve">tidak </w:t>
      </w:r>
      <w:r>
        <w:rPr>
          <w:rFonts w:ascii="Times New Roman" w:hAnsi="Times New Roman" w:cs="Times New Roman"/>
          <w:sz w:val="24"/>
          <w:szCs w:val="24"/>
        </w:rPr>
        <w:t xml:space="preserve">berpengaruh terhadap </w:t>
      </w:r>
      <w:r w:rsidRPr="00EB5C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 pada </w:t>
      </w:r>
      <m:oMath>
        <m:r>
          <w:rPr>
            <w:rFonts w:ascii="Cambria Math" w:eastAsia="Cambria Math" w:hAnsi="Cambria Math" w:cs="Cambria Math"/>
            <w:sz w:val="24"/>
            <w:szCs w:val="24"/>
          </w:rPr>
          <m:t>α</m:t>
        </m:r>
      </m:oMath>
      <w:r>
        <w:rPr>
          <w:rFonts w:ascii="Times New Roman" w:hAnsi="Times New Roman" w:cs="Times New Roman"/>
          <w:sz w:val="24"/>
          <w:szCs w:val="24"/>
        </w:rPr>
        <w:t>= 0,05.</w:t>
      </w:r>
    </w:p>
    <w:p w:rsidR="003615B1" w:rsidRDefault="003615B1" w:rsidP="00150249">
      <w:pPr>
        <w:pStyle w:val="ListParagraph"/>
        <w:numPr>
          <w:ilvl w:val="0"/>
          <w:numId w:val="11"/>
        </w:numPr>
        <w:spacing w:line="480" w:lineRule="auto"/>
        <w:ind w:left="0" w:hanging="426"/>
        <w:jc w:val="both"/>
        <w:rPr>
          <w:rFonts w:ascii="Times New Roman" w:hAnsi="Times New Roman" w:cs="Times New Roman"/>
          <w:b/>
          <w:sz w:val="24"/>
          <w:szCs w:val="24"/>
        </w:rPr>
      </w:pPr>
      <w:r w:rsidRPr="004175B2">
        <w:rPr>
          <w:rFonts w:ascii="Times New Roman" w:hAnsi="Times New Roman" w:cs="Times New Roman"/>
          <w:b/>
          <w:sz w:val="24"/>
          <w:szCs w:val="24"/>
        </w:rPr>
        <w:t>Hasil Uji Simultan (Uji F)</w:t>
      </w:r>
    </w:p>
    <w:p w:rsidR="003615B1" w:rsidRPr="00FC055D" w:rsidRDefault="003615B1" w:rsidP="003615B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Pengujian u dalam asasnya membuktikkan benarkah seluruh variabel bebas yang diinputkan pada pemodelan memilki pengaruh secara bersamaan (simultan) pada variabel terikat. Guna melakukan pengujian hipotesis tersebut dipakai statistik F dengan karakteristik mengambil ketetapan yaitu apabila nilai signifikan &gt; 0,05 maka H1 ditolak, adapun jika nilai signifikan &lt; 0,05 maka H1 diterima. </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39" w:name="_Toc168123973"/>
      <w:r w:rsidRPr="005C3691">
        <w:rPr>
          <w:rFonts w:ascii="Times New Roman" w:hAnsi="Times New Roman" w:cs="Times New Roman"/>
          <w:color w:val="000000" w:themeColor="text1"/>
          <w:sz w:val="24"/>
          <w:szCs w:val="24"/>
        </w:rPr>
        <w:t xml:space="preserve">Tabel </w:t>
      </w:r>
      <w:bookmarkEnd w:id="39"/>
      <w:r>
        <w:rPr>
          <w:rFonts w:ascii="Times New Roman" w:hAnsi="Times New Roman" w:cs="Times New Roman"/>
          <w:color w:val="000000" w:themeColor="text1"/>
          <w:sz w:val="24"/>
          <w:szCs w:val="24"/>
        </w:rPr>
        <w:t>26</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5C3691">
        <w:rPr>
          <w:rFonts w:ascii="Times New Roman" w:hAnsi="Times New Roman" w:cs="Times New Roman"/>
          <w:color w:val="000000" w:themeColor="text1"/>
          <w:sz w:val="24"/>
          <w:szCs w:val="24"/>
        </w:rPr>
        <w:t xml:space="preserve"> Uji F</w:t>
      </w:r>
      <w:r>
        <w:rPr>
          <w:rFonts w:ascii="Times New Roman" w:hAnsi="Times New Roman" w:cs="Times New Roman"/>
          <w:color w:val="000000" w:themeColor="text1"/>
          <w:sz w:val="24"/>
          <w:szCs w:val="24"/>
        </w:rPr>
        <w:t xml:space="preserve"> (Uji Simultan)</w:t>
      </w:r>
    </w:p>
    <w:p w:rsidR="003615B1" w:rsidRPr="00617DDA" w:rsidRDefault="003615B1" w:rsidP="003615B1">
      <w:pPr>
        <w:autoSpaceDE w:val="0"/>
        <w:autoSpaceDN w:val="0"/>
        <w:adjustRightInd w:val="0"/>
        <w:spacing w:after="0" w:line="240" w:lineRule="auto"/>
        <w:rPr>
          <w:rFonts w:ascii="Times New Roman" w:hAnsi="Times New Roman" w:cs="Times New Roman"/>
          <w:sz w:val="24"/>
          <w:szCs w:val="24"/>
        </w:rPr>
      </w:pP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3615B1" w:rsidRPr="00617DDA" w:rsidTr="009816C0">
        <w:trPr>
          <w:cantSplit/>
          <w:jc w:val="center"/>
        </w:trPr>
        <w:tc>
          <w:tcPr>
            <w:tcW w:w="8004" w:type="dxa"/>
            <w:gridSpan w:val="7"/>
            <w:tcBorders>
              <w:top w:val="nil"/>
              <w:left w:val="nil"/>
              <w:bottom w:val="nil"/>
              <w:right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617DDA">
              <w:rPr>
                <w:rFonts w:ascii="Arial" w:hAnsi="Arial" w:cs="Arial"/>
                <w:b/>
                <w:bCs/>
                <w:color w:val="000000"/>
                <w:sz w:val="18"/>
                <w:szCs w:val="18"/>
              </w:rPr>
              <w:t>ANOVA</w:t>
            </w:r>
            <w:r w:rsidRPr="00617DDA">
              <w:rPr>
                <w:rFonts w:ascii="Arial" w:hAnsi="Arial" w:cs="Arial"/>
                <w:b/>
                <w:bCs/>
                <w:color w:val="000000"/>
                <w:sz w:val="18"/>
                <w:szCs w:val="18"/>
                <w:vertAlign w:val="superscript"/>
              </w:rPr>
              <w:t>a</w:t>
            </w:r>
          </w:p>
        </w:tc>
      </w:tr>
      <w:tr w:rsidR="003615B1" w:rsidRPr="00617DDA" w:rsidTr="009816C0">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3615B1" w:rsidRPr="00617DDA"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617DDA">
              <w:rPr>
                <w:rFonts w:ascii="Arial" w:hAnsi="Arial" w:cs="Arial"/>
                <w:color w:val="000000"/>
                <w:sz w:val="18"/>
                <w:szCs w:val="18"/>
              </w:rPr>
              <w:t>Sum of Squares</w:t>
            </w:r>
          </w:p>
        </w:tc>
        <w:tc>
          <w:tcPr>
            <w:tcW w:w="1029" w:type="dxa"/>
            <w:tcBorders>
              <w:top w:val="single" w:sz="16" w:space="0" w:color="000000"/>
              <w:bottom w:val="single" w:sz="16" w:space="0" w:color="000000"/>
            </w:tcBorders>
            <w:shd w:val="clear" w:color="auto" w:fill="FFFFFF"/>
            <w:vAlign w:val="bottom"/>
          </w:tcPr>
          <w:p w:rsidR="003615B1" w:rsidRPr="00617DDA"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617DDA">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vAlign w:val="bottom"/>
          </w:tcPr>
          <w:p w:rsidR="003615B1" w:rsidRPr="00617DDA"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617DDA">
              <w:rPr>
                <w:rFonts w:ascii="Arial" w:hAnsi="Arial" w:cs="Arial"/>
                <w:color w:val="000000"/>
                <w:sz w:val="18"/>
                <w:szCs w:val="18"/>
              </w:rPr>
              <w:t>Mean Square</w:t>
            </w:r>
          </w:p>
        </w:tc>
        <w:tc>
          <w:tcPr>
            <w:tcW w:w="1029" w:type="dxa"/>
            <w:tcBorders>
              <w:top w:val="single" w:sz="16" w:space="0" w:color="000000"/>
              <w:bottom w:val="single" w:sz="16" w:space="0" w:color="000000"/>
            </w:tcBorders>
            <w:shd w:val="clear" w:color="auto" w:fill="FFFFFF"/>
            <w:vAlign w:val="bottom"/>
          </w:tcPr>
          <w:p w:rsidR="003615B1" w:rsidRPr="00617DDA"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617DDA">
              <w:rPr>
                <w:rFonts w:ascii="Arial" w:hAnsi="Arial" w:cs="Arial"/>
                <w:color w:val="00000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3615B1" w:rsidRPr="00617DDA"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617DDA">
              <w:rPr>
                <w:rFonts w:ascii="Arial" w:hAnsi="Arial" w:cs="Arial"/>
                <w:color w:val="000000"/>
                <w:sz w:val="18"/>
                <w:szCs w:val="18"/>
              </w:rPr>
              <w:t>Sig.</w:t>
            </w:r>
          </w:p>
        </w:tc>
      </w:tr>
      <w:tr w:rsidR="003615B1" w:rsidRPr="00617DDA" w:rsidTr="009816C0">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Regression</w:t>
            </w:r>
          </w:p>
        </w:tc>
        <w:tc>
          <w:tcPr>
            <w:tcW w:w="1475" w:type="dxa"/>
            <w:tcBorders>
              <w:top w:val="single" w:sz="16" w:space="0" w:color="000000"/>
              <w:left w:val="single" w:sz="16" w:space="0" w:color="000000"/>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5,399</w:t>
            </w:r>
          </w:p>
        </w:tc>
        <w:tc>
          <w:tcPr>
            <w:tcW w:w="1029" w:type="dxa"/>
            <w:tcBorders>
              <w:top w:val="single" w:sz="16" w:space="0" w:color="000000"/>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5</w:t>
            </w:r>
          </w:p>
        </w:tc>
        <w:tc>
          <w:tcPr>
            <w:tcW w:w="1414" w:type="dxa"/>
            <w:tcBorders>
              <w:top w:val="single" w:sz="16" w:space="0" w:color="000000"/>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1,080</w:t>
            </w:r>
          </w:p>
        </w:tc>
        <w:tc>
          <w:tcPr>
            <w:tcW w:w="1029" w:type="dxa"/>
            <w:tcBorders>
              <w:top w:val="single" w:sz="16" w:space="0" w:color="000000"/>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4,476</w:t>
            </w:r>
          </w:p>
        </w:tc>
        <w:tc>
          <w:tcPr>
            <w:tcW w:w="1029" w:type="dxa"/>
            <w:tcBorders>
              <w:top w:val="single" w:sz="16" w:space="0" w:color="000000"/>
              <w:bottom w:val="nil"/>
              <w:right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,004</w:t>
            </w:r>
            <w:r w:rsidRPr="00617DDA">
              <w:rPr>
                <w:rFonts w:ascii="Arial" w:hAnsi="Arial" w:cs="Arial"/>
                <w:color w:val="000000"/>
                <w:sz w:val="18"/>
                <w:szCs w:val="18"/>
                <w:vertAlign w:val="superscript"/>
              </w:rPr>
              <w:t>b</w:t>
            </w:r>
          </w:p>
        </w:tc>
      </w:tr>
      <w:tr w:rsidR="003615B1" w:rsidRPr="00617DDA"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617DDA" w:rsidRDefault="003615B1" w:rsidP="009816C0">
            <w:pPr>
              <w:autoSpaceDE w:val="0"/>
              <w:autoSpaceDN w:val="0"/>
              <w:adjustRightInd w:val="0"/>
              <w:spacing w:after="0" w:line="24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Residual</w:t>
            </w:r>
          </w:p>
        </w:tc>
        <w:tc>
          <w:tcPr>
            <w:tcW w:w="1475" w:type="dxa"/>
            <w:tcBorders>
              <w:top w:val="nil"/>
              <w:left w:val="single" w:sz="16" w:space="0" w:color="000000"/>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6,996</w:t>
            </w:r>
          </w:p>
        </w:tc>
        <w:tc>
          <w:tcPr>
            <w:tcW w:w="1029" w:type="dxa"/>
            <w:tcBorders>
              <w:top w:val="nil"/>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29</w:t>
            </w:r>
          </w:p>
        </w:tc>
        <w:tc>
          <w:tcPr>
            <w:tcW w:w="1414" w:type="dxa"/>
            <w:tcBorders>
              <w:top w:val="nil"/>
              <w:bottom w:val="nil"/>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,241</w:t>
            </w:r>
          </w:p>
        </w:tc>
        <w:tc>
          <w:tcPr>
            <w:tcW w:w="1029" w:type="dxa"/>
            <w:tcBorders>
              <w:top w:val="nil"/>
              <w:bottom w:val="nil"/>
            </w:tcBorders>
            <w:shd w:val="clear" w:color="auto" w:fill="FFFFFF"/>
            <w:vAlign w:val="center"/>
          </w:tcPr>
          <w:p w:rsidR="003615B1" w:rsidRPr="00617DDA"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nil"/>
              <w:right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rPr>
                <w:rFonts w:ascii="Times New Roman" w:hAnsi="Times New Roman" w:cs="Times New Roman"/>
                <w:sz w:val="24"/>
                <w:szCs w:val="24"/>
              </w:rPr>
            </w:pPr>
          </w:p>
        </w:tc>
      </w:tr>
      <w:tr w:rsidR="003615B1" w:rsidRPr="00617DDA" w:rsidTr="009816C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3615B1" w:rsidRPr="00617DDA" w:rsidRDefault="003615B1" w:rsidP="009816C0">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Total</w:t>
            </w:r>
          </w:p>
        </w:tc>
        <w:tc>
          <w:tcPr>
            <w:tcW w:w="1475" w:type="dxa"/>
            <w:tcBorders>
              <w:top w:val="nil"/>
              <w:left w:val="single" w:sz="16" w:space="0" w:color="000000"/>
              <w:bottom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12,395</w:t>
            </w:r>
          </w:p>
        </w:tc>
        <w:tc>
          <w:tcPr>
            <w:tcW w:w="1029" w:type="dxa"/>
            <w:tcBorders>
              <w:top w:val="nil"/>
              <w:bottom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617DDA">
              <w:rPr>
                <w:rFonts w:ascii="Arial" w:hAnsi="Arial" w:cs="Arial"/>
                <w:color w:val="000000"/>
                <w:sz w:val="18"/>
                <w:szCs w:val="18"/>
              </w:rPr>
              <w:t>34</w:t>
            </w:r>
          </w:p>
        </w:tc>
        <w:tc>
          <w:tcPr>
            <w:tcW w:w="1414" w:type="dxa"/>
            <w:tcBorders>
              <w:top w:val="nil"/>
              <w:bottom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right w:val="single" w:sz="16" w:space="0" w:color="000000"/>
            </w:tcBorders>
            <w:shd w:val="clear" w:color="auto" w:fill="FFFFFF"/>
            <w:vAlign w:val="center"/>
          </w:tcPr>
          <w:p w:rsidR="003615B1" w:rsidRPr="00617DDA" w:rsidRDefault="003615B1" w:rsidP="009816C0">
            <w:pPr>
              <w:autoSpaceDE w:val="0"/>
              <w:autoSpaceDN w:val="0"/>
              <w:adjustRightInd w:val="0"/>
              <w:spacing w:after="0" w:line="240" w:lineRule="auto"/>
              <w:rPr>
                <w:rFonts w:ascii="Times New Roman" w:hAnsi="Times New Roman" w:cs="Times New Roman"/>
                <w:sz w:val="24"/>
                <w:szCs w:val="24"/>
              </w:rPr>
            </w:pPr>
          </w:p>
        </w:tc>
      </w:tr>
      <w:tr w:rsidR="003615B1" w:rsidRPr="00617DDA" w:rsidTr="009816C0">
        <w:trPr>
          <w:cantSplit/>
          <w:jc w:val="center"/>
        </w:trPr>
        <w:tc>
          <w:tcPr>
            <w:tcW w:w="8004" w:type="dxa"/>
            <w:gridSpan w:val="7"/>
            <w:tcBorders>
              <w:top w:val="nil"/>
              <w:left w:val="nil"/>
              <w:bottom w:val="nil"/>
              <w:right w:val="nil"/>
            </w:tcBorders>
            <w:shd w:val="clear" w:color="auto" w:fill="FFFFFF"/>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a. Dependent Variable: DPR</w:t>
            </w:r>
          </w:p>
        </w:tc>
      </w:tr>
      <w:tr w:rsidR="003615B1" w:rsidRPr="00617DDA" w:rsidTr="009816C0">
        <w:trPr>
          <w:cantSplit/>
          <w:jc w:val="center"/>
        </w:trPr>
        <w:tc>
          <w:tcPr>
            <w:tcW w:w="8004" w:type="dxa"/>
            <w:gridSpan w:val="7"/>
            <w:tcBorders>
              <w:top w:val="nil"/>
              <w:left w:val="nil"/>
              <w:bottom w:val="nil"/>
              <w:right w:val="nil"/>
            </w:tcBorders>
            <w:shd w:val="clear" w:color="auto" w:fill="FFFFFF"/>
          </w:tcPr>
          <w:p w:rsidR="003615B1" w:rsidRPr="00617DDA" w:rsidRDefault="003615B1" w:rsidP="009816C0">
            <w:pPr>
              <w:autoSpaceDE w:val="0"/>
              <w:autoSpaceDN w:val="0"/>
              <w:adjustRightInd w:val="0"/>
              <w:spacing w:after="0" w:line="240" w:lineRule="auto"/>
              <w:ind w:left="60" w:right="60"/>
              <w:rPr>
                <w:rFonts w:ascii="Arial" w:hAnsi="Arial" w:cs="Arial"/>
                <w:color w:val="000000"/>
                <w:sz w:val="18"/>
                <w:szCs w:val="18"/>
              </w:rPr>
            </w:pPr>
            <w:r w:rsidRPr="00617DDA">
              <w:rPr>
                <w:rFonts w:ascii="Arial" w:hAnsi="Arial" w:cs="Arial"/>
                <w:color w:val="000000"/>
                <w:sz w:val="18"/>
                <w:szCs w:val="18"/>
              </w:rPr>
              <w:t>b. Predictors: (Constant), FCF, ROA, CAR, FS, DER</w:t>
            </w:r>
          </w:p>
        </w:tc>
      </w:tr>
    </w:tbl>
    <w:p w:rsidR="003615B1" w:rsidRPr="00FC055D" w:rsidRDefault="003615B1" w:rsidP="003615B1">
      <w:pPr>
        <w:tabs>
          <w:tab w:val="left" w:pos="993"/>
        </w:tabs>
        <w:spacing w:line="480" w:lineRule="auto"/>
        <w:jc w:val="both"/>
        <w:rPr>
          <w:rFonts w:ascii="Times New Roman" w:hAnsi="Times New Roman" w:cs="Times New Roman"/>
          <w:sz w:val="24"/>
          <w:szCs w:val="24"/>
        </w:rPr>
      </w:pPr>
      <w:r w:rsidRPr="008A404C">
        <w:rPr>
          <w:rFonts w:ascii="Times New Roman" w:hAnsi="Times New Roman" w:cs="Times New Roman"/>
          <w:sz w:val="24"/>
          <w:szCs w:val="24"/>
        </w:rPr>
        <w:t>Sumber: Output SPSS, Data diolah 202</w:t>
      </w:r>
      <w:r>
        <w:rPr>
          <w:rFonts w:ascii="Times New Roman" w:hAnsi="Times New Roman" w:cs="Times New Roman"/>
          <w:sz w:val="24"/>
          <w:szCs w:val="24"/>
        </w:rPr>
        <w:t>4</w:t>
      </w:r>
    </w:p>
    <w:p w:rsidR="003615B1" w:rsidRPr="00241CEC" w:rsidRDefault="003615B1" w:rsidP="003615B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pengujian hipotesis </w:t>
      </w:r>
      <w:r w:rsidRPr="004A7068">
        <w:rPr>
          <w:rFonts w:ascii="Times New Roman" w:hAnsi="Times New Roman" w:cs="Times New Roman"/>
          <w:i/>
          <w:sz w:val="24"/>
          <w:szCs w:val="24"/>
        </w:rPr>
        <w:t>return on asset</w:t>
      </w:r>
      <w:r>
        <w:rPr>
          <w:rFonts w:ascii="Times New Roman" w:hAnsi="Times New Roman" w:cs="Times New Roman"/>
          <w:i/>
          <w:sz w:val="24"/>
          <w:szCs w:val="24"/>
        </w:rPr>
        <w:t xml:space="preserve"> </w:t>
      </w:r>
      <w:r w:rsidRPr="008A404C">
        <w:rPr>
          <w:rFonts w:ascii="Times New Roman" w:hAnsi="Times New Roman" w:cs="Times New Roman"/>
          <w:sz w:val="24"/>
          <w:szCs w:val="24"/>
        </w:rPr>
        <w:t>(X1),</w:t>
      </w:r>
      <w:r w:rsidRPr="004A7068">
        <w:rPr>
          <w:rFonts w:ascii="Times New Roman" w:hAnsi="Times New Roman" w:cs="Times New Roman"/>
          <w:i/>
          <w:sz w:val="24"/>
          <w:szCs w:val="24"/>
        </w:rPr>
        <w:t xml:space="preserve"> cash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2</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firm size</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3</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debt to equity ratio</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4</w:t>
      </w:r>
      <w:r w:rsidRPr="008A404C">
        <w:rPr>
          <w:rFonts w:ascii="Times New Roman" w:hAnsi="Times New Roman" w:cs="Times New Roman"/>
          <w:sz w:val="24"/>
          <w:szCs w:val="24"/>
        </w:rPr>
        <w:t>)</w:t>
      </w:r>
      <w:r w:rsidRPr="004A7068">
        <w:rPr>
          <w:rFonts w:ascii="Times New Roman" w:hAnsi="Times New Roman" w:cs="Times New Roman"/>
          <w:i/>
          <w:sz w:val="24"/>
          <w:szCs w:val="24"/>
        </w:rPr>
        <w:t>, free cash flow</w:t>
      </w:r>
      <w:r>
        <w:rPr>
          <w:rFonts w:ascii="Times New Roman" w:hAnsi="Times New Roman" w:cs="Times New Roman"/>
          <w:i/>
          <w:sz w:val="24"/>
          <w:szCs w:val="24"/>
        </w:rPr>
        <w:t xml:space="preserve"> </w:t>
      </w:r>
      <w:r w:rsidRPr="008A404C">
        <w:rPr>
          <w:rFonts w:ascii="Times New Roman" w:hAnsi="Times New Roman" w:cs="Times New Roman"/>
          <w:sz w:val="24"/>
          <w:szCs w:val="24"/>
        </w:rPr>
        <w:t>(X</w:t>
      </w:r>
      <w:r>
        <w:rPr>
          <w:rFonts w:ascii="Times New Roman" w:hAnsi="Times New Roman" w:cs="Times New Roman"/>
          <w:sz w:val="24"/>
          <w:szCs w:val="24"/>
        </w:rPr>
        <w:t>5</w:t>
      </w:r>
      <w:r w:rsidRPr="008A404C">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4A7068">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sidRPr="008A404C">
        <w:rPr>
          <w:rFonts w:ascii="Times New Roman" w:hAnsi="Times New Roman" w:cs="Times New Roman"/>
          <w:sz w:val="24"/>
          <w:szCs w:val="24"/>
        </w:rPr>
        <w:t>(</w:t>
      </w:r>
      <w:r>
        <w:rPr>
          <w:rFonts w:ascii="Times New Roman" w:hAnsi="Times New Roman" w:cs="Times New Roman"/>
          <w:sz w:val="24"/>
          <w:szCs w:val="24"/>
        </w:rPr>
        <w:t>Y</w:t>
      </w:r>
      <w:r w:rsidRPr="008A404C">
        <w:rPr>
          <w:rFonts w:ascii="Times New Roman" w:hAnsi="Times New Roman" w:cs="Times New Roman"/>
          <w:sz w:val="24"/>
          <w:szCs w:val="24"/>
        </w:rPr>
        <w:t>)</w:t>
      </w:r>
      <w:r>
        <w:rPr>
          <w:rFonts w:ascii="Times New Roman" w:hAnsi="Times New Roman" w:cs="Times New Roman"/>
          <w:sz w:val="24"/>
          <w:szCs w:val="24"/>
        </w:rPr>
        <w:t xml:space="preserve"> </w:t>
      </w:r>
      <w:r w:rsidRPr="008A404C">
        <w:rPr>
          <w:rFonts w:ascii="Times New Roman" w:hAnsi="Times New Roman" w:cs="Times New Roman"/>
          <w:sz w:val="24"/>
          <w:szCs w:val="24"/>
        </w:rPr>
        <w:t>pada perusahaan properti dan real estate yang terdaftar</w:t>
      </w:r>
      <w:r>
        <w:rPr>
          <w:rFonts w:ascii="Times New Roman" w:hAnsi="Times New Roman" w:cs="Times New Roman"/>
          <w:sz w:val="24"/>
          <w:szCs w:val="24"/>
        </w:rPr>
        <w:t xml:space="preserve"> di BEI periode 2019-2023 adalah signifikan, dimana nilai signifikansi sebesar 0,004 &lt; 0,05 maka </w:t>
      </w:r>
      <w:r>
        <w:rPr>
          <w:rFonts w:ascii="Times New Roman" w:hAnsi="Times New Roman" w:cs="Times New Roman"/>
          <w:sz w:val="24"/>
          <w:szCs w:val="24"/>
        </w:rPr>
        <w:lastRenderedPageBreak/>
        <w:t xml:space="preserve">H6 diterima. Sehingga  </w:t>
      </w:r>
      <w:r w:rsidRPr="004A7068">
        <w:rPr>
          <w:rFonts w:ascii="Times New Roman" w:hAnsi="Times New Roman" w:cs="Times New Roman"/>
          <w:i/>
          <w:sz w:val="24"/>
          <w:szCs w:val="24"/>
        </w:rPr>
        <w:t>return on asset</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cash ratio</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firm size</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debt to equity ratio,</w:t>
      </w:r>
      <w:r>
        <w:rPr>
          <w:rFonts w:ascii="Times New Roman" w:hAnsi="Times New Roman" w:cs="Times New Roman"/>
          <w:sz w:val="24"/>
          <w:szCs w:val="24"/>
        </w:rPr>
        <w:t xml:space="preserve"> dan </w:t>
      </w:r>
      <w:r w:rsidRPr="004A7068">
        <w:rPr>
          <w:rFonts w:ascii="Times New Roman" w:hAnsi="Times New Roman" w:cs="Times New Roman"/>
          <w:i/>
          <w:sz w:val="24"/>
          <w:szCs w:val="24"/>
        </w:rPr>
        <w:t xml:space="preserve"> free cash flow</w:t>
      </w:r>
      <w:r>
        <w:rPr>
          <w:rFonts w:ascii="Times New Roman" w:hAnsi="Times New Roman" w:cs="Times New Roman"/>
          <w:sz w:val="24"/>
          <w:szCs w:val="24"/>
        </w:rPr>
        <w:t xml:space="preserve"> berpengaruh secara simultan terhadap </w:t>
      </w:r>
      <w:r w:rsidRPr="004A7068">
        <w:rPr>
          <w:rFonts w:ascii="Times New Roman" w:hAnsi="Times New Roman" w:cs="Times New Roman"/>
          <w:i/>
          <w:sz w:val="24"/>
          <w:szCs w:val="24"/>
        </w:rPr>
        <w:t>dividend payout ratio</w:t>
      </w:r>
      <w:r>
        <w:rPr>
          <w:rFonts w:ascii="Times New Roman" w:hAnsi="Times New Roman" w:cs="Times New Roman"/>
          <w:sz w:val="24"/>
          <w:szCs w:val="24"/>
        </w:rPr>
        <w:t xml:space="preserve"> </w:t>
      </w:r>
      <w:r w:rsidRPr="008A404C">
        <w:rPr>
          <w:rFonts w:ascii="Times New Roman" w:hAnsi="Times New Roman" w:cs="Times New Roman"/>
          <w:sz w:val="24"/>
          <w:szCs w:val="24"/>
        </w:rPr>
        <w:t>pada perusahaan properti dan real estate yang terdaftar</w:t>
      </w:r>
      <w:r>
        <w:rPr>
          <w:rFonts w:ascii="Times New Roman" w:hAnsi="Times New Roman" w:cs="Times New Roman"/>
          <w:sz w:val="24"/>
          <w:szCs w:val="24"/>
        </w:rPr>
        <w:t xml:space="preserve"> di BEI periode 2019-2023.</w:t>
      </w:r>
    </w:p>
    <w:p w:rsidR="003615B1" w:rsidRPr="008F3C1C" w:rsidRDefault="003615B1" w:rsidP="00150249">
      <w:pPr>
        <w:pStyle w:val="Heading3"/>
        <w:numPr>
          <w:ilvl w:val="0"/>
          <w:numId w:val="48"/>
        </w:numPr>
        <w:spacing w:after="0"/>
        <w:ind w:left="0" w:hanging="284"/>
        <w:rPr>
          <w:b/>
          <w:i w:val="0"/>
        </w:rPr>
      </w:pPr>
      <w:bookmarkStart w:id="40" w:name="_Toc169775385"/>
      <w:r w:rsidRPr="008F3C1C">
        <w:rPr>
          <w:b/>
          <w:i w:val="0"/>
        </w:rPr>
        <w:t>Analisis Koefisien Determinasi</w:t>
      </w:r>
      <w:bookmarkEnd w:id="40"/>
    </w:p>
    <w:p w:rsidR="003615B1" w:rsidRPr="00437C45" w:rsidRDefault="003615B1" w:rsidP="003615B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Besaran koefisien determinasi (R2) diperoleh melalui pengkuadratan koefisien korelasi (R2). Semakin tinggi R2 maka semakin menguat juga torelasi antara variabel terikat bersama satu ataupun banyak variabel bebas. Angka koefisien hubungan yang diberikan melalui pengujian determinasi tersebut bermanfaat guna membuktikkan kekuatan korelasi antara variabel independen dan variabel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{"citationItems":[{"id":"ITEM-1","itemData":{"author":[{"dropping-particle":"","family":"Ghozali","given":"Imam","non-dropping-particle":"","parse-names":false,"suffix":""}],"id":"ITEM-1","issued":{"date-parts":[["2021"]]},"publisher":"Badan Penerbit Universitas Diponegoro","title":"Aplikasi Analisis Multivariate Dengan Program IBM SPSS 26","type":"article"},"uris":["http://www.mendeley.com/documents/?uuid=71a60605-5a8d-43b7-8900-595c3c2b11c2"]}],"mendeley":{"formattedCitation":"(Ghozali, 2021)","manualFormatting":"(Ghozali, 2021: 92)","plainTextFormattedCitation":"(Ghozali, 2021)","previouslyFormattedCitation":"(Ghozali, 2021)"},"properties":{"noteIndex":0},"schema":"https://github.com/citation-style-language/schema/raw/master/csl-citation.json"}</w:instrText>
      </w:r>
      <w:r>
        <w:rPr>
          <w:rFonts w:ascii="Times New Roman" w:hAnsi="Times New Roman" w:cs="Times New Roman"/>
          <w:sz w:val="24"/>
          <w:szCs w:val="24"/>
        </w:rPr>
        <w:fldChar w:fldCharType="separate"/>
      </w:r>
      <w:r w:rsidRPr="005437E6">
        <w:rPr>
          <w:rFonts w:ascii="Times New Roman" w:hAnsi="Times New Roman" w:cs="Times New Roman"/>
          <w:noProof/>
          <w:sz w:val="24"/>
          <w:szCs w:val="24"/>
        </w:rPr>
        <w:t>(Ghozali, 2021</w:t>
      </w:r>
      <w:r>
        <w:rPr>
          <w:rFonts w:ascii="Times New Roman" w:hAnsi="Times New Roman" w:cs="Times New Roman"/>
          <w:noProof/>
          <w:sz w:val="24"/>
          <w:szCs w:val="24"/>
        </w:rPr>
        <w:t>: 92</w:t>
      </w:r>
      <w:r w:rsidRPr="005437E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3615B1" w:rsidRDefault="003615B1" w:rsidP="003615B1">
      <w:pPr>
        <w:pStyle w:val="Caption"/>
        <w:keepNext/>
        <w:spacing w:after="0"/>
        <w:jc w:val="center"/>
        <w:rPr>
          <w:rFonts w:ascii="Times New Roman" w:hAnsi="Times New Roman" w:cs="Times New Roman"/>
          <w:color w:val="000000" w:themeColor="text1"/>
          <w:sz w:val="24"/>
          <w:szCs w:val="24"/>
        </w:rPr>
      </w:pPr>
      <w:bookmarkStart w:id="41" w:name="_Toc168123974"/>
      <w:r w:rsidRPr="005C3691">
        <w:rPr>
          <w:rFonts w:ascii="Times New Roman" w:hAnsi="Times New Roman" w:cs="Times New Roman"/>
          <w:color w:val="000000" w:themeColor="text1"/>
          <w:sz w:val="24"/>
          <w:szCs w:val="24"/>
        </w:rPr>
        <w:t xml:space="preserve">Tabel </w:t>
      </w:r>
      <w:bookmarkEnd w:id="41"/>
      <w:r>
        <w:rPr>
          <w:rFonts w:ascii="Times New Roman" w:hAnsi="Times New Roman" w:cs="Times New Roman"/>
          <w:color w:val="000000" w:themeColor="text1"/>
          <w:sz w:val="24"/>
          <w:szCs w:val="24"/>
        </w:rPr>
        <w:t>27</w:t>
      </w:r>
    </w:p>
    <w:p w:rsidR="003615B1" w:rsidRDefault="003615B1" w:rsidP="003615B1">
      <w:pPr>
        <w:pStyle w:val="Caption"/>
        <w:keepNext/>
        <w:spacing w:after="0"/>
        <w:jc w:val="center"/>
        <w:rPr>
          <w:rFonts w:ascii="Times New Roman" w:hAnsi="Times New Roman" w:cs="Times New Roman"/>
          <w:color w:val="000000" w:themeColor="text1"/>
          <w:sz w:val="24"/>
          <w:szCs w:val="24"/>
        </w:rPr>
      </w:pPr>
      <w:r w:rsidRPr="005C3691">
        <w:rPr>
          <w:rFonts w:ascii="Times New Roman" w:hAnsi="Times New Roman" w:cs="Times New Roman"/>
          <w:color w:val="000000" w:themeColor="text1"/>
          <w:sz w:val="24"/>
          <w:szCs w:val="24"/>
        </w:rPr>
        <w:t xml:space="preserve"> Uji Koefisien Determinasi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gridCol w:w="1476"/>
      </w:tblGrid>
      <w:tr w:rsidR="003615B1" w:rsidRPr="003B74D2" w:rsidTr="009816C0">
        <w:trPr>
          <w:cantSplit/>
          <w:jc w:val="center"/>
        </w:trPr>
        <w:tc>
          <w:tcPr>
            <w:tcW w:w="7344" w:type="dxa"/>
            <w:gridSpan w:val="6"/>
            <w:tcBorders>
              <w:top w:val="nil"/>
              <w:left w:val="nil"/>
              <w:bottom w:val="nil"/>
              <w:right w:val="nil"/>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b/>
                <w:bCs/>
                <w:color w:val="000000"/>
                <w:sz w:val="18"/>
                <w:szCs w:val="18"/>
              </w:rPr>
              <w:t>Model Summary</w:t>
            </w:r>
            <w:r w:rsidRPr="003B74D2">
              <w:rPr>
                <w:rFonts w:ascii="Arial" w:hAnsi="Arial" w:cs="Arial"/>
                <w:b/>
                <w:bCs/>
                <w:color w:val="000000"/>
                <w:sz w:val="18"/>
                <w:szCs w:val="18"/>
                <w:vertAlign w:val="superscript"/>
              </w:rPr>
              <w:t>b</w:t>
            </w:r>
          </w:p>
        </w:tc>
      </w:tr>
      <w:tr w:rsidR="003615B1" w:rsidRPr="003B74D2" w:rsidTr="009816C0">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R Square</w:t>
            </w:r>
          </w:p>
        </w:tc>
        <w:tc>
          <w:tcPr>
            <w:tcW w:w="1475" w:type="dxa"/>
            <w:tcBorders>
              <w:top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Adjusted R Square</w:t>
            </w:r>
          </w:p>
        </w:tc>
        <w:tc>
          <w:tcPr>
            <w:tcW w:w="1475" w:type="dxa"/>
            <w:tcBorders>
              <w:top w:val="single" w:sz="16" w:space="0" w:color="000000"/>
              <w:bottom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rsidR="003615B1" w:rsidRPr="003B74D2" w:rsidRDefault="003615B1" w:rsidP="009816C0">
            <w:pPr>
              <w:autoSpaceDE w:val="0"/>
              <w:autoSpaceDN w:val="0"/>
              <w:adjustRightInd w:val="0"/>
              <w:spacing w:after="0" w:line="240" w:lineRule="auto"/>
              <w:ind w:left="60" w:right="60"/>
              <w:jc w:val="center"/>
              <w:rPr>
                <w:rFonts w:ascii="Arial" w:hAnsi="Arial" w:cs="Arial"/>
                <w:color w:val="000000"/>
                <w:sz w:val="18"/>
                <w:szCs w:val="18"/>
              </w:rPr>
            </w:pPr>
            <w:r w:rsidRPr="003B74D2">
              <w:rPr>
                <w:rFonts w:ascii="Arial" w:hAnsi="Arial" w:cs="Arial"/>
                <w:color w:val="000000"/>
                <w:sz w:val="18"/>
                <w:szCs w:val="18"/>
              </w:rPr>
              <w:t>Durbin-Watson</w:t>
            </w:r>
          </w:p>
        </w:tc>
      </w:tr>
      <w:tr w:rsidR="003615B1" w:rsidRPr="003B74D2" w:rsidTr="009816C0">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,680</w:t>
            </w:r>
            <w:r w:rsidRPr="003B74D2">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,463</w:t>
            </w:r>
          </w:p>
        </w:tc>
        <w:tc>
          <w:tcPr>
            <w:tcW w:w="1475" w:type="dxa"/>
            <w:tcBorders>
              <w:top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,370</w:t>
            </w:r>
          </w:p>
        </w:tc>
        <w:tc>
          <w:tcPr>
            <w:tcW w:w="1475" w:type="dxa"/>
            <w:tcBorders>
              <w:top w:val="single" w:sz="16" w:space="0" w:color="000000"/>
              <w:bottom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,45305</w:t>
            </w:r>
          </w:p>
        </w:tc>
        <w:tc>
          <w:tcPr>
            <w:tcW w:w="1475" w:type="dxa"/>
            <w:tcBorders>
              <w:top w:val="single" w:sz="16" w:space="0" w:color="000000"/>
              <w:bottom w:val="single" w:sz="16" w:space="0" w:color="000000"/>
              <w:right w:val="single" w:sz="16" w:space="0" w:color="000000"/>
            </w:tcBorders>
            <w:shd w:val="clear" w:color="auto" w:fill="FFFFFF"/>
            <w:vAlign w:val="center"/>
          </w:tcPr>
          <w:p w:rsidR="003615B1" w:rsidRPr="003B74D2" w:rsidRDefault="003615B1" w:rsidP="009816C0">
            <w:pPr>
              <w:autoSpaceDE w:val="0"/>
              <w:autoSpaceDN w:val="0"/>
              <w:adjustRightInd w:val="0"/>
              <w:spacing w:after="0" w:line="240" w:lineRule="auto"/>
              <w:ind w:left="60" w:right="60"/>
              <w:jc w:val="right"/>
              <w:rPr>
                <w:rFonts w:ascii="Arial" w:hAnsi="Arial" w:cs="Arial"/>
                <w:color w:val="000000"/>
                <w:sz w:val="18"/>
                <w:szCs w:val="18"/>
              </w:rPr>
            </w:pPr>
            <w:r w:rsidRPr="003B74D2">
              <w:rPr>
                <w:rFonts w:ascii="Arial" w:hAnsi="Arial" w:cs="Arial"/>
                <w:color w:val="000000"/>
                <w:sz w:val="18"/>
                <w:szCs w:val="18"/>
              </w:rPr>
              <w:t>1,838</w:t>
            </w:r>
          </w:p>
        </w:tc>
      </w:tr>
      <w:tr w:rsidR="003615B1" w:rsidRPr="003B74D2" w:rsidTr="009816C0">
        <w:trPr>
          <w:cantSplit/>
          <w:jc w:val="center"/>
        </w:trPr>
        <w:tc>
          <w:tcPr>
            <w:tcW w:w="7344" w:type="dxa"/>
            <w:gridSpan w:val="6"/>
            <w:tcBorders>
              <w:top w:val="nil"/>
              <w:left w:val="nil"/>
              <w:bottom w:val="nil"/>
              <w:right w:val="nil"/>
            </w:tcBorders>
            <w:shd w:val="clear" w:color="auto" w:fill="FFFFFF"/>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a. Predictors: (Constant), FCF, ROA, CAR, FS, DER</w:t>
            </w:r>
          </w:p>
        </w:tc>
      </w:tr>
      <w:tr w:rsidR="003615B1" w:rsidRPr="003B74D2" w:rsidTr="009816C0">
        <w:trPr>
          <w:cantSplit/>
          <w:jc w:val="center"/>
        </w:trPr>
        <w:tc>
          <w:tcPr>
            <w:tcW w:w="7344" w:type="dxa"/>
            <w:gridSpan w:val="6"/>
            <w:tcBorders>
              <w:top w:val="nil"/>
              <w:left w:val="nil"/>
              <w:bottom w:val="nil"/>
              <w:right w:val="nil"/>
            </w:tcBorders>
            <w:shd w:val="clear" w:color="auto" w:fill="FFFFFF"/>
          </w:tcPr>
          <w:p w:rsidR="003615B1" w:rsidRPr="003B74D2" w:rsidRDefault="003615B1" w:rsidP="009816C0">
            <w:pPr>
              <w:autoSpaceDE w:val="0"/>
              <w:autoSpaceDN w:val="0"/>
              <w:adjustRightInd w:val="0"/>
              <w:spacing w:after="0" w:line="240" w:lineRule="auto"/>
              <w:ind w:left="60" w:right="60"/>
              <w:rPr>
                <w:rFonts w:ascii="Arial" w:hAnsi="Arial" w:cs="Arial"/>
                <w:color w:val="000000"/>
                <w:sz w:val="18"/>
                <w:szCs w:val="18"/>
              </w:rPr>
            </w:pPr>
            <w:r w:rsidRPr="003B74D2">
              <w:rPr>
                <w:rFonts w:ascii="Arial" w:hAnsi="Arial" w:cs="Arial"/>
                <w:color w:val="000000"/>
                <w:sz w:val="18"/>
                <w:szCs w:val="18"/>
              </w:rPr>
              <w:t>b. Dependent Variable: DPR</w:t>
            </w:r>
          </w:p>
        </w:tc>
      </w:tr>
    </w:tbl>
    <w:p w:rsidR="003615B1" w:rsidRPr="00FC055D" w:rsidRDefault="003615B1" w:rsidP="003615B1">
      <w:pPr>
        <w:tabs>
          <w:tab w:val="left" w:pos="993"/>
        </w:tabs>
        <w:spacing w:after="0" w:line="48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8A404C">
        <w:rPr>
          <w:rFonts w:ascii="Times New Roman" w:hAnsi="Times New Roman" w:cs="Times New Roman"/>
          <w:sz w:val="24"/>
          <w:szCs w:val="24"/>
        </w:rPr>
        <w:t>Sumber: Output SPSS, Data diolah 202</w:t>
      </w:r>
      <w:r>
        <w:rPr>
          <w:rFonts w:ascii="Times New Roman" w:hAnsi="Times New Roman" w:cs="Times New Roman"/>
          <w:sz w:val="24"/>
          <w:szCs w:val="24"/>
        </w:rPr>
        <w:t>4</w:t>
      </w:r>
    </w:p>
    <w:p w:rsidR="003615B1" w:rsidRPr="00820244" w:rsidRDefault="003615B1" w:rsidP="003615B1">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tabel tersebut, diperoleh nilai </w:t>
      </w:r>
      <w:r w:rsidRPr="00820244">
        <w:rPr>
          <w:rFonts w:ascii="Times New Roman" w:hAnsi="Times New Roman" w:cs="Times New Roman"/>
          <w:i/>
          <w:sz w:val="24"/>
          <w:szCs w:val="24"/>
        </w:rPr>
        <w:t>Adjusted R Square</w:t>
      </w:r>
      <w:r>
        <w:rPr>
          <w:rFonts w:ascii="Times New Roman" w:hAnsi="Times New Roman" w:cs="Times New Roman"/>
          <w:sz w:val="24"/>
          <w:szCs w:val="24"/>
        </w:rPr>
        <w:t xml:space="preserve"> sebesar 0,370. Berarti diketahui bahwa pengaruh yang diberikan oleh variabel yaitu </w:t>
      </w:r>
      <w:r w:rsidRPr="004A7068">
        <w:rPr>
          <w:rFonts w:ascii="Times New Roman" w:hAnsi="Times New Roman" w:cs="Times New Roman"/>
          <w:i/>
          <w:sz w:val="24"/>
          <w:szCs w:val="24"/>
        </w:rPr>
        <w:t>return on asset</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cash ratio</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firm size</w:t>
      </w:r>
      <w:r w:rsidRPr="008A404C">
        <w:rPr>
          <w:rFonts w:ascii="Times New Roman" w:hAnsi="Times New Roman" w:cs="Times New Roman"/>
          <w:sz w:val="24"/>
          <w:szCs w:val="24"/>
        </w:rPr>
        <w:t>,</w:t>
      </w:r>
      <w:r w:rsidRPr="004A7068">
        <w:rPr>
          <w:rFonts w:ascii="Times New Roman" w:hAnsi="Times New Roman" w:cs="Times New Roman"/>
          <w:i/>
          <w:sz w:val="24"/>
          <w:szCs w:val="24"/>
        </w:rPr>
        <w:t xml:space="preserve"> debt to equity ratio,</w:t>
      </w:r>
      <w:r>
        <w:rPr>
          <w:rFonts w:ascii="Times New Roman" w:hAnsi="Times New Roman" w:cs="Times New Roman"/>
          <w:sz w:val="24"/>
          <w:szCs w:val="24"/>
        </w:rPr>
        <w:t xml:space="preserve"> dan </w:t>
      </w:r>
      <w:r w:rsidRPr="004A7068">
        <w:rPr>
          <w:rFonts w:ascii="Times New Roman" w:hAnsi="Times New Roman" w:cs="Times New Roman"/>
          <w:i/>
          <w:sz w:val="24"/>
          <w:szCs w:val="24"/>
        </w:rPr>
        <w:t xml:space="preserve"> free cash flow</w:t>
      </w:r>
      <w:r>
        <w:rPr>
          <w:rFonts w:ascii="Times New Roman" w:hAnsi="Times New Roman" w:cs="Times New Roman"/>
          <w:sz w:val="24"/>
          <w:szCs w:val="24"/>
        </w:rPr>
        <w:t xml:space="preserve"> terhadap variabel terikat yaitu </w:t>
      </w:r>
      <w:r w:rsidRPr="004A7068">
        <w:rPr>
          <w:rFonts w:ascii="Times New Roman" w:hAnsi="Times New Roman" w:cs="Times New Roman"/>
          <w:i/>
          <w:sz w:val="24"/>
          <w:szCs w:val="24"/>
        </w:rPr>
        <w:t>dividend payout ratio</w:t>
      </w:r>
      <w:r>
        <w:rPr>
          <w:rFonts w:ascii="Times New Roman" w:hAnsi="Times New Roman" w:cs="Times New Roman"/>
          <w:i/>
          <w:sz w:val="24"/>
          <w:szCs w:val="24"/>
        </w:rPr>
        <w:t xml:space="preserve"> </w:t>
      </w:r>
      <w:r>
        <w:rPr>
          <w:rFonts w:ascii="Times New Roman" w:hAnsi="Times New Roman" w:cs="Times New Roman"/>
          <w:sz w:val="24"/>
          <w:szCs w:val="24"/>
        </w:rPr>
        <w:t>sebesar 37</w:t>
      </w:r>
      <w:r w:rsidRPr="00820244">
        <w:rPr>
          <w:rFonts w:ascii="Times New Roman" w:hAnsi="Times New Roman" w:cs="Times New Roman"/>
          <w:sz w:val="24"/>
          <w:szCs w:val="24"/>
        </w:rPr>
        <w:t>%</w:t>
      </w:r>
      <w:r>
        <w:rPr>
          <w:rFonts w:ascii="Times New Roman" w:hAnsi="Times New Roman" w:cs="Times New Roman"/>
          <w:sz w:val="24"/>
          <w:szCs w:val="24"/>
        </w:rPr>
        <w:t xml:space="preserve">. Sedangkan sisanya  sebesar 63% dipengaruhi oleh faktor-faktor lain diluar variabel yang diteliti. </w:t>
      </w:r>
    </w:p>
    <w:p w:rsidR="003615B1" w:rsidRPr="0001620D" w:rsidRDefault="003615B1" w:rsidP="003615B1">
      <w:pPr>
        <w:pStyle w:val="Heading2"/>
        <w:spacing w:after="0"/>
        <w:ind w:left="0" w:hanging="426"/>
      </w:pPr>
      <w:r w:rsidRPr="0001620D">
        <w:t xml:space="preserve"> </w:t>
      </w:r>
      <w:bookmarkStart w:id="42" w:name="_Toc169775386"/>
      <w:r w:rsidRPr="0001620D">
        <w:t>Pembahasan Hasil Penelitian</w:t>
      </w:r>
      <w:bookmarkEnd w:id="42"/>
      <w:r w:rsidRPr="0001620D">
        <w:t xml:space="preserve"> </w:t>
      </w:r>
    </w:p>
    <w:p w:rsidR="003615B1" w:rsidRDefault="003615B1" w:rsidP="003615B1">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Dari perolehan penganalisisan yang sudah dijelaskan tersebut, maka ada beberapa pengkajian guna meberikan keterangan serta interpretasi terhadap </w:t>
      </w:r>
      <w:r>
        <w:rPr>
          <w:rFonts w:ascii="Times New Roman" w:hAnsi="Times New Roman" w:cs="Times New Roman"/>
          <w:sz w:val="24"/>
          <w:szCs w:val="24"/>
        </w:rPr>
        <w:lastRenderedPageBreak/>
        <w:t xml:space="preserve">perolehan pengkajian yang sudah dilakukan analisis untuk memberikan jawaban persoalan penelitian yaitu, sebagai berikut: </w:t>
      </w:r>
    </w:p>
    <w:p w:rsidR="003615B1" w:rsidRDefault="003615B1" w:rsidP="00150249">
      <w:pPr>
        <w:pStyle w:val="ListParagraph"/>
        <w:numPr>
          <w:ilvl w:val="0"/>
          <w:numId w:val="35"/>
        </w:numPr>
        <w:spacing w:line="480" w:lineRule="auto"/>
        <w:ind w:left="567" w:hanging="425"/>
        <w:jc w:val="both"/>
        <w:rPr>
          <w:rFonts w:ascii="Times New Roman" w:hAnsi="Times New Roman" w:cs="Times New Roman"/>
          <w:i/>
          <w:sz w:val="24"/>
          <w:szCs w:val="24"/>
        </w:rPr>
      </w:pPr>
      <w:r>
        <w:rPr>
          <w:rFonts w:ascii="Times New Roman" w:hAnsi="Times New Roman" w:cs="Times New Roman"/>
          <w:sz w:val="24"/>
          <w:szCs w:val="24"/>
        </w:rPr>
        <w:t xml:space="preserve">Pengaruh </w:t>
      </w:r>
      <w:r w:rsidRPr="00646C11">
        <w:rPr>
          <w:rFonts w:ascii="Times New Roman" w:hAnsi="Times New Roman" w:cs="Times New Roman"/>
          <w:i/>
          <w:sz w:val="24"/>
          <w:szCs w:val="24"/>
        </w:rPr>
        <w:t xml:space="preserve">Return On Asset </w:t>
      </w:r>
      <w:r>
        <w:rPr>
          <w:rFonts w:ascii="Times New Roman" w:hAnsi="Times New Roman" w:cs="Times New Roman"/>
          <w:sz w:val="24"/>
          <w:szCs w:val="24"/>
        </w:rPr>
        <w:t xml:space="preserve">Terhadap </w:t>
      </w:r>
      <w:r w:rsidRPr="00646C11">
        <w:rPr>
          <w:rFonts w:ascii="Times New Roman" w:hAnsi="Times New Roman" w:cs="Times New Roman"/>
          <w:i/>
          <w:sz w:val="24"/>
          <w:szCs w:val="24"/>
        </w:rPr>
        <w:t>Dividend Payout Ratio</w:t>
      </w:r>
    </w:p>
    <w:p w:rsidR="003615B1" w:rsidRDefault="003615B1" w:rsidP="003615B1">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 xml:space="preserve">Hasil analisis diperoleh </w:t>
      </w:r>
      <w:r w:rsidRPr="00820244">
        <w:rPr>
          <w:rFonts w:ascii="Times New Roman" w:hAnsi="Times New Roman" w:cs="Times New Roman"/>
          <w:sz w:val="24"/>
          <w:szCs w:val="24"/>
        </w:rPr>
        <w:t>nilai t</w:t>
      </w:r>
      <w:r w:rsidRPr="00820244">
        <w:rPr>
          <w:rFonts w:ascii="Times New Roman" w:hAnsi="Times New Roman" w:cs="Times New Roman"/>
          <w:sz w:val="16"/>
          <w:szCs w:val="16"/>
        </w:rPr>
        <w:t>hitung</w:t>
      </w:r>
      <w:r w:rsidRPr="00820244">
        <w:rPr>
          <w:rFonts w:ascii="Times New Roman" w:hAnsi="Times New Roman" w:cs="Times New Roman"/>
          <w:sz w:val="24"/>
          <w:szCs w:val="24"/>
        </w:rPr>
        <w:t xml:space="preserve"> 2,992 dengan siginifikansi sebesar 0,006 karena nilai t</w:t>
      </w:r>
      <w:r w:rsidRPr="00820244">
        <w:rPr>
          <w:rFonts w:ascii="Times New Roman" w:hAnsi="Times New Roman" w:cs="Times New Roman"/>
          <w:sz w:val="16"/>
          <w:szCs w:val="16"/>
        </w:rPr>
        <w:t xml:space="preserve">hitung </w:t>
      </w:r>
      <w:r w:rsidRPr="00820244">
        <w:rPr>
          <w:rFonts w:ascii="Times New Roman" w:hAnsi="Times New Roman" w:cs="Times New Roman"/>
          <w:sz w:val="24"/>
          <w:szCs w:val="24"/>
        </w:rPr>
        <w:t>&gt; t</w:t>
      </w:r>
      <w:r w:rsidRPr="00820244">
        <w:rPr>
          <w:rFonts w:ascii="Times New Roman" w:hAnsi="Times New Roman" w:cs="Times New Roman"/>
          <w:sz w:val="16"/>
          <w:szCs w:val="16"/>
        </w:rPr>
        <w:t xml:space="preserve">tabel </w:t>
      </w:r>
      <w:r w:rsidRPr="00820244">
        <w:rPr>
          <w:rFonts w:ascii="Times New Roman" w:hAnsi="Times New Roman" w:cs="Times New Roman"/>
          <w:sz w:val="24"/>
          <w:szCs w:val="24"/>
        </w:rPr>
        <w:t xml:space="preserve">(2,042) dan nilai signifikansi &lt; 0,05, maka dapat disimpulkan bahwa H1 diterima. Dapat diartikan </w:t>
      </w:r>
      <w:r w:rsidRPr="00820244">
        <w:rPr>
          <w:rFonts w:ascii="Times New Roman" w:hAnsi="Times New Roman" w:cs="Times New Roman"/>
          <w:i/>
          <w:sz w:val="24"/>
          <w:szCs w:val="24"/>
        </w:rPr>
        <w:t>return on asset</w:t>
      </w:r>
      <w:r w:rsidRPr="00820244">
        <w:rPr>
          <w:rFonts w:ascii="Times New Roman" w:hAnsi="Times New Roman" w:cs="Times New Roman"/>
          <w:sz w:val="24"/>
          <w:szCs w:val="24"/>
        </w:rPr>
        <w:t xml:space="preserve"> berpengaruh terhadap </w:t>
      </w:r>
      <w:r w:rsidRPr="00820244">
        <w:rPr>
          <w:rFonts w:ascii="Times New Roman" w:hAnsi="Times New Roman" w:cs="Times New Roman"/>
          <w:i/>
          <w:sz w:val="24"/>
          <w:szCs w:val="24"/>
        </w:rPr>
        <w:t>dividend payout ratio</w:t>
      </w:r>
      <w:r w:rsidRPr="00820244">
        <w:rPr>
          <w:rFonts w:ascii="Times New Roman" w:hAnsi="Times New Roman" w:cs="Times New Roman"/>
          <w:sz w:val="24"/>
          <w:szCs w:val="24"/>
        </w:rPr>
        <w:t xml:space="preserve"> pada perusahaan properti dan real estate yang terdaftar di BEI periode 2019-2023.</w:t>
      </w:r>
    </w:p>
    <w:p w:rsidR="003615B1" w:rsidRDefault="003615B1" w:rsidP="003615B1">
      <w:pPr>
        <w:pStyle w:val="ListParagraph"/>
        <w:spacing w:line="480" w:lineRule="auto"/>
        <w:ind w:left="567" w:firstLine="873"/>
        <w:jc w:val="both"/>
        <w:rPr>
          <w:rFonts w:ascii="Times New Roman" w:hAnsi="Times New Roman" w:cs="Times New Roman"/>
          <w:sz w:val="24"/>
          <w:szCs w:val="24"/>
        </w:rPr>
      </w:pPr>
      <w:r w:rsidRPr="003D4F25">
        <w:rPr>
          <w:rFonts w:ascii="Times New Roman" w:hAnsi="Times New Roman" w:cs="Times New Roman"/>
          <w:sz w:val="24"/>
          <w:szCs w:val="24"/>
        </w:rPr>
        <w:t>Implikasi teoritis,</w:t>
      </w:r>
      <w:r>
        <w:rPr>
          <w:rFonts w:ascii="Times New Roman" w:hAnsi="Times New Roman" w:cs="Times New Roman"/>
          <w:i/>
          <w:sz w:val="24"/>
          <w:szCs w:val="24"/>
        </w:rPr>
        <w:t xml:space="preserve"> Return o</w:t>
      </w:r>
      <w:r w:rsidRPr="00987FCF">
        <w:rPr>
          <w:rFonts w:ascii="Times New Roman" w:hAnsi="Times New Roman" w:cs="Times New Roman"/>
          <w:i/>
          <w:sz w:val="24"/>
          <w:szCs w:val="24"/>
        </w:rPr>
        <w:t>n Asset</w:t>
      </w:r>
      <w:r w:rsidRPr="00987FCF">
        <w:rPr>
          <w:rFonts w:ascii="Times New Roman" w:hAnsi="Times New Roman" w:cs="Times New Roman"/>
          <w:sz w:val="24"/>
          <w:szCs w:val="24"/>
        </w:rPr>
        <w:t xml:space="preserve"> membuktikkan kemampuan perusahaan menghasilkan keuntungan laba bersih berdasarkan tingkat aset tertentu. </w:t>
      </w:r>
      <w:r>
        <w:rPr>
          <w:rFonts w:ascii="Times New Roman" w:hAnsi="Times New Roman" w:cs="Times New Roman"/>
          <w:sz w:val="24"/>
          <w:szCs w:val="24"/>
        </w:rPr>
        <w:t xml:space="preserve">Perusahaan yang dapat mengelola asetnya dengan efisien akan mengahsilkan kinerja yang baik sehingga dapat mendorong perusahaan untuk menghasilkan laba yang kemudian laba tersebut dapat dibagikan kepada pemegang saham berupa dividen. </w:t>
      </w:r>
      <w:r w:rsidRPr="00987FCF">
        <w:rPr>
          <w:rFonts w:ascii="Times New Roman" w:hAnsi="Times New Roman" w:cs="Times New Roman"/>
          <w:sz w:val="24"/>
          <w:szCs w:val="24"/>
        </w:rPr>
        <w:t xml:space="preserve">Hal ini sesuai dengan </w:t>
      </w:r>
      <w:r w:rsidRPr="00987FCF">
        <w:rPr>
          <w:rFonts w:ascii="Times New Roman" w:hAnsi="Times New Roman" w:cs="Times New Roman"/>
          <w:i/>
          <w:sz w:val="24"/>
          <w:szCs w:val="24"/>
        </w:rPr>
        <w:t>signalling theory</w:t>
      </w:r>
      <w:r w:rsidRPr="00987FCF">
        <w:rPr>
          <w:rFonts w:ascii="Times New Roman" w:hAnsi="Times New Roman" w:cs="Times New Roman"/>
          <w:sz w:val="24"/>
          <w:szCs w:val="24"/>
        </w:rPr>
        <w:t xml:space="preserve"> yang mengemukakan bahw</w:t>
      </w:r>
      <w:r>
        <w:rPr>
          <w:rFonts w:ascii="Times New Roman" w:hAnsi="Times New Roman" w:cs="Times New Roman"/>
          <w:sz w:val="24"/>
          <w:szCs w:val="24"/>
        </w:rPr>
        <w:t>a perusahaan yang mampu menghasilkan laba</w:t>
      </w:r>
      <w:r w:rsidRPr="00987FCF">
        <w:rPr>
          <w:rFonts w:ascii="Times New Roman" w:hAnsi="Times New Roman" w:cs="Times New Roman"/>
          <w:sz w:val="24"/>
          <w:szCs w:val="24"/>
        </w:rPr>
        <w:t xml:space="preserve"> akan membayarkan dividen untuk memberikan sinyal </w:t>
      </w:r>
      <w:r>
        <w:rPr>
          <w:rFonts w:ascii="Times New Roman" w:hAnsi="Times New Roman" w:cs="Times New Roman"/>
          <w:sz w:val="24"/>
          <w:szCs w:val="24"/>
        </w:rPr>
        <w:t>positif kepada pemegang saham</w:t>
      </w:r>
      <w:r w:rsidRPr="00987FCF">
        <w:rPr>
          <w:rFonts w:ascii="Times New Roman" w:hAnsi="Times New Roman" w:cs="Times New Roman"/>
          <w:sz w:val="24"/>
          <w:szCs w:val="24"/>
        </w:rPr>
        <w:t>.</w:t>
      </w:r>
      <w:r>
        <w:rPr>
          <w:rFonts w:ascii="Times New Roman" w:hAnsi="Times New Roman" w:cs="Times New Roman"/>
          <w:sz w:val="24"/>
          <w:szCs w:val="24"/>
        </w:rPr>
        <w:t xml:space="preserve"> Semakin besar ROA menunjukkan semakin besar pula keuntungan yang diperoleh, maka akan semakin besar pula kemampuan perusahaan untuk membayar dividen.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{"citationItems":[{"id":"ITEM-1","itemData":{"author":[{"dropping-particle":"","family":"Margaretha","given":"Farah","non-dropping-particle":"","parse-names":false,"suffix":""}],"id":"ITEM-1","issued":{"date-parts":[["2011"]]},"publisher":"Erlangga","title":"Manajemen Keuangan","type":"book"},"uris":["http://www.mendeley.com/documents/?uuid=c08c38d4-4ad0-4e70-b105-a57c538f4297"]}],"mendeley":{"formattedCitation":"(Margaretha, 2011)","manualFormatting":"(Margaretha, 2011: 26)","plainTextFormattedCitation":"(Margaretha, 2011)","previouslyFormattedCitation":"(Margaretha, 2011)"},"properties":{"noteIndex":0},"schema":"https://github.com/citation-style-language/schema/raw/master/csl-citation.json"}</w:instrText>
      </w:r>
      <w:r>
        <w:rPr>
          <w:rFonts w:ascii="Times New Roman" w:hAnsi="Times New Roman" w:cs="Times New Roman"/>
          <w:sz w:val="24"/>
          <w:szCs w:val="24"/>
        </w:rPr>
        <w:fldChar w:fldCharType="separate"/>
      </w:r>
      <w:r w:rsidRPr="003D4F25">
        <w:rPr>
          <w:rFonts w:ascii="Times New Roman" w:hAnsi="Times New Roman" w:cs="Times New Roman"/>
          <w:noProof/>
          <w:sz w:val="24"/>
          <w:szCs w:val="24"/>
        </w:rPr>
        <w:t>(Margaretha, 2011</w:t>
      </w:r>
      <w:r>
        <w:rPr>
          <w:rFonts w:ascii="Times New Roman" w:hAnsi="Times New Roman" w:cs="Times New Roman"/>
          <w:noProof/>
          <w:sz w:val="24"/>
          <w:szCs w:val="24"/>
        </w:rPr>
        <w:t>: 26</w:t>
      </w:r>
      <w:r w:rsidRPr="003D4F2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3615B1" w:rsidRPr="002A6C8A" w:rsidRDefault="003615B1" w:rsidP="003615B1">
      <w:pPr>
        <w:pStyle w:val="ListParagraph"/>
        <w:spacing w:line="480" w:lineRule="auto"/>
        <w:ind w:left="567" w:firstLine="579"/>
        <w:jc w:val="both"/>
        <w:rPr>
          <w:rFonts w:ascii="Times New Roman" w:hAnsi="Times New Roman" w:cs="Times New Roman"/>
          <w:i/>
          <w:sz w:val="24"/>
          <w:szCs w:val="24"/>
        </w:rPr>
      </w:pPr>
      <w:r>
        <w:rPr>
          <w:rFonts w:ascii="Times New Roman" w:hAnsi="Times New Roman" w:cs="Times New Roman"/>
          <w:sz w:val="24"/>
          <w:szCs w:val="24"/>
        </w:rPr>
        <w:t xml:space="preserve">Implikasi praktis dari hasil penelitian ini adalah perusahaan dengan </w:t>
      </w:r>
      <w:r w:rsidRPr="00873066">
        <w:rPr>
          <w:rFonts w:ascii="Times New Roman" w:hAnsi="Times New Roman" w:cs="Times New Roman"/>
          <w:i/>
          <w:sz w:val="24"/>
          <w:szCs w:val="24"/>
        </w:rPr>
        <w:t xml:space="preserve">return on asset </w:t>
      </w:r>
      <w:r>
        <w:rPr>
          <w:rFonts w:ascii="Times New Roman" w:hAnsi="Times New Roman" w:cs="Times New Roman"/>
          <w:sz w:val="24"/>
          <w:szCs w:val="24"/>
        </w:rPr>
        <w:t xml:space="preserve">yang besar, menujukkan bahwa perusahaan tersebut memiliki potensi untuk memperoleh laba yang lebih besar untuk dibagikan kepada pemegang saham. Hal ini dapat memberi informasi kepada para </w:t>
      </w:r>
      <w:r>
        <w:rPr>
          <w:rFonts w:ascii="Times New Roman" w:hAnsi="Times New Roman" w:cs="Times New Roman"/>
          <w:sz w:val="24"/>
          <w:szCs w:val="24"/>
        </w:rPr>
        <w:lastRenderedPageBreak/>
        <w:t xml:space="preserve">investor yang ingin mendapatkan dividen, penting untuk melihat dari besarnya rasio </w:t>
      </w:r>
      <w:r w:rsidRPr="00557EA4">
        <w:rPr>
          <w:rFonts w:ascii="Times New Roman" w:hAnsi="Times New Roman" w:cs="Times New Roman"/>
          <w:i/>
          <w:sz w:val="24"/>
          <w:szCs w:val="24"/>
        </w:rPr>
        <w:t>return on</w:t>
      </w:r>
      <w:r w:rsidRPr="00AE5407">
        <w:rPr>
          <w:rFonts w:ascii="Times New Roman" w:hAnsi="Times New Roman" w:cs="Times New Roman"/>
          <w:i/>
          <w:sz w:val="24"/>
          <w:szCs w:val="24"/>
        </w:rPr>
        <w:t xml:space="preserve"> asset</w:t>
      </w:r>
      <w:r>
        <w:rPr>
          <w:rFonts w:ascii="Times New Roman" w:hAnsi="Times New Roman" w:cs="Times New Roman"/>
          <w:sz w:val="24"/>
          <w:szCs w:val="24"/>
        </w:rPr>
        <w:t>.</w:t>
      </w:r>
    </w:p>
    <w:p w:rsidR="003615B1" w:rsidRDefault="003615B1" w:rsidP="003615B1">
      <w:pPr>
        <w:pStyle w:val="ListParagraph"/>
        <w:spacing w:line="480" w:lineRule="auto"/>
        <w:ind w:left="567" w:firstLine="873"/>
        <w:jc w:val="both"/>
        <w:rPr>
          <w:rFonts w:ascii="Times New Roman" w:hAnsi="Times New Roman" w:cs="Times New Roman"/>
          <w:sz w:val="24"/>
          <w:szCs w:val="24"/>
        </w:rPr>
      </w:pPr>
      <w:r w:rsidRPr="00987FCF">
        <w:rPr>
          <w:rFonts w:ascii="Times New Roman" w:hAnsi="Times New Roman" w:cs="Times New Roman"/>
          <w:sz w:val="24"/>
          <w:szCs w:val="24"/>
        </w:rPr>
        <w:t xml:space="preserve"> Hasil penelitian ini konsisten dengan penelitian yang dilakukan oleh </w:t>
      </w:r>
      <w:r w:rsidRPr="00987FCF">
        <w:rPr>
          <w:rFonts w:ascii="Times New Roman" w:hAnsi="Times New Roman" w:cs="Times New Roman"/>
          <w:sz w:val="24"/>
          <w:szCs w:val="24"/>
        </w:rPr>
        <w:fldChar w:fldCharType="begin" w:fldLock="1"/>
      </w:r>
      <w:r w:rsidRPr="00987FCF">
        <w:rPr>
          <w:rFonts w:ascii="Times New Roman" w:hAnsi="Times New Roman" w:cs="Times New Roman"/>
          <w:sz w:val="24"/>
          <w:szCs w:val="24"/>
        </w:rPr>
        <w:instrText>ADDIN CSL_CITATION {"citationItems":[{"id":"ITEM-1","itemData":{"author":[{"dropping-particle":"","family":"Tamsil","given":"R M","non-dropping-particle":"","parse-names":false,"suffix":""},{"dropping-particle":"","family":"Esra","given":"M A","non-dropping-particle":"","parse-names":false,"suffix":""}],"container-title":"Jurnal Ilmiah Manajemen dan Bisnis","id":"ITEM-1","issue":"1","issued":{"date-parts":[["2020"]]},"title":"Analisis Pengaruh Asset Growth, Return On Assets, dan Debt To Equity Ratio Terhadap Dividend Payout Ratio Pada Perusahaan Manufaktur yang Terdaftar di Bursa Efek Indonesia Periode 2016-2018","type":"article-journal","volume":"5"},"uris":["http://www.mendeley.com/documents/?uuid=69dddfbd-f39c-46ce-a2c0-81d809d87b41"]}],"mendeley":{"formattedCitation":"(Tamsil &amp; Esra, 2020)","manualFormatting":"Tamsil &amp; Esra (2020)","plainTextFormattedCitation":"(Tamsil &amp; Esra, 2020)","previouslyFormattedCitation":"(Tamsil &amp; Esra, 2020)"},"properties":{"noteIndex":0},"schema":"https://github.com/citation-style-language/schema/raw/master/csl-citation.json"}</w:instrText>
      </w:r>
      <w:r w:rsidRPr="00987FCF">
        <w:rPr>
          <w:rFonts w:ascii="Times New Roman" w:hAnsi="Times New Roman" w:cs="Times New Roman"/>
          <w:sz w:val="24"/>
          <w:szCs w:val="24"/>
        </w:rPr>
        <w:fldChar w:fldCharType="separate"/>
      </w:r>
      <w:r w:rsidRPr="00987FCF">
        <w:rPr>
          <w:rFonts w:ascii="Times New Roman" w:hAnsi="Times New Roman" w:cs="Times New Roman"/>
          <w:noProof/>
          <w:sz w:val="24"/>
          <w:szCs w:val="24"/>
        </w:rPr>
        <w:t>Tamsil &amp; Esra (2020)</w:t>
      </w:r>
      <w:r w:rsidRPr="00987FCF">
        <w:rPr>
          <w:rFonts w:ascii="Times New Roman" w:hAnsi="Times New Roman" w:cs="Times New Roman"/>
          <w:sz w:val="24"/>
          <w:szCs w:val="24"/>
        </w:rPr>
        <w:fldChar w:fldCharType="end"/>
      </w:r>
      <w:r w:rsidRPr="00987FCF">
        <w:rPr>
          <w:rFonts w:ascii="Times New Roman" w:hAnsi="Times New Roman" w:cs="Times New Roman"/>
          <w:sz w:val="24"/>
          <w:szCs w:val="24"/>
        </w:rPr>
        <w:t xml:space="preserve"> yang menyatakan </w:t>
      </w:r>
      <w:r>
        <w:rPr>
          <w:rFonts w:ascii="Times New Roman" w:hAnsi="Times New Roman" w:cs="Times New Roman"/>
          <w:sz w:val="24"/>
          <w:szCs w:val="24"/>
        </w:rPr>
        <w:t xml:space="preserve">perusahaan dengan tingkat profitabilitas yang tinggi lebih memilki fleksibilitas dalam kepuasannya untuk membayar dividen, namun kecenderungan lebih sering membayar dividen atau dengan kata lain semakin tinggi </w:t>
      </w:r>
      <w:r w:rsidRPr="00F66664">
        <w:rPr>
          <w:rFonts w:ascii="Times New Roman" w:hAnsi="Times New Roman" w:cs="Times New Roman"/>
          <w:i/>
          <w:sz w:val="24"/>
          <w:szCs w:val="24"/>
        </w:rPr>
        <w:t>return on asset</w:t>
      </w:r>
      <w:r>
        <w:rPr>
          <w:rFonts w:ascii="Times New Roman" w:hAnsi="Times New Roman" w:cs="Times New Roman"/>
          <w:sz w:val="24"/>
          <w:szCs w:val="24"/>
        </w:rPr>
        <w:t xml:space="preserve"> maka akan semakin besar dividen yang dibagikan. </w:t>
      </w:r>
      <w:r w:rsidRPr="00987FCF">
        <w:rPr>
          <w:rFonts w:ascii="Times New Roman" w:hAnsi="Times New Roman" w:cs="Times New Roman"/>
          <w:sz w:val="24"/>
          <w:szCs w:val="24"/>
        </w:rPr>
        <w:t xml:space="preserve">Namun hal tersebut tidak sependapat dengan penelitian yang dilakukan oleh </w:t>
      </w:r>
      <w:r w:rsidRPr="00987FCF">
        <w:rPr>
          <w:rFonts w:ascii="Times New Roman" w:hAnsi="Times New Roman" w:cs="Times New Roman"/>
          <w:sz w:val="24"/>
          <w:szCs w:val="24"/>
        </w:rPr>
        <w:fldChar w:fldCharType="begin" w:fldLock="1"/>
      </w:r>
      <w:r w:rsidRPr="00987FCF">
        <w:rPr>
          <w:rFonts w:ascii="Times New Roman" w:hAnsi="Times New Roman" w:cs="Times New Roman"/>
          <w:sz w:val="24"/>
          <w:szCs w:val="24"/>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&amp; Laksmiwati (2021)","plainTextFormattedCitation":"(Jackson &amp; Laksmiwati, 2021)","previouslyFormattedCitation":"(Jackson &amp; Laksmiwati, 2021)"},"properties":{"noteIndex":0},"schema":"https://github.com/citation-style-language/schema/raw/master/csl-citation.json"}</w:instrText>
      </w:r>
      <w:r w:rsidRPr="00987FCF">
        <w:rPr>
          <w:rFonts w:ascii="Times New Roman" w:hAnsi="Times New Roman" w:cs="Times New Roman"/>
          <w:sz w:val="24"/>
          <w:szCs w:val="24"/>
        </w:rPr>
        <w:fldChar w:fldCharType="separate"/>
      </w:r>
      <w:r w:rsidRPr="00987FCF">
        <w:rPr>
          <w:rFonts w:ascii="Times New Roman" w:hAnsi="Times New Roman" w:cs="Times New Roman"/>
          <w:noProof/>
          <w:sz w:val="24"/>
          <w:szCs w:val="24"/>
        </w:rPr>
        <w:t>Jackson &amp; Laksmiwati (2021)</w:t>
      </w:r>
      <w:r w:rsidRPr="00987FCF">
        <w:rPr>
          <w:rFonts w:ascii="Times New Roman" w:hAnsi="Times New Roman" w:cs="Times New Roman"/>
          <w:sz w:val="24"/>
          <w:szCs w:val="24"/>
        </w:rPr>
        <w:fldChar w:fldCharType="end"/>
      </w:r>
      <w:r w:rsidRPr="00987FCF">
        <w:rPr>
          <w:rFonts w:ascii="Times New Roman" w:hAnsi="Times New Roman" w:cs="Times New Roman"/>
          <w:sz w:val="24"/>
          <w:szCs w:val="24"/>
        </w:rPr>
        <w:t xml:space="preserve"> menyatakan tingkat ROA yang besar belum tentu memengaruhi DPR. Hal ini disebabkan ada pertimbangan perusahaan seperti kebijakan perusahaan dalam menggunakan laba sebagai sumber investasi.</w:t>
      </w:r>
    </w:p>
    <w:p w:rsidR="003615B1" w:rsidRPr="002E76B0" w:rsidRDefault="003615B1" w:rsidP="00150249">
      <w:pPr>
        <w:pStyle w:val="ListParagraph"/>
        <w:numPr>
          <w:ilvl w:val="0"/>
          <w:numId w:val="35"/>
        </w:numPr>
        <w:spacing w:line="480" w:lineRule="auto"/>
        <w:ind w:left="567" w:hanging="425"/>
        <w:jc w:val="both"/>
        <w:rPr>
          <w:rFonts w:ascii="Times New Roman" w:hAnsi="Times New Roman" w:cs="Times New Roman"/>
          <w:i/>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Cash Ratio</w:t>
      </w:r>
      <w:r w:rsidRPr="00646C11">
        <w:rPr>
          <w:rFonts w:ascii="Times New Roman" w:hAnsi="Times New Roman" w:cs="Times New Roman"/>
          <w:i/>
          <w:sz w:val="24"/>
          <w:szCs w:val="24"/>
        </w:rPr>
        <w:t xml:space="preserve"> </w:t>
      </w:r>
      <w:r>
        <w:rPr>
          <w:rFonts w:ascii="Times New Roman" w:hAnsi="Times New Roman" w:cs="Times New Roman"/>
          <w:sz w:val="24"/>
          <w:szCs w:val="24"/>
        </w:rPr>
        <w:t xml:space="preserve">Terhadap </w:t>
      </w:r>
      <w:r w:rsidRPr="00646C11">
        <w:rPr>
          <w:rFonts w:ascii="Times New Roman" w:hAnsi="Times New Roman" w:cs="Times New Roman"/>
          <w:i/>
          <w:sz w:val="24"/>
          <w:szCs w:val="24"/>
        </w:rPr>
        <w:t>Dividend Payout Ratio</w:t>
      </w:r>
    </w:p>
    <w:p w:rsidR="003615B1" w:rsidRDefault="003615B1" w:rsidP="003615B1">
      <w:pPr>
        <w:pStyle w:val="ListParagraph"/>
        <w:spacing w:line="480" w:lineRule="auto"/>
        <w:ind w:left="567" w:firstLine="1004"/>
        <w:jc w:val="both"/>
        <w:rPr>
          <w:rFonts w:ascii="Times New Roman" w:hAnsi="Times New Roman" w:cs="Times New Roman"/>
          <w:sz w:val="24"/>
          <w:szCs w:val="24"/>
        </w:rPr>
      </w:pPr>
      <w:r>
        <w:rPr>
          <w:rFonts w:ascii="Times New Roman" w:hAnsi="Times New Roman" w:cs="Times New Roman"/>
          <w:sz w:val="24"/>
          <w:szCs w:val="24"/>
        </w:rPr>
        <w:t>Hasil analisis diperoleh nilai t</w:t>
      </w:r>
      <w:r w:rsidRPr="001A7A6A">
        <w:rPr>
          <w:rFonts w:ascii="Times New Roman" w:hAnsi="Times New Roman" w:cs="Times New Roman"/>
          <w:sz w:val="16"/>
          <w:szCs w:val="16"/>
        </w:rPr>
        <w:t>hitung</w:t>
      </w:r>
      <w:r>
        <w:rPr>
          <w:rFonts w:ascii="Times New Roman" w:hAnsi="Times New Roman" w:cs="Times New Roman"/>
          <w:sz w:val="24"/>
          <w:szCs w:val="24"/>
        </w:rPr>
        <w:t xml:space="preserve"> 0,198 dengan siginifikansi sebesar 0,845 karena nilai t</w:t>
      </w:r>
      <w:r w:rsidRPr="001A7A6A">
        <w:rPr>
          <w:rFonts w:ascii="Times New Roman" w:hAnsi="Times New Roman" w:cs="Times New Roman"/>
          <w:sz w:val="16"/>
          <w:szCs w:val="16"/>
        </w:rPr>
        <w:t>hitung</w:t>
      </w:r>
      <w:r>
        <w:rPr>
          <w:rFonts w:ascii="Times New Roman" w:hAnsi="Times New Roman" w:cs="Times New Roman"/>
          <w:sz w:val="16"/>
          <w:szCs w:val="16"/>
        </w:rPr>
        <w:t xml:space="preserve"> </w:t>
      </w:r>
      <w:r>
        <w:rPr>
          <w:rFonts w:ascii="Times New Roman" w:hAnsi="Times New Roman" w:cs="Times New Roman"/>
          <w:sz w:val="24"/>
          <w:szCs w:val="24"/>
        </w:rPr>
        <w:t>&lt; t</w:t>
      </w:r>
      <w:r>
        <w:rPr>
          <w:rFonts w:ascii="Times New Roman" w:hAnsi="Times New Roman" w:cs="Times New Roman"/>
          <w:sz w:val="16"/>
          <w:szCs w:val="16"/>
        </w:rPr>
        <w:t xml:space="preserve">tabel </w:t>
      </w:r>
      <w:r w:rsidRPr="007842BC">
        <w:rPr>
          <w:rFonts w:ascii="Times New Roman" w:hAnsi="Times New Roman" w:cs="Times New Roman"/>
          <w:sz w:val="24"/>
          <w:szCs w:val="24"/>
        </w:rPr>
        <w:t>(2,042)</w:t>
      </w:r>
      <w:r>
        <w:rPr>
          <w:rFonts w:ascii="Times New Roman" w:hAnsi="Times New Roman" w:cs="Times New Roman"/>
          <w:sz w:val="24"/>
          <w:szCs w:val="24"/>
        </w:rPr>
        <w:t xml:space="preserve"> dan nilai signifikan &gt; 0,05, maka dapat disimpulkan bahwa H2 ditolak. Dapat diartikan </w:t>
      </w:r>
      <w:r>
        <w:rPr>
          <w:rFonts w:ascii="Times New Roman" w:hAnsi="Times New Roman" w:cs="Times New Roman"/>
          <w:i/>
          <w:sz w:val="24"/>
          <w:szCs w:val="24"/>
        </w:rPr>
        <w:t>cash ratio</w:t>
      </w:r>
      <w:r>
        <w:rPr>
          <w:rFonts w:ascii="Times New Roman" w:hAnsi="Times New Roman" w:cs="Times New Roman"/>
          <w:sz w:val="24"/>
          <w:szCs w:val="24"/>
        </w:rPr>
        <w:t xml:space="preserve"> tidak berpengaruh terhadap </w:t>
      </w:r>
      <w:r w:rsidRPr="00EB5C82">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w:t>
      </w:r>
    </w:p>
    <w:p w:rsidR="003615B1" w:rsidRDefault="003615B1" w:rsidP="003615B1">
      <w:pPr>
        <w:pStyle w:val="ListParagraph"/>
        <w:spacing w:line="480" w:lineRule="auto"/>
        <w:ind w:left="567" w:firstLine="100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Implikasi teoritis, </w:t>
      </w:r>
      <w:r w:rsidRPr="00ED1172">
        <w:rPr>
          <w:rFonts w:ascii="Times New Roman" w:hAnsi="Times New Roman" w:cs="Times New Roman"/>
          <w:i/>
          <w:color w:val="000000" w:themeColor="text1"/>
          <w:sz w:val="24"/>
          <w:szCs w:val="24"/>
        </w:rPr>
        <w:t>Cash Ratio</w:t>
      </w:r>
      <w:r>
        <w:rPr>
          <w:rFonts w:ascii="Times New Roman" w:hAnsi="Times New Roman" w:cs="Times New Roman"/>
          <w:color w:val="000000" w:themeColor="text1"/>
          <w:sz w:val="24"/>
          <w:szCs w:val="24"/>
        </w:rPr>
        <w:t xml:space="preserve"> adalah rasio yang digunakan untuk mengukur kemampuan perusahaan dalam memenuhi kewajiban lancarnya melalui jumlah kas dan setara kas. </w:t>
      </w:r>
      <w:r>
        <w:rPr>
          <w:rFonts w:ascii="Times New Roman" w:hAnsi="Times New Roman" w:cs="Times New Roman"/>
          <w:i/>
          <w:color w:val="000000" w:themeColor="text1"/>
          <w:sz w:val="24"/>
          <w:szCs w:val="24"/>
        </w:rPr>
        <w:t>C</w:t>
      </w:r>
      <w:r w:rsidRPr="000D1042">
        <w:rPr>
          <w:rFonts w:ascii="Times New Roman" w:hAnsi="Times New Roman" w:cs="Times New Roman"/>
          <w:i/>
          <w:color w:val="000000" w:themeColor="text1"/>
          <w:sz w:val="24"/>
          <w:szCs w:val="24"/>
        </w:rPr>
        <w:t>ash ratio</w:t>
      </w:r>
      <w:r>
        <w:rPr>
          <w:rFonts w:ascii="Times New Roman" w:hAnsi="Times New Roman" w:cs="Times New Roman"/>
          <w:color w:val="000000" w:themeColor="text1"/>
          <w:sz w:val="24"/>
          <w:szCs w:val="24"/>
        </w:rPr>
        <w:t xml:space="preserve"> yang besar menunjukkan bahwa perusahaan tersebut memilki banyak sumber aset yang dapat dikonversi menjadi kas yang berasal dari laba perusahaan. Komponen kas </w:t>
      </w:r>
      <w:r>
        <w:rPr>
          <w:rFonts w:ascii="Times New Roman" w:hAnsi="Times New Roman" w:cs="Times New Roman"/>
          <w:color w:val="000000" w:themeColor="text1"/>
          <w:sz w:val="24"/>
          <w:szCs w:val="24"/>
        </w:rPr>
        <w:lastRenderedPageBreak/>
        <w:t xml:space="preserve">dapat menjadi sumber pendapatan bagi perusahaan. Sumber pendapatan tersebut tidak dibagikan dalam bentuk dividen dan sering kali dipergunakan untuk biaya operasional perusahaan. Atau bisa dikatakan laba lebih dioptimalkan untuk menjamin kelangsungan perusahaan, sehingga kas yang besar tidak selalu digunakan untuk membayar dividen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{"citationItems":[{"id":"ITEM-1","itemData":{"author":[{"dropping-particle":"","family":"Prihadi","given":"Toto","non-dropping-particle":"","parse-names":false,"suffix":""}],"id":"ITEM-1","issued":{"date-parts":[["2010"]]},"publisher":"PPM","title":"Analisis Laporan Keuangan Teori dan Aplikasi","type":"book"},"uris":["http://www.mendeley.com/documents/?uuid=88ff5869-45dd-4dda-8370-5c6b13e7f9cd"]}],"mendeley":{"formattedCitation":"(Prihadi, 2010)","manualFormatting":"(Prihadi, 2010: 171)","plainTextFormattedCitation":"(Prihadi, 2010)","previouslyFormattedCitation":"(Prihadi, 2010)"},"properties":{"noteIndex":0},"schema":"https://github.com/citation-style-language/schema/raw/master/csl-citation.json"}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ED1172">
        <w:rPr>
          <w:rFonts w:ascii="Times New Roman" w:hAnsi="Times New Roman" w:cs="Times New Roman"/>
          <w:noProof/>
          <w:color w:val="000000" w:themeColor="text1"/>
          <w:sz w:val="24"/>
          <w:szCs w:val="24"/>
        </w:rPr>
        <w:t>(Prihadi, 2010</w:t>
      </w:r>
      <w:r>
        <w:rPr>
          <w:rFonts w:ascii="Times New Roman" w:hAnsi="Times New Roman" w:cs="Times New Roman"/>
          <w:noProof/>
          <w:color w:val="000000" w:themeColor="text1"/>
          <w:sz w:val="24"/>
          <w:szCs w:val="24"/>
        </w:rPr>
        <w:t>: 171</w:t>
      </w:r>
      <w:r w:rsidRPr="00ED1172">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3615B1" w:rsidRPr="00ED1172" w:rsidRDefault="003615B1" w:rsidP="003615B1">
      <w:pPr>
        <w:pStyle w:val="ListParagraph"/>
        <w:spacing w:line="480" w:lineRule="auto"/>
        <w:ind w:left="567" w:firstLine="100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Implikasi praktis dari hasil penelitian ini adalah </w:t>
      </w:r>
      <w:r w:rsidRPr="00A33632">
        <w:rPr>
          <w:rFonts w:ascii="Times New Roman" w:hAnsi="Times New Roman" w:cs="Times New Roman"/>
          <w:i/>
          <w:color w:val="000000" w:themeColor="text1"/>
          <w:sz w:val="24"/>
          <w:szCs w:val="24"/>
        </w:rPr>
        <w:t xml:space="preserve">cash ratio </w:t>
      </w:r>
      <w:r w:rsidRPr="00A33632">
        <w:rPr>
          <w:rFonts w:ascii="Times New Roman" w:hAnsi="Times New Roman" w:cs="Times New Roman"/>
          <w:color w:val="000000" w:themeColor="text1"/>
          <w:sz w:val="24"/>
          <w:szCs w:val="24"/>
        </w:rPr>
        <w:t xml:space="preserve">tidak memilki pengaruh signifikan pada </w:t>
      </w:r>
      <w:r w:rsidRPr="00A33632">
        <w:rPr>
          <w:rFonts w:ascii="Times New Roman" w:hAnsi="Times New Roman" w:cs="Times New Roman"/>
          <w:i/>
          <w:color w:val="000000" w:themeColor="text1"/>
          <w:sz w:val="24"/>
          <w:szCs w:val="24"/>
        </w:rPr>
        <w:t>dividend payout ratio</w:t>
      </w:r>
      <w:r w:rsidRPr="00A33632">
        <w:rPr>
          <w:rFonts w:ascii="Times New Roman" w:hAnsi="Times New Roman" w:cs="Times New Roman"/>
          <w:color w:val="000000" w:themeColor="text1"/>
          <w:sz w:val="24"/>
          <w:szCs w:val="24"/>
        </w:rPr>
        <w:t xml:space="preserve"> karena besar kecilnya kas yang tersedia pada perusahaan tidak memengaruhi secara langsung terhadap </w:t>
      </w:r>
      <w:r w:rsidRPr="00A33632">
        <w:rPr>
          <w:rFonts w:ascii="Times New Roman" w:hAnsi="Times New Roman" w:cs="Times New Roman"/>
          <w:i/>
          <w:color w:val="000000" w:themeColor="text1"/>
          <w:sz w:val="24"/>
          <w:szCs w:val="24"/>
        </w:rPr>
        <w:t>dividend payout ratio</w:t>
      </w:r>
      <w:r w:rsidRPr="00A3363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ketika perusahaan dapat memenuhi kewajiban jangka pendek, akan tetapi belum tentu perusahaan tersebut akan membagikan dividen kepada para pemegang saham dikarenakan ada beberapa hal yang perlu diperhatikan baik itu internal perusahaan seperti untuk membiayai kegiatan operasional maupun eksternal perusahaan seperti untuk kesempatan investasi. Hal ini berarti </w:t>
      </w:r>
      <w:r w:rsidRPr="00ED1172">
        <w:rPr>
          <w:rFonts w:ascii="Times New Roman" w:hAnsi="Times New Roman" w:cs="Times New Roman"/>
          <w:sz w:val="24"/>
          <w:szCs w:val="24"/>
        </w:rPr>
        <w:t xml:space="preserve">para investor yang ingin mendapatkan dividen, </w:t>
      </w:r>
      <w:r w:rsidRPr="00ED1172">
        <w:rPr>
          <w:rFonts w:ascii="Times New Roman" w:hAnsi="Times New Roman" w:cs="Times New Roman"/>
          <w:i/>
          <w:sz w:val="24"/>
          <w:szCs w:val="24"/>
        </w:rPr>
        <w:t>cash ratio</w:t>
      </w:r>
      <w:r w:rsidRPr="00ED1172">
        <w:rPr>
          <w:rFonts w:ascii="Times New Roman" w:hAnsi="Times New Roman" w:cs="Times New Roman"/>
          <w:sz w:val="24"/>
          <w:szCs w:val="24"/>
        </w:rPr>
        <w:t xml:space="preserve"> tidak dapat dijadikan sebagai patokan dalam pengambilan keputusan investasi.</w:t>
      </w:r>
    </w:p>
    <w:p w:rsidR="003615B1" w:rsidRDefault="003615B1" w:rsidP="003615B1">
      <w:pPr>
        <w:pStyle w:val="ListParagraph"/>
        <w:spacing w:line="480" w:lineRule="auto"/>
        <w:ind w:left="567" w:firstLine="1004"/>
        <w:jc w:val="both"/>
        <w:rPr>
          <w:rFonts w:ascii="Times New Roman" w:hAnsi="Times New Roman" w:cs="Times New Roman"/>
          <w:color w:val="000000" w:themeColor="text1"/>
          <w:sz w:val="24"/>
          <w:szCs w:val="24"/>
        </w:rPr>
      </w:pPr>
      <w:r w:rsidRPr="00A33632">
        <w:rPr>
          <w:rFonts w:ascii="Times New Roman" w:hAnsi="Times New Roman" w:cs="Times New Roman"/>
          <w:color w:val="000000" w:themeColor="text1"/>
          <w:sz w:val="24"/>
          <w:szCs w:val="24"/>
        </w:rPr>
        <w:t xml:space="preserve">Hasil penelitian ini sejalan dengan hasil penelitian </w:t>
      </w:r>
      <w:r w:rsidRPr="00A33632">
        <w:rPr>
          <w:rFonts w:ascii="Times New Roman" w:hAnsi="Times New Roman" w:cs="Times New Roman"/>
          <w:color w:val="000000" w:themeColor="text1"/>
          <w:sz w:val="24"/>
          <w:szCs w:val="24"/>
        </w:rPr>
        <w:fldChar w:fldCharType="begin" w:fldLock="1"/>
      </w:r>
      <w:r w:rsidRPr="00A33632">
        <w:rPr>
          <w:rFonts w:ascii="Times New Roman" w:hAnsi="Times New Roman" w:cs="Times New Roman"/>
          <w:color w:val="000000" w:themeColor="text1"/>
          <w:sz w:val="24"/>
          <w:szCs w:val="24"/>
        </w:rPr>
        <w:instrText>ADDIN CSL_CITATION {"citationItems":[{"id":"ITEM-1","itemData":{"DOI":"10.35912/sakman.v1i1.398","abstract":"Abstract Purpose: This study aimed to determine the effect of total asset turnover, debt to equity ratio, return on assets, firm size and cash ratio on dividend payout ratio in companies included in the Kompas-100 Index on the Indonesia Stock Exchange 2013-2018. Research Methodology: Purposive sampling was used to collect data. Based on the criteria established and obtained, samples from ten public companies in the index Kompas-100 representing the total number of up to 100 companies were obtained. The testing of hypotheses was used as the instrument for analysis, processed through SPSS version 20 and Microsoft Excel 2010. Results: This study indicates that FS has a negative and significant influence on the DER, while the TATO, DER, ROA, and CR do not influence the DPR.","author":[{"dropping-particle":"","family":"Jackson","given":"Wandi","non-dropping-particle":"","parse-names":false,"suffix":""},{"dropping-particle":"","family":"Laksmiwati","given":"Mia","non-dropping-particle":"","parse-names":false,"suffix":""}],"container-title":"Studi Akuntansi, Keuangan, dan Manajemen","id":"ITEM-1","issue":"1","issued":{"date-parts":[["2021"]]},"page":"25-32","title":"Pengaruh Total Asset Turnover, Debt to Equity Ratio, Return on Asset, Firm Size dan Cash Ratio terhadap Dividend Payout Ratio pada Perusahaan yang Tergabung dalam Indeks Kompas-100 di Bursa Efek Indonesia Periode 2013-2018","type":"article-journal","volume":"1"},"uris":["http://www.mendeley.com/documents/?uuid=02feb325-3578-47be-a47f-76f314947a44"]}],"mendeley":{"formattedCitation":"(Jackson &amp; Laksmiwati, 2021)","manualFormatting":"Jackson &amp; Laksmiwati (2021)","plainTextFormattedCitation":"(Jackson &amp; Laksmiwati, 2021)","previouslyFormattedCitation":"(Jackson &amp; Laksmiwati, 2021)"},"properties":{"noteIndex":0},"schema":"https://github.com/citation-style-language/schema/raw/master/csl-citation.json"}</w:instrText>
      </w:r>
      <w:r w:rsidRPr="00A33632">
        <w:rPr>
          <w:rFonts w:ascii="Times New Roman" w:hAnsi="Times New Roman" w:cs="Times New Roman"/>
          <w:color w:val="000000" w:themeColor="text1"/>
          <w:sz w:val="24"/>
          <w:szCs w:val="24"/>
        </w:rPr>
        <w:fldChar w:fldCharType="separate"/>
      </w:r>
      <w:r w:rsidRPr="00A33632">
        <w:rPr>
          <w:rFonts w:ascii="Times New Roman" w:hAnsi="Times New Roman" w:cs="Times New Roman"/>
          <w:noProof/>
          <w:color w:val="000000" w:themeColor="text1"/>
          <w:sz w:val="24"/>
          <w:szCs w:val="24"/>
        </w:rPr>
        <w:t>Jackson &amp; Laksmiwati (2021)</w:t>
      </w:r>
      <w:r w:rsidRPr="00A33632">
        <w:rPr>
          <w:rFonts w:ascii="Times New Roman" w:hAnsi="Times New Roman" w:cs="Times New Roman"/>
          <w:color w:val="000000" w:themeColor="text1"/>
          <w:sz w:val="24"/>
          <w:szCs w:val="24"/>
        </w:rPr>
        <w:fldChar w:fldCharType="end"/>
      </w:r>
      <w:r w:rsidRPr="00A33632">
        <w:rPr>
          <w:rFonts w:ascii="Times New Roman" w:hAnsi="Times New Roman" w:cs="Times New Roman"/>
          <w:color w:val="000000" w:themeColor="text1"/>
          <w:sz w:val="24"/>
          <w:szCs w:val="24"/>
        </w:rPr>
        <w:t xml:space="preserve"> dan </w:t>
      </w:r>
      <w:r w:rsidRPr="00A33632">
        <w:rPr>
          <w:rFonts w:ascii="Times New Roman" w:hAnsi="Times New Roman" w:cs="Times New Roman"/>
          <w:color w:val="000000" w:themeColor="text1"/>
          <w:sz w:val="24"/>
          <w:szCs w:val="24"/>
        </w:rPr>
        <w:fldChar w:fldCharType="begin" w:fldLock="1"/>
      </w:r>
      <w:r w:rsidRPr="00A33632">
        <w:rPr>
          <w:rFonts w:ascii="Times New Roman" w:hAnsi="Times New Roman" w:cs="Times New Roman"/>
          <w:color w:val="000000" w:themeColor="text1"/>
          <w:sz w:val="24"/>
          <w:szCs w:val="24"/>
        </w:rPr>
        <w:instrText>ADDIN CSL_CITATION {"citationItems":[{"id":"ITEM-1","itemData":{"abstract":"The purpose of this study is to examine how the influence of Debt to Equity Ratio, Current Ratio, Cash Ratio, Return on Asset and Total Asset Turnover on Dividend Payout Ratio in Basic Materials sector companies for the period 2018-2021. The technique applied is purposive sampling. The population used for 4 years. The data source used in this study is the official website of the Indonesia Stock Exchange. This study uses SEM-PLS (Structural Equation Modeling-Partial Least Square) analysis assisted by the SmartPLS 4.0 program. The results of this study show that Debt to Equity Ratio and Current Ratio affect the Dividend Payout Ratio, while Cash Ratio, Return on Asset and Total Asset Turnover have no effect on Dividend Payout Ratio.","author":[{"dropping-particle":"","family":"Chandra","given":"Kartika","non-dropping-particle":"","parse-names":false,"suffix":""},{"dropping-particle":"","family":"Tan","given":"Meilia","non-dropping-particle":"","parse-names":false,"suffix":""},{"dropping-particle":"","family":"Purba","given":"Dianty Putri","non-dropping-particle":"","parse-names":false,"suffix":""},{"dropping-particle":"","family":"Rioni","given":"Yunita Sari","non-dropping-particle":"","parse-names":false,"suffix":""}],"container-title":"COSTING : Journal of Economic, Business and Accounting","id":"ITEM-1","issue":"1","issued":{"date-parts":[["2023"]]},"page":"2128-2139","title":"The effect of debt to equity ratio, current ratio, cash ratio, return on asset and total asset turnover on dividend payout ratio in basic materials companies","type":"article-journal","volume":"7"},"uris":["http://www.mendeley.com/documents/?uuid=44b240d1-3ae9-4411-b105-73dce9a554cf"]}],"mendeley":{"formattedCitation":"(Chandra et al., 2023)","plainTextFormattedCitation":"(Chandra et al., 2023)","previouslyFormattedCitation":"(Chandra et al., 2023)"},"properties":{"noteIndex":0},"schema":"https://github.com/citation-style-language/schema/raw/master/csl-citation.json"}</w:instrText>
      </w:r>
      <w:r w:rsidRPr="00A33632">
        <w:rPr>
          <w:rFonts w:ascii="Times New Roman" w:hAnsi="Times New Roman" w:cs="Times New Roman"/>
          <w:color w:val="000000" w:themeColor="text1"/>
          <w:sz w:val="24"/>
          <w:szCs w:val="24"/>
        </w:rPr>
        <w:fldChar w:fldCharType="separate"/>
      </w:r>
      <w:r w:rsidRPr="00A33632">
        <w:rPr>
          <w:rFonts w:ascii="Times New Roman" w:hAnsi="Times New Roman" w:cs="Times New Roman"/>
          <w:noProof/>
          <w:color w:val="000000" w:themeColor="text1"/>
          <w:sz w:val="24"/>
          <w:szCs w:val="24"/>
        </w:rPr>
        <w:t>(Chandra et al., 2023)</w:t>
      </w:r>
      <w:r w:rsidRPr="00A33632">
        <w:rPr>
          <w:rFonts w:ascii="Times New Roman" w:hAnsi="Times New Roman" w:cs="Times New Roman"/>
          <w:color w:val="000000" w:themeColor="text1"/>
          <w:sz w:val="24"/>
          <w:szCs w:val="24"/>
        </w:rPr>
        <w:fldChar w:fldCharType="end"/>
      </w:r>
      <w:r w:rsidRPr="00A33632">
        <w:rPr>
          <w:rFonts w:ascii="Times New Roman" w:hAnsi="Times New Roman" w:cs="Times New Roman"/>
          <w:color w:val="000000" w:themeColor="text1"/>
          <w:sz w:val="24"/>
          <w:szCs w:val="24"/>
        </w:rPr>
        <w:t xml:space="preserve"> yang menyatakan </w:t>
      </w:r>
      <w:r w:rsidRPr="00A33632">
        <w:rPr>
          <w:rFonts w:ascii="Times New Roman" w:hAnsi="Times New Roman" w:cs="Times New Roman"/>
          <w:i/>
          <w:color w:val="000000" w:themeColor="text1"/>
          <w:sz w:val="24"/>
          <w:szCs w:val="24"/>
        </w:rPr>
        <w:t>cash ratio</w:t>
      </w:r>
      <w:r w:rsidRPr="00A33632">
        <w:rPr>
          <w:rFonts w:ascii="Times New Roman" w:hAnsi="Times New Roman" w:cs="Times New Roman"/>
          <w:color w:val="000000" w:themeColor="text1"/>
          <w:sz w:val="24"/>
          <w:szCs w:val="24"/>
        </w:rPr>
        <w:t xml:space="preserve"> tidak memiliki pengaruh terhadap </w:t>
      </w:r>
      <w:r w:rsidRPr="00A33632">
        <w:rPr>
          <w:rFonts w:ascii="Times New Roman" w:hAnsi="Times New Roman" w:cs="Times New Roman"/>
          <w:i/>
          <w:color w:val="000000" w:themeColor="text1"/>
          <w:sz w:val="24"/>
          <w:szCs w:val="24"/>
        </w:rPr>
        <w:t>dividend payout ratio.</w:t>
      </w:r>
      <w:r w:rsidRPr="00A33632">
        <w:rPr>
          <w:rFonts w:ascii="Times New Roman" w:hAnsi="Times New Roman" w:cs="Times New Roman"/>
          <w:color w:val="000000" w:themeColor="text1"/>
          <w:sz w:val="24"/>
          <w:szCs w:val="24"/>
        </w:rPr>
        <w:t xml:space="preserve"> </w:t>
      </w:r>
      <w:r w:rsidRPr="001D0192">
        <w:rPr>
          <w:rFonts w:ascii="Times New Roman" w:hAnsi="Times New Roman" w:cs="Times New Roman"/>
          <w:i/>
          <w:color w:val="000000" w:themeColor="text1"/>
          <w:sz w:val="24"/>
          <w:szCs w:val="24"/>
        </w:rPr>
        <w:t>Cash ratio</w:t>
      </w:r>
      <w:r>
        <w:rPr>
          <w:rFonts w:ascii="Times New Roman" w:hAnsi="Times New Roman" w:cs="Times New Roman"/>
          <w:color w:val="000000" w:themeColor="text1"/>
          <w:sz w:val="24"/>
          <w:szCs w:val="24"/>
        </w:rPr>
        <w:t xml:space="preserve"> menunjukkan kemampuan perusahaan mendanai operasional perusahaan dan melunasi kewajiban jangka pendeknya. </w:t>
      </w:r>
      <w:r w:rsidRPr="00A33632">
        <w:rPr>
          <w:rFonts w:ascii="Times New Roman" w:hAnsi="Times New Roman" w:cs="Times New Roman"/>
          <w:color w:val="000000" w:themeColor="text1"/>
          <w:sz w:val="24"/>
          <w:szCs w:val="24"/>
        </w:rPr>
        <w:t>Besar kecilnya kas perusahaan tidak</w:t>
      </w:r>
      <w:r>
        <w:rPr>
          <w:rFonts w:ascii="Times New Roman" w:hAnsi="Times New Roman" w:cs="Times New Roman"/>
          <w:color w:val="000000" w:themeColor="text1"/>
          <w:sz w:val="24"/>
          <w:szCs w:val="24"/>
        </w:rPr>
        <w:t xml:space="preserve"> berarti </w:t>
      </w:r>
      <w:r w:rsidRPr="00A33632">
        <w:rPr>
          <w:rFonts w:ascii="Times New Roman" w:hAnsi="Times New Roman" w:cs="Times New Roman"/>
          <w:color w:val="000000" w:themeColor="text1"/>
          <w:sz w:val="24"/>
          <w:szCs w:val="24"/>
        </w:rPr>
        <w:t>memilki pengaruh pada dividen yang akan dibayarkan</w:t>
      </w:r>
      <w:r>
        <w:rPr>
          <w:rFonts w:ascii="Times New Roman" w:hAnsi="Times New Roman" w:cs="Times New Roman"/>
          <w:color w:val="000000" w:themeColor="text1"/>
          <w:sz w:val="24"/>
          <w:szCs w:val="24"/>
        </w:rPr>
        <w:t xml:space="preserve">. Likuiditas tidak digunakan untuk membayar dividen tetapi untuk membayar </w:t>
      </w:r>
      <w:r>
        <w:rPr>
          <w:rFonts w:ascii="Times New Roman" w:hAnsi="Times New Roman" w:cs="Times New Roman"/>
          <w:color w:val="000000" w:themeColor="text1"/>
          <w:sz w:val="24"/>
          <w:szCs w:val="24"/>
        </w:rPr>
        <w:lastRenderedPageBreak/>
        <w:t xml:space="preserve">kewajiban jangka pendek sehungungan dengan pembelian aktiva tetap guna memanfaatkan kesempatan investasi dilihat dari semua perusahaan yang diamati sebagian besar mengalami peningkatan jumalah aktiva tetap setiap tahunnya. </w:t>
      </w:r>
      <w:r w:rsidRPr="00A33632">
        <w:rPr>
          <w:rFonts w:ascii="Times New Roman" w:hAnsi="Times New Roman" w:cs="Times New Roman"/>
          <w:color w:val="000000" w:themeColor="text1"/>
          <w:sz w:val="24"/>
          <w:szCs w:val="24"/>
        </w:rPr>
        <w:t xml:space="preserve">Namun, penelitian ini tidak sejalan dengan penelitian sebelumnya yaitu </w:t>
      </w:r>
      <w:r w:rsidRPr="00A33632">
        <w:rPr>
          <w:rFonts w:ascii="Times New Roman" w:hAnsi="Times New Roman" w:cs="Times New Roman"/>
          <w:color w:val="000000" w:themeColor="text1"/>
          <w:sz w:val="24"/>
          <w:szCs w:val="24"/>
        </w:rPr>
        <w:fldChar w:fldCharType="begin" w:fldLock="1"/>
      </w:r>
      <w:r w:rsidRPr="00A33632">
        <w:rPr>
          <w:rFonts w:ascii="Times New Roman" w:hAnsi="Times New Roman" w:cs="Times New Roman"/>
          <w:color w:val="000000" w:themeColor="text1"/>
          <w:sz w:val="24"/>
          <w:szCs w:val="24"/>
        </w:rPr>
        <w:instrText>ADDIN CSL_CITATION {"citationItems":[{"id":"ITEM-1","itemData":{"author":[{"dropping-particle":"","family":"Widiantari","given":"Ni Kadek","non-dropping-particle":"","parse-names":false,"suffix":""},{"dropping-particle":"","family":"Wahyuni","given":"Made Arie","non-dropping-particle":"","parse-names":false,"suffix":""}],"container-title":"VJRA","id":"ITEM-1","issue":"1","issued":{"date-parts":[["2021"]]},"page":"36-46","title":"Pengaruh Growth, Cash Ratio, Struktur Kepemilikan Manajerial Dan Profitabilitas Terhadap Deviden Payout Ratio (DPR) Pada Perusahaan Pertambangan Yang Terdaftar Di Bursa Efek Indonesia (BEI)","type":"article-journal","volume":"10"},"uris":["http://www.mendeley.com/documents/?uuid=6cd5be06-a4e0-4622-84c6-5b9fc229bcb4"]}],"mendeley":{"formattedCitation":"(Widiantari &amp; Wahyuni, 2021)","manualFormatting":"Widiantari &amp; Wahyuni (2021)","plainTextFormattedCitation":"(Widiantari &amp; Wahyuni, 2021)","previouslyFormattedCitation":"(Widiantari &amp; Wahyuni, 2021)"},"properties":{"noteIndex":0},"schema":"https://github.com/citation-style-language/schema/raw/master/csl-citation.json"}</w:instrText>
      </w:r>
      <w:r w:rsidRPr="00A33632">
        <w:rPr>
          <w:rFonts w:ascii="Times New Roman" w:hAnsi="Times New Roman" w:cs="Times New Roman"/>
          <w:color w:val="000000" w:themeColor="text1"/>
          <w:sz w:val="24"/>
          <w:szCs w:val="24"/>
        </w:rPr>
        <w:fldChar w:fldCharType="separate"/>
      </w:r>
      <w:r w:rsidRPr="00A33632">
        <w:rPr>
          <w:rFonts w:ascii="Times New Roman" w:hAnsi="Times New Roman" w:cs="Times New Roman"/>
          <w:noProof/>
          <w:color w:val="000000" w:themeColor="text1"/>
          <w:sz w:val="24"/>
          <w:szCs w:val="24"/>
        </w:rPr>
        <w:t>Widiantari &amp; Wahyuni (2021)</w:t>
      </w:r>
      <w:r w:rsidRPr="00A33632">
        <w:rPr>
          <w:rFonts w:ascii="Times New Roman" w:hAnsi="Times New Roman" w:cs="Times New Roman"/>
          <w:color w:val="000000" w:themeColor="text1"/>
          <w:sz w:val="24"/>
          <w:szCs w:val="24"/>
        </w:rPr>
        <w:fldChar w:fldCharType="end"/>
      </w:r>
      <w:r w:rsidRPr="00A33632">
        <w:rPr>
          <w:rFonts w:ascii="Times New Roman" w:hAnsi="Times New Roman" w:cs="Times New Roman"/>
          <w:color w:val="000000" w:themeColor="text1"/>
          <w:sz w:val="24"/>
          <w:szCs w:val="24"/>
        </w:rPr>
        <w:t xml:space="preserve"> yang menjelaskan bahwa </w:t>
      </w:r>
      <w:r w:rsidRPr="00A33632">
        <w:rPr>
          <w:rFonts w:ascii="Times New Roman" w:hAnsi="Times New Roman" w:cs="Times New Roman"/>
          <w:i/>
          <w:color w:val="000000" w:themeColor="text1"/>
          <w:sz w:val="24"/>
          <w:szCs w:val="24"/>
        </w:rPr>
        <w:t xml:space="preserve">cash ratio </w:t>
      </w:r>
      <w:r w:rsidRPr="00A33632">
        <w:rPr>
          <w:rFonts w:ascii="Times New Roman" w:hAnsi="Times New Roman" w:cs="Times New Roman"/>
          <w:color w:val="000000" w:themeColor="text1"/>
          <w:sz w:val="24"/>
          <w:szCs w:val="24"/>
        </w:rPr>
        <w:t xml:space="preserve">berpengaruh terhadap </w:t>
      </w:r>
      <w:r w:rsidRPr="00A33632">
        <w:rPr>
          <w:rFonts w:ascii="Times New Roman" w:hAnsi="Times New Roman" w:cs="Times New Roman"/>
          <w:i/>
          <w:color w:val="000000" w:themeColor="text1"/>
          <w:sz w:val="24"/>
          <w:szCs w:val="24"/>
        </w:rPr>
        <w:t>dividend payout ratio</w:t>
      </w:r>
      <w:r w:rsidRPr="00A33632">
        <w:rPr>
          <w:rFonts w:ascii="Times New Roman" w:hAnsi="Times New Roman" w:cs="Times New Roman"/>
          <w:color w:val="000000" w:themeColor="text1"/>
          <w:sz w:val="24"/>
          <w:szCs w:val="24"/>
        </w:rPr>
        <w:t>.</w:t>
      </w:r>
    </w:p>
    <w:p w:rsidR="003615B1" w:rsidRDefault="003615B1" w:rsidP="00150249">
      <w:pPr>
        <w:pStyle w:val="ListParagraph"/>
        <w:numPr>
          <w:ilvl w:val="0"/>
          <w:numId w:val="35"/>
        </w:numPr>
        <w:spacing w:line="480" w:lineRule="auto"/>
        <w:ind w:left="567" w:hanging="425"/>
        <w:jc w:val="both"/>
        <w:rPr>
          <w:rFonts w:ascii="Times New Roman" w:hAnsi="Times New Roman" w:cs="Times New Roman"/>
          <w:i/>
          <w:sz w:val="24"/>
          <w:szCs w:val="24"/>
        </w:rPr>
      </w:pPr>
      <w:r w:rsidRPr="00A33632">
        <w:rPr>
          <w:rFonts w:ascii="Times New Roman" w:hAnsi="Times New Roman" w:cs="Times New Roman"/>
          <w:color w:val="000000" w:themeColor="text1"/>
          <w:sz w:val="24"/>
          <w:szCs w:val="24"/>
        </w:rPr>
        <w:t xml:space="preserve">Pengaruh </w:t>
      </w:r>
      <w:r w:rsidRPr="00A33632">
        <w:rPr>
          <w:rFonts w:ascii="Times New Roman" w:hAnsi="Times New Roman" w:cs="Times New Roman"/>
          <w:i/>
          <w:color w:val="000000" w:themeColor="text1"/>
          <w:sz w:val="24"/>
          <w:szCs w:val="24"/>
        </w:rPr>
        <w:t xml:space="preserve">Firm Size </w:t>
      </w:r>
      <w:r w:rsidRPr="00A33632">
        <w:rPr>
          <w:rFonts w:ascii="Times New Roman" w:hAnsi="Times New Roman" w:cs="Times New Roman"/>
          <w:color w:val="000000" w:themeColor="text1"/>
          <w:sz w:val="24"/>
          <w:szCs w:val="24"/>
        </w:rPr>
        <w:t xml:space="preserve">Terhadap </w:t>
      </w:r>
      <w:r w:rsidRPr="00A33632">
        <w:rPr>
          <w:rFonts w:ascii="Times New Roman" w:hAnsi="Times New Roman" w:cs="Times New Roman"/>
          <w:i/>
          <w:color w:val="000000" w:themeColor="text1"/>
          <w:sz w:val="24"/>
          <w:szCs w:val="24"/>
        </w:rPr>
        <w:t>Dividend Payout Ratio</w:t>
      </w:r>
    </w:p>
    <w:p w:rsidR="003615B1" w:rsidRDefault="003615B1" w:rsidP="003615B1">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diperoleh </w:t>
      </w:r>
      <w:r w:rsidRPr="000E44A9">
        <w:rPr>
          <w:rFonts w:ascii="Times New Roman" w:hAnsi="Times New Roman" w:cs="Times New Roman"/>
          <w:sz w:val="24"/>
          <w:szCs w:val="24"/>
        </w:rPr>
        <w:t>nilai t</w:t>
      </w:r>
      <w:r w:rsidRPr="000E44A9">
        <w:rPr>
          <w:rFonts w:ascii="Times New Roman" w:hAnsi="Times New Roman" w:cs="Times New Roman"/>
          <w:sz w:val="16"/>
          <w:szCs w:val="16"/>
        </w:rPr>
        <w:t>hitung</w:t>
      </w:r>
      <w:r w:rsidRPr="000E44A9">
        <w:rPr>
          <w:rFonts w:ascii="Times New Roman" w:hAnsi="Times New Roman" w:cs="Times New Roman"/>
          <w:sz w:val="24"/>
          <w:szCs w:val="24"/>
        </w:rPr>
        <w:t xml:space="preserve"> 2,189 dengan siginifikansi sebesar 0,037  karena nilai t</w:t>
      </w:r>
      <w:r w:rsidRPr="000E44A9">
        <w:rPr>
          <w:rFonts w:ascii="Times New Roman" w:hAnsi="Times New Roman" w:cs="Times New Roman"/>
          <w:sz w:val="16"/>
          <w:szCs w:val="16"/>
        </w:rPr>
        <w:t xml:space="preserve">hitung </w:t>
      </w:r>
      <w:r w:rsidRPr="000E44A9">
        <w:rPr>
          <w:rFonts w:ascii="Times New Roman" w:hAnsi="Times New Roman" w:cs="Times New Roman"/>
          <w:sz w:val="24"/>
          <w:szCs w:val="24"/>
        </w:rPr>
        <w:t>&gt; t</w:t>
      </w:r>
      <w:r w:rsidRPr="000E44A9">
        <w:rPr>
          <w:rFonts w:ascii="Times New Roman" w:hAnsi="Times New Roman" w:cs="Times New Roman"/>
          <w:sz w:val="16"/>
          <w:szCs w:val="16"/>
        </w:rPr>
        <w:t xml:space="preserve">tabel </w:t>
      </w:r>
      <w:r w:rsidRPr="000E44A9">
        <w:rPr>
          <w:rFonts w:ascii="Times New Roman" w:hAnsi="Times New Roman" w:cs="Times New Roman"/>
          <w:sz w:val="24"/>
          <w:szCs w:val="24"/>
        </w:rPr>
        <w:t xml:space="preserve">(2,042) dan nilai signifikansi &lt; 0,05, maka dapat disimpulkan bahwa H3 diterima. Dapat diartikan </w:t>
      </w:r>
      <w:r w:rsidRPr="000E44A9">
        <w:rPr>
          <w:rFonts w:ascii="Times New Roman" w:hAnsi="Times New Roman" w:cs="Times New Roman"/>
          <w:i/>
          <w:sz w:val="24"/>
          <w:szCs w:val="24"/>
        </w:rPr>
        <w:t xml:space="preserve">firm size </w:t>
      </w:r>
      <w:r w:rsidRPr="000E44A9">
        <w:rPr>
          <w:rFonts w:ascii="Times New Roman" w:hAnsi="Times New Roman" w:cs="Times New Roman"/>
          <w:sz w:val="24"/>
          <w:szCs w:val="24"/>
        </w:rPr>
        <w:t xml:space="preserve">berpengaruh terhadap </w:t>
      </w:r>
      <w:r w:rsidRPr="000E44A9">
        <w:rPr>
          <w:rFonts w:ascii="Times New Roman" w:hAnsi="Times New Roman" w:cs="Times New Roman"/>
          <w:i/>
          <w:sz w:val="24"/>
          <w:szCs w:val="24"/>
        </w:rPr>
        <w:t>dividend payout ratio</w:t>
      </w:r>
      <w:r w:rsidRPr="000E44A9">
        <w:rPr>
          <w:rFonts w:ascii="Times New Roman" w:hAnsi="Times New Roman" w:cs="Times New Roman"/>
          <w:sz w:val="24"/>
          <w:szCs w:val="24"/>
        </w:rPr>
        <w:t xml:space="preserve"> pada perusahaan properti dan real estate yang terdaftar di BEI periode 2019-2023.</w:t>
      </w:r>
    </w:p>
    <w:p w:rsidR="003615B1" w:rsidRDefault="003615B1" w:rsidP="003615B1">
      <w:pPr>
        <w:pStyle w:val="ListParagraph"/>
        <w:spacing w:line="480" w:lineRule="auto"/>
        <w:ind w:left="567" w:firstLine="720"/>
        <w:jc w:val="both"/>
        <w:rPr>
          <w:rFonts w:ascii="Times New Roman" w:hAnsi="Times New Roman" w:cs="Times New Roman"/>
          <w:sz w:val="24"/>
          <w:szCs w:val="24"/>
        </w:rPr>
      </w:pPr>
      <w:r w:rsidRPr="002A6C8A">
        <w:rPr>
          <w:rFonts w:ascii="Times New Roman" w:hAnsi="Times New Roman" w:cs="Times New Roman"/>
          <w:sz w:val="24"/>
          <w:szCs w:val="24"/>
        </w:rPr>
        <w:t>Implikasi teoritis</w:t>
      </w:r>
      <w:r>
        <w:rPr>
          <w:rFonts w:ascii="Times New Roman" w:hAnsi="Times New Roman" w:cs="Times New Roman"/>
          <w:i/>
          <w:sz w:val="24"/>
          <w:szCs w:val="24"/>
        </w:rPr>
        <w:t xml:space="preserve">, Firm size </w:t>
      </w:r>
      <w:r w:rsidRPr="00A44249">
        <w:rPr>
          <w:rFonts w:ascii="Times New Roman" w:hAnsi="Times New Roman" w:cs="Times New Roman"/>
          <w:sz w:val="24"/>
          <w:szCs w:val="24"/>
        </w:rPr>
        <w:t xml:space="preserve">berhubungan dengan kemudahan akses ke pasar modal yang dapat diartikan sebagai adanya fleksibilitas dan kemampuan mendapatkan modal serta memperoleh laba dengan melihat pertumbuhan aset perusahaan. </w:t>
      </w:r>
      <w:r>
        <w:rPr>
          <w:rFonts w:ascii="Times New Roman" w:hAnsi="Times New Roman" w:cs="Times New Roman"/>
          <w:i/>
          <w:sz w:val="24"/>
          <w:szCs w:val="24"/>
        </w:rPr>
        <w:t xml:space="preserve">Firm size </w:t>
      </w:r>
      <w:r>
        <w:rPr>
          <w:rFonts w:ascii="Times New Roman" w:hAnsi="Times New Roman" w:cs="Times New Roman"/>
          <w:sz w:val="24"/>
          <w:szCs w:val="24"/>
        </w:rPr>
        <w:t xml:space="preserve">membuktikkan bahwa perusahaan yang sudah mapan akan memiliki kemudahan akses ke pasar modal, berbeda dengan perusahaan kecil yang sulit untuk memilki akses menuju pasar modal. Perusahaan besar cenderung mampu menghasilkan laba yang lebih tinggi, sehingga dapat memilki </w:t>
      </w:r>
      <w:r w:rsidRPr="002A6C8A">
        <w:rPr>
          <w:rFonts w:ascii="Times New Roman" w:hAnsi="Times New Roman" w:cs="Times New Roman"/>
          <w:i/>
          <w:sz w:val="24"/>
          <w:szCs w:val="24"/>
        </w:rPr>
        <w:t>dividen payout ratio</w:t>
      </w:r>
      <w:r>
        <w:rPr>
          <w:rFonts w:ascii="Times New Roman" w:hAnsi="Times New Roman" w:cs="Times New Roman"/>
          <w:sz w:val="24"/>
          <w:szCs w:val="24"/>
        </w:rPr>
        <w:t xml:space="preserve"> yang lebih tinggi daripada perusahaan kecil yang lebih memilih menahan laba untuk mendukung operasinya dan ini berarti dividen yang akan diterima oleh pemegang saham akan semakin kecil. Hal ini sesuai dengan pola </w:t>
      </w:r>
      <w:r w:rsidRPr="00A44249">
        <w:rPr>
          <w:rFonts w:ascii="Times New Roman" w:hAnsi="Times New Roman" w:cs="Times New Roman"/>
          <w:i/>
          <w:sz w:val="24"/>
          <w:szCs w:val="24"/>
        </w:rPr>
        <w:t>life cycle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dimana sebuah perusahaan yang masih merintis cenderung akan membagikan dividen dalam jumlah yang lebih kecil namun ketika perusahaan sudah mencapai tahap dewasa maka dividen yang dibayarkan akan meningkat. Semakin besar </w:t>
      </w:r>
      <w:r w:rsidRPr="00A44249">
        <w:rPr>
          <w:rFonts w:ascii="Times New Roman" w:hAnsi="Times New Roman" w:cs="Times New Roman"/>
          <w:i/>
          <w:sz w:val="24"/>
          <w:szCs w:val="24"/>
        </w:rPr>
        <w:t>firm size</w:t>
      </w:r>
      <w:r>
        <w:rPr>
          <w:rFonts w:ascii="Times New Roman" w:hAnsi="Times New Roman" w:cs="Times New Roman"/>
          <w:sz w:val="24"/>
          <w:szCs w:val="24"/>
        </w:rPr>
        <w:t xml:space="preserve"> yang dimilki perusahaan dianggap mampu memberikan </w:t>
      </w:r>
      <w:r w:rsidRPr="00A44249">
        <w:rPr>
          <w:rFonts w:ascii="Times New Roman" w:hAnsi="Times New Roman" w:cs="Times New Roman"/>
          <w:i/>
          <w:sz w:val="24"/>
          <w:szCs w:val="24"/>
        </w:rPr>
        <w:t xml:space="preserve">dividend payout ratio </w:t>
      </w:r>
      <w:r>
        <w:rPr>
          <w:rFonts w:ascii="Times New Roman" w:hAnsi="Times New Roman" w:cs="Times New Roman"/>
          <w:sz w:val="24"/>
          <w:szCs w:val="24"/>
        </w:rPr>
        <w:t xml:space="preserve">yang besar pula dan sebaliknya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doni","given":"Ahmad","non-dropping-particle":"","parse-names":false,"suffix":""},{"dropping-particle":"","family":"Ali","given":"Herni","non-dropping-particle":"","parse-names":false,"suffix":""}],"id":"ITEM-1","issued":{"date-parts":[["2014"]]},"publisher":"Mitra Wacana Media","title":"Manajemen Keuangan Modern","type":"book"},"uris":["http://www.mendeley.com/documents/?uuid=c0446653-6b1d-4212-b98e-9dbc3932c287"]}],"mendeley":{"formattedCitation":"(Rodoni &amp; Ali, 2014)","manualFormatting":"(Rodoni &amp; Ali, 2014: 193)","plainTextFormattedCitation":"(Rodoni &amp; Ali, 2014)","previouslyFormattedCitation":"(Rodoni &amp; Ali, 2014)"},"properties":{"noteIndex":0},"schema":"https://github.com/citation-style-language/schema/raw/master/csl-citation.json"}</w:instrText>
      </w:r>
      <w:r>
        <w:rPr>
          <w:rFonts w:ascii="Times New Roman" w:hAnsi="Times New Roman" w:cs="Times New Roman"/>
          <w:sz w:val="24"/>
          <w:szCs w:val="24"/>
        </w:rPr>
        <w:fldChar w:fldCharType="separate"/>
      </w:r>
      <w:r w:rsidRPr="002A6C8A">
        <w:rPr>
          <w:rFonts w:ascii="Times New Roman" w:hAnsi="Times New Roman" w:cs="Times New Roman"/>
          <w:noProof/>
          <w:sz w:val="24"/>
          <w:szCs w:val="24"/>
        </w:rPr>
        <w:t>(Rodoni &amp; Ali, 2014</w:t>
      </w:r>
      <w:r>
        <w:rPr>
          <w:rFonts w:ascii="Times New Roman" w:hAnsi="Times New Roman" w:cs="Times New Roman"/>
          <w:noProof/>
          <w:sz w:val="24"/>
          <w:szCs w:val="24"/>
        </w:rPr>
        <w:t>: 193</w:t>
      </w:r>
      <w:r w:rsidRPr="002A6C8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3615B1" w:rsidRPr="002A6C8A" w:rsidRDefault="003615B1" w:rsidP="003615B1">
      <w:pPr>
        <w:pStyle w:val="ListParagraph"/>
        <w:spacing w:line="480" w:lineRule="auto"/>
        <w:ind w:left="567" w:firstLine="720"/>
        <w:jc w:val="both"/>
        <w:rPr>
          <w:rFonts w:ascii="Times New Roman" w:hAnsi="Times New Roman" w:cs="Times New Roman"/>
          <w:i/>
          <w:sz w:val="24"/>
          <w:szCs w:val="24"/>
        </w:rPr>
      </w:pPr>
      <w:r>
        <w:rPr>
          <w:rFonts w:ascii="Times New Roman" w:hAnsi="Times New Roman" w:cs="Times New Roman"/>
          <w:sz w:val="24"/>
          <w:szCs w:val="24"/>
        </w:rPr>
        <w:t xml:space="preserve">Implikasi praktis dari hasil penelitian ini adalah perusahaan yang memiliki </w:t>
      </w:r>
      <w:r w:rsidRPr="007E1278">
        <w:rPr>
          <w:rFonts w:ascii="Times New Roman" w:hAnsi="Times New Roman" w:cs="Times New Roman"/>
          <w:i/>
          <w:sz w:val="24"/>
          <w:szCs w:val="24"/>
        </w:rPr>
        <w:t>firm size</w:t>
      </w:r>
      <w:r>
        <w:rPr>
          <w:rFonts w:ascii="Times New Roman" w:hAnsi="Times New Roman" w:cs="Times New Roman"/>
          <w:sz w:val="24"/>
          <w:szCs w:val="24"/>
        </w:rPr>
        <w:t xml:space="preserve"> yang besar mampu menghasilkan laba yang lebih tinggi, sehingga dapat memilki </w:t>
      </w:r>
      <w:r w:rsidRPr="002A6C8A">
        <w:rPr>
          <w:rFonts w:ascii="Times New Roman" w:hAnsi="Times New Roman" w:cs="Times New Roman"/>
          <w:i/>
          <w:sz w:val="24"/>
          <w:szCs w:val="24"/>
        </w:rPr>
        <w:t>dividen payout ratio</w:t>
      </w:r>
      <w:r>
        <w:rPr>
          <w:rFonts w:ascii="Times New Roman" w:hAnsi="Times New Roman" w:cs="Times New Roman"/>
          <w:sz w:val="24"/>
          <w:szCs w:val="24"/>
        </w:rPr>
        <w:t xml:space="preserve"> yang lebih tinggi pula. Hal ini berarti dapat memberikan informasi kepada para investor yang ingin mendapatkan dividen, </w:t>
      </w:r>
      <w:r w:rsidRPr="00AE5407">
        <w:rPr>
          <w:rFonts w:ascii="Times New Roman" w:hAnsi="Times New Roman" w:cs="Times New Roman"/>
          <w:i/>
          <w:sz w:val="24"/>
          <w:szCs w:val="24"/>
        </w:rPr>
        <w:t>firm size</w:t>
      </w:r>
      <w:r>
        <w:rPr>
          <w:rFonts w:ascii="Times New Roman" w:hAnsi="Times New Roman" w:cs="Times New Roman"/>
          <w:i/>
          <w:sz w:val="24"/>
          <w:szCs w:val="24"/>
        </w:rPr>
        <w:t xml:space="preserve"> </w:t>
      </w:r>
      <w:r>
        <w:rPr>
          <w:rFonts w:ascii="Times New Roman" w:hAnsi="Times New Roman" w:cs="Times New Roman"/>
          <w:sz w:val="24"/>
          <w:szCs w:val="24"/>
        </w:rPr>
        <w:t>dapat dijadikan sebagai patokan dalam pengambilan keputusan investasi</w:t>
      </w:r>
      <w:r w:rsidRPr="00AE5407">
        <w:rPr>
          <w:rFonts w:ascii="Times New Roman" w:hAnsi="Times New Roman" w:cs="Times New Roman"/>
          <w:i/>
          <w:sz w:val="24"/>
          <w:szCs w:val="24"/>
        </w:rPr>
        <w:t>.</w:t>
      </w:r>
    </w:p>
    <w:p w:rsidR="003615B1" w:rsidRDefault="003615B1" w:rsidP="003615B1">
      <w:pPr>
        <w:pStyle w:val="ListParagraph"/>
        <w:spacing w:line="480" w:lineRule="auto"/>
        <w:ind w:left="567" w:firstLine="644"/>
        <w:jc w:val="both"/>
        <w:rPr>
          <w:rFonts w:ascii="Times New Roman" w:hAnsi="Times New Roman" w:cs="Times New Roman"/>
          <w:color w:val="000000" w:themeColor="text1"/>
          <w:sz w:val="24"/>
          <w:szCs w:val="24"/>
        </w:rPr>
      </w:pPr>
      <w:r w:rsidRPr="00A164FD">
        <w:rPr>
          <w:rFonts w:ascii="Times New Roman" w:hAnsi="Times New Roman" w:cs="Times New Roman"/>
          <w:color w:val="000000" w:themeColor="text1"/>
          <w:sz w:val="24"/>
          <w:szCs w:val="24"/>
        </w:rPr>
        <w:t xml:space="preserve">Penelitian ini sejalan dengan hasil penelitian </w:t>
      </w:r>
      <w:r w:rsidRPr="00A164FD">
        <w:rPr>
          <w:rFonts w:ascii="Times New Roman" w:hAnsi="Times New Roman" w:cs="Times New Roman"/>
          <w:color w:val="000000" w:themeColor="text1"/>
          <w:sz w:val="24"/>
          <w:szCs w:val="24"/>
        </w:rPr>
        <w:fldChar w:fldCharType="begin" w:fldLock="1"/>
      </w:r>
      <w:r w:rsidRPr="00A164FD">
        <w:rPr>
          <w:rFonts w:ascii="Times New Roman" w:hAnsi="Times New Roman" w:cs="Times New Roman"/>
          <w:color w:val="000000" w:themeColor="text1"/>
          <w:sz w:val="24"/>
          <w:szCs w:val="24"/>
        </w:rPr>
        <w:instrText>ADDIN CSL_CITATION {"citationItems":[{"id":"ITEM-1","itemData":{"ISSN":"2986-0296","abstract":"Tujuan dari penelitian ini adalah untuk mengetahui pengaruh pengaruh ROA, firm size dan growth opportunity secara simultan terhadap DPR (dividend payout ratio) pada perusahaan farmasi yang yang terdaftar di Bursa Efek Indonesia periode 2016-2019. Penelitian ini merupakan studi kausal dengan jenis data sekunder berdasarkan pooled data atau time series dengan pengujian hipotesis. Jumlah sampel sebanyak 9 perusahaan dengan tahun pengamatan selama 4 tahun sehingga objek observasi sebanyak 36 pengamatan. Data dikumpulkan melalui laporan keuangan perusahaan farmasi dan kemudian diolah dan dianalisis menggunakan regresi linier berganda dengan bantuan program SPSS V.22.0 For Windows. Hasil penelitian diketahui bahwa nilai koefisien regresi variabel independet terhadap variabel dependent tidak sama dengan nol. Selanjutnya masing-masing variabel memiliki nilai signifikansi yang lebih kecil dari pada tingkat signifikansi (0,05), sehingga dapat disimpulkan bahwa secara parsial seluruha variabe X beperngaruh terhadap Y. Secara simultan diketahui juga bahwa ROA, Firm Size dan Growth Oppotunity secara bersama- sama berpengaruh terhadap Dividen Payout Ratio pada perusahaan farmasi yang terdaftar di Bursa Efek Indonesia periode tahun 2016-2019, dengan nilai nilai Fhitung &gt; Ftabel (12,388 &gt; 2,901) dan nilai signifikansi sebesar 0,000.","author":[{"dropping-particle":"","family":"Zuhri","given":"Rahmad","non-dropping-particle":"","parse-names":false,"suffix":""},{"dropping-particle":"","family":"Zainuddin","given":"","non-dropping-particle":"","parse-names":false,"suffix":""},{"dropping-particle":"","family":"Maryam","given":"","non-dropping-particle":"","parse-names":false,"suffix":""}],"container-title":"Karya Ilmiah Mahasiswa Fakultas Ekonomi (KIMFE)","id":"ITEM-1","issue":"1","issued":{"date-parts":[["2023"]]},"page":"175-181","title":"Pengaruh Return On Asset, Firm Size Dan Growth Opportunity Terhadap Dividend Payout Ratio Pada Perusahaan Farmasi Yang Terdaftar Di Bursa Efek Indonesia Periode 2016-2019","type":"article-journal","volume":"2"},"uris":["http://www.mendeley.com/documents/?uuid=72ea5472-ac1a-4269-9be5-62222b6acabf"]}],"mendeley":{"formattedCitation":"(Zuhri et al., 2023)","plainTextFormattedCitation":"(Zuhri et al., 2023)","previouslyFormattedCitation":"(Zuhri et al., 2023)"},"properties":{"noteIndex":0},"schema":"https://github.com/citation-style-language/schema/raw/master/csl-citation.json"}</w:instrText>
      </w:r>
      <w:r w:rsidRPr="00A164FD">
        <w:rPr>
          <w:rFonts w:ascii="Times New Roman" w:hAnsi="Times New Roman" w:cs="Times New Roman"/>
          <w:color w:val="000000" w:themeColor="text1"/>
          <w:sz w:val="24"/>
          <w:szCs w:val="24"/>
        </w:rPr>
        <w:fldChar w:fldCharType="separate"/>
      </w:r>
      <w:r w:rsidRPr="00A164FD">
        <w:rPr>
          <w:rFonts w:ascii="Times New Roman" w:hAnsi="Times New Roman" w:cs="Times New Roman"/>
          <w:noProof/>
          <w:color w:val="000000" w:themeColor="text1"/>
          <w:sz w:val="24"/>
          <w:szCs w:val="24"/>
        </w:rPr>
        <w:t>(Zuhri et al., 2023)</w:t>
      </w:r>
      <w:r w:rsidRPr="00A164FD">
        <w:rPr>
          <w:rFonts w:ascii="Times New Roman" w:hAnsi="Times New Roman" w:cs="Times New Roman"/>
          <w:color w:val="000000" w:themeColor="text1"/>
          <w:sz w:val="24"/>
          <w:szCs w:val="24"/>
        </w:rPr>
        <w:fldChar w:fldCharType="end"/>
      </w:r>
      <w:r w:rsidRPr="00A164FD">
        <w:rPr>
          <w:rFonts w:ascii="Times New Roman" w:hAnsi="Times New Roman" w:cs="Times New Roman"/>
          <w:color w:val="000000" w:themeColor="text1"/>
          <w:sz w:val="24"/>
          <w:szCs w:val="24"/>
        </w:rPr>
        <w:t xml:space="preserve"> yang menjelaskan bahwa </w:t>
      </w:r>
      <w:r w:rsidRPr="00A164FD">
        <w:rPr>
          <w:rFonts w:ascii="Times New Roman" w:hAnsi="Times New Roman" w:cs="Times New Roman"/>
          <w:i/>
          <w:color w:val="000000" w:themeColor="text1"/>
          <w:sz w:val="24"/>
          <w:szCs w:val="24"/>
        </w:rPr>
        <w:t xml:space="preserve">firm size </w:t>
      </w:r>
      <w:r w:rsidRPr="00A164FD">
        <w:rPr>
          <w:rFonts w:ascii="Times New Roman" w:hAnsi="Times New Roman" w:cs="Times New Roman"/>
          <w:color w:val="000000" w:themeColor="text1"/>
          <w:sz w:val="24"/>
          <w:szCs w:val="24"/>
        </w:rPr>
        <w:t>mempengaruhi</w:t>
      </w:r>
      <w:r w:rsidRPr="00A164FD">
        <w:rPr>
          <w:rFonts w:ascii="Times New Roman" w:hAnsi="Times New Roman" w:cs="Times New Roman"/>
          <w:i/>
          <w:color w:val="000000" w:themeColor="text1"/>
          <w:sz w:val="24"/>
          <w:szCs w:val="24"/>
        </w:rPr>
        <w:t xml:space="preserve"> </w:t>
      </w:r>
      <w:r w:rsidRPr="00A164FD">
        <w:rPr>
          <w:rFonts w:ascii="Times New Roman" w:hAnsi="Times New Roman" w:cs="Times New Roman"/>
          <w:color w:val="000000" w:themeColor="text1"/>
          <w:sz w:val="24"/>
          <w:szCs w:val="24"/>
        </w:rPr>
        <w:t xml:space="preserve">besar kecilnya </w:t>
      </w:r>
      <w:r w:rsidRPr="00A164FD">
        <w:rPr>
          <w:rFonts w:ascii="Times New Roman" w:hAnsi="Times New Roman" w:cs="Times New Roman"/>
          <w:i/>
          <w:color w:val="000000" w:themeColor="text1"/>
          <w:sz w:val="24"/>
          <w:szCs w:val="24"/>
        </w:rPr>
        <w:t>dividend payout ratio.</w:t>
      </w:r>
      <w:r w:rsidRPr="00A164FD">
        <w:rPr>
          <w:rFonts w:ascii="Times New Roman" w:hAnsi="Times New Roman" w:cs="Times New Roman"/>
          <w:color w:val="000000" w:themeColor="text1"/>
          <w:sz w:val="24"/>
          <w:szCs w:val="24"/>
        </w:rPr>
        <w:t xml:space="preserve"> Suatu perusahaan yang telah mapan memiliki akses yang mudah menuju pasar modal karena risiko yang dihadapi oleh perusahaan-perusahaan besar cukup tinggi. Semakin besar </w:t>
      </w:r>
      <w:r w:rsidRPr="00A164FD">
        <w:rPr>
          <w:rFonts w:ascii="Times New Roman" w:hAnsi="Times New Roman" w:cs="Times New Roman"/>
          <w:i/>
          <w:color w:val="000000" w:themeColor="text1"/>
          <w:sz w:val="24"/>
          <w:szCs w:val="24"/>
        </w:rPr>
        <w:t>firm size</w:t>
      </w:r>
      <w:r w:rsidRPr="00A164FD">
        <w:rPr>
          <w:rFonts w:ascii="Times New Roman" w:hAnsi="Times New Roman" w:cs="Times New Roman"/>
          <w:color w:val="000000" w:themeColor="text1"/>
          <w:sz w:val="24"/>
          <w:szCs w:val="24"/>
        </w:rPr>
        <w:t xml:space="preserve"> maka </w:t>
      </w:r>
      <w:r>
        <w:rPr>
          <w:rFonts w:ascii="Times New Roman" w:hAnsi="Times New Roman" w:cs="Times New Roman"/>
          <w:i/>
          <w:color w:val="000000" w:themeColor="text1"/>
          <w:sz w:val="24"/>
          <w:szCs w:val="24"/>
        </w:rPr>
        <w:t>dividend pa</w:t>
      </w:r>
      <w:r w:rsidRPr="00A164FD">
        <w:rPr>
          <w:rFonts w:ascii="Times New Roman" w:hAnsi="Times New Roman" w:cs="Times New Roman"/>
          <w:i/>
          <w:color w:val="000000" w:themeColor="text1"/>
          <w:sz w:val="24"/>
          <w:szCs w:val="24"/>
        </w:rPr>
        <w:t xml:space="preserve">yout ratio </w:t>
      </w:r>
      <w:r w:rsidRPr="00A164FD">
        <w:rPr>
          <w:rFonts w:ascii="Times New Roman" w:hAnsi="Times New Roman" w:cs="Times New Roman"/>
          <w:color w:val="000000" w:themeColor="text1"/>
          <w:sz w:val="24"/>
          <w:szCs w:val="24"/>
        </w:rPr>
        <w:t xml:space="preserve">yang dibagikan semakin besar pula. Namun, penelitian ini tidak sejalan dengan penelitian sebelumnya yaitu </w:t>
      </w:r>
      <w:r w:rsidRPr="00A164FD">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2021)","manualFormatting":"Pasaribu (2021)","plainTextFormattedCitation":"(Pasaribu, 2021)","previouslyFormattedCitation":"(Pasaribu, 2021)"},"properties":{"noteIndex":0},"schema":"https://github.com/citation-style-language/schema/raw/master/csl-citation.json"}</w:instrText>
      </w:r>
      <w:r w:rsidRPr="00A164FD">
        <w:rPr>
          <w:rFonts w:ascii="Times New Roman" w:hAnsi="Times New Roman" w:cs="Times New Roman"/>
          <w:color w:val="000000" w:themeColor="text1"/>
          <w:sz w:val="24"/>
          <w:szCs w:val="24"/>
        </w:rPr>
        <w:fldChar w:fldCharType="separate"/>
      </w:r>
      <w:r w:rsidRPr="00A164FD">
        <w:rPr>
          <w:rFonts w:ascii="Times New Roman" w:hAnsi="Times New Roman" w:cs="Times New Roman"/>
          <w:noProof/>
          <w:color w:val="000000" w:themeColor="text1"/>
          <w:sz w:val="24"/>
          <w:szCs w:val="24"/>
        </w:rPr>
        <w:t>Pasaribu (2021)</w:t>
      </w:r>
      <w:r w:rsidRPr="00A164FD">
        <w:rPr>
          <w:rFonts w:ascii="Times New Roman" w:hAnsi="Times New Roman" w:cs="Times New Roman"/>
          <w:color w:val="000000" w:themeColor="text1"/>
          <w:sz w:val="24"/>
          <w:szCs w:val="24"/>
        </w:rPr>
        <w:fldChar w:fldCharType="end"/>
      </w:r>
      <w:r w:rsidRPr="00A164FD">
        <w:rPr>
          <w:rFonts w:ascii="Times New Roman" w:hAnsi="Times New Roman" w:cs="Times New Roman"/>
          <w:color w:val="000000" w:themeColor="text1"/>
          <w:sz w:val="24"/>
          <w:szCs w:val="24"/>
        </w:rPr>
        <w:t xml:space="preserve"> yang menjelaskan bahwa </w:t>
      </w:r>
      <w:r w:rsidRPr="00A164FD">
        <w:rPr>
          <w:rFonts w:ascii="Times New Roman" w:hAnsi="Times New Roman" w:cs="Times New Roman"/>
          <w:i/>
          <w:color w:val="000000" w:themeColor="text1"/>
          <w:sz w:val="24"/>
          <w:szCs w:val="24"/>
        </w:rPr>
        <w:t xml:space="preserve">firm size </w:t>
      </w:r>
      <w:r w:rsidRPr="00A164FD">
        <w:rPr>
          <w:rFonts w:ascii="Times New Roman" w:hAnsi="Times New Roman" w:cs="Times New Roman"/>
          <w:color w:val="000000" w:themeColor="text1"/>
          <w:sz w:val="24"/>
          <w:szCs w:val="24"/>
        </w:rPr>
        <w:t>tidak</w:t>
      </w:r>
      <w:r w:rsidRPr="00A164FD">
        <w:rPr>
          <w:rFonts w:ascii="Times New Roman" w:hAnsi="Times New Roman" w:cs="Times New Roman"/>
          <w:i/>
          <w:color w:val="000000" w:themeColor="text1"/>
          <w:sz w:val="24"/>
          <w:szCs w:val="24"/>
        </w:rPr>
        <w:t xml:space="preserve"> </w:t>
      </w:r>
      <w:r w:rsidRPr="00A164FD">
        <w:rPr>
          <w:rFonts w:ascii="Times New Roman" w:hAnsi="Times New Roman" w:cs="Times New Roman"/>
          <w:color w:val="000000" w:themeColor="text1"/>
          <w:sz w:val="24"/>
          <w:szCs w:val="24"/>
        </w:rPr>
        <w:t xml:space="preserve">berpengaruh terhadap </w:t>
      </w:r>
      <w:r w:rsidRPr="00A164FD">
        <w:rPr>
          <w:rFonts w:ascii="Times New Roman" w:hAnsi="Times New Roman" w:cs="Times New Roman"/>
          <w:i/>
          <w:color w:val="000000" w:themeColor="text1"/>
          <w:sz w:val="24"/>
          <w:szCs w:val="24"/>
        </w:rPr>
        <w:t>dividend payout ratio</w:t>
      </w:r>
      <w:r w:rsidRPr="00A164FD">
        <w:rPr>
          <w:rFonts w:ascii="Times New Roman" w:hAnsi="Times New Roman" w:cs="Times New Roman"/>
          <w:color w:val="000000" w:themeColor="text1"/>
          <w:sz w:val="24"/>
          <w:szCs w:val="24"/>
        </w:rPr>
        <w:t>.</w:t>
      </w:r>
    </w:p>
    <w:p w:rsidR="003615B1" w:rsidRDefault="003615B1" w:rsidP="003615B1">
      <w:pPr>
        <w:pStyle w:val="ListParagraph"/>
        <w:spacing w:line="480" w:lineRule="auto"/>
        <w:ind w:left="567" w:firstLine="644"/>
        <w:jc w:val="both"/>
        <w:rPr>
          <w:rFonts w:ascii="Times New Roman" w:hAnsi="Times New Roman" w:cs="Times New Roman"/>
          <w:color w:val="000000" w:themeColor="text1"/>
          <w:sz w:val="24"/>
          <w:szCs w:val="24"/>
        </w:rPr>
      </w:pPr>
    </w:p>
    <w:p w:rsidR="003615B1" w:rsidRPr="00E713D9" w:rsidRDefault="003615B1" w:rsidP="003615B1">
      <w:pPr>
        <w:pStyle w:val="ListParagraph"/>
        <w:spacing w:line="480" w:lineRule="auto"/>
        <w:ind w:left="567" w:firstLine="644"/>
        <w:jc w:val="both"/>
        <w:rPr>
          <w:rFonts w:ascii="Times New Roman" w:hAnsi="Times New Roman" w:cs="Times New Roman"/>
          <w:color w:val="000000" w:themeColor="text1"/>
          <w:sz w:val="24"/>
          <w:szCs w:val="24"/>
        </w:rPr>
      </w:pPr>
    </w:p>
    <w:p w:rsidR="003615B1" w:rsidRDefault="003615B1" w:rsidP="00150249">
      <w:pPr>
        <w:pStyle w:val="ListParagraph"/>
        <w:numPr>
          <w:ilvl w:val="0"/>
          <w:numId w:val="35"/>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lastRenderedPageBreak/>
        <w:t xml:space="preserve">Pengaruh </w:t>
      </w:r>
      <w:r>
        <w:rPr>
          <w:rFonts w:ascii="Times New Roman" w:hAnsi="Times New Roman" w:cs="Times New Roman"/>
          <w:i/>
          <w:sz w:val="24"/>
          <w:szCs w:val="24"/>
        </w:rPr>
        <w:t>Debt to Equity Ratio</w:t>
      </w:r>
      <w:r w:rsidRPr="00646C11">
        <w:rPr>
          <w:rFonts w:ascii="Times New Roman" w:hAnsi="Times New Roman" w:cs="Times New Roman"/>
          <w:i/>
          <w:sz w:val="24"/>
          <w:szCs w:val="24"/>
        </w:rPr>
        <w:t xml:space="preserve"> </w:t>
      </w:r>
      <w:r>
        <w:rPr>
          <w:rFonts w:ascii="Times New Roman" w:hAnsi="Times New Roman" w:cs="Times New Roman"/>
          <w:sz w:val="24"/>
          <w:szCs w:val="24"/>
        </w:rPr>
        <w:t xml:space="preserve">Terhadap </w:t>
      </w:r>
      <w:r w:rsidRPr="00646C11">
        <w:rPr>
          <w:rFonts w:ascii="Times New Roman" w:hAnsi="Times New Roman" w:cs="Times New Roman"/>
          <w:i/>
          <w:sz w:val="24"/>
          <w:szCs w:val="24"/>
        </w:rPr>
        <w:t>Dividend Payout Ratio</w:t>
      </w:r>
    </w:p>
    <w:p w:rsidR="003615B1" w:rsidRDefault="003615B1" w:rsidP="003615B1">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Hasil analisis diperoleh</w:t>
      </w:r>
      <w:r w:rsidRPr="000E44A9">
        <w:rPr>
          <w:rFonts w:ascii="Times New Roman" w:hAnsi="Times New Roman" w:cs="Times New Roman"/>
          <w:sz w:val="24"/>
          <w:szCs w:val="24"/>
        </w:rPr>
        <w:t xml:space="preserve"> nilai t</w:t>
      </w:r>
      <w:r w:rsidRPr="000E44A9">
        <w:rPr>
          <w:rFonts w:ascii="Times New Roman" w:hAnsi="Times New Roman" w:cs="Times New Roman"/>
          <w:sz w:val="16"/>
          <w:szCs w:val="16"/>
        </w:rPr>
        <w:t>hitung</w:t>
      </w:r>
      <w:r w:rsidRPr="000E44A9">
        <w:rPr>
          <w:rFonts w:ascii="Times New Roman" w:hAnsi="Times New Roman" w:cs="Times New Roman"/>
          <w:sz w:val="24"/>
          <w:szCs w:val="24"/>
        </w:rPr>
        <w:t xml:space="preserve"> -2,382 dengan siginifikansi sebesar 0,024  karena nilai t</w:t>
      </w:r>
      <w:r w:rsidRPr="000E44A9">
        <w:rPr>
          <w:rFonts w:ascii="Times New Roman" w:hAnsi="Times New Roman" w:cs="Times New Roman"/>
          <w:sz w:val="16"/>
          <w:szCs w:val="16"/>
        </w:rPr>
        <w:t xml:space="preserve">hitung </w:t>
      </w:r>
      <w:r w:rsidRPr="000E44A9">
        <w:rPr>
          <w:rFonts w:ascii="Times New Roman" w:hAnsi="Times New Roman" w:cs="Times New Roman"/>
          <w:sz w:val="24"/>
          <w:szCs w:val="24"/>
        </w:rPr>
        <w:t>&lt; t</w:t>
      </w:r>
      <w:r w:rsidRPr="000E44A9">
        <w:rPr>
          <w:rFonts w:ascii="Times New Roman" w:hAnsi="Times New Roman" w:cs="Times New Roman"/>
          <w:sz w:val="16"/>
          <w:szCs w:val="16"/>
        </w:rPr>
        <w:t xml:space="preserve">tabel </w:t>
      </w:r>
      <w:r w:rsidRPr="000E44A9">
        <w:rPr>
          <w:rFonts w:ascii="Times New Roman" w:hAnsi="Times New Roman" w:cs="Times New Roman"/>
          <w:sz w:val="24"/>
          <w:szCs w:val="24"/>
        </w:rPr>
        <w:t xml:space="preserve">(2,042) dan nilai signifikansi &lt; 0,05, maka dapat disimpulkan bahwa H4 diterima. Dapat diartikan </w:t>
      </w:r>
      <w:r w:rsidRPr="000E44A9">
        <w:rPr>
          <w:rFonts w:ascii="Times New Roman" w:hAnsi="Times New Roman" w:cs="Times New Roman"/>
          <w:i/>
          <w:sz w:val="24"/>
          <w:szCs w:val="24"/>
        </w:rPr>
        <w:t xml:space="preserve">debt to equity ratio </w:t>
      </w:r>
      <w:r w:rsidRPr="000E44A9">
        <w:rPr>
          <w:rFonts w:ascii="Times New Roman" w:hAnsi="Times New Roman" w:cs="Times New Roman"/>
          <w:sz w:val="24"/>
          <w:szCs w:val="24"/>
        </w:rPr>
        <w:t xml:space="preserve">berpengaruh terhadap </w:t>
      </w:r>
      <w:r w:rsidRPr="000E44A9">
        <w:rPr>
          <w:rFonts w:ascii="Times New Roman" w:hAnsi="Times New Roman" w:cs="Times New Roman"/>
          <w:i/>
          <w:sz w:val="24"/>
          <w:szCs w:val="24"/>
        </w:rPr>
        <w:t>dividend payout ratio</w:t>
      </w:r>
      <w:r w:rsidRPr="000E44A9">
        <w:rPr>
          <w:rFonts w:ascii="Times New Roman" w:hAnsi="Times New Roman" w:cs="Times New Roman"/>
          <w:sz w:val="24"/>
          <w:szCs w:val="24"/>
        </w:rPr>
        <w:t xml:space="preserve"> pada perusahaan properti dan real estate yang terdaftar di BEI periode 2019-2023.</w:t>
      </w:r>
    </w:p>
    <w:p w:rsidR="003615B1" w:rsidRDefault="003615B1" w:rsidP="003615B1">
      <w:pPr>
        <w:pStyle w:val="ListParagraph"/>
        <w:spacing w:line="480" w:lineRule="auto"/>
        <w:ind w:left="567" w:firstLine="720"/>
        <w:jc w:val="both"/>
        <w:rPr>
          <w:rFonts w:ascii="Times New Roman" w:hAnsi="Times New Roman" w:cs="Times New Roman"/>
          <w:sz w:val="24"/>
          <w:szCs w:val="24"/>
        </w:rPr>
      </w:pPr>
      <w:r w:rsidRPr="007E1278">
        <w:rPr>
          <w:rFonts w:ascii="Times New Roman" w:hAnsi="Times New Roman" w:cs="Times New Roman"/>
          <w:sz w:val="24"/>
          <w:szCs w:val="24"/>
        </w:rPr>
        <w:t>Implikasi teoritis,</w:t>
      </w:r>
      <w:r>
        <w:rPr>
          <w:rFonts w:ascii="Times New Roman" w:hAnsi="Times New Roman" w:cs="Times New Roman"/>
          <w:i/>
          <w:sz w:val="24"/>
          <w:szCs w:val="24"/>
        </w:rPr>
        <w:t xml:space="preserve"> </w:t>
      </w:r>
      <w:r w:rsidRPr="0016698E">
        <w:rPr>
          <w:rFonts w:ascii="Times New Roman" w:hAnsi="Times New Roman" w:cs="Times New Roman"/>
          <w:i/>
          <w:sz w:val="24"/>
          <w:szCs w:val="24"/>
        </w:rPr>
        <w:t>Debt to equity ratio</w:t>
      </w:r>
      <w:r>
        <w:rPr>
          <w:rFonts w:ascii="Times New Roman" w:hAnsi="Times New Roman" w:cs="Times New Roman"/>
          <w:sz w:val="24"/>
          <w:szCs w:val="24"/>
        </w:rPr>
        <w:t xml:space="preserve"> ini untuk menilai seberapa utang yang digunakan unuk membiayai perusahaan. Penggunaan hutang yang optimal dapat meningkatkan aktivitas operasional perusahaan sehingga akan mendatangkan tingkat keuntungan yang lebih tinggi untuk dibagikan kepada pemegang saham. Penggunaan hutang yang terlampau tinggi dapat menjadi penyebab rendahnya tingkat dividen yang dibagikan kepada pemegang saham karena perusahaan harus melunasi beban bunga serta pokok pinjaman pada jatuh tempo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{"citationItems":[{"id":"ITEM-1","itemData":{"author":[{"dropping-particle":"","family":"Prihadi","given":"Toto","non-dropping-particle":"","parse-names":false,"suffix":""}],"id":"ITEM-1","issued":{"date-parts":[["2010"]]},"publisher":"PPM","title":"Analisis Laporan Keuangan Teori dan Aplikasi","type":"book"},"uris":["http://www.mendeley.com/documents/?uuid=88ff5869-45dd-4dda-8370-5c6b13e7f9cd"]}],"mendeley":{"formattedCitation":"(Prihadi, 2010)","manualFormatting":"(Prihadi, 2010: 193)","plainTextFormattedCitation":"(Prihadi, 2010)","previouslyFormattedCitation":"(Prihadi, 2010)"},"properties":{"noteIndex":0},"schema":"https://github.com/citation-style-language/schema/raw/master/csl-citation.json"}</w:instrText>
      </w:r>
      <w:r>
        <w:rPr>
          <w:rFonts w:ascii="Times New Roman" w:hAnsi="Times New Roman" w:cs="Times New Roman"/>
          <w:sz w:val="24"/>
          <w:szCs w:val="24"/>
        </w:rPr>
        <w:fldChar w:fldCharType="separate"/>
      </w:r>
      <w:r w:rsidRPr="007E1278">
        <w:rPr>
          <w:rFonts w:ascii="Times New Roman" w:hAnsi="Times New Roman" w:cs="Times New Roman"/>
          <w:noProof/>
          <w:sz w:val="24"/>
          <w:szCs w:val="24"/>
        </w:rPr>
        <w:t>(Prihadi, 2010</w:t>
      </w:r>
      <w:r>
        <w:rPr>
          <w:rFonts w:ascii="Times New Roman" w:hAnsi="Times New Roman" w:cs="Times New Roman"/>
          <w:noProof/>
          <w:sz w:val="24"/>
          <w:szCs w:val="24"/>
        </w:rPr>
        <w:t>: 193</w:t>
      </w:r>
      <w:r w:rsidRPr="007E127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3615B1" w:rsidRPr="00DC3D39" w:rsidRDefault="003615B1" w:rsidP="003615B1">
      <w:pPr>
        <w:pStyle w:val="ListParagraph"/>
        <w:tabs>
          <w:tab w:val="left" w:pos="567"/>
        </w:tabs>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 xml:space="preserve">Implikasi praktis dari hasil penelitian ini adalah perusahaan yang memilki </w:t>
      </w:r>
      <w:r w:rsidRPr="00DC3D39">
        <w:rPr>
          <w:rFonts w:ascii="Times New Roman" w:hAnsi="Times New Roman" w:cs="Times New Roman"/>
          <w:i/>
          <w:sz w:val="24"/>
          <w:szCs w:val="24"/>
        </w:rPr>
        <w:t>debt to equity ratio</w:t>
      </w:r>
      <w:r>
        <w:rPr>
          <w:rFonts w:ascii="Times New Roman" w:hAnsi="Times New Roman" w:cs="Times New Roman"/>
          <w:sz w:val="24"/>
          <w:szCs w:val="24"/>
        </w:rPr>
        <w:t xml:space="preserve"> yang besar, menunjukkan perusahaan harus melunasi kewajiban seperti beban bunga serta pokok pinjaman pada jatuh tempo, maka semakin kecil dividen yang dibagikan kepada pemegang saham. Hal ini berarti dapat memberikan informasi kepada para investor yang ingin mendapatkan dividen, </w:t>
      </w:r>
      <w:r>
        <w:rPr>
          <w:rFonts w:ascii="Times New Roman" w:hAnsi="Times New Roman" w:cs="Times New Roman"/>
          <w:i/>
          <w:sz w:val="24"/>
          <w:szCs w:val="24"/>
        </w:rPr>
        <w:t xml:space="preserve">debt to equity ratio </w:t>
      </w:r>
      <w:r>
        <w:rPr>
          <w:rFonts w:ascii="Times New Roman" w:hAnsi="Times New Roman" w:cs="Times New Roman"/>
          <w:sz w:val="24"/>
          <w:szCs w:val="24"/>
        </w:rPr>
        <w:t>dapat dijadikan sebagai patokan dalam pengambilan keputusan investasi</w:t>
      </w:r>
      <w:r w:rsidRPr="00AE5407">
        <w:rPr>
          <w:rFonts w:ascii="Times New Roman" w:hAnsi="Times New Roman" w:cs="Times New Roman"/>
          <w:i/>
          <w:sz w:val="24"/>
          <w:szCs w:val="24"/>
        </w:rPr>
        <w:t>.</w:t>
      </w:r>
    </w:p>
    <w:p w:rsidR="003615B1" w:rsidRDefault="003615B1" w:rsidP="003615B1">
      <w:pPr>
        <w:pStyle w:val="ListParagraph"/>
        <w:spacing w:line="480" w:lineRule="auto"/>
        <w:ind w:left="567" w:firstLine="720"/>
        <w:jc w:val="both"/>
        <w:rPr>
          <w:rFonts w:ascii="Times New Roman" w:hAnsi="Times New Roman" w:cs="Times New Roman"/>
          <w:color w:val="000000" w:themeColor="text1"/>
          <w:sz w:val="24"/>
          <w:szCs w:val="24"/>
        </w:rPr>
      </w:pPr>
      <w:r w:rsidRPr="003A1AF8">
        <w:rPr>
          <w:rFonts w:ascii="Times New Roman" w:hAnsi="Times New Roman" w:cs="Times New Roman"/>
          <w:color w:val="000000" w:themeColor="text1"/>
          <w:sz w:val="24"/>
          <w:szCs w:val="24"/>
        </w:rPr>
        <w:t xml:space="preserve">Penelitian ini sejalan dengan hasil penelitian </w:t>
      </w:r>
      <w:r w:rsidRPr="003A1AF8">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{"citationItems":[{"id":"ITEM-1","itemData":{"author":[{"dropping-particle":"","family":"Pramanda","given":"Fauzian Rizqi","non-dropping-particle":"","parse-names":false,"suffix":""},{"dropping-particle":"","family":"Indriani","given":"Astiwi","non-dropping-particle":"","parse-names":false,"suffix":""}],"id":"ITEM-1","issued":{"date-parts":[["2021"]]},"page":"1-12","title":"Analisis Pengaruh Free Cash Flow, Growth, Market To Book Value, Profitability, Dan Leverage Terhadap Dividend Payout Ratio (Studi Pada Perusahaan Manufaktur Yang Terdaftar di Bursa Efek Indonesia Periode 2016-2018)","type":"article-journal","volume":"10"},"uris":["http://www.mendeley.com/documents/?uuid=21cc9d58-43ff-417e-8305-5280877e5baf"]}],"mendeley":{"formattedCitation":"(Pramanda &amp; Indriani, 2021)","manualFormatting":"Pramanda &amp; Indriani (2021)","plainTextFormattedCitation":"(Pramanda &amp; Indriani, 2021)","previouslyFormattedCitation":"(Pramanda &amp; Indriani, 2021)"},"properties":{"noteIndex":0},"schema":"https://github.com/citation-style-language/schema/raw/master/csl-citation.json"}</w:instrText>
      </w:r>
      <w:r w:rsidRPr="003A1AF8">
        <w:rPr>
          <w:rFonts w:ascii="Times New Roman" w:hAnsi="Times New Roman" w:cs="Times New Roman"/>
          <w:color w:val="000000" w:themeColor="text1"/>
          <w:sz w:val="24"/>
          <w:szCs w:val="24"/>
        </w:rPr>
        <w:fldChar w:fldCharType="separate"/>
      </w:r>
      <w:r w:rsidRPr="003A1AF8">
        <w:rPr>
          <w:rFonts w:ascii="Times New Roman" w:hAnsi="Times New Roman" w:cs="Times New Roman"/>
          <w:noProof/>
          <w:color w:val="000000" w:themeColor="text1"/>
          <w:sz w:val="24"/>
          <w:szCs w:val="24"/>
        </w:rPr>
        <w:t>Pramanda &amp; Indriani (2021)</w:t>
      </w:r>
      <w:r w:rsidRPr="003A1AF8">
        <w:rPr>
          <w:rFonts w:ascii="Times New Roman" w:hAnsi="Times New Roman" w:cs="Times New Roman"/>
          <w:color w:val="000000" w:themeColor="text1"/>
          <w:sz w:val="24"/>
          <w:szCs w:val="24"/>
        </w:rPr>
        <w:fldChar w:fldCharType="end"/>
      </w:r>
      <w:r w:rsidRPr="003A1AF8">
        <w:rPr>
          <w:rFonts w:ascii="Times New Roman" w:hAnsi="Times New Roman" w:cs="Times New Roman"/>
          <w:color w:val="000000" w:themeColor="text1"/>
          <w:sz w:val="24"/>
          <w:szCs w:val="24"/>
        </w:rPr>
        <w:t xml:space="preserve"> yang menyatakan </w:t>
      </w:r>
      <w:r w:rsidRPr="003A1AF8">
        <w:rPr>
          <w:rFonts w:ascii="Times New Roman" w:hAnsi="Times New Roman" w:cs="Times New Roman"/>
          <w:i/>
          <w:color w:val="000000" w:themeColor="text1"/>
          <w:sz w:val="24"/>
          <w:szCs w:val="24"/>
        </w:rPr>
        <w:t xml:space="preserve">debt to equity ratio </w:t>
      </w:r>
      <w:r w:rsidRPr="003A1AF8">
        <w:rPr>
          <w:rFonts w:ascii="Times New Roman" w:hAnsi="Times New Roman" w:cs="Times New Roman"/>
          <w:color w:val="000000" w:themeColor="text1"/>
          <w:sz w:val="24"/>
          <w:szCs w:val="24"/>
        </w:rPr>
        <w:t xml:space="preserve">memengaruhi besar kecilnya </w:t>
      </w:r>
      <w:r w:rsidRPr="003A1AF8">
        <w:rPr>
          <w:rFonts w:ascii="Times New Roman" w:hAnsi="Times New Roman" w:cs="Times New Roman"/>
          <w:i/>
          <w:color w:val="000000" w:themeColor="text1"/>
          <w:sz w:val="24"/>
          <w:szCs w:val="24"/>
        </w:rPr>
        <w:lastRenderedPageBreak/>
        <w:t>dividend payout ratio</w:t>
      </w:r>
      <w:r w:rsidRPr="003A1AF8">
        <w:rPr>
          <w:rFonts w:ascii="Times New Roman" w:hAnsi="Times New Roman" w:cs="Times New Roman"/>
          <w:color w:val="000000" w:themeColor="text1"/>
          <w:sz w:val="24"/>
          <w:szCs w:val="24"/>
        </w:rPr>
        <w:t>. Semakin besar kewajiban yang dimilki perusahaan, semakin kecil dividen yang dibagikan karena laba yang diperoleh akan digunakan untuk menutupi  kwajiban masa lalu</w:t>
      </w:r>
      <w:r>
        <w:rPr>
          <w:rFonts w:ascii="Times New Roman" w:hAnsi="Times New Roman" w:cs="Times New Roman"/>
          <w:sz w:val="24"/>
          <w:szCs w:val="24"/>
        </w:rPr>
        <w:t xml:space="preserve">. </w:t>
      </w:r>
      <w:r w:rsidRPr="003A1AF8">
        <w:rPr>
          <w:rFonts w:ascii="Times New Roman" w:hAnsi="Times New Roman" w:cs="Times New Roman"/>
          <w:color w:val="000000" w:themeColor="text1"/>
          <w:sz w:val="24"/>
          <w:szCs w:val="24"/>
        </w:rPr>
        <w:t xml:space="preserve">Namun, penelitian ini tidak sejalan dengan penelitian sebelumnya yaitu </w:t>
      </w:r>
      <w:r w:rsidRPr="003A1AF8">
        <w:rPr>
          <w:rFonts w:ascii="Times New Roman" w:hAnsi="Times New Roman" w:cs="Times New Roman"/>
          <w:color w:val="000000" w:themeColor="text1"/>
          <w:sz w:val="24"/>
          <w:szCs w:val="24"/>
        </w:rPr>
        <w:fldChar w:fldCharType="begin" w:fldLock="1"/>
      </w:r>
      <w:r w:rsidRPr="003A1AF8">
        <w:rPr>
          <w:rFonts w:ascii="Times New Roman" w:hAnsi="Times New Roman" w:cs="Times New Roman"/>
          <w:color w:val="000000" w:themeColor="text1"/>
          <w:sz w:val="24"/>
          <w:szCs w:val="24"/>
        </w:rPr>
        <w:instrText>ADDIN CSL_CITATION {"citationItems":[{"id":"ITEM-1","itemData":{"author":[{"dropping-particle":"","family":"Pasaribu","given":"Ryant Gabien","non-dropping-particle":"","parse-names":false,"suffix":""}],"container-title":"JAFTA","id":"ITEM-1","issue":"September","issued":{"date-parts":[["2021"]]},"page":"171-188","title":"Pengaruh Debt Equity Ratio , Return on Asset , Dan Firm Size Terhadap Dividend Payout Ratio ( Studi Pada Emiten Bursa Efek Indonesia Yang Terdaftar Sebagai Indeks Kompas 100 Periode Tahun 2016-2019","type":"article-journal","volume":"3"},"uris":["http://www.mendeley.com/documents/?uuid=6892a0f0-80af-4a6a-afce-43465dfa5651"]}],"mendeley":{"formattedCitation":"(Pasaribu, 2021)","manualFormatting":"Pasaribu (2021)","plainTextFormattedCitation":"(Pasaribu, 2021)","previouslyFormattedCitation":"(Pasaribu, 2021)"},"properties":{"noteIndex":0},"schema":"https://github.com/citation-style-language/schema/raw/master/csl-citation.json"}</w:instrText>
      </w:r>
      <w:r w:rsidRPr="003A1AF8">
        <w:rPr>
          <w:rFonts w:ascii="Times New Roman" w:hAnsi="Times New Roman" w:cs="Times New Roman"/>
          <w:color w:val="000000" w:themeColor="text1"/>
          <w:sz w:val="24"/>
          <w:szCs w:val="24"/>
        </w:rPr>
        <w:fldChar w:fldCharType="separate"/>
      </w:r>
      <w:r w:rsidRPr="003A1AF8">
        <w:rPr>
          <w:rFonts w:ascii="Times New Roman" w:hAnsi="Times New Roman" w:cs="Times New Roman"/>
          <w:noProof/>
          <w:color w:val="000000" w:themeColor="text1"/>
          <w:sz w:val="24"/>
          <w:szCs w:val="24"/>
        </w:rPr>
        <w:t>Pasaribu (2021)</w:t>
      </w:r>
      <w:r w:rsidRPr="003A1AF8">
        <w:rPr>
          <w:rFonts w:ascii="Times New Roman" w:hAnsi="Times New Roman" w:cs="Times New Roman"/>
          <w:color w:val="000000" w:themeColor="text1"/>
          <w:sz w:val="24"/>
          <w:szCs w:val="24"/>
        </w:rPr>
        <w:fldChar w:fldCharType="end"/>
      </w:r>
      <w:r w:rsidRPr="003A1AF8">
        <w:rPr>
          <w:rFonts w:ascii="Times New Roman" w:hAnsi="Times New Roman" w:cs="Times New Roman"/>
          <w:color w:val="000000" w:themeColor="text1"/>
          <w:sz w:val="24"/>
          <w:szCs w:val="24"/>
        </w:rPr>
        <w:t xml:space="preserve"> yang menjelaskan bahwa </w:t>
      </w:r>
      <w:r w:rsidRPr="003A1AF8">
        <w:rPr>
          <w:rFonts w:ascii="Times New Roman" w:hAnsi="Times New Roman" w:cs="Times New Roman"/>
          <w:i/>
          <w:color w:val="000000" w:themeColor="text1"/>
          <w:sz w:val="24"/>
          <w:szCs w:val="24"/>
        </w:rPr>
        <w:t xml:space="preserve">debt to equity ratio </w:t>
      </w:r>
      <w:r w:rsidRPr="003A1AF8">
        <w:rPr>
          <w:rFonts w:ascii="Times New Roman" w:hAnsi="Times New Roman" w:cs="Times New Roman"/>
          <w:color w:val="000000" w:themeColor="text1"/>
          <w:sz w:val="24"/>
          <w:szCs w:val="24"/>
        </w:rPr>
        <w:t xml:space="preserve">tidak berpengaruh terhadap </w:t>
      </w:r>
      <w:r w:rsidRPr="003A1AF8">
        <w:rPr>
          <w:rFonts w:ascii="Times New Roman" w:hAnsi="Times New Roman" w:cs="Times New Roman"/>
          <w:i/>
          <w:color w:val="000000" w:themeColor="text1"/>
          <w:sz w:val="24"/>
          <w:szCs w:val="24"/>
        </w:rPr>
        <w:t>dividend payout ratio</w:t>
      </w:r>
      <w:r w:rsidRPr="003A1AF8">
        <w:rPr>
          <w:rFonts w:ascii="Times New Roman" w:hAnsi="Times New Roman" w:cs="Times New Roman"/>
          <w:color w:val="000000" w:themeColor="text1"/>
          <w:sz w:val="24"/>
          <w:szCs w:val="24"/>
        </w:rPr>
        <w:t>.</w:t>
      </w:r>
    </w:p>
    <w:p w:rsidR="003615B1" w:rsidRDefault="003615B1" w:rsidP="00150249">
      <w:pPr>
        <w:pStyle w:val="ListParagraph"/>
        <w:numPr>
          <w:ilvl w:val="0"/>
          <w:numId w:val="35"/>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Free Cash Flow</w:t>
      </w:r>
      <w:r w:rsidRPr="00646C11">
        <w:rPr>
          <w:rFonts w:ascii="Times New Roman" w:hAnsi="Times New Roman" w:cs="Times New Roman"/>
          <w:i/>
          <w:sz w:val="24"/>
          <w:szCs w:val="24"/>
        </w:rPr>
        <w:t xml:space="preserve"> </w:t>
      </w:r>
      <w:r>
        <w:rPr>
          <w:rFonts w:ascii="Times New Roman" w:hAnsi="Times New Roman" w:cs="Times New Roman"/>
          <w:sz w:val="24"/>
          <w:szCs w:val="24"/>
        </w:rPr>
        <w:t xml:space="preserve">Terhadap </w:t>
      </w:r>
      <w:r w:rsidRPr="00646C11">
        <w:rPr>
          <w:rFonts w:ascii="Times New Roman" w:hAnsi="Times New Roman" w:cs="Times New Roman"/>
          <w:i/>
          <w:sz w:val="24"/>
          <w:szCs w:val="24"/>
        </w:rPr>
        <w:t>Dividend Payout Ratio</w:t>
      </w:r>
    </w:p>
    <w:p w:rsidR="003615B1" w:rsidRDefault="003615B1" w:rsidP="003615B1">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Hasil analisis diperoleh</w:t>
      </w:r>
      <w:r w:rsidRPr="000E44A9">
        <w:rPr>
          <w:rFonts w:ascii="Times New Roman" w:hAnsi="Times New Roman" w:cs="Times New Roman"/>
          <w:sz w:val="24"/>
          <w:szCs w:val="24"/>
        </w:rPr>
        <w:t xml:space="preserve"> nilai t</w:t>
      </w:r>
      <w:r w:rsidRPr="000E44A9">
        <w:rPr>
          <w:rFonts w:ascii="Times New Roman" w:hAnsi="Times New Roman" w:cs="Times New Roman"/>
          <w:sz w:val="16"/>
          <w:szCs w:val="16"/>
        </w:rPr>
        <w:t>hitung</w:t>
      </w:r>
      <w:r w:rsidRPr="000E44A9">
        <w:rPr>
          <w:rFonts w:ascii="Times New Roman" w:hAnsi="Times New Roman" w:cs="Times New Roman"/>
          <w:sz w:val="24"/>
          <w:szCs w:val="24"/>
        </w:rPr>
        <w:t xml:space="preserve"> 1,291 dengan siginifikansi sebesar 0,207 karena nilai t</w:t>
      </w:r>
      <w:r w:rsidRPr="000E44A9">
        <w:rPr>
          <w:rFonts w:ascii="Times New Roman" w:hAnsi="Times New Roman" w:cs="Times New Roman"/>
          <w:sz w:val="16"/>
          <w:szCs w:val="16"/>
        </w:rPr>
        <w:t xml:space="preserve">hitung </w:t>
      </w:r>
      <w:r w:rsidRPr="000E44A9">
        <w:rPr>
          <w:rFonts w:ascii="Times New Roman" w:hAnsi="Times New Roman" w:cs="Times New Roman"/>
          <w:sz w:val="24"/>
          <w:szCs w:val="24"/>
        </w:rPr>
        <w:t>&lt; t</w:t>
      </w:r>
      <w:r w:rsidRPr="000E44A9">
        <w:rPr>
          <w:rFonts w:ascii="Times New Roman" w:hAnsi="Times New Roman" w:cs="Times New Roman"/>
          <w:sz w:val="16"/>
          <w:szCs w:val="16"/>
        </w:rPr>
        <w:t xml:space="preserve">tabel </w:t>
      </w:r>
      <w:r>
        <w:rPr>
          <w:rFonts w:ascii="Times New Roman" w:hAnsi="Times New Roman" w:cs="Times New Roman"/>
          <w:sz w:val="24"/>
          <w:szCs w:val="24"/>
        </w:rPr>
        <w:t>(2,042) dan nilai signifikansi &gt;</w:t>
      </w:r>
      <w:r w:rsidRPr="000E44A9">
        <w:rPr>
          <w:rFonts w:ascii="Times New Roman" w:hAnsi="Times New Roman" w:cs="Times New Roman"/>
          <w:sz w:val="24"/>
          <w:szCs w:val="24"/>
        </w:rPr>
        <w:t xml:space="preserve"> 0,05, maka dapat disimpulkan bahwa H5 ditolak. Dapat diartikan </w:t>
      </w:r>
      <w:r w:rsidRPr="000E44A9">
        <w:rPr>
          <w:rFonts w:ascii="Times New Roman" w:hAnsi="Times New Roman" w:cs="Times New Roman"/>
          <w:i/>
          <w:sz w:val="24"/>
          <w:szCs w:val="24"/>
        </w:rPr>
        <w:t xml:space="preserve">free cash flow </w:t>
      </w:r>
      <w:r w:rsidRPr="000E44A9">
        <w:rPr>
          <w:rFonts w:ascii="Times New Roman" w:hAnsi="Times New Roman" w:cs="Times New Roman"/>
          <w:sz w:val="24"/>
          <w:szCs w:val="24"/>
        </w:rPr>
        <w:t xml:space="preserve">tidak berpengaruh terhadap </w:t>
      </w:r>
      <w:r w:rsidRPr="000E44A9">
        <w:rPr>
          <w:rFonts w:ascii="Times New Roman" w:hAnsi="Times New Roman" w:cs="Times New Roman"/>
          <w:i/>
          <w:sz w:val="24"/>
          <w:szCs w:val="24"/>
        </w:rPr>
        <w:t>dividend payout ratio</w:t>
      </w:r>
      <w:r w:rsidRPr="000E44A9">
        <w:rPr>
          <w:rFonts w:ascii="Times New Roman" w:hAnsi="Times New Roman" w:cs="Times New Roman"/>
          <w:sz w:val="24"/>
          <w:szCs w:val="24"/>
        </w:rPr>
        <w:t xml:space="preserve"> pada perusahaan properti dan real estate yang terdaftar di BEI periode 2019-2023.</w:t>
      </w:r>
    </w:p>
    <w:p w:rsidR="003615B1" w:rsidRPr="00075907" w:rsidRDefault="003615B1" w:rsidP="003615B1">
      <w:pPr>
        <w:pStyle w:val="ListParagraph"/>
        <w:spacing w:line="480" w:lineRule="auto"/>
        <w:ind w:left="56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Implikasi teoritis, </w:t>
      </w:r>
      <w:r w:rsidRPr="00BE32B1">
        <w:rPr>
          <w:rFonts w:ascii="Times New Roman" w:hAnsi="Times New Roman" w:cs="Times New Roman"/>
          <w:i/>
          <w:color w:val="000000" w:themeColor="text1"/>
          <w:sz w:val="24"/>
          <w:szCs w:val="24"/>
        </w:rPr>
        <w:t>free cash flow</w:t>
      </w:r>
      <w:r>
        <w:rPr>
          <w:rFonts w:ascii="Times New Roman" w:hAnsi="Times New Roman" w:cs="Times New Roman"/>
          <w:i/>
          <w:color w:val="000000" w:themeColor="text1"/>
          <w:sz w:val="24"/>
          <w:szCs w:val="24"/>
        </w:rPr>
        <w:t xml:space="preserve"> </w:t>
      </w:r>
      <w:r w:rsidRPr="00190391">
        <w:rPr>
          <w:rFonts w:ascii="Times New Roman" w:hAnsi="Times New Roman" w:cs="Times New Roman"/>
          <w:color w:val="000000" w:themeColor="text1"/>
          <w:sz w:val="24"/>
          <w:szCs w:val="24"/>
        </w:rPr>
        <w:t>adalah arus kas yang benar-benar tersedia untuk didistribusikan kepada seluruh investor (pemegang saham dan pemilik utang) setelah perusahaan menempatkan seluruh investasinya pada aktiva tetap, produk-produk baru, dan modal kerja.</w:t>
      </w:r>
      <w:r>
        <w:rPr>
          <w:rFonts w:ascii="Times New Roman" w:hAnsi="Times New Roman" w:cs="Times New Roman"/>
          <w:color w:val="000000" w:themeColor="text1"/>
          <w:sz w:val="24"/>
          <w:szCs w:val="24"/>
        </w:rPr>
        <w:t xml:space="preserve"> Arus kas bebas menunjukkan bagaimana tingkat fleksibelitas keuangan pada suatu perusahaan. Arus kas bebas yang tinggi akan dinilai bahwa perusahaan mempunyai kinerja keuangan yang baik dan mampu menghadapi kondisi yang buruk. Namun apabila </w:t>
      </w:r>
      <w:r w:rsidRPr="00075907">
        <w:rPr>
          <w:rFonts w:ascii="Times New Roman" w:hAnsi="Times New Roman" w:cs="Times New Roman"/>
          <w:i/>
          <w:color w:val="000000" w:themeColor="text1"/>
          <w:sz w:val="24"/>
          <w:szCs w:val="24"/>
        </w:rPr>
        <w:t>free cash flow</w:t>
      </w:r>
      <w:r w:rsidRPr="00075907">
        <w:rPr>
          <w:rFonts w:ascii="Times New Roman" w:hAnsi="Times New Roman" w:cs="Times New Roman"/>
          <w:color w:val="000000" w:themeColor="text1"/>
          <w:sz w:val="24"/>
          <w:szCs w:val="24"/>
        </w:rPr>
        <w:t xml:space="preserve"> tidak mencukupi</w:t>
      </w:r>
      <w:r>
        <w:rPr>
          <w:rFonts w:ascii="Times New Roman" w:hAnsi="Times New Roman" w:cs="Times New Roman"/>
          <w:color w:val="000000" w:themeColor="text1"/>
          <w:sz w:val="24"/>
          <w:szCs w:val="24"/>
        </w:rPr>
        <w:t xml:space="preserve">, </w:t>
      </w:r>
      <w:r w:rsidRPr="00075907">
        <w:rPr>
          <w:rFonts w:ascii="Times New Roman" w:hAnsi="Times New Roman" w:cs="Times New Roman"/>
          <w:color w:val="000000" w:themeColor="text1"/>
          <w:sz w:val="24"/>
          <w:szCs w:val="24"/>
        </w:rPr>
        <w:t>perusahaan akan tetap membagikan dividen</w:t>
      </w:r>
      <w:r>
        <w:rPr>
          <w:rFonts w:ascii="Times New Roman" w:hAnsi="Times New Roman" w:cs="Times New Roman"/>
          <w:color w:val="000000" w:themeColor="text1"/>
          <w:sz w:val="24"/>
          <w:szCs w:val="24"/>
        </w:rPr>
        <w:t xml:space="preserve"> untuk </w:t>
      </w:r>
      <w:r w:rsidRPr="00075907">
        <w:rPr>
          <w:rFonts w:ascii="Times New Roman" w:hAnsi="Times New Roman" w:cs="Times New Roman"/>
          <w:color w:val="000000" w:themeColor="text1"/>
          <w:sz w:val="24"/>
          <w:szCs w:val="24"/>
        </w:rPr>
        <w:t>menambah kekayaan pemegang saham dan agar investor tetap melihat reputasi dan keadaan perusahaan dalam kondisi baik</w:t>
      </w:r>
      <w:r>
        <w:rPr>
          <w:rFonts w:ascii="Times New Roman" w:hAnsi="Times New Roman" w:cs="Times New Roman"/>
          <w:color w:val="000000" w:themeColor="text1"/>
          <w:sz w:val="24"/>
          <w:szCs w:val="24"/>
        </w:rPr>
        <w:t xml:space="preserve">. </w:t>
      </w:r>
      <w:r w:rsidRPr="00075907">
        <w:rPr>
          <w:rFonts w:ascii="Times New Roman" w:hAnsi="Times New Roman" w:cs="Times New Roman"/>
          <w:color w:val="000000" w:themeColor="text1"/>
          <w:sz w:val="24"/>
          <w:szCs w:val="24"/>
        </w:rPr>
        <w:t xml:space="preserve">Dana yang dapat digunakan sebagai tambahan dana bisa </w:t>
      </w:r>
      <w:r w:rsidRPr="00075907">
        <w:rPr>
          <w:rFonts w:ascii="Times New Roman" w:hAnsi="Times New Roman" w:cs="Times New Roman"/>
          <w:color w:val="000000" w:themeColor="text1"/>
          <w:sz w:val="24"/>
          <w:szCs w:val="24"/>
        </w:rPr>
        <w:lastRenderedPageBreak/>
        <w:t>berasal dari pihak eksternal maupun internal</w:t>
      </w:r>
      <w:r>
        <w:rPr>
          <w:rFonts w:ascii="Times New Roman" w:hAnsi="Times New Roman" w:cs="Times New Roman"/>
          <w:color w:val="000000" w:themeColor="text1"/>
          <w:sz w:val="24"/>
          <w:szCs w:val="24"/>
        </w:rPr>
        <w:t xml:space="preserve">. </w:t>
      </w:r>
      <w:r w:rsidRPr="00075907">
        <w:rPr>
          <w:rFonts w:ascii="Times New Roman" w:hAnsi="Times New Roman" w:cs="Times New Roman"/>
          <w:color w:val="000000" w:themeColor="text1"/>
          <w:sz w:val="24"/>
          <w:szCs w:val="24"/>
        </w:rPr>
        <w:t>Sejalan dengan p</w:t>
      </w:r>
      <w:r w:rsidRPr="00075907">
        <w:rPr>
          <w:rFonts w:ascii="Times New Roman" w:hAnsi="Times New Roman" w:cs="Times New Roman"/>
          <w:i/>
          <w:color w:val="000000" w:themeColor="text1"/>
          <w:sz w:val="24"/>
          <w:szCs w:val="24"/>
        </w:rPr>
        <w:t xml:space="preserve">acking order theory </w:t>
      </w:r>
      <w:r w:rsidRPr="00075907">
        <w:rPr>
          <w:rFonts w:ascii="Times New Roman" w:hAnsi="Times New Roman" w:cs="Times New Roman"/>
          <w:color w:val="000000" w:themeColor="text1"/>
          <w:sz w:val="24"/>
          <w:szCs w:val="24"/>
        </w:rPr>
        <w:t>yang mengemukakan bahwa perusahaan cenderung mengutamakan pendanaan internal guna membayar dividen bila kebutuhan dana kurang maka dapat menggunakan dana eksternal sebagai tambahannya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{"citationItems":[{"id":"ITEM-1","itemData":{"author":[{"dropping-particle":"","family":"Jensen","given":"Michael C","non-dropping-particle":"","parse-names":false,"suffix":""}],"container-title":"American Economic Review","id":"ITEM-1","issued":{"date-parts":[["1986"]]},"title":"Agency Cost of Free Cash Flow, Corporate Finance, and Takeovers","type":"article-journal","volume":"76"},"uris":["http://www.mendeley.com/documents/?uuid=1f5f74d1-2ba7-4fe4-b330-75ba74265f71"]}],"mendeley":{"formattedCitation":"(M. C. Jensen, 1986)","manualFormatting":"( Jensen, 1986: 112)","plainTextFormattedCitation":"(M. C. Jensen, 1986)"},"properties":{"noteIndex":0},"schema":"https://github.com/citation-style-language/schema/raw/master/csl-citation.json"}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r w:rsidRPr="00512D86">
        <w:rPr>
          <w:rFonts w:ascii="Times New Roman" w:hAnsi="Times New Roman" w:cs="Times New Roman"/>
          <w:noProof/>
          <w:color w:val="000000" w:themeColor="text1"/>
          <w:sz w:val="24"/>
          <w:szCs w:val="24"/>
        </w:rPr>
        <w:t xml:space="preserve"> Jensen, 1986</w:t>
      </w:r>
      <w:r>
        <w:rPr>
          <w:rFonts w:ascii="Times New Roman" w:hAnsi="Times New Roman" w:cs="Times New Roman"/>
          <w:noProof/>
          <w:color w:val="000000" w:themeColor="text1"/>
          <w:sz w:val="24"/>
          <w:szCs w:val="24"/>
        </w:rPr>
        <w:t>: 112</w:t>
      </w:r>
      <w:r w:rsidRPr="00512D86">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3615B1" w:rsidRPr="00C518D9" w:rsidRDefault="003615B1" w:rsidP="003615B1">
      <w:pPr>
        <w:pStyle w:val="ListParagraph"/>
        <w:spacing w:line="480" w:lineRule="auto"/>
        <w:ind w:left="567" w:firstLine="720"/>
        <w:jc w:val="both"/>
        <w:rPr>
          <w:rFonts w:ascii="Times New Roman" w:hAnsi="Times New Roman" w:cs="Times New Roman"/>
          <w:i/>
          <w:sz w:val="24"/>
          <w:szCs w:val="24"/>
        </w:rPr>
      </w:pPr>
      <w:r>
        <w:rPr>
          <w:rFonts w:ascii="Times New Roman" w:hAnsi="Times New Roman" w:cs="Times New Roman"/>
          <w:sz w:val="24"/>
          <w:szCs w:val="24"/>
        </w:rPr>
        <w:t xml:space="preserve">Implikasi praktis dari hasil penelitian ini adalah </w:t>
      </w:r>
      <w:r w:rsidRPr="00BE32B1">
        <w:rPr>
          <w:rFonts w:ascii="Times New Roman" w:hAnsi="Times New Roman" w:cs="Times New Roman"/>
          <w:i/>
          <w:color w:val="000000" w:themeColor="text1"/>
          <w:sz w:val="24"/>
          <w:szCs w:val="24"/>
        </w:rPr>
        <w:t>free cash flow</w:t>
      </w:r>
      <w:r w:rsidRPr="00BE32B1">
        <w:rPr>
          <w:rFonts w:ascii="Times New Roman" w:hAnsi="Times New Roman" w:cs="Times New Roman"/>
          <w:color w:val="000000" w:themeColor="text1"/>
          <w:sz w:val="24"/>
          <w:szCs w:val="24"/>
        </w:rPr>
        <w:t xml:space="preserve"> tidak memengaruhi jumlah dividen yang dibagikan kepada pemegang saham.</w:t>
      </w:r>
      <w:r w:rsidRPr="00316D93">
        <w:rPr>
          <w:rFonts w:ascii="Times New Roman" w:hAnsi="Times New Roman" w:cs="Times New Roman"/>
          <w:color w:val="FFC000"/>
          <w:sz w:val="24"/>
          <w:szCs w:val="24"/>
        </w:rPr>
        <w:t xml:space="preserve"> </w:t>
      </w:r>
      <w:r w:rsidRPr="00075907">
        <w:rPr>
          <w:rFonts w:ascii="Times New Roman" w:hAnsi="Times New Roman" w:cs="Times New Roman"/>
          <w:color w:val="000000" w:themeColor="text1"/>
          <w:sz w:val="24"/>
          <w:szCs w:val="24"/>
        </w:rPr>
        <w:t xml:space="preserve">Besar kecilnya arus kas bebas tidak memengaruhi tinggi rendahnya pembagian dividen. Apabila perusahaan menginginkan untuk memaksimumkan kekayaan pemegang saham dengan membagikan dividen sedangkan kondisi arus kas bebas tidak memungkinkan, perusahaan dapat menggunakan pendanaan eksternal. </w:t>
      </w:r>
      <w:r>
        <w:rPr>
          <w:rFonts w:ascii="Times New Roman" w:hAnsi="Times New Roman" w:cs="Times New Roman"/>
          <w:color w:val="000000" w:themeColor="text1"/>
          <w:sz w:val="24"/>
          <w:szCs w:val="24"/>
        </w:rPr>
        <w:t xml:space="preserve">Hal ini dapat memberikan informasi kepada </w:t>
      </w:r>
      <w:r>
        <w:rPr>
          <w:rFonts w:ascii="Times New Roman" w:hAnsi="Times New Roman" w:cs="Times New Roman"/>
          <w:sz w:val="24"/>
          <w:szCs w:val="24"/>
        </w:rPr>
        <w:t xml:space="preserve">para investor yang ingin mendapatkan dividen bahwa </w:t>
      </w:r>
      <w:r>
        <w:rPr>
          <w:rFonts w:ascii="Times New Roman" w:hAnsi="Times New Roman" w:cs="Times New Roman"/>
          <w:i/>
          <w:sz w:val="24"/>
          <w:szCs w:val="24"/>
        </w:rPr>
        <w:t xml:space="preserve">free cash flow </w:t>
      </w:r>
      <w:r>
        <w:rPr>
          <w:rFonts w:ascii="Times New Roman" w:hAnsi="Times New Roman" w:cs="Times New Roman"/>
          <w:sz w:val="24"/>
          <w:szCs w:val="24"/>
        </w:rPr>
        <w:t>tidak</w:t>
      </w:r>
      <w:r>
        <w:rPr>
          <w:rFonts w:ascii="Times New Roman" w:hAnsi="Times New Roman" w:cs="Times New Roman"/>
          <w:i/>
          <w:sz w:val="24"/>
          <w:szCs w:val="24"/>
        </w:rPr>
        <w:t xml:space="preserve"> </w:t>
      </w:r>
      <w:r>
        <w:rPr>
          <w:rFonts w:ascii="Times New Roman" w:hAnsi="Times New Roman" w:cs="Times New Roman"/>
          <w:sz w:val="24"/>
          <w:szCs w:val="24"/>
        </w:rPr>
        <w:t>dapat dijadikan sebagai patokan dalam pengambilan keputusan investasi</w:t>
      </w:r>
      <w:r>
        <w:rPr>
          <w:rFonts w:ascii="Times New Roman" w:hAnsi="Times New Roman" w:cs="Times New Roman"/>
          <w:i/>
          <w:sz w:val="24"/>
          <w:szCs w:val="24"/>
        </w:rPr>
        <w:t>.</w:t>
      </w:r>
    </w:p>
    <w:p w:rsidR="003615B1" w:rsidRPr="00190391" w:rsidRDefault="003615B1" w:rsidP="003615B1">
      <w:pPr>
        <w:pStyle w:val="ListParagraph"/>
        <w:spacing w:line="480" w:lineRule="auto"/>
        <w:ind w:left="567" w:firstLine="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w:t>
      </w:r>
      <w:r w:rsidRPr="00BE32B1">
        <w:rPr>
          <w:rFonts w:ascii="Times New Roman" w:hAnsi="Times New Roman" w:cs="Times New Roman"/>
          <w:color w:val="000000" w:themeColor="text1"/>
          <w:sz w:val="24"/>
          <w:szCs w:val="24"/>
        </w:rPr>
        <w:t xml:space="preserve">enelitian ini sejalan dengan hasil penelitian </w:t>
      </w:r>
      <w:r w:rsidRPr="00BE32B1">
        <w:rPr>
          <w:rFonts w:ascii="Times New Roman" w:hAnsi="Times New Roman" w:cs="Times New Roman"/>
          <w:color w:val="000000" w:themeColor="text1"/>
          <w:sz w:val="24"/>
          <w:szCs w:val="24"/>
        </w:rPr>
        <w:fldChar w:fldCharType="begin" w:fldLock="1"/>
      </w:r>
      <w:r w:rsidRPr="00BE32B1">
        <w:rPr>
          <w:rFonts w:ascii="Times New Roman" w:hAnsi="Times New Roman" w:cs="Times New Roman"/>
          <w:color w:val="000000" w:themeColor="text1"/>
          <w:sz w:val="24"/>
          <w:szCs w:val="24"/>
        </w:rPr>
        <w:instrText>ADDIN CSL_CITATION {"citationItems":[{"id":"ITEM-1","itemData":{"DOI":"10.52643/jam.v10i1.872","ISSN":"1693-6876","abstract":"Penelitian ini bertujuan untuk menguji pengaruh Free Cash Flow dan Profitabilitas terhadap Kebijakan Dividen (Dividend Payout Ratio) pada PT Gudang Garam Tbk tahun 2010-2018. Penelitian ini menggunakan data laporan keuangan tahunan dari tahun 2010-2018 untuk tiap variabel. berdasarkan jenis investigasinya, penelitian ini ingin membuktikan hubungan kausalitas variabel independen Free Cash Flow dan Profitabilitas terhadap variabel dependen Kebijakan dividen (Dividend payout ratio).Berdasarkan hasil analisis data dengan menggunakan uji parsial t, membuktikan bahwa variabel free cash flow tidak berpengaruh secara signifikan terhadap kebijakan dividen (Dividend Payout Ratio) yang ditunjukkan dengan nilai t hitung sebesar -0,603 dengan nilai signifikansi 0,551 &gt; 0,05, sehingga hipotesis alternatif pertama ditolak. dan variabel Profitabilitas berpengaruh secara signifikan terhadap kebijakan dividen ( Dividen payout ratio) yang dibuktikan dengan nilai t hitung meliputi Gross profit margin (2,851), Net profit margin (3,194), ROE (-14,784), ROA (6,733), EPS (0,388). keseluruhan hasil sig.variabel rasio profitabilitas menunjukkan hasil &lt; 0,05, sehingga hipotesis alternatif kedua diterima. Hasil uji ketetapan model dilakukan dengan menggunakan uji F, hasil uji signifikansi F hitung memiliki nili sebesar 204,159 dengan tingkat signifikansi sebesar 0,000 jauh lebih kecil dari 0,05. Dengan demikian dapat disimpulkan bahwa variabel independen Free cash flow dan profitabilitas memiliki pengaruh secara simultan terhadap variabel dependen kebijakan dividen (Dividend Payout Ratio).Kata Kunci : Free Cash Flow, Profitabilitas, Kebijakan dividen (DPR)","author":[{"dropping-particle":"","family":"Paulus","given":"Jhona","non-dropping-particle":"","parse-names":false,"suffix":""},{"dropping-particle":"","family":"Rushadiyati","given":"","non-dropping-particle":"","parse-names":false,"suffix":""},{"dropping-particle":"","family":"Rumahorbo","given":"","non-dropping-particle":"","parse-names":false,"suffix":""}],"container-title":"Jurnal Administrasi dan Manajemen","id":"ITEM-1","issue":"1","issued":{"date-parts":[["2020"]]},"page":"85-98","title":"Pengaruh Free Cash Flow Dan Profitabilitas Terhadap Kebijakan Dividen (Divident Payout Ratio) Pada PT Gudang Garam Tbk tahun 2010-2018","type":"article-journal","volume":"10"},"uris":["http://www.mendeley.com/documents/?uuid=91512abe-e7bf-4dd3-a5f5-cc6e05f75a22"]}],"mendeley":{"formattedCitation":"(Paulus et al., 2020)","manualFormatting":"Paulus et al., (2020)","plainTextFormattedCitation":"(Paulus et al., 2020)","previouslyFormattedCitation":"(Paulus et al., 2020)"},"properties":{"noteIndex":0},"schema":"https://github.com/citation-style-language/schema/raw/master/csl-citation.json"}</w:instrText>
      </w:r>
      <w:r w:rsidRPr="00BE32B1">
        <w:rPr>
          <w:rFonts w:ascii="Times New Roman" w:hAnsi="Times New Roman" w:cs="Times New Roman"/>
          <w:color w:val="000000" w:themeColor="text1"/>
          <w:sz w:val="24"/>
          <w:szCs w:val="24"/>
        </w:rPr>
        <w:fldChar w:fldCharType="separate"/>
      </w:r>
      <w:r w:rsidRPr="00BE32B1">
        <w:rPr>
          <w:rFonts w:ascii="Times New Roman" w:hAnsi="Times New Roman" w:cs="Times New Roman"/>
          <w:noProof/>
          <w:color w:val="000000" w:themeColor="text1"/>
          <w:sz w:val="24"/>
          <w:szCs w:val="24"/>
        </w:rPr>
        <w:t>Paulus et al., (2020)</w:t>
      </w:r>
      <w:r w:rsidRPr="00BE32B1">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{"citationItems":[{"id":"ITEM-1","itemData":{"author":[{"dropping-particle":"","family":"Dewi","given":"Cynthia Sari","non-dropping-particle":"","parse-names":false,"suffix":""}],"id":"ITEM-1","issue":"1","issued":{"date-parts":[["2021"]]},"page":"14-28","title":"Pengaruh Free Cash Flow, Managerial Ownership, Firm Size Dan Investment Opportunity Set Terhadap Kebijakan Dividen Perusahaan Manufaktur Yang Terdaftar Di Bursa Efek Indonesia","type":"article-journal","volume":"10"},"uris":["http://www.mendeley.com/documents/?uuid=8ceeb64e-0912-404b-921b-27059e5c40df"]}],"mendeley":{"formattedCitation":"(Dewi, 2021)","manualFormatting":"Dewi (2021)","plainTextFormattedCitation":"(Dewi, 2021)","previouslyFormattedCitation":"(Dewi,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Dewi</w:t>
      </w:r>
      <w:r w:rsidRPr="005D3253">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5D3253">
        <w:rPr>
          <w:rFonts w:ascii="Times New Roman" w:hAnsi="Times New Roman" w:cs="Times New Roman"/>
          <w:noProof/>
          <w:color w:val="000000" w:themeColor="text1"/>
          <w:sz w:val="24"/>
          <w:szCs w:val="24"/>
        </w:rPr>
        <w:t>2021)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075907">
        <w:rPr>
          <w:rFonts w:ascii="Times New Roman" w:hAnsi="Times New Roman" w:cs="Times New Roman"/>
          <w:color w:val="000000" w:themeColor="text1"/>
          <w:sz w:val="24"/>
          <w:szCs w:val="24"/>
        </w:rPr>
        <w:t xml:space="preserve">yang menjelaskan bahwa </w:t>
      </w:r>
      <w:r w:rsidRPr="00075907">
        <w:rPr>
          <w:rFonts w:ascii="Times New Roman" w:hAnsi="Times New Roman" w:cs="Times New Roman"/>
          <w:i/>
          <w:color w:val="000000" w:themeColor="text1"/>
          <w:sz w:val="24"/>
          <w:szCs w:val="24"/>
        </w:rPr>
        <w:t xml:space="preserve">free cash flow </w:t>
      </w:r>
      <w:r w:rsidRPr="00075907">
        <w:rPr>
          <w:rFonts w:ascii="Times New Roman" w:hAnsi="Times New Roman" w:cs="Times New Roman"/>
          <w:color w:val="000000" w:themeColor="text1"/>
          <w:sz w:val="24"/>
          <w:szCs w:val="24"/>
        </w:rPr>
        <w:t xml:space="preserve">tidak berpengaruh terhadap </w:t>
      </w:r>
      <w:r w:rsidRPr="00075907">
        <w:rPr>
          <w:rFonts w:ascii="Times New Roman" w:hAnsi="Times New Roman" w:cs="Times New Roman"/>
          <w:i/>
          <w:color w:val="000000" w:themeColor="text1"/>
          <w:sz w:val="24"/>
          <w:szCs w:val="24"/>
        </w:rPr>
        <w:t>dividend payout ratio</w:t>
      </w:r>
      <w:r w:rsidRPr="000759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Perusaahan dengan kondisi arus kas bebas yang tidak mencukupi tetapi</w:t>
      </w:r>
      <w:r w:rsidRPr="000759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memilki keiinginan</w:t>
      </w:r>
      <w:r w:rsidRPr="00075907">
        <w:rPr>
          <w:rFonts w:ascii="Times New Roman" w:hAnsi="Times New Roman" w:cs="Times New Roman"/>
          <w:color w:val="000000" w:themeColor="text1"/>
          <w:sz w:val="24"/>
          <w:szCs w:val="24"/>
        </w:rPr>
        <w:t xml:space="preserve"> untuk memaksimumkan </w:t>
      </w:r>
      <w:r>
        <w:rPr>
          <w:rFonts w:ascii="Times New Roman" w:hAnsi="Times New Roman" w:cs="Times New Roman"/>
          <w:color w:val="000000" w:themeColor="text1"/>
          <w:sz w:val="24"/>
          <w:szCs w:val="24"/>
        </w:rPr>
        <w:t xml:space="preserve">kesejahteraan </w:t>
      </w:r>
      <w:r w:rsidRPr="00075907">
        <w:rPr>
          <w:rFonts w:ascii="Times New Roman" w:hAnsi="Times New Roman" w:cs="Times New Roman"/>
          <w:color w:val="000000" w:themeColor="text1"/>
          <w:sz w:val="24"/>
          <w:szCs w:val="24"/>
        </w:rPr>
        <w:t xml:space="preserve">pemegang </w:t>
      </w:r>
      <w:r>
        <w:rPr>
          <w:rFonts w:ascii="Times New Roman" w:hAnsi="Times New Roman" w:cs="Times New Roman"/>
          <w:color w:val="000000" w:themeColor="text1"/>
          <w:sz w:val="24"/>
          <w:szCs w:val="24"/>
        </w:rPr>
        <w:t xml:space="preserve">saham melalui pembagian dividen, </w:t>
      </w:r>
      <w:r w:rsidRPr="00075907">
        <w:rPr>
          <w:rFonts w:ascii="Times New Roman" w:hAnsi="Times New Roman" w:cs="Times New Roman"/>
          <w:color w:val="000000" w:themeColor="text1"/>
          <w:sz w:val="24"/>
          <w:szCs w:val="24"/>
        </w:rPr>
        <w:t xml:space="preserve">perusahaan dapat menggunakan pendanaan eksternal. Namun, penelitian ini tidak sejalan dengan penelitian sebelumnya yaitu </w:t>
      </w:r>
      <w:r w:rsidRPr="00075907">
        <w:rPr>
          <w:rFonts w:ascii="Times New Roman" w:hAnsi="Times New Roman" w:cs="Times New Roman"/>
          <w:color w:val="000000" w:themeColor="text1"/>
          <w:sz w:val="24"/>
          <w:szCs w:val="24"/>
        </w:rPr>
        <w:fldChar w:fldCharType="begin" w:fldLock="1"/>
      </w:r>
      <w:r w:rsidRPr="00075907">
        <w:rPr>
          <w:rFonts w:ascii="Times New Roman" w:hAnsi="Times New Roman" w:cs="Times New Roman"/>
          <w:color w:val="000000" w:themeColor="text1"/>
          <w:sz w:val="24"/>
          <w:szCs w:val="24"/>
        </w:rPr>
        <w:instrText>ADDIN CSL_CITATION {"citationItems":[{"id":"ITEM-1","itemData":{"author":[{"dropping-particle":"","family":"Pramanda","given":"Fauzian Rizqi","non-dropping-particle":"","parse-names":false,"suffix":""},{"dropping-particle":"","family":"Indriani","given":"Astiwi","non-dropping-particle":"","parse-names":false,"suffix":""}],"id":"ITEM-1","issued":{"date-parts":[["2021"]]},"page":"1-12","title":"Analisis Pengaruh Free Cash Flow, Growth, Market To Book Value, Profitability, Dan Leverage Terhadap Dividend Payout Ratio (Studi Pada Perusahaan Manufaktur Yang Terdaftar di Bursa Efek Indonesia Periode 2016-2018)","type":"article-journal","volume":"10"},"uris":["http://www.mendeley.com/documents/?uuid=21cc9d58-43ff-417e-8305-5280877e5baf"]}],"mendeley":{"formattedCitation":"(Pramanda &amp; Indriani, 2021)","manualFormatting":"Pramanda &amp; Indriani (2021)","plainTextFormattedCitation":"(Pramanda &amp; Indriani, 2021)","previouslyFormattedCitation":"(Pramanda &amp; Indriani, 2021)"},"properties":{"noteIndex":0},"schema":"https://github.com/citation-style-language/schema/raw/master/csl-citation.json"}</w:instrText>
      </w:r>
      <w:r w:rsidRPr="00075907">
        <w:rPr>
          <w:rFonts w:ascii="Times New Roman" w:hAnsi="Times New Roman" w:cs="Times New Roman"/>
          <w:color w:val="000000" w:themeColor="text1"/>
          <w:sz w:val="24"/>
          <w:szCs w:val="24"/>
        </w:rPr>
        <w:fldChar w:fldCharType="separate"/>
      </w:r>
      <w:r w:rsidRPr="00075907">
        <w:rPr>
          <w:rFonts w:ascii="Times New Roman" w:hAnsi="Times New Roman" w:cs="Times New Roman"/>
          <w:noProof/>
          <w:color w:val="000000" w:themeColor="text1"/>
          <w:sz w:val="24"/>
          <w:szCs w:val="24"/>
        </w:rPr>
        <w:t xml:space="preserve">Pramanda &amp; </w:t>
      </w:r>
      <w:r w:rsidRPr="00075907">
        <w:rPr>
          <w:rFonts w:ascii="Times New Roman" w:hAnsi="Times New Roman" w:cs="Times New Roman"/>
          <w:noProof/>
          <w:color w:val="000000" w:themeColor="text1"/>
          <w:sz w:val="24"/>
          <w:szCs w:val="24"/>
        </w:rPr>
        <w:lastRenderedPageBreak/>
        <w:t>Indriani (2021)</w:t>
      </w:r>
      <w:r w:rsidRPr="00075907">
        <w:rPr>
          <w:rFonts w:ascii="Times New Roman" w:hAnsi="Times New Roman" w:cs="Times New Roman"/>
          <w:color w:val="000000" w:themeColor="text1"/>
          <w:sz w:val="24"/>
          <w:szCs w:val="24"/>
        </w:rPr>
        <w:fldChar w:fldCharType="end"/>
      </w:r>
      <w:r w:rsidRPr="00075907">
        <w:rPr>
          <w:rFonts w:ascii="Times New Roman" w:hAnsi="Times New Roman" w:cs="Times New Roman"/>
          <w:color w:val="000000" w:themeColor="text1"/>
          <w:sz w:val="24"/>
          <w:szCs w:val="24"/>
        </w:rPr>
        <w:t xml:space="preserve"> yang menjelaskan bahwa </w:t>
      </w:r>
      <w:r w:rsidRPr="00075907">
        <w:rPr>
          <w:rFonts w:ascii="Times New Roman" w:hAnsi="Times New Roman" w:cs="Times New Roman"/>
          <w:i/>
          <w:color w:val="000000" w:themeColor="text1"/>
          <w:sz w:val="24"/>
          <w:szCs w:val="24"/>
        </w:rPr>
        <w:t xml:space="preserve">free cash flow </w:t>
      </w:r>
      <w:r w:rsidRPr="00075907">
        <w:rPr>
          <w:rFonts w:ascii="Times New Roman" w:hAnsi="Times New Roman" w:cs="Times New Roman"/>
          <w:color w:val="000000" w:themeColor="text1"/>
          <w:sz w:val="24"/>
          <w:szCs w:val="24"/>
        </w:rPr>
        <w:t xml:space="preserve">tidak berpengaruh terhadap </w:t>
      </w:r>
      <w:r w:rsidRPr="00075907">
        <w:rPr>
          <w:rFonts w:ascii="Times New Roman" w:hAnsi="Times New Roman" w:cs="Times New Roman"/>
          <w:i/>
          <w:color w:val="000000" w:themeColor="text1"/>
          <w:sz w:val="24"/>
          <w:szCs w:val="24"/>
        </w:rPr>
        <w:t>dividend payout ratio</w:t>
      </w:r>
      <w:r w:rsidRPr="00075907">
        <w:rPr>
          <w:rFonts w:ascii="Times New Roman" w:hAnsi="Times New Roman" w:cs="Times New Roman"/>
          <w:color w:val="000000" w:themeColor="text1"/>
          <w:sz w:val="24"/>
          <w:szCs w:val="24"/>
        </w:rPr>
        <w:t>.</w:t>
      </w:r>
    </w:p>
    <w:p w:rsidR="003615B1" w:rsidRPr="00B70CC4" w:rsidRDefault="003615B1" w:rsidP="00150249">
      <w:pPr>
        <w:pStyle w:val="ListParagraph"/>
        <w:numPr>
          <w:ilvl w:val="0"/>
          <w:numId w:val="35"/>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Pengaruh </w:t>
      </w:r>
      <w:r w:rsidRPr="007839B8">
        <w:rPr>
          <w:rFonts w:ascii="Times New Roman" w:hAnsi="Times New Roman" w:cs="Times New Roman"/>
          <w:i/>
          <w:sz w:val="24"/>
          <w:szCs w:val="24"/>
        </w:rPr>
        <w:t xml:space="preserve">Return On Asset, Cash Ratio, Firm Size, Debt To Equity Ratio, Dan Free Cash Flow </w:t>
      </w:r>
      <w:r w:rsidRPr="007839B8">
        <w:rPr>
          <w:rFonts w:ascii="Times New Roman" w:hAnsi="Times New Roman" w:cs="Times New Roman"/>
          <w:sz w:val="24"/>
          <w:szCs w:val="24"/>
        </w:rPr>
        <w:t>Terhadap</w:t>
      </w:r>
      <w:r w:rsidRPr="007839B8">
        <w:rPr>
          <w:rFonts w:ascii="Times New Roman" w:hAnsi="Times New Roman" w:cs="Times New Roman"/>
          <w:i/>
          <w:sz w:val="24"/>
          <w:szCs w:val="24"/>
        </w:rPr>
        <w:t xml:space="preserve"> Dividen Payout Ratio</w:t>
      </w:r>
      <w:r>
        <w:rPr>
          <w:rFonts w:ascii="Times New Roman" w:hAnsi="Times New Roman" w:cs="Times New Roman"/>
          <w:sz w:val="24"/>
          <w:szCs w:val="24"/>
        </w:rPr>
        <w:t>.</w:t>
      </w:r>
    </w:p>
    <w:p w:rsidR="003615B1" w:rsidRPr="00B70CC4" w:rsidRDefault="003615B1" w:rsidP="003615B1">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w:t>
      </w:r>
      <w:r w:rsidRPr="00B70CC4">
        <w:rPr>
          <w:rFonts w:ascii="Times New Roman" w:hAnsi="Times New Roman" w:cs="Times New Roman"/>
          <w:sz w:val="24"/>
          <w:szCs w:val="24"/>
        </w:rPr>
        <w:t xml:space="preserve">diperoleh nilai </w:t>
      </w:r>
      <w:r w:rsidRPr="00B70CC4">
        <w:rPr>
          <w:rFonts w:ascii="Times New Roman" w:hAnsi="Times New Roman" w:cs="Times New Roman"/>
          <w:i/>
          <w:sz w:val="24"/>
          <w:szCs w:val="24"/>
        </w:rPr>
        <w:t>Adjusted R Square</w:t>
      </w:r>
      <w:r>
        <w:rPr>
          <w:rFonts w:ascii="Times New Roman" w:hAnsi="Times New Roman" w:cs="Times New Roman"/>
          <w:sz w:val="24"/>
          <w:szCs w:val="24"/>
        </w:rPr>
        <w:t xml:space="preserve"> sebesar 0,370</w:t>
      </w:r>
      <w:r w:rsidRPr="00B70CC4">
        <w:rPr>
          <w:rFonts w:ascii="Times New Roman" w:hAnsi="Times New Roman" w:cs="Times New Roman"/>
          <w:sz w:val="24"/>
          <w:szCs w:val="24"/>
        </w:rPr>
        <w:t xml:space="preserve">. Berarti diketahui bahwa pengaruh yang diberikan oleh variabel yaitu </w:t>
      </w:r>
      <w:r w:rsidRPr="00B70CC4">
        <w:rPr>
          <w:rFonts w:ascii="Times New Roman" w:hAnsi="Times New Roman" w:cs="Times New Roman"/>
          <w:i/>
          <w:sz w:val="24"/>
          <w:szCs w:val="24"/>
        </w:rPr>
        <w:t>return on asset</w:t>
      </w:r>
      <w:r w:rsidRPr="00B70CC4">
        <w:rPr>
          <w:rFonts w:ascii="Times New Roman" w:hAnsi="Times New Roman" w:cs="Times New Roman"/>
          <w:sz w:val="24"/>
          <w:szCs w:val="24"/>
        </w:rPr>
        <w:t>,</w:t>
      </w:r>
      <w:r w:rsidRPr="00B70CC4">
        <w:rPr>
          <w:rFonts w:ascii="Times New Roman" w:hAnsi="Times New Roman" w:cs="Times New Roman"/>
          <w:i/>
          <w:sz w:val="24"/>
          <w:szCs w:val="24"/>
        </w:rPr>
        <w:t xml:space="preserve"> cash ratio</w:t>
      </w:r>
      <w:r w:rsidRPr="00B70CC4">
        <w:rPr>
          <w:rFonts w:ascii="Times New Roman" w:hAnsi="Times New Roman" w:cs="Times New Roman"/>
          <w:sz w:val="24"/>
          <w:szCs w:val="24"/>
        </w:rPr>
        <w:t>,</w:t>
      </w:r>
      <w:r w:rsidRPr="00B70CC4">
        <w:rPr>
          <w:rFonts w:ascii="Times New Roman" w:hAnsi="Times New Roman" w:cs="Times New Roman"/>
          <w:i/>
          <w:sz w:val="24"/>
          <w:szCs w:val="24"/>
        </w:rPr>
        <w:t xml:space="preserve"> firm size</w:t>
      </w:r>
      <w:r w:rsidRPr="00B70CC4">
        <w:rPr>
          <w:rFonts w:ascii="Times New Roman" w:hAnsi="Times New Roman" w:cs="Times New Roman"/>
          <w:sz w:val="24"/>
          <w:szCs w:val="24"/>
        </w:rPr>
        <w:t>,</w:t>
      </w:r>
      <w:r w:rsidRPr="00B70CC4">
        <w:rPr>
          <w:rFonts w:ascii="Times New Roman" w:hAnsi="Times New Roman" w:cs="Times New Roman"/>
          <w:i/>
          <w:sz w:val="24"/>
          <w:szCs w:val="24"/>
        </w:rPr>
        <w:t xml:space="preserve"> debt to equity ratio,</w:t>
      </w:r>
      <w:r w:rsidRPr="00B70CC4">
        <w:rPr>
          <w:rFonts w:ascii="Times New Roman" w:hAnsi="Times New Roman" w:cs="Times New Roman"/>
          <w:sz w:val="24"/>
          <w:szCs w:val="24"/>
        </w:rPr>
        <w:t xml:space="preserve"> dan </w:t>
      </w:r>
      <w:r w:rsidRPr="00B70CC4">
        <w:rPr>
          <w:rFonts w:ascii="Times New Roman" w:hAnsi="Times New Roman" w:cs="Times New Roman"/>
          <w:i/>
          <w:sz w:val="24"/>
          <w:szCs w:val="24"/>
        </w:rPr>
        <w:t xml:space="preserve"> free cash flow</w:t>
      </w:r>
      <w:r w:rsidRPr="00B70CC4">
        <w:rPr>
          <w:rFonts w:ascii="Times New Roman" w:hAnsi="Times New Roman" w:cs="Times New Roman"/>
          <w:sz w:val="24"/>
          <w:szCs w:val="24"/>
        </w:rPr>
        <w:t xml:space="preserve"> terhadap variabel terikat yaitu </w:t>
      </w:r>
      <w:r w:rsidRPr="00B70CC4">
        <w:rPr>
          <w:rFonts w:ascii="Times New Roman" w:hAnsi="Times New Roman" w:cs="Times New Roman"/>
          <w:i/>
          <w:sz w:val="24"/>
          <w:szCs w:val="24"/>
        </w:rPr>
        <w:t xml:space="preserve">dividend payout ratio </w:t>
      </w:r>
      <w:r>
        <w:rPr>
          <w:rFonts w:ascii="Times New Roman" w:hAnsi="Times New Roman" w:cs="Times New Roman"/>
          <w:sz w:val="24"/>
          <w:szCs w:val="24"/>
        </w:rPr>
        <w:t>sebesar 37</w:t>
      </w:r>
      <w:r w:rsidRPr="00B70CC4">
        <w:rPr>
          <w:rFonts w:ascii="Times New Roman" w:hAnsi="Times New Roman" w:cs="Times New Roman"/>
          <w:sz w:val="24"/>
          <w:szCs w:val="24"/>
        </w:rPr>
        <w:t>%.</w:t>
      </w:r>
      <w:r>
        <w:rPr>
          <w:rFonts w:ascii="Times New Roman" w:hAnsi="Times New Roman" w:cs="Times New Roman"/>
          <w:sz w:val="24"/>
          <w:szCs w:val="24"/>
        </w:rPr>
        <w:t xml:space="preserve"> Sedangkan sisanya  sebesar 63</w:t>
      </w:r>
      <w:r w:rsidRPr="00B70CC4">
        <w:rPr>
          <w:rFonts w:ascii="Times New Roman" w:hAnsi="Times New Roman" w:cs="Times New Roman"/>
          <w:sz w:val="24"/>
          <w:szCs w:val="24"/>
        </w:rPr>
        <w:t xml:space="preserve">% dipengaruhi oleh faktor-faktor lain diluar variabel yang diteliti. </w:t>
      </w:r>
      <w:r>
        <w:rPr>
          <w:rFonts w:ascii="Times New Roman" w:hAnsi="Times New Roman" w:cs="Times New Roman"/>
          <w:sz w:val="24"/>
          <w:szCs w:val="24"/>
        </w:rPr>
        <w:t>Sedangkan</w:t>
      </w:r>
      <w:r w:rsidRPr="00B70CC4">
        <w:rPr>
          <w:rFonts w:ascii="Times New Roman" w:hAnsi="Times New Roman" w:cs="Times New Roman"/>
          <w:sz w:val="24"/>
          <w:szCs w:val="24"/>
        </w:rPr>
        <w:t xml:space="preserve"> F hitung sebesar 4,476 dengan nilai signifikansi 0,004&lt; 0,05 maka H6 diterima berarti ada pengaruh yang signifikan variabel bebas yaitu </w:t>
      </w:r>
      <w:r w:rsidRPr="00B70CC4">
        <w:rPr>
          <w:rFonts w:ascii="Times New Roman" w:hAnsi="Times New Roman" w:cs="Times New Roman"/>
          <w:i/>
          <w:sz w:val="24"/>
          <w:szCs w:val="24"/>
        </w:rPr>
        <w:t>return on asset, cash ratio, firm size, debt to equity ratio, dan free cash flow</w:t>
      </w:r>
      <w:r w:rsidRPr="00B70CC4">
        <w:rPr>
          <w:rFonts w:ascii="Times New Roman" w:hAnsi="Times New Roman" w:cs="Times New Roman"/>
          <w:sz w:val="24"/>
          <w:szCs w:val="24"/>
        </w:rPr>
        <w:t xml:space="preserve"> secara simultan terhadap variabel terikat yaitu </w:t>
      </w:r>
      <w:r w:rsidRPr="00B70CC4">
        <w:rPr>
          <w:rFonts w:ascii="Times New Roman" w:hAnsi="Times New Roman" w:cs="Times New Roman"/>
          <w:i/>
          <w:sz w:val="24"/>
          <w:szCs w:val="24"/>
        </w:rPr>
        <w:t>dividend payout ratio</w:t>
      </w:r>
      <w:r w:rsidRPr="00B70CC4">
        <w:rPr>
          <w:rFonts w:ascii="Times New Roman" w:hAnsi="Times New Roman" w:cs="Times New Roman"/>
          <w:sz w:val="24"/>
          <w:szCs w:val="24"/>
        </w:rPr>
        <w:t xml:space="preserve"> pada perusahaan properti dan real estate yang terdaftar di Bursa Efek Indonesia periode 2019-2023.</w:t>
      </w:r>
    </w:p>
    <w:p w:rsidR="00A42117" w:rsidRPr="002E76B0" w:rsidRDefault="00A42117" w:rsidP="003615B1">
      <w:pPr>
        <w:pStyle w:val="Heading1"/>
        <w:tabs>
          <w:tab w:val="left" w:pos="3330"/>
          <w:tab w:val="center" w:pos="3968"/>
        </w:tabs>
        <w:spacing w:line="480" w:lineRule="auto"/>
        <w:jc w:val="left"/>
      </w:pPr>
    </w:p>
    <w:p w:rsidR="00A42117" w:rsidRPr="00B70CC4" w:rsidRDefault="00A42117" w:rsidP="00A42117">
      <w:pPr>
        <w:pStyle w:val="ListParagraph"/>
        <w:spacing w:line="480" w:lineRule="auto"/>
        <w:ind w:left="567" w:firstLine="720"/>
        <w:jc w:val="both"/>
        <w:rPr>
          <w:rFonts w:ascii="Times New Roman" w:hAnsi="Times New Roman" w:cs="Times New Roman"/>
          <w:sz w:val="24"/>
          <w:szCs w:val="24"/>
        </w:rPr>
      </w:pPr>
      <w:r w:rsidRPr="00B70CC4">
        <w:rPr>
          <w:rFonts w:ascii="Times New Roman" w:hAnsi="Times New Roman" w:cs="Times New Roman"/>
          <w:sz w:val="24"/>
          <w:szCs w:val="24"/>
        </w:rPr>
        <w:t>.</w:t>
      </w:r>
    </w:p>
    <w:p w:rsidR="00A42117" w:rsidRPr="002E76B0" w:rsidRDefault="00A42117" w:rsidP="00A42117">
      <w:pPr>
        <w:pStyle w:val="ListParagraph"/>
        <w:spacing w:line="480" w:lineRule="auto"/>
        <w:ind w:left="1571"/>
        <w:jc w:val="both"/>
        <w:rPr>
          <w:rFonts w:ascii="Times New Roman" w:hAnsi="Times New Roman" w:cs="Times New Roman"/>
          <w:sz w:val="24"/>
          <w:szCs w:val="24"/>
        </w:rPr>
      </w:pPr>
    </w:p>
    <w:p w:rsidR="00A42117" w:rsidRPr="006C4168" w:rsidRDefault="00A42117" w:rsidP="00A42117">
      <w:pPr>
        <w:pStyle w:val="ListParagraph"/>
        <w:spacing w:line="480" w:lineRule="auto"/>
        <w:ind w:left="1571"/>
        <w:jc w:val="both"/>
        <w:rPr>
          <w:rFonts w:ascii="Times New Roman" w:hAnsi="Times New Roman" w:cs="Times New Roman"/>
          <w:sz w:val="24"/>
          <w:szCs w:val="24"/>
        </w:rPr>
      </w:pPr>
    </w:p>
    <w:p w:rsidR="00A42117" w:rsidRDefault="00A42117" w:rsidP="00A42117">
      <w:pPr>
        <w:tabs>
          <w:tab w:val="left" w:pos="2070"/>
        </w:tabs>
        <w:spacing w:line="480" w:lineRule="auto"/>
        <w:jc w:val="both"/>
        <w:rPr>
          <w:rFonts w:ascii="Times New Roman" w:hAnsi="Times New Roman" w:cs="Times New Roman"/>
          <w:sz w:val="24"/>
          <w:szCs w:val="24"/>
        </w:rPr>
        <w:sectPr w:rsidR="00A42117" w:rsidSect="00075C6D">
          <w:headerReference w:type="default" r:id="rId12"/>
          <w:footerReference w:type="default" r:id="rId13"/>
          <w:footerReference w:type="first" r:id="rId14"/>
          <w:pgSz w:w="11906" w:h="16838"/>
          <w:pgMar w:top="2268" w:right="1701" w:bottom="1701" w:left="2268" w:header="709" w:footer="709" w:gutter="0"/>
          <w:cols w:space="708"/>
          <w:titlePg/>
          <w:docGrid w:linePitch="360"/>
        </w:sectPr>
      </w:pPr>
    </w:p>
    <w:p w:rsidR="003615B1" w:rsidRPr="00D76380" w:rsidRDefault="003615B1" w:rsidP="003615B1">
      <w:pPr>
        <w:pStyle w:val="Heading1"/>
        <w:spacing w:line="480" w:lineRule="auto"/>
        <w:rPr>
          <w:u w:val="none"/>
        </w:rPr>
      </w:pPr>
      <w:bookmarkStart w:id="43" w:name="_Toc169775387"/>
      <w:r w:rsidRPr="00D76380">
        <w:rPr>
          <w:u w:val="none"/>
        </w:rPr>
        <w:lastRenderedPageBreak/>
        <w:t>BAB V</w:t>
      </w:r>
      <w:bookmarkEnd w:id="43"/>
    </w:p>
    <w:p w:rsidR="003615B1" w:rsidRPr="00D76380" w:rsidRDefault="003615B1" w:rsidP="003615B1">
      <w:pPr>
        <w:pStyle w:val="Heading1"/>
        <w:spacing w:line="480" w:lineRule="auto"/>
        <w:rPr>
          <w:u w:val="none"/>
        </w:rPr>
      </w:pPr>
      <w:bookmarkStart w:id="44" w:name="_Toc167039730"/>
      <w:bookmarkStart w:id="45" w:name="_Toc168287301"/>
      <w:bookmarkStart w:id="46" w:name="_Toc169775388"/>
      <w:r w:rsidRPr="00D76380">
        <w:rPr>
          <w:u w:val="none"/>
        </w:rPr>
        <w:t>KESIMPULAN DAN SARAN</w:t>
      </w:r>
      <w:bookmarkEnd w:id="44"/>
      <w:bookmarkEnd w:id="45"/>
      <w:bookmarkEnd w:id="46"/>
    </w:p>
    <w:p w:rsidR="003615B1" w:rsidRDefault="003615B1" w:rsidP="00150249">
      <w:pPr>
        <w:pStyle w:val="Heading2"/>
        <w:numPr>
          <w:ilvl w:val="0"/>
          <w:numId w:val="49"/>
        </w:numPr>
        <w:spacing w:after="0"/>
      </w:pPr>
      <w:bookmarkStart w:id="47" w:name="_Toc169775389"/>
      <w:r w:rsidRPr="001F4795">
        <w:t>Kesimpulan</w:t>
      </w:r>
      <w:bookmarkEnd w:id="47"/>
      <w:r w:rsidRPr="001F4795">
        <w:t xml:space="preserve"> </w:t>
      </w:r>
    </w:p>
    <w:p w:rsidR="003615B1" w:rsidRDefault="003615B1" w:rsidP="003615B1">
      <w:pPr>
        <w:pStyle w:val="ListParagraph"/>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yang dilakukan ini bertujuan untuk mengetahui apakah </w:t>
      </w:r>
      <w:r w:rsidRPr="007839B8">
        <w:rPr>
          <w:rFonts w:ascii="Times New Roman" w:hAnsi="Times New Roman" w:cs="Times New Roman"/>
          <w:i/>
          <w:sz w:val="24"/>
          <w:szCs w:val="24"/>
        </w:rPr>
        <w:t>return on asset, cash ratio, firm size, debt to equity ratio, dan free cash flow</w:t>
      </w:r>
      <w:r>
        <w:rPr>
          <w:rFonts w:ascii="Times New Roman" w:hAnsi="Times New Roman" w:cs="Times New Roman"/>
          <w:sz w:val="24"/>
          <w:szCs w:val="24"/>
        </w:rPr>
        <w:t xml:space="preserve"> berpengaruh terhadap </w:t>
      </w:r>
      <w:r w:rsidRPr="007839B8">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 Hasil analisis dan pembahasan yang telah dijabarkan di bab 4 maka dapat disimpulkan sebagai berikut: </w:t>
      </w:r>
    </w:p>
    <w:p w:rsidR="003615B1" w:rsidRDefault="003615B1" w:rsidP="00150249">
      <w:pPr>
        <w:pStyle w:val="ListParagraph"/>
        <w:numPr>
          <w:ilvl w:val="0"/>
          <w:numId w:val="36"/>
        </w:numPr>
        <w:tabs>
          <w:tab w:val="left" w:pos="2070"/>
        </w:tabs>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R</w:t>
      </w:r>
      <w:r w:rsidRPr="000553EF">
        <w:rPr>
          <w:rFonts w:ascii="Times New Roman" w:hAnsi="Times New Roman" w:cs="Times New Roman"/>
          <w:i/>
          <w:sz w:val="24"/>
          <w:szCs w:val="24"/>
        </w:rPr>
        <w:t>eturn on asset</w:t>
      </w:r>
      <w:r>
        <w:rPr>
          <w:rFonts w:ascii="Times New Roman" w:hAnsi="Times New Roman" w:cs="Times New Roman"/>
          <w:sz w:val="24"/>
          <w:szCs w:val="24"/>
        </w:rPr>
        <w:t xml:space="preserve"> berpengaruh positif signifikan terhadap </w:t>
      </w:r>
      <w:r w:rsidRPr="000553EF">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pada tahun 2019-2023. Hal tersebut dapat dibuktikan dari nilai uji t bahwa t (hitung) 2,992 &gt; t (tabel) 2,042 dengan nilai signifikansi sebesar 0,006 &lt; 0,05.</w:t>
      </w:r>
    </w:p>
    <w:p w:rsidR="003615B1" w:rsidRPr="006F55A6" w:rsidRDefault="003615B1" w:rsidP="00150249">
      <w:pPr>
        <w:pStyle w:val="ListParagraph"/>
        <w:numPr>
          <w:ilvl w:val="0"/>
          <w:numId w:val="36"/>
        </w:numPr>
        <w:tabs>
          <w:tab w:val="left" w:pos="2070"/>
        </w:tabs>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C</w:t>
      </w:r>
      <w:r w:rsidRPr="000553EF">
        <w:rPr>
          <w:rFonts w:ascii="Times New Roman" w:hAnsi="Times New Roman" w:cs="Times New Roman"/>
          <w:i/>
          <w:sz w:val="24"/>
          <w:szCs w:val="24"/>
        </w:rPr>
        <w:t>ash ratio</w:t>
      </w:r>
      <w:r>
        <w:rPr>
          <w:rFonts w:ascii="Times New Roman" w:hAnsi="Times New Roman" w:cs="Times New Roman"/>
          <w:sz w:val="24"/>
          <w:szCs w:val="24"/>
        </w:rPr>
        <w:t xml:space="preserve"> tidak berpengaruh signifikan terhadap </w:t>
      </w:r>
      <w:r w:rsidRPr="000553EF">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w:t>
      </w:r>
      <w:r w:rsidRPr="006F55A6">
        <w:rPr>
          <w:rFonts w:ascii="Times New Roman" w:hAnsi="Times New Roman" w:cs="Times New Roman"/>
          <w:sz w:val="24"/>
          <w:szCs w:val="24"/>
        </w:rPr>
        <w:t xml:space="preserve"> </w:t>
      </w:r>
      <w:r>
        <w:rPr>
          <w:rFonts w:ascii="Times New Roman" w:hAnsi="Times New Roman" w:cs="Times New Roman"/>
          <w:sz w:val="24"/>
          <w:szCs w:val="24"/>
        </w:rPr>
        <w:t>Hal tersebut dapat dibuktikan dari nilai uji t bahwa t (hitung) 0,198 &lt; t (tabel) 2,042 dengan nilai signifikansi sebesar 0,845 &gt; 0,05.</w:t>
      </w:r>
    </w:p>
    <w:p w:rsidR="003615B1" w:rsidRPr="006F55A6" w:rsidRDefault="003615B1" w:rsidP="00150249">
      <w:pPr>
        <w:pStyle w:val="ListParagraph"/>
        <w:numPr>
          <w:ilvl w:val="0"/>
          <w:numId w:val="36"/>
        </w:numPr>
        <w:tabs>
          <w:tab w:val="left" w:pos="2070"/>
        </w:tabs>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Firm size</w:t>
      </w:r>
      <w:r>
        <w:rPr>
          <w:rFonts w:ascii="Times New Roman" w:hAnsi="Times New Roman" w:cs="Times New Roman"/>
          <w:sz w:val="24"/>
          <w:szCs w:val="24"/>
        </w:rPr>
        <w:t xml:space="preserve"> berpengaruh positif terhadap </w:t>
      </w:r>
      <w:r w:rsidRPr="000553EF">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periode 2019-2023.</w:t>
      </w:r>
      <w:r w:rsidRPr="006F55A6">
        <w:rPr>
          <w:rFonts w:ascii="Times New Roman" w:hAnsi="Times New Roman" w:cs="Times New Roman"/>
          <w:sz w:val="24"/>
          <w:szCs w:val="24"/>
        </w:rPr>
        <w:t xml:space="preserve"> </w:t>
      </w:r>
      <w:r>
        <w:rPr>
          <w:rFonts w:ascii="Times New Roman" w:hAnsi="Times New Roman" w:cs="Times New Roman"/>
          <w:sz w:val="24"/>
          <w:szCs w:val="24"/>
        </w:rPr>
        <w:t xml:space="preserve">Hal tersebut dapat dibuktikan dari nilai uji t bahwa t </w:t>
      </w:r>
      <w:r>
        <w:rPr>
          <w:rFonts w:ascii="Times New Roman" w:hAnsi="Times New Roman" w:cs="Times New Roman"/>
          <w:sz w:val="24"/>
          <w:szCs w:val="24"/>
        </w:rPr>
        <w:lastRenderedPageBreak/>
        <w:t>(hitung) 2,189 &gt; t (tabel) 2,042 dengan nilai signifikansi sebesar 0,037 &lt; 0,05.</w:t>
      </w:r>
    </w:p>
    <w:p w:rsidR="003615B1" w:rsidRPr="006F55A6" w:rsidRDefault="003615B1" w:rsidP="00150249">
      <w:pPr>
        <w:pStyle w:val="ListParagraph"/>
        <w:numPr>
          <w:ilvl w:val="0"/>
          <w:numId w:val="36"/>
        </w:numPr>
        <w:tabs>
          <w:tab w:val="left" w:pos="2070"/>
        </w:tabs>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 berpengaruh negatif terhadap </w:t>
      </w:r>
      <w:r w:rsidRPr="000553EF">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pada tahun 2019-2023.</w:t>
      </w:r>
      <w:r w:rsidRPr="006F55A6">
        <w:rPr>
          <w:rFonts w:ascii="Times New Roman" w:hAnsi="Times New Roman" w:cs="Times New Roman"/>
          <w:sz w:val="24"/>
          <w:szCs w:val="24"/>
        </w:rPr>
        <w:t xml:space="preserve"> </w:t>
      </w:r>
      <w:r>
        <w:rPr>
          <w:rFonts w:ascii="Times New Roman" w:hAnsi="Times New Roman" w:cs="Times New Roman"/>
          <w:sz w:val="24"/>
          <w:szCs w:val="24"/>
        </w:rPr>
        <w:t>Hal tersebut dapat dibuktikan dari nilai uji t bahwa t (hitung) -2,382 &gt; t (tabel) 2,042 dengan nilai signifikansi sebesar 0,024 &lt; 0,05.</w:t>
      </w:r>
    </w:p>
    <w:p w:rsidR="003615B1" w:rsidRPr="006F55A6" w:rsidRDefault="003615B1" w:rsidP="00150249">
      <w:pPr>
        <w:pStyle w:val="ListParagraph"/>
        <w:numPr>
          <w:ilvl w:val="0"/>
          <w:numId w:val="36"/>
        </w:numPr>
        <w:tabs>
          <w:tab w:val="left" w:pos="2070"/>
        </w:tabs>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Free cash flow</w:t>
      </w:r>
      <w:r>
        <w:rPr>
          <w:rFonts w:ascii="Times New Roman" w:hAnsi="Times New Roman" w:cs="Times New Roman"/>
          <w:sz w:val="24"/>
          <w:szCs w:val="24"/>
        </w:rPr>
        <w:t xml:space="preserve"> tidak berpengaruh terhadap </w:t>
      </w:r>
      <w:r w:rsidRPr="000553EF">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pada tahun 2019-2023.</w:t>
      </w:r>
      <w:r w:rsidRPr="006F55A6">
        <w:rPr>
          <w:rFonts w:ascii="Times New Roman" w:hAnsi="Times New Roman" w:cs="Times New Roman"/>
          <w:sz w:val="24"/>
          <w:szCs w:val="24"/>
        </w:rPr>
        <w:t xml:space="preserve"> </w:t>
      </w:r>
      <w:r>
        <w:rPr>
          <w:rFonts w:ascii="Times New Roman" w:hAnsi="Times New Roman" w:cs="Times New Roman"/>
          <w:sz w:val="24"/>
          <w:szCs w:val="24"/>
        </w:rPr>
        <w:t>Hal tersebut dapat dibuktikan dari nilai uji t bahwa t (hitung) 1,291 &lt; t (tabel) 2,042 dengan nilai signifikansi sebesar 0,207 &gt; 0,05.</w:t>
      </w:r>
    </w:p>
    <w:p w:rsidR="003615B1" w:rsidRPr="006F55A6" w:rsidRDefault="003615B1" w:rsidP="00150249">
      <w:pPr>
        <w:pStyle w:val="ListParagraph"/>
        <w:numPr>
          <w:ilvl w:val="0"/>
          <w:numId w:val="36"/>
        </w:numPr>
        <w:tabs>
          <w:tab w:val="left" w:pos="2070"/>
        </w:tabs>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R</w:t>
      </w:r>
      <w:r w:rsidRPr="007839B8">
        <w:rPr>
          <w:rFonts w:ascii="Times New Roman" w:hAnsi="Times New Roman" w:cs="Times New Roman"/>
          <w:i/>
          <w:sz w:val="24"/>
          <w:szCs w:val="24"/>
        </w:rPr>
        <w:t>eturn on asset, cash ratio, firm size, debt to equity ratio, dan free cash flow</w:t>
      </w:r>
      <w:r>
        <w:rPr>
          <w:rFonts w:ascii="Times New Roman" w:hAnsi="Times New Roman" w:cs="Times New Roman"/>
          <w:sz w:val="24"/>
          <w:szCs w:val="24"/>
        </w:rPr>
        <w:t xml:space="preserve"> berpengaruh positif signifikan secara simultan terhadap </w:t>
      </w:r>
      <w:r w:rsidRPr="007839B8">
        <w:rPr>
          <w:rFonts w:ascii="Times New Roman" w:hAnsi="Times New Roman" w:cs="Times New Roman"/>
          <w:i/>
          <w:sz w:val="24"/>
          <w:szCs w:val="24"/>
        </w:rPr>
        <w:t>dividend payout ratio</w:t>
      </w:r>
      <w:r>
        <w:rPr>
          <w:rFonts w:ascii="Times New Roman" w:hAnsi="Times New Roman" w:cs="Times New Roman"/>
          <w:sz w:val="24"/>
          <w:szCs w:val="24"/>
        </w:rPr>
        <w:t xml:space="preserve"> pada perusahaan properti dan real estate yang terdaftar di BEI pada tahun 2019-2023.</w:t>
      </w:r>
      <w:r w:rsidRPr="006F55A6">
        <w:rPr>
          <w:rFonts w:ascii="Times New Roman" w:hAnsi="Times New Roman" w:cs="Times New Roman"/>
          <w:sz w:val="24"/>
          <w:szCs w:val="24"/>
        </w:rPr>
        <w:t xml:space="preserve"> </w:t>
      </w:r>
      <w:r>
        <w:rPr>
          <w:rFonts w:ascii="Times New Roman" w:hAnsi="Times New Roman" w:cs="Times New Roman"/>
          <w:sz w:val="24"/>
          <w:szCs w:val="24"/>
        </w:rPr>
        <w:t>Hal tersebut dapat dibuktikan dari nilai uji F bahwa nilai F (hitung) 4,476 &gt; F (tabel) 2,537 dengan nilai signifikansi sebesar 0,004 &lt; 0,05.</w:t>
      </w:r>
    </w:p>
    <w:p w:rsidR="003615B1" w:rsidRDefault="003615B1" w:rsidP="003615B1">
      <w:pPr>
        <w:pStyle w:val="Heading2"/>
        <w:spacing w:after="0"/>
      </w:pPr>
      <w:bookmarkStart w:id="48" w:name="_Toc169775390"/>
      <w:r>
        <w:t>Saran</w:t>
      </w:r>
      <w:bookmarkEnd w:id="48"/>
      <w:r>
        <w:t xml:space="preserve"> </w:t>
      </w:r>
    </w:p>
    <w:p w:rsidR="003615B1" w:rsidRDefault="003615B1" w:rsidP="00150249">
      <w:pPr>
        <w:pStyle w:val="ListParagraph"/>
        <w:numPr>
          <w:ilvl w:val="0"/>
          <w:numId w:val="37"/>
        </w:numPr>
        <w:tabs>
          <w:tab w:val="left" w:pos="2070"/>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Perusahaan</w:t>
      </w:r>
    </w:p>
    <w:p w:rsidR="003615B1" w:rsidRDefault="003615B1" w:rsidP="003615B1">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Untuk perusahaan dalam penelitian ini bisa meningkatkan serta perbaikan kualitas kinerja finansialnya, sehingga perusahaan bisa </w:t>
      </w:r>
      <w:r>
        <w:rPr>
          <w:rFonts w:ascii="Times New Roman" w:hAnsi="Times New Roman" w:cs="Times New Roman"/>
          <w:sz w:val="24"/>
          <w:szCs w:val="24"/>
        </w:rPr>
        <w:lastRenderedPageBreak/>
        <w:t>dapat guna mencukupi tanggung jawab pada seluruh investor dan pemangku kepentingan lainnya.</w:t>
      </w:r>
    </w:p>
    <w:p w:rsidR="003615B1" w:rsidRDefault="003615B1" w:rsidP="00150249">
      <w:pPr>
        <w:pStyle w:val="ListParagraph"/>
        <w:numPr>
          <w:ilvl w:val="0"/>
          <w:numId w:val="37"/>
        </w:numPr>
        <w:tabs>
          <w:tab w:val="left" w:pos="2070"/>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Investor</w:t>
      </w:r>
    </w:p>
    <w:p w:rsidR="003615B1" w:rsidRPr="0027397D" w:rsidRDefault="003615B1" w:rsidP="003615B1">
      <w:pPr>
        <w:pStyle w:val="ListParagraph"/>
        <w:tabs>
          <w:tab w:val="left" w:pos="1843"/>
        </w:tabs>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ab/>
        <w:t xml:space="preserve">Hasil penelitian ini diharapkan dapat memberikan informasi yang bermanfaat dalam pengambilan keputusan investasi. Diharapkan juga dalam pengambilan keputusan hendaknya tidak hanya mengandalkan data mengenai </w:t>
      </w:r>
      <w:r w:rsidRPr="007839B8">
        <w:rPr>
          <w:rFonts w:ascii="Times New Roman" w:hAnsi="Times New Roman" w:cs="Times New Roman"/>
          <w:i/>
          <w:sz w:val="24"/>
          <w:szCs w:val="24"/>
        </w:rPr>
        <w:t>return on asset, cash ratio, firm size, debt to equity ratio, dan free cash flow</w:t>
      </w:r>
      <w:r>
        <w:rPr>
          <w:rFonts w:ascii="Times New Roman" w:hAnsi="Times New Roman" w:cs="Times New Roman"/>
          <w:sz w:val="24"/>
          <w:szCs w:val="24"/>
        </w:rPr>
        <w:t xml:space="preserve"> saja, tetapi perlu juga memperhatikan dan mempertimbangkan faktor-faktor lainnya dan rasio-rasio lain dalam hubungannya dengan </w:t>
      </w:r>
      <w:r w:rsidRPr="00BD4EC8">
        <w:rPr>
          <w:rFonts w:ascii="Times New Roman" w:hAnsi="Times New Roman" w:cs="Times New Roman"/>
          <w:i/>
          <w:sz w:val="24"/>
          <w:szCs w:val="24"/>
        </w:rPr>
        <w:t>dividen payout ratio</w:t>
      </w:r>
      <w:r>
        <w:rPr>
          <w:rFonts w:ascii="Times New Roman" w:hAnsi="Times New Roman" w:cs="Times New Roman"/>
          <w:i/>
          <w:sz w:val="24"/>
          <w:szCs w:val="24"/>
        </w:rPr>
        <w:t>.</w:t>
      </w:r>
    </w:p>
    <w:p w:rsidR="003615B1" w:rsidRDefault="003615B1" w:rsidP="00150249">
      <w:pPr>
        <w:pStyle w:val="ListParagraph"/>
        <w:numPr>
          <w:ilvl w:val="0"/>
          <w:numId w:val="37"/>
        </w:numPr>
        <w:tabs>
          <w:tab w:val="left" w:pos="2070"/>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Peneliti Selanjutnya</w:t>
      </w:r>
    </w:p>
    <w:p w:rsidR="003615B1" w:rsidRPr="00CA142F" w:rsidRDefault="003615B1" w:rsidP="003615B1">
      <w:pPr>
        <w:pStyle w:val="ListParagraph"/>
        <w:tabs>
          <w:tab w:val="left" w:pos="184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Penelitian ini masih banyak kekurangan, sebaiknya penelitian selanjutnya menambahkan objek penelitian yang lebih banyak atau mengganti objek penelitian dengan penelitian ini. Dan sebaiknya menambah jumlah variabel independen seperti </w:t>
      </w:r>
      <w:r w:rsidRPr="00BD3907">
        <w:rPr>
          <w:rFonts w:ascii="Times New Roman" w:hAnsi="Times New Roman" w:cs="Times New Roman"/>
          <w:i/>
          <w:sz w:val="24"/>
          <w:szCs w:val="24"/>
        </w:rPr>
        <w:t>Investment Opportunity Set,</w:t>
      </w:r>
      <w:r>
        <w:rPr>
          <w:rFonts w:ascii="Times New Roman" w:hAnsi="Times New Roman" w:cs="Times New Roman"/>
          <w:sz w:val="24"/>
          <w:szCs w:val="24"/>
        </w:rPr>
        <w:t xml:space="preserve"> Kepemilikan Institusional, </w:t>
      </w:r>
      <w:r w:rsidRPr="00BD3907">
        <w:rPr>
          <w:rFonts w:ascii="Times New Roman" w:hAnsi="Times New Roman" w:cs="Times New Roman"/>
          <w:i/>
          <w:sz w:val="24"/>
          <w:szCs w:val="24"/>
        </w:rPr>
        <w:t>Asset</w:t>
      </w:r>
      <w:r>
        <w:rPr>
          <w:rFonts w:ascii="Times New Roman" w:hAnsi="Times New Roman" w:cs="Times New Roman"/>
          <w:sz w:val="24"/>
          <w:szCs w:val="24"/>
        </w:rPr>
        <w:t xml:space="preserve"> </w:t>
      </w:r>
      <w:r w:rsidRPr="00BD3907">
        <w:rPr>
          <w:rFonts w:ascii="Times New Roman" w:hAnsi="Times New Roman" w:cs="Times New Roman"/>
          <w:i/>
          <w:sz w:val="24"/>
          <w:szCs w:val="24"/>
        </w:rPr>
        <w:t>Growth</w:t>
      </w:r>
      <w:r>
        <w:rPr>
          <w:rFonts w:ascii="Times New Roman" w:hAnsi="Times New Roman" w:cs="Times New Roman"/>
          <w:i/>
          <w:sz w:val="24"/>
          <w:szCs w:val="24"/>
        </w:rPr>
        <w:t xml:space="preserve"> </w:t>
      </w:r>
      <w:r w:rsidRPr="00CA142F">
        <w:rPr>
          <w:rFonts w:ascii="Times New Roman" w:hAnsi="Times New Roman" w:cs="Times New Roman"/>
          <w:sz w:val="24"/>
          <w:szCs w:val="24"/>
        </w:rPr>
        <w:t xml:space="preserve">supaya ada perbedaan </w:t>
      </w:r>
      <w:r>
        <w:rPr>
          <w:rFonts w:ascii="Times New Roman" w:hAnsi="Times New Roman" w:cs="Times New Roman"/>
          <w:sz w:val="24"/>
          <w:szCs w:val="24"/>
        </w:rPr>
        <w:t xml:space="preserve">dengan penelitian ini dan hal ini dapat sebagai bahan pertimbangan untuk menganalisis apakah terdapat faktor lain yang dapat memengaruhi </w:t>
      </w:r>
      <w:r w:rsidRPr="00CA142F">
        <w:rPr>
          <w:rFonts w:ascii="Times New Roman" w:hAnsi="Times New Roman" w:cs="Times New Roman"/>
          <w:i/>
          <w:sz w:val="24"/>
          <w:szCs w:val="24"/>
        </w:rPr>
        <w:t>dividend payout ratio</w:t>
      </w:r>
      <w:r>
        <w:rPr>
          <w:rFonts w:ascii="Times New Roman" w:hAnsi="Times New Roman" w:cs="Times New Roman"/>
          <w:sz w:val="24"/>
          <w:szCs w:val="24"/>
        </w:rPr>
        <w:t xml:space="preserve"> atau bisa menambah periode penelitian dan jumlah sampel supaya mendapatkan penelitian yang lebih baik.</w:t>
      </w:r>
    </w:p>
    <w:p w:rsidR="001F2281" w:rsidRPr="00A42117" w:rsidRDefault="001F2281" w:rsidP="00A42117"/>
    <w:sectPr w:rsidR="001F2281" w:rsidRPr="00A42117" w:rsidSect="004121A4">
      <w:headerReference w:type="default" r:id="rId15"/>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49" w:rsidRDefault="00150249" w:rsidP="0003440C">
      <w:pPr>
        <w:spacing w:after="0" w:line="240" w:lineRule="auto"/>
      </w:pPr>
      <w:r>
        <w:separator/>
      </w:r>
    </w:p>
  </w:endnote>
  <w:endnote w:type="continuationSeparator" w:id="1">
    <w:p w:rsidR="00150249" w:rsidRDefault="00150249" w:rsidP="00034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515177"/>
      <w:docPartObj>
        <w:docPartGallery w:val="Page Numbers (Bottom of Page)"/>
        <w:docPartUnique/>
      </w:docPartObj>
    </w:sdtPr>
    <w:sdtContent>
      <w:p w:rsidR="003615B1" w:rsidRDefault="003615B1">
        <w:pPr>
          <w:pStyle w:val="Footer"/>
          <w:jc w:val="center"/>
        </w:pPr>
        <w:fldSimple w:instr=" PAGE   \* MERGEFORMAT ">
          <w:r w:rsidR="00364383">
            <w:rPr>
              <w:noProof/>
            </w:rPr>
            <w:t>53</w:t>
          </w:r>
        </w:fldSimple>
      </w:p>
    </w:sdtContent>
  </w:sdt>
  <w:p w:rsidR="003615B1" w:rsidRDefault="00361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A4" w:rsidRDefault="004121A4">
    <w:pPr>
      <w:pStyle w:val="Footer"/>
      <w:jc w:val="center"/>
    </w:pPr>
  </w:p>
  <w:p w:rsidR="004121A4" w:rsidRDefault="004121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791207"/>
      <w:docPartObj>
        <w:docPartGallery w:val="Page Numbers (Bottom of Page)"/>
        <w:docPartUnique/>
      </w:docPartObj>
    </w:sdtPr>
    <w:sdtContent>
      <w:p w:rsidR="004121A4" w:rsidRDefault="000041EB">
        <w:pPr>
          <w:pStyle w:val="Footer"/>
          <w:jc w:val="center"/>
        </w:pPr>
        <w:fldSimple w:instr=" PAGE   \* MERGEFORMAT ">
          <w:r w:rsidR="00364383">
            <w:rPr>
              <w:noProof/>
            </w:rPr>
            <w:t>59</w:t>
          </w:r>
        </w:fldSimple>
      </w:p>
    </w:sdtContent>
  </w:sdt>
  <w:p w:rsidR="0003440C" w:rsidRDefault="00034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49" w:rsidRDefault="00150249" w:rsidP="0003440C">
      <w:pPr>
        <w:spacing w:after="0" w:line="240" w:lineRule="auto"/>
      </w:pPr>
      <w:r>
        <w:separator/>
      </w:r>
    </w:p>
  </w:footnote>
  <w:footnote w:type="continuationSeparator" w:id="1">
    <w:p w:rsidR="00150249" w:rsidRDefault="00150249" w:rsidP="000344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515178"/>
      <w:docPartObj>
        <w:docPartGallery w:val="Page Numbers (Top of Page)"/>
        <w:docPartUnique/>
      </w:docPartObj>
    </w:sdtPr>
    <w:sdtContent>
      <w:p w:rsidR="003615B1" w:rsidRDefault="003615B1">
        <w:pPr>
          <w:pStyle w:val="Header"/>
          <w:jc w:val="right"/>
        </w:pPr>
        <w:fldSimple w:instr=" PAGE   \* MERGEFORMAT ">
          <w:r w:rsidR="00364383">
            <w:rPr>
              <w:noProof/>
            </w:rPr>
            <w:t>54</w:t>
          </w:r>
        </w:fldSimple>
      </w:p>
    </w:sdtContent>
  </w:sdt>
  <w:p w:rsidR="003615B1" w:rsidRDefault="003615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791206"/>
      <w:docPartObj>
        <w:docPartGallery w:val="Page Numbers (Top of Page)"/>
        <w:docPartUnique/>
      </w:docPartObj>
    </w:sdtPr>
    <w:sdtContent>
      <w:p w:rsidR="004121A4" w:rsidRDefault="000041EB">
        <w:pPr>
          <w:pStyle w:val="Header"/>
          <w:jc w:val="right"/>
        </w:pPr>
        <w:fldSimple w:instr=" PAGE   \* MERGEFORMAT ">
          <w:r w:rsidR="00364383">
            <w:rPr>
              <w:noProof/>
            </w:rPr>
            <w:t>60</w:t>
          </w:r>
        </w:fldSimple>
      </w:p>
    </w:sdtContent>
  </w:sdt>
  <w:p w:rsidR="0003440C" w:rsidRDefault="000344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A4" w:rsidRDefault="000041EB">
    <w:pPr>
      <w:pStyle w:val="Header"/>
      <w:jc w:val="right"/>
    </w:pPr>
    <w:fldSimple w:instr=" PAGE   \* MERGEFORMAT ">
      <w:r w:rsidR="00364383">
        <w:rPr>
          <w:noProof/>
        </w:rPr>
        <w:t>102</w:t>
      </w:r>
    </w:fldSimple>
  </w:p>
  <w:p w:rsidR="004121A4" w:rsidRDefault="004121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9A2"/>
    <w:multiLevelType w:val="hybridMultilevel"/>
    <w:tmpl w:val="492443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D0772D"/>
    <w:multiLevelType w:val="hybridMultilevel"/>
    <w:tmpl w:val="94A032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CC3BEA"/>
    <w:multiLevelType w:val="hybridMultilevel"/>
    <w:tmpl w:val="94F627D8"/>
    <w:lvl w:ilvl="0" w:tplc="CF265CEA">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B86787"/>
    <w:multiLevelType w:val="hybridMultilevel"/>
    <w:tmpl w:val="C112441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BCB099E"/>
    <w:multiLevelType w:val="hybridMultilevel"/>
    <w:tmpl w:val="5FD2944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nsid w:val="12A507AF"/>
    <w:multiLevelType w:val="hybridMultilevel"/>
    <w:tmpl w:val="D4C640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528429E"/>
    <w:multiLevelType w:val="hybridMultilevel"/>
    <w:tmpl w:val="2F96F470"/>
    <w:lvl w:ilvl="0" w:tplc="0C64BF9A">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59766E4"/>
    <w:multiLevelType w:val="hybridMultilevel"/>
    <w:tmpl w:val="1E3E7DE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7564A8"/>
    <w:multiLevelType w:val="hybridMultilevel"/>
    <w:tmpl w:val="975AFC1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1B4424A1"/>
    <w:multiLevelType w:val="hybridMultilevel"/>
    <w:tmpl w:val="303CDD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2153FE6"/>
    <w:multiLevelType w:val="hybridMultilevel"/>
    <w:tmpl w:val="1070E1D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5B25F76"/>
    <w:multiLevelType w:val="hybridMultilevel"/>
    <w:tmpl w:val="C48819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6AC4836"/>
    <w:multiLevelType w:val="hybridMultilevel"/>
    <w:tmpl w:val="93607002"/>
    <w:lvl w:ilvl="0" w:tplc="D5769444">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7441EB5"/>
    <w:multiLevelType w:val="hybridMultilevel"/>
    <w:tmpl w:val="6E1E01CE"/>
    <w:lvl w:ilvl="0" w:tplc="0584E992">
      <w:start w:val="5"/>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8041D9"/>
    <w:multiLevelType w:val="hybridMultilevel"/>
    <w:tmpl w:val="54B4D5B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9D63930"/>
    <w:multiLevelType w:val="hybridMultilevel"/>
    <w:tmpl w:val="3CE468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1E79A8"/>
    <w:multiLevelType w:val="hybridMultilevel"/>
    <w:tmpl w:val="836C490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EC338F0"/>
    <w:multiLevelType w:val="hybridMultilevel"/>
    <w:tmpl w:val="321E21A6"/>
    <w:lvl w:ilvl="0" w:tplc="1618F60A">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D1355F"/>
    <w:multiLevelType w:val="hybridMultilevel"/>
    <w:tmpl w:val="95C8A9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2475892"/>
    <w:multiLevelType w:val="hybridMultilevel"/>
    <w:tmpl w:val="2A1A8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7D0120"/>
    <w:multiLevelType w:val="hybridMultilevel"/>
    <w:tmpl w:val="533A2B18"/>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21">
    <w:nsid w:val="47635264"/>
    <w:multiLevelType w:val="hybridMultilevel"/>
    <w:tmpl w:val="BC9E72B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48BC2947"/>
    <w:multiLevelType w:val="hybridMultilevel"/>
    <w:tmpl w:val="296A255C"/>
    <w:lvl w:ilvl="0" w:tplc="ADF63ED0">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4D37B9"/>
    <w:multiLevelType w:val="hybridMultilevel"/>
    <w:tmpl w:val="E1F2A91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BDF70E6"/>
    <w:multiLevelType w:val="hybridMultilevel"/>
    <w:tmpl w:val="E8464964"/>
    <w:lvl w:ilvl="0" w:tplc="8DD6AD36">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427E19"/>
    <w:multiLevelType w:val="hybridMultilevel"/>
    <w:tmpl w:val="B24821C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4FC32A1E"/>
    <w:multiLevelType w:val="hybridMultilevel"/>
    <w:tmpl w:val="D8BC1B6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91F337D"/>
    <w:multiLevelType w:val="hybridMultilevel"/>
    <w:tmpl w:val="7C3683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9833C61"/>
    <w:multiLevelType w:val="hybridMultilevel"/>
    <w:tmpl w:val="ACD62C4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5DA972CA"/>
    <w:multiLevelType w:val="hybridMultilevel"/>
    <w:tmpl w:val="64822F9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5DCF2AC6"/>
    <w:multiLevelType w:val="hybridMultilevel"/>
    <w:tmpl w:val="3F6A5B1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605F666F"/>
    <w:multiLevelType w:val="hybridMultilevel"/>
    <w:tmpl w:val="02EC84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3C3767F"/>
    <w:multiLevelType w:val="hybridMultilevel"/>
    <w:tmpl w:val="38B25C0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66E822CF"/>
    <w:multiLevelType w:val="hybridMultilevel"/>
    <w:tmpl w:val="377CE16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nsid w:val="69B350D3"/>
    <w:multiLevelType w:val="hybridMultilevel"/>
    <w:tmpl w:val="31CA8CD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CB230CE"/>
    <w:multiLevelType w:val="hybridMultilevel"/>
    <w:tmpl w:val="2C3A3A4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6ECE15AC"/>
    <w:multiLevelType w:val="hybridMultilevel"/>
    <w:tmpl w:val="64822F9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72BE305D"/>
    <w:multiLevelType w:val="hybridMultilevel"/>
    <w:tmpl w:val="03926A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54A7AA6"/>
    <w:multiLevelType w:val="hybridMultilevel"/>
    <w:tmpl w:val="E9ECCB3E"/>
    <w:lvl w:ilvl="0" w:tplc="E7BE0D8A">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0561C2"/>
    <w:multiLevelType w:val="hybridMultilevel"/>
    <w:tmpl w:val="405A3E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182F80"/>
    <w:multiLevelType w:val="hybridMultilevel"/>
    <w:tmpl w:val="FCE205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0578F6"/>
    <w:multiLevelType w:val="hybridMultilevel"/>
    <w:tmpl w:val="79D45C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B7D3BC3"/>
    <w:multiLevelType w:val="hybridMultilevel"/>
    <w:tmpl w:val="BCB4FD3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3">
    <w:nsid w:val="7D737566"/>
    <w:multiLevelType w:val="hybridMultilevel"/>
    <w:tmpl w:val="F850BBC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7E9D23ED"/>
    <w:multiLevelType w:val="hybridMultilevel"/>
    <w:tmpl w:val="6364652E"/>
    <w:lvl w:ilvl="0" w:tplc="2FCACDE4">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7F3D1535"/>
    <w:multiLevelType w:val="hybridMultilevel"/>
    <w:tmpl w:val="748A5FB6"/>
    <w:lvl w:ilvl="0" w:tplc="4BF0B2AA">
      <w:start w:val="1"/>
      <w:numFmt w:val="lowerLetter"/>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7F7B68E4"/>
    <w:multiLevelType w:val="hybridMultilevel"/>
    <w:tmpl w:val="5A98FA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7"/>
  </w:num>
  <w:num w:numId="3">
    <w:abstractNumId w:val="30"/>
  </w:num>
  <w:num w:numId="4">
    <w:abstractNumId w:val="31"/>
  </w:num>
  <w:num w:numId="5">
    <w:abstractNumId w:val="5"/>
  </w:num>
  <w:num w:numId="6">
    <w:abstractNumId w:val="37"/>
  </w:num>
  <w:num w:numId="7">
    <w:abstractNumId w:val="1"/>
  </w:num>
  <w:num w:numId="8">
    <w:abstractNumId w:val="14"/>
  </w:num>
  <w:num w:numId="9">
    <w:abstractNumId w:val="45"/>
  </w:num>
  <w:num w:numId="10">
    <w:abstractNumId w:val="32"/>
  </w:num>
  <w:num w:numId="11">
    <w:abstractNumId w:val="23"/>
  </w:num>
  <w:num w:numId="12">
    <w:abstractNumId w:val="18"/>
  </w:num>
  <w:num w:numId="13">
    <w:abstractNumId w:val="9"/>
  </w:num>
  <w:num w:numId="14">
    <w:abstractNumId w:val="16"/>
  </w:num>
  <w:num w:numId="15">
    <w:abstractNumId w:val="21"/>
  </w:num>
  <w:num w:numId="16">
    <w:abstractNumId w:val="0"/>
  </w:num>
  <w:num w:numId="17">
    <w:abstractNumId w:val="29"/>
  </w:num>
  <w:num w:numId="18">
    <w:abstractNumId w:val="27"/>
  </w:num>
  <w:num w:numId="19">
    <w:abstractNumId w:val="36"/>
  </w:num>
  <w:num w:numId="20">
    <w:abstractNumId w:val="10"/>
  </w:num>
  <w:num w:numId="21">
    <w:abstractNumId w:val="33"/>
  </w:num>
  <w:num w:numId="22">
    <w:abstractNumId w:val="12"/>
  </w:num>
  <w:num w:numId="23">
    <w:abstractNumId w:val="26"/>
  </w:num>
  <w:num w:numId="24">
    <w:abstractNumId w:val="28"/>
  </w:num>
  <w:num w:numId="25">
    <w:abstractNumId w:val="25"/>
  </w:num>
  <w:num w:numId="26">
    <w:abstractNumId w:val="11"/>
  </w:num>
  <w:num w:numId="27">
    <w:abstractNumId w:val="35"/>
  </w:num>
  <w:num w:numId="28">
    <w:abstractNumId w:val="4"/>
  </w:num>
  <w:num w:numId="29">
    <w:abstractNumId w:val="6"/>
  </w:num>
  <w:num w:numId="30">
    <w:abstractNumId w:val="43"/>
  </w:num>
  <w:num w:numId="31">
    <w:abstractNumId w:val="41"/>
  </w:num>
  <w:num w:numId="32">
    <w:abstractNumId w:val="3"/>
  </w:num>
  <w:num w:numId="33">
    <w:abstractNumId w:val="42"/>
  </w:num>
  <w:num w:numId="34">
    <w:abstractNumId w:val="39"/>
  </w:num>
  <w:num w:numId="35">
    <w:abstractNumId w:val="44"/>
  </w:num>
  <w:num w:numId="36">
    <w:abstractNumId w:val="8"/>
  </w:num>
  <w:num w:numId="37">
    <w:abstractNumId w:val="34"/>
  </w:num>
  <w:num w:numId="38">
    <w:abstractNumId w:val="20"/>
  </w:num>
  <w:num w:numId="39">
    <w:abstractNumId w:val="46"/>
  </w:num>
  <w:num w:numId="40">
    <w:abstractNumId w:val="15"/>
  </w:num>
  <w:num w:numId="41">
    <w:abstractNumId w:val="17"/>
  </w:num>
  <w:num w:numId="42">
    <w:abstractNumId w:val="22"/>
    <w:lvlOverride w:ilvl="0">
      <w:startOverride w:val="2"/>
    </w:lvlOverride>
  </w:num>
  <w:num w:numId="43">
    <w:abstractNumId w:val="19"/>
  </w:num>
  <w:num w:numId="44">
    <w:abstractNumId w:val="24"/>
  </w:num>
  <w:num w:numId="45">
    <w:abstractNumId w:val="40"/>
  </w:num>
  <w:num w:numId="46">
    <w:abstractNumId w:val="38"/>
  </w:num>
  <w:num w:numId="47">
    <w:abstractNumId w:val="2"/>
  </w:num>
  <w:num w:numId="48">
    <w:abstractNumId w:val="13"/>
  </w:num>
  <w:num w:numId="49">
    <w:abstractNumId w:val="22"/>
    <w:lvlOverride w:ilvl="0">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2117"/>
    <w:rsid w:val="000041EB"/>
    <w:rsid w:val="0003440C"/>
    <w:rsid w:val="00075C6D"/>
    <w:rsid w:val="00150249"/>
    <w:rsid w:val="001F2281"/>
    <w:rsid w:val="003173F7"/>
    <w:rsid w:val="003615B1"/>
    <w:rsid w:val="00364383"/>
    <w:rsid w:val="003D1380"/>
    <w:rsid w:val="004121A4"/>
    <w:rsid w:val="00A42117"/>
    <w:rsid w:val="00AC6598"/>
    <w:rsid w:val="00F41B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5" type="connector" idref="#_x0000_s1094"/>
        <o:r id="V:Rule46" type="connector" idref="#_x0000_s1085"/>
        <o:r id="V:Rule47" type="connector" idref="#_x0000_s1090"/>
        <o:r id="V:Rule48" type="connector" idref="#_x0000_s1093"/>
        <o:r id="V:Rule49" type="connector" idref="#_x0000_s1092"/>
        <o:r id="V:Rule50" type="connector" idref="#_x0000_s1105"/>
        <o:r id="V:Rule51" type="connector" idref="#_x0000_s1101"/>
        <o:r id="V:Rule52" type="connector" idref="#_x0000_s1095"/>
        <o:r id="V:Rule53" type="connector" idref="#_x0000_s1103"/>
        <o:r id="V:Rule54" type="connector" idref="#_x0000_s1100"/>
        <o:r id="V:Rule55" type="connector" idref="#_x0000_s1104"/>
        <o:r id="V:Rule56" type="connector" idref="#_x0000_s1091"/>
        <o:r id="V:Rule57" type="connector" idref="#_x0000_s1087"/>
        <o:r id="V:Rule58" type="connector" idref="#_x0000_s1097"/>
        <o:r id="V:Rule59" type="connector" idref="#_x0000_s1096"/>
        <o:r id="V:Rule60" type="connector" idref="#_x0000_s1089"/>
        <o:r id="V:Rule61" type="connector" idref="#_x0000_s1086"/>
        <o:r id="V:Rule62" type="connector" idref="#_x0000_s1106"/>
        <o:r id="V:Rule63" type="connector" idref="#_x0000_s1099"/>
        <o:r id="V:Rule64" type="connector" idref="#_x0000_s1088"/>
        <o:r id="V:Rule65" type="connector" idref="#_x0000_s1098"/>
        <o:r id="V:Rule66"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17"/>
  </w:style>
  <w:style w:type="paragraph" w:styleId="Heading1">
    <w:name w:val="heading 1"/>
    <w:basedOn w:val="Normal"/>
    <w:next w:val="Normal"/>
    <w:link w:val="Heading1Char"/>
    <w:uiPriority w:val="9"/>
    <w:qFormat/>
    <w:rsid w:val="00A42117"/>
    <w:pPr>
      <w:spacing w:after="0" w:line="360" w:lineRule="auto"/>
      <w:jc w:val="center"/>
      <w:outlineLvl w:val="0"/>
    </w:pPr>
    <w:rPr>
      <w:rFonts w:ascii="Times New Roman" w:hAnsi="Times New Roman" w:cs="Times New Roman"/>
      <w:b/>
      <w:sz w:val="24"/>
      <w:szCs w:val="24"/>
      <w:u w:val="single"/>
    </w:rPr>
  </w:style>
  <w:style w:type="paragraph" w:styleId="Heading2">
    <w:name w:val="heading 2"/>
    <w:basedOn w:val="ListParagraph"/>
    <w:next w:val="Normal"/>
    <w:link w:val="Heading2Char"/>
    <w:uiPriority w:val="9"/>
    <w:unhideWhenUsed/>
    <w:qFormat/>
    <w:rsid w:val="00A42117"/>
    <w:pPr>
      <w:numPr>
        <w:numId w:val="1"/>
      </w:numPr>
      <w:spacing w:line="48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A42117"/>
    <w:pPr>
      <w:spacing w:line="480" w:lineRule="auto"/>
      <w:ind w:left="0"/>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17"/>
    <w:rPr>
      <w:rFonts w:ascii="Times New Roman" w:hAnsi="Times New Roman" w:cs="Times New Roman"/>
      <w:b/>
      <w:sz w:val="24"/>
      <w:szCs w:val="24"/>
      <w:u w:val="single"/>
    </w:rPr>
  </w:style>
  <w:style w:type="paragraph" w:styleId="ListParagraph">
    <w:name w:val="List Paragraph"/>
    <w:basedOn w:val="Normal"/>
    <w:uiPriority w:val="34"/>
    <w:qFormat/>
    <w:rsid w:val="00A42117"/>
    <w:pPr>
      <w:ind w:left="720"/>
      <w:contextualSpacing/>
    </w:pPr>
  </w:style>
  <w:style w:type="character" w:customStyle="1" w:styleId="Heading2Char">
    <w:name w:val="Heading 2 Char"/>
    <w:basedOn w:val="DefaultParagraphFont"/>
    <w:link w:val="Heading2"/>
    <w:uiPriority w:val="9"/>
    <w:rsid w:val="00A42117"/>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A42117"/>
    <w:rPr>
      <w:rFonts w:ascii="Times New Roman" w:hAnsi="Times New Roman" w:cs="Times New Roman"/>
      <w:i/>
      <w:sz w:val="24"/>
      <w:szCs w:val="24"/>
    </w:rPr>
  </w:style>
  <w:style w:type="paragraph" w:styleId="BalloonText">
    <w:name w:val="Balloon Text"/>
    <w:basedOn w:val="Normal"/>
    <w:link w:val="BalloonTextChar"/>
    <w:uiPriority w:val="99"/>
    <w:semiHidden/>
    <w:unhideWhenUsed/>
    <w:rsid w:val="00A4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117"/>
    <w:rPr>
      <w:rFonts w:ascii="Tahoma" w:hAnsi="Tahoma" w:cs="Tahoma"/>
      <w:sz w:val="16"/>
      <w:szCs w:val="16"/>
    </w:rPr>
  </w:style>
  <w:style w:type="table" w:styleId="TableGrid">
    <w:name w:val="Table Grid"/>
    <w:basedOn w:val="TableNormal"/>
    <w:uiPriority w:val="59"/>
    <w:rsid w:val="00A42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2117"/>
    <w:rPr>
      <w:color w:val="0000FF" w:themeColor="hyperlink"/>
      <w:u w:val="single"/>
    </w:rPr>
  </w:style>
  <w:style w:type="paragraph" w:styleId="Header">
    <w:name w:val="header"/>
    <w:basedOn w:val="Normal"/>
    <w:link w:val="HeaderChar"/>
    <w:uiPriority w:val="99"/>
    <w:unhideWhenUsed/>
    <w:rsid w:val="00A4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117"/>
  </w:style>
  <w:style w:type="paragraph" w:styleId="Footer">
    <w:name w:val="footer"/>
    <w:basedOn w:val="Normal"/>
    <w:link w:val="FooterChar"/>
    <w:uiPriority w:val="99"/>
    <w:unhideWhenUsed/>
    <w:rsid w:val="00A4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117"/>
  </w:style>
  <w:style w:type="paragraph" w:customStyle="1" w:styleId="SubBab2">
    <w:name w:val="Sub Bab 2"/>
    <w:basedOn w:val="Heading2"/>
    <w:link w:val="SubBab2Char"/>
    <w:qFormat/>
    <w:rsid w:val="00A42117"/>
    <w:pPr>
      <w:numPr>
        <w:numId w:val="0"/>
      </w:numPr>
      <w:ind w:left="720" w:hanging="360"/>
    </w:pPr>
  </w:style>
  <w:style w:type="character" w:customStyle="1" w:styleId="SubBab2Char">
    <w:name w:val="Sub Bab 2 Char"/>
    <w:basedOn w:val="Heading2Char"/>
    <w:link w:val="SubBab2"/>
    <w:rsid w:val="00A42117"/>
    <w:rPr>
      <w:b/>
    </w:rPr>
  </w:style>
  <w:style w:type="paragraph" w:customStyle="1" w:styleId="subbab3">
    <w:name w:val="sub bab 3"/>
    <w:basedOn w:val="Heading2"/>
    <w:link w:val="subbab3Char"/>
    <w:qFormat/>
    <w:rsid w:val="00A42117"/>
    <w:pPr>
      <w:numPr>
        <w:numId w:val="0"/>
      </w:numPr>
      <w:ind w:left="720" w:hanging="360"/>
      <w:jc w:val="both"/>
    </w:pPr>
  </w:style>
  <w:style w:type="character" w:customStyle="1" w:styleId="subbab3Char">
    <w:name w:val="sub bab 3 Char"/>
    <w:basedOn w:val="Heading2Char"/>
    <w:link w:val="subbab3"/>
    <w:rsid w:val="00A42117"/>
    <w:rPr>
      <w:b/>
    </w:rPr>
  </w:style>
  <w:style w:type="paragraph" w:styleId="TOC1">
    <w:name w:val="toc 1"/>
    <w:basedOn w:val="Normal"/>
    <w:next w:val="Normal"/>
    <w:autoRedefine/>
    <w:uiPriority w:val="39"/>
    <w:unhideWhenUsed/>
    <w:rsid w:val="00A42117"/>
    <w:pPr>
      <w:spacing w:after="100"/>
    </w:pPr>
  </w:style>
  <w:style w:type="paragraph" w:styleId="TOC2">
    <w:name w:val="toc 2"/>
    <w:basedOn w:val="Normal"/>
    <w:next w:val="Normal"/>
    <w:autoRedefine/>
    <w:uiPriority w:val="39"/>
    <w:unhideWhenUsed/>
    <w:rsid w:val="00A42117"/>
    <w:pPr>
      <w:spacing w:after="100"/>
      <w:ind w:left="220"/>
    </w:pPr>
  </w:style>
  <w:style w:type="paragraph" w:styleId="TOC3">
    <w:name w:val="toc 3"/>
    <w:basedOn w:val="Normal"/>
    <w:next w:val="Normal"/>
    <w:autoRedefine/>
    <w:uiPriority w:val="39"/>
    <w:unhideWhenUsed/>
    <w:rsid w:val="00A42117"/>
    <w:pPr>
      <w:tabs>
        <w:tab w:val="left" w:pos="284"/>
        <w:tab w:val="left" w:pos="709"/>
        <w:tab w:val="left" w:pos="993"/>
        <w:tab w:val="right" w:leader="dot" w:pos="7927"/>
      </w:tabs>
      <w:spacing w:after="100" w:line="480" w:lineRule="auto"/>
      <w:ind w:left="851" w:hanging="425"/>
    </w:pPr>
  </w:style>
  <w:style w:type="paragraph" w:styleId="Caption">
    <w:name w:val="caption"/>
    <w:basedOn w:val="Normal"/>
    <w:next w:val="Normal"/>
    <w:uiPriority w:val="35"/>
    <w:unhideWhenUsed/>
    <w:qFormat/>
    <w:rsid w:val="00A4211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42117"/>
    <w:pPr>
      <w:spacing w:after="0"/>
    </w:pPr>
  </w:style>
  <w:style w:type="character" w:customStyle="1" w:styleId="DocumentMapChar">
    <w:name w:val="Document Map Char"/>
    <w:basedOn w:val="DefaultParagraphFont"/>
    <w:link w:val="DocumentMap"/>
    <w:uiPriority w:val="99"/>
    <w:semiHidden/>
    <w:rsid w:val="00A42117"/>
    <w:rPr>
      <w:rFonts w:ascii="Tahoma" w:hAnsi="Tahoma" w:cs="Tahoma"/>
      <w:sz w:val="16"/>
      <w:szCs w:val="16"/>
    </w:rPr>
  </w:style>
  <w:style w:type="paragraph" w:styleId="DocumentMap">
    <w:name w:val="Document Map"/>
    <w:basedOn w:val="Normal"/>
    <w:link w:val="DocumentMapChar"/>
    <w:uiPriority w:val="99"/>
    <w:semiHidden/>
    <w:unhideWhenUsed/>
    <w:rsid w:val="00A42117"/>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A42117"/>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TOCHeading">
    <w:name w:val="TOC Heading"/>
    <w:basedOn w:val="Heading1"/>
    <w:next w:val="Normal"/>
    <w:uiPriority w:val="39"/>
    <w:semiHidden/>
    <w:unhideWhenUsed/>
    <w:qFormat/>
    <w:rsid w:val="003615B1"/>
    <w:pPr>
      <w:outlineLvl w:val="9"/>
    </w:pPr>
    <w:rPr>
      <w:lang w:val="en-US"/>
    </w:rPr>
  </w:style>
  <w:style w:type="character" w:styleId="PlaceholderText">
    <w:name w:val="Placeholder Text"/>
    <w:basedOn w:val="DefaultParagraphFont"/>
    <w:uiPriority w:val="99"/>
    <w:semiHidden/>
    <w:rsid w:val="003615B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51</Pages>
  <Words>12001</Words>
  <Characters>68408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syifanurulazizah</dc:creator>
  <cp:lastModifiedBy>syifanurulazizah</cp:lastModifiedBy>
  <cp:revision>3</cp:revision>
  <dcterms:created xsi:type="dcterms:W3CDTF">2024-08-13T00:20:00Z</dcterms:created>
  <dcterms:modified xsi:type="dcterms:W3CDTF">2024-08-19T09:54:00Z</dcterms:modified>
</cp:coreProperties>
</file>