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9C" w:rsidRPr="0040143A" w:rsidRDefault="00101E9C" w:rsidP="00101E9C">
      <w:pPr>
        <w:pStyle w:val="Heading1"/>
        <w:spacing w:before="0" w:line="480" w:lineRule="auto"/>
        <w:jc w:val="center"/>
        <w:rPr>
          <w:rFonts w:ascii="Times New Roman" w:eastAsia="Calibri" w:hAnsi="Times New Roman"/>
          <w:b/>
          <w:color w:val="auto"/>
          <w:sz w:val="24"/>
          <w:szCs w:val="24"/>
          <w:lang w:val="en-ID"/>
        </w:rPr>
      </w:pPr>
      <w:bookmarkStart w:id="0" w:name="_Toc168464986"/>
      <w:r w:rsidRPr="0040143A">
        <w:rPr>
          <w:rFonts w:ascii="Times New Roman" w:eastAsia="Calibri" w:hAnsi="Times New Roman"/>
          <w:b/>
          <w:color w:val="auto"/>
          <w:sz w:val="24"/>
          <w:szCs w:val="24"/>
          <w:lang w:val="en-ID"/>
        </w:rPr>
        <w:t>BAB IV</w:t>
      </w:r>
      <w:bookmarkEnd w:id="0"/>
    </w:p>
    <w:p w:rsidR="00101E9C" w:rsidRPr="00780C2C" w:rsidRDefault="00101E9C" w:rsidP="00101E9C">
      <w:pPr>
        <w:pStyle w:val="Heading1"/>
        <w:spacing w:before="0" w:line="480" w:lineRule="auto"/>
        <w:jc w:val="center"/>
        <w:rPr>
          <w:lang w:val="en-ID"/>
        </w:rPr>
      </w:pPr>
      <w:bookmarkStart w:id="1" w:name="_Toc168464987"/>
      <w:r w:rsidRPr="00780C2C">
        <w:rPr>
          <w:rFonts w:ascii="Times New Roman" w:hAnsi="Times New Roman"/>
          <w:b/>
          <w:color w:val="auto"/>
          <w:sz w:val="24"/>
          <w:szCs w:val="24"/>
          <w:lang w:val="en-ID"/>
        </w:rPr>
        <w:t>HASIL DAN PEMB</w:t>
      </w:r>
      <w:r>
        <w:rPr>
          <w:rFonts w:ascii="Times New Roman" w:hAnsi="Times New Roman"/>
          <w:b/>
          <w:color w:val="auto"/>
          <w:sz w:val="24"/>
          <w:szCs w:val="24"/>
          <w:lang w:val="en-ID"/>
        </w:rPr>
        <w:t>A</w:t>
      </w:r>
      <w:r w:rsidRPr="00780C2C">
        <w:rPr>
          <w:rFonts w:ascii="Times New Roman" w:hAnsi="Times New Roman"/>
          <w:b/>
          <w:color w:val="auto"/>
          <w:sz w:val="24"/>
          <w:szCs w:val="24"/>
          <w:lang w:val="en-ID"/>
        </w:rPr>
        <w:t>HASAN</w:t>
      </w:r>
      <w:bookmarkEnd w:id="1"/>
    </w:p>
    <w:p w:rsidR="00101E9C" w:rsidRPr="00780C2C" w:rsidRDefault="00101E9C" w:rsidP="00101E9C">
      <w:pPr>
        <w:spacing w:after="0" w:line="480" w:lineRule="auto"/>
        <w:jc w:val="both"/>
      </w:pPr>
    </w:p>
    <w:p w:rsidR="00101E9C" w:rsidRPr="00D4007A" w:rsidRDefault="00101E9C" w:rsidP="00101E9C">
      <w:pPr>
        <w:pStyle w:val="Heading2"/>
        <w:numPr>
          <w:ilvl w:val="0"/>
          <w:numId w:val="2"/>
        </w:numPr>
        <w:spacing w:line="480" w:lineRule="auto"/>
        <w:ind w:left="426"/>
        <w:rPr>
          <w:rFonts w:ascii="Times New Roman" w:hAnsi="Times New Roman"/>
          <w:b/>
          <w:sz w:val="24"/>
          <w:szCs w:val="24"/>
          <w:lang w:val="en-ID"/>
        </w:rPr>
      </w:pPr>
      <w:bookmarkStart w:id="2" w:name="_Toc168464988"/>
      <w:r w:rsidRPr="00780C2C">
        <w:rPr>
          <w:rFonts w:ascii="Times New Roman" w:hAnsi="Times New Roman"/>
          <w:b/>
          <w:color w:val="auto"/>
          <w:sz w:val="24"/>
          <w:szCs w:val="24"/>
          <w:lang w:val="en-ID"/>
        </w:rPr>
        <w:t>Gambaran Umum</w:t>
      </w:r>
      <w:r>
        <w:rPr>
          <w:rFonts w:ascii="Times New Roman" w:hAnsi="Times New Roman"/>
          <w:b/>
          <w:color w:val="auto"/>
          <w:sz w:val="24"/>
          <w:szCs w:val="24"/>
          <w:lang w:val="en-ID"/>
        </w:rPr>
        <w:t xml:space="preserve"> Objek Penelitian</w:t>
      </w:r>
      <w:bookmarkEnd w:id="2"/>
    </w:p>
    <w:p w:rsidR="00101E9C" w:rsidRPr="000F6A6C" w:rsidRDefault="00101E9C" w:rsidP="00101E9C">
      <w:pPr>
        <w:pStyle w:val="ListParagraph"/>
        <w:numPr>
          <w:ilvl w:val="0"/>
          <w:numId w:val="1"/>
        </w:numPr>
        <w:spacing w:line="480" w:lineRule="auto"/>
        <w:ind w:left="851"/>
        <w:jc w:val="both"/>
        <w:rPr>
          <w:rFonts w:ascii="Times New Roman" w:hAnsi="Times New Roman"/>
          <w:sz w:val="24"/>
          <w:szCs w:val="24"/>
          <w:lang w:val="en-ID"/>
        </w:rPr>
      </w:pPr>
      <w:r>
        <w:rPr>
          <w:rFonts w:ascii="Times New Roman" w:hAnsi="Times New Roman"/>
          <w:b/>
          <w:sz w:val="24"/>
          <w:szCs w:val="24"/>
          <w:lang w:val="en-ID"/>
        </w:rPr>
        <w:t>Gambaran Umum Bursa Efek Indonesia</w:t>
      </w:r>
    </w:p>
    <w:p w:rsidR="00101E9C" w:rsidRDefault="00101E9C" w:rsidP="00101E9C">
      <w:pPr>
        <w:pStyle w:val="ListParagraph"/>
        <w:spacing w:line="480" w:lineRule="auto"/>
        <w:ind w:left="851" w:firstLine="283"/>
        <w:jc w:val="both"/>
        <w:rPr>
          <w:rFonts w:ascii="Times New Roman" w:hAnsi="Times New Roman"/>
          <w:sz w:val="24"/>
          <w:szCs w:val="24"/>
          <w:lang w:val="en-ID"/>
        </w:rPr>
      </w:pPr>
      <w:r>
        <w:rPr>
          <w:rFonts w:ascii="Times New Roman" w:hAnsi="Times New Roman"/>
          <w:sz w:val="24"/>
          <w:szCs w:val="24"/>
          <w:lang w:val="en-ID"/>
        </w:rPr>
        <w:t>Pasar modal, atau bursa efek, ada di Batavia pada tahun 1912 sebelum Indonesia merdeka. Dibuat oleh pemerintah Hindia Belanda untuk kepentingan pemerintah VOC atau pemerintah kolonial.</w:t>
      </w:r>
    </w:p>
    <w:p w:rsidR="00101E9C" w:rsidRDefault="00101E9C" w:rsidP="00101E9C">
      <w:pPr>
        <w:pStyle w:val="ListParagraph"/>
        <w:spacing w:line="480" w:lineRule="auto"/>
        <w:ind w:left="851" w:firstLine="283"/>
        <w:jc w:val="both"/>
        <w:rPr>
          <w:rFonts w:ascii="Times New Roman" w:hAnsi="Times New Roman"/>
          <w:sz w:val="24"/>
          <w:szCs w:val="24"/>
          <w:lang w:val="en-ID"/>
        </w:rPr>
      </w:pPr>
      <w:r>
        <w:rPr>
          <w:rFonts w:ascii="Times New Roman" w:hAnsi="Times New Roman"/>
          <w:sz w:val="24"/>
          <w:szCs w:val="24"/>
          <w:lang w:val="en-ID"/>
        </w:rPr>
        <w:t>Pasar modal telah ada sejak tahun 1912, tetapi pertumbuhannya tidak selalu berjalan dengan baik dan bahkan beberapa kali mengalami kevakuman. Hal ini disebabkan oleh banyak hal, seperti Perang Dunia I dan II, perpindahan kekuasaan dari pemerintah kolonial ke pemrintah Republik Indonesia, dan berbagai keadaan yang membuat bursa efek tidak berfungsi dengan baik</w:t>
      </w:r>
      <w:r w:rsidRPr="000F6A6C">
        <w:rPr>
          <w:rFonts w:ascii="Times New Roman" w:hAnsi="Times New Roman"/>
          <w:sz w:val="24"/>
          <w:szCs w:val="24"/>
          <w:lang w:val="en-ID"/>
        </w:rPr>
        <w:t>.</w:t>
      </w:r>
      <w:r>
        <w:rPr>
          <w:rFonts w:ascii="Times New Roman" w:hAnsi="Times New Roman"/>
          <w:sz w:val="24"/>
          <w:szCs w:val="24"/>
          <w:lang w:val="en-ID"/>
        </w:rPr>
        <w:t xml:space="preserve"> Semakin penting peran bursa dalam kegiatan perekonomian, maka semakin sensitif pula bursa terhadap berbagai kejadian disekitarnya yang berkaitan langsung dengan permasalahan perekonomian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{"citationItems":[{"id":"ITEM-1","itemData":{"DOI":"10.22219/jiko.v6i01.16056","ISSN":"2477-4804","abstract":"This study aims to reveal the behavior of investors on the Indonesia Stock Exchange (IDX) before and during (early) the COVID-19 pandemic. This study is an extension of references to understand market reactions in response to future crises. This study is an event study with a time window of 76 trading days before and after the first case was officially announced by the authorities in Indonesia. Taking a sample of stocks included in the Liquid Index (LQ) 45, this study measures the abnormal return and transaction volume during the pre and post-first official announced cases and test the whole data by t-test. The results of data analysis indicate that there is no difference in abnormal returns, but there is a significant difference in transaction volume. These findings indicate that, in general, the Indonesian market is quite efficient, as evident from the absence of different abnormal returns. On the other hand, the market also appears to be cautious in making investment decisions amid uncertainty.","author":[{"dropping-particle":"","family":"Gunistiyo","given":"Gunistiyo","non-dropping-particle":"","parse-names":false,"suffix":""},{"dropping-particle":"","family":"Waskito","given":"Jaka","non-dropping-particle":"","parse-names":false,"suffix":""},{"dropping-particle":"","family":"Utami","given":"Yuni","non-dropping-particle":"","parse-names":false,"suffix":""}],"container-title":"Jurnal Inovasi Ekonomi","id":"ITEM-1","issue":"01","issued":{"date-parts":[["2021"]]},"page":"15-20","title":"Indonesia stock exchange: Abnormal return amid pandemic","type":"article-journal","volume":"6"},"uris":["http://www.mendeley.com/documents/?uuid=e65a58b6-630e-4cd5-bbbb-c4d7fb606d92"]}],"mendeley":{"formattedCitation":"(Gunistiyo, Waskito, and Utami 2021)","manualFormatting":"(Gunistiyo, Waskito, and Utami, 2021)","plainTextFormattedCitation":"(Gunistiyo, Waskito, and Utami 2021)","previouslyFormattedCitation":"(Gunistiyo, Waskito, and Utami 2021)"},"properties":{"noteIndex":0},"schema":"https://github.com/citation-style-language/schema/raw/master/csl-citation.json"}</w:instrText>
      </w:r>
      <w:r>
        <w:rPr>
          <w:rFonts w:ascii="Times New Roman" w:hAnsi="Times New Roman"/>
          <w:sz w:val="24"/>
          <w:szCs w:val="24"/>
          <w:lang w:val="en-ID"/>
        </w:rPr>
        <w:fldChar w:fldCharType="separate"/>
      </w:r>
      <w:r w:rsidRPr="00464A1B">
        <w:rPr>
          <w:rFonts w:ascii="Times New Roman" w:hAnsi="Times New Roman"/>
          <w:noProof/>
          <w:sz w:val="24"/>
          <w:szCs w:val="24"/>
          <w:lang w:val="en-ID"/>
        </w:rPr>
        <w:t>(Gunistiyo, Waskito, and Utami</w:t>
      </w:r>
      <w:r>
        <w:rPr>
          <w:rFonts w:ascii="Times New Roman" w:hAnsi="Times New Roman"/>
          <w:noProof/>
          <w:sz w:val="24"/>
          <w:szCs w:val="24"/>
          <w:lang w:val="en-ID"/>
        </w:rPr>
        <w:t>,</w:t>
      </w:r>
      <w:r w:rsidRPr="00464A1B">
        <w:rPr>
          <w:rFonts w:ascii="Times New Roman" w:hAnsi="Times New Roman"/>
          <w:noProof/>
          <w:sz w:val="24"/>
          <w:szCs w:val="24"/>
          <w:lang w:val="en-ID"/>
        </w:rPr>
        <w:t xml:space="preserve"> 2021)</w:t>
      </w:r>
      <w:r>
        <w:rPr>
          <w:rFonts w:ascii="Times New Roman" w:hAnsi="Times New Roman"/>
          <w:sz w:val="24"/>
          <w:szCs w:val="24"/>
          <w:lang w:val="en-ID"/>
        </w:rPr>
        <w:fldChar w:fldCharType="end"/>
      </w:r>
      <w:r>
        <w:rPr>
          <w:rFonts w:ascii="Times New Roman" w:hAnsi="Times New Roman"/>
          <w:sz w:val="24"/>
          <w:szCs w:val="24"/>
          <w:lang w:val="en-ID"/>
        </w:rPr>
        <w:t>.</w:t>
      </w:r>
    </w:p>
    <w:p w:rsidR="00101E9C" w:rsidRDefault="00101E9C" w:rsidP="00101E9C">
      <w:pPr>
        <w:pStyle w:val="ListParagraph"/>
        <w:spacing w:line="480" w:lineRule="auto"/>
        <w:ind w:left="851" w:firstLine="283"/>
        <w:jc w:val="both"/>
        <w:rPr>
          <w:rFonts w:ascii="Times New Roman" w:hAnsi="Times New Roman"/>
          <w:sz w:val="24"/>
          <w:szCs w:val="24"/>
          <w:lang w:val="en-ID"/>
        </w:rPr>
      </w:pPr>
      <w:r>
        <w:rPr>
          <w:rFonts w:ascii="Times New Roman" w:hAnsi="Times New Roman"/>
          <w:sz w:val="24"/>
          <w:szCs w:val="24"/>
          <w:lang w:val="en-ID"/>
        </w:rPr>
        <w:t>Pasar modal dihidupkan kembali oleh pemerintah Republik Indonesia pada tahun 1977. Karena insentif dan regulasi pemerintah, pasar modal berkembang dalam beberapa tahun kemudian</w:t>
      </w:r>
      <w:r w:rsidRPr="00C5236D">
        <w:rPr>
          <w:rFonts w:ascii="Times New Roman" w:hAnsi="Times New Roman"/>
          <w:sz w:val="24"/>
          <w:szCs w:val="24"/>
          <w:lang w:val="en-ID"/>
        </w:rPr>
        <w:t>.</w:t>
      </w:r>
      <w:r>
        <w:rPr>
          <w:rFonts w:ascii="Times New Roman" w:hAnsi="Times New Roman"/>
          <w:sz w:val="24"/>
          <w:szCs w:val="24"/>
          <w:lang w:val="en-ID"/>
        </w:rPr>
        <w:t xml:space="preserve"> Informasi pasar saham mempunyai peranan penting.</w:t>
      </w:r>
    </w:p>
    <w:p w:rsidR="00101E9C" w:rsidRDefault="00101E9C" w:rsidP="00101E9C">
      <w:pPr>
        <w:pStyle w:val="ListParagraph"/>
        <w:spacing w:line="480" w:lineRule="auto"/>
        <w:ind w:left="851" w:firstLine="283"/>
        <w:jc w:val="both"/>
        <w:rPr>
          <w:rFonts w:ascii="Times New Roman" w:hAnsi="Times New Roman"/>
          <w:sz w:val="24"/>
          <w:szCs w:val="24"/>
          <w:lang w:val="en-ID"/>
        </w:rPr>
      </w:pPr>
    </w:p>
    <w:p w:rsidR="00101E9C" w:rsidRDefault="00101E9C" w:rsidP="00101E9C">
      <w:pPr>
        <w:pStyle w:val="ListParagraph"/>
        <w:spacing w:line="480" w:lineRule="auto"/>
        <w:ind w:left="851" w:firstLine="283"/>
        <w:jc w:val="both"/>
        <w:rPr>
          <w:rFonts w:ascii="Times New Roman" w:hAnsi="Times New Roman"/>
          <w:sz w:val="24"/>
          <w:szCs w:val="24"/>
          <w:lang w:val="en-ID"/>
        </w:rPr>
      </w:pPr>
    </w:p>
    <w:p w:rsidR="00101E9C" w:rsidRPr="00BB22B9" w:rsidRDefault="00101E9C" w:rsidP="00101E9C">
      <w:pPr>
        <w:pStyle w:val="ListParagraph"/>
        <w:spacing w:line="480" w:lineRule="auto"/>
        <w:ind w:left="851" w:firstLine="283"/>
        <w:jc w:val="both"/>
        <w:rPr>
          <w:rFonts w:ascii="Times New Roman" w:hAnsi="Times New Roman"/>
          <w:sz w:val="24"/>
          <w:szCs w:val="24"/>
          <w:lang w:val="en-ID"/>
        </w:rPr>
        <w:sectPr w:rsidR="00101E9C" w:rsidRPr="00BB22B9" w:rsidSect="00101E9C">
          <w:headerReference w:type="default" r:id="rId5"/>
          <w:footerReference w:type="default" r:id="rId6"/>
          <w:type w:val="nextColumn"/>
          <w:pgSz w:w="11907" w:h="16839" w:code="9"/>
          <w:pgMar w:top="2268" w:right="1701" w:bottom="1701" w:left="2268" w:header="720" w:footer="720" w:gutter="0"/>
          <w:cols w:space="720"/>
          <w:docGrid w:linePitch="360"/>
        </w:sectPr>
      </w:pPr>
    </w:p>
    <w:p w:rsidR="00101E9C" w:rsidRPr="00317E42" w:rsidRDefault="00101E9C" w:rsidP="00101E9C">
      <w:pPr>
        <w:pStyle w:val="ListParagraph"/>
        <w:numPr>
          <w:ilvl w:val="0"/>
          <w:numId w:val="1"/>
        </w:numPr>
        <w:spacing w:line="480" w:lineRule="auto"/>
        <w:ind w:left="851"/>
        <w:jc w:val="both"/>
        <w:rPr>
          <w:rFonts w:ascii="Times New Roman" w:hAnsi="Times New Roman"/>
          <w:sz w:val="24"/>
          <w:szCs w:val="24"/>
          <w:lang w:val="en-ID"/>
        </w:rPr>
      </w:pPr>
      <w:r>
        <w:rPr>
          <w:rFonts w:ascii="Times New Roman" w:hAnsi="Times New Roman"/>
          <w:b/>
          <w:sz w:val="24"/>
          <w:szCs w:val="24"/>
          <w:lang w:val="en-ID"/>
        </w:rPr>
        <w:lastRenderedPageBreak/>
        <w:t>Gambaran Umum Perusahaan Sampel</w:t>
      </w:r>
    </w:p>
    <w:p w:rsidR="00101E9C" w:rsidRPr="001B3D3F"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Bali Towerindo Sentra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Bali Towerindo Sentra Tbk menyediakan infrastruktur menara telekomunikasi. Perusahaan ini terkenal sebagai pionir dalam menyediakan fasilitas menara dengan transmisi teritegrasi melalui kabel serat optik dan nirkabel. Perusahaan berkomitmen untuk mendukung perkembangan teknologi telekomunikasi melalui layanan yang disediakannya.</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Bali Towerindo Sentra Tbk berdedikasi agar tetap membagikan layanan yang baik kepada pelanggannya walaupun teknologi terus berkembang dan kondisi bisnis berubah. Perusahaan juga terus berinovasi dalam produknya untuk memenuhi kebutuhan pelanggan yang selalu berubah.</w:t>
      </w:r>
    </w:p>
    <w:p w:rsidR="00101E9C" w:rsidRPr="00103F8F"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Bali Towerindo Sentra Tbk saat ini sedang bertransformasi menuju digitalisasi. Sejak didirikan pada tanggal 6 Juli 2006, perusahaan telah berupaya keras untuk meningkatkan kinerja bisnisnya sejalan dengan kemajuan teknologi di Indonesia. Upaya ini didukung oleh kerja sama yang baik dengan operator dan mitra bisnis terkemuka di Indonesia.</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Bali Towerindo Sentra Tbk juga menggunakan produk Balifiber, yang membantu pertumbuhan bisnis perusahaan dengan menyediakan layanan internet dan televisi berbayar kepada pelanggan di berbagai wilayah.</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lastRenderedPageBreak/>
        <w:t>PT Bali Towerindo Sentar Tbk sekarang memiliki bisnis penyewaan data center untuk memenuhi kebutuhan pelanggan komersial perusahaan. Dengan ekspansi ini, PT Bali Towerindo Sentra Tbk diharapkan dapat tetap menjadi pemimpin di bidang telekomunikasi dan tenologi dengan menjangkau pangsa pasar yang lebih luas di era globalisasi saat ini dengan perkembangan teknologi yang semakin pesat.</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Pada tanggal 13 Maret 2014, PT Bali Towerindo Sentra Tbk resmi diperdagangkan di Bursa Efek Indonesia (BEI) dengan kode emiten BALI.</w:t>
      </w:r>
    </w:p>
    <w:p w:rsidR="00101E9C" w:rsidRDefault="00101E9C" w:rsidP="00101E9C">
      <w:pPr>
        <w:spacing w:after="0" w:line="480" w:lineRule="auto"/>
        <w:ind w:left="1276"/>
        <w:jc w:val="both"/>
        <w:rPr>
          <w:rFonts w:ascii="Times New Roman" w:hAnsi="Times New Roman"/>
          <w:b/>
          <w:sz w:val="24"/>
          <w:szCs w:val="24"/>
        </w:rPr>
      </w:pPr>
      <w:r w:rsidRPr="00832EE6">
        <w:rPr>
          <w:rFonts w:ascii="Times New Roman" w:hAnsi="Times New Roman"/>
          <w:b/>
          <w:sz w:val="24"/>
          <w:szCs w:val="24"/>
        </w:rPr>
        <w:t>Visi</w:t>
      </w:r>
    </w:p>
    <w:p w:rsidR="00101E9C" w:rsidRPr="00216FFD" w:rsidRDefault="00101E9C" w:rsidP="00101E9C">
      <w:pPr>
        <w:pStyle w:val="ListParagraph"/>
        <w:numPr>
          <w:ilvl w:val="0"/>
          <w:numId w:val="20"/>
        </w:numPr>
        <w:spacing w:line="480" w:lineRule="auto"/>
        <w:ind w:left="1701"/>
        <w:jc w:val="both"/>
        <w:rPr>
          <w:rFonts w:ascii="Times New Roman" w:hAnsi="Times New Roman"/>
          <w:b/>
          <w:sz w:val="24"/>
          <w:szCs w:val="24"/>
          <w:lang w:val="en-ID"/>
        </w:rPr>
      </w:pPr>
      <w:r w:rsidRPr="00216FFD">
        <w:rPr>
          <w:rFonts w:ascii="Times New Roman" w:hAnsi="Times New Roman"/>
          <w:sz w:val="24"/>
          <w:szCs w:val="24"/>
          <w:lang w:val="en-ID"/>
        </w:rPr>
        <w:t>Menjadi perusahaan penyedia insfrastruktur telekomunikasi dan multimedia terbesar di Indonesia.</w:t>
      </w:r>
    </w:p>
    <w:p w:rsidR="00101E9C" w:rsidRDefault="00101E9C" w:rsidP="00101E9C">
      <w:pPr>
        <w:spacing w:after="0" w:line="480" w:lineRule="auto"/>
        <w:ind w:left="1276"/>
        <w:jc w:val="both"/>
        <w:rPr>
          <w:rFonts w:ascii="Times New Roman" w:hAnsi="Times New Roman"/>
          <w:b/>
          <w:sz w:val="24"/>
          <w:szCs w:val="24"/>
        </w:rPr>
      </w:pPr>
      <w:r>
        <w:rPr>
          <w:rFonts w:ascii="Times New Roman" w:hAnsi="Times New Roman"/>
          <w:b/>
          <w:sz w:val="24"/>
          <w:szCs w:val="24"/>
        </w:rPr>
        <w:t>Misi</w:t>
      </w:r>
    </w:p>
    <w:p w:rsidR="00101E9C" w:rsidRPr="00832EE6" w:rsidRDefault="00101E9C" w:rsidP="00101E9C">
      <w:pPr>
        <w:pStyle w:val="ListParagraph"/>
        <w:numPr>
          <w:ilvl w:val="0"/>
          <w:numId w:val="19"/>
        </w:numPr>
        <w:spacing w:after="0" w:line="480" w:lineRule="auto"/>
        <w:ind w:left="1701"/>
        <w:jc w:val="both"/>
        <w:rPr>
          <w:rFonts w:ascii="Times New Roman" w:hAnsi="Times New Roman"/>
          <w:b/>
          <w:sz w:val="24"/>
          <w:szCs w:val="24"/>
          <w:lang w:val="en-ID"/>
        </w:rPr>
      </w:pPr>
      <w:r>
        <w:rPr>
          <w:rFonts w:ascii="Times New Roman" w:hAnsi="Times New Roman"/>
          <w:sz w:val="24"/>
          <w:szCs w:val="24"/>
          <w:lang w:val="en-ID"/>
        </w:rPr>
        <w:t>Menyediakan sistem jaringan teknologi terintegrasi dan terkini di Indonesia.</w:t>
      </w:r>
    </w:p>
    <w:p w:rsidR="00101E9C" w:rsidRPr="005518A0" w:rsidRDefault="00101E9C" w:rsidP="00101E9C">
      <w:pPr>
        <w:pStyle w:val="ListParagraph"/>
        <w:numPr>
          <w:ilvl w:val="0"/>
          <w:numId w:val="19"/>
        </w:numPr>
        <w:spacing w:after="0" w:line="480" w:lineRule="auto"/>
        <w:ind w:left="1701"/>
        <w:jc w:val="both"/>
        <w:rPr>
          <w:rFonts w:ascii="Times New Roman" w:hAnsi="Times New Roman"/>
          <w:b/>
          <w:sz w:val="24"/>
          <w:szCs w:val="24"/>
          <w:lang w:val="en-ID"/>
        </w:rPr>
      </w:pPr>
      <w:r>
        <w:rPr>
          <w:rFonts w:ascii="Times New Roman" w:hAnsi="Times New Roman"/>
          <w:sz w:val="24"/>
          <w:szCs w:val="24"/>
          <w:lang w:val="en-ID"/>
        </w:rPr>
        <w:t xml:space="preserve">Membangun menara telekomunikasi dan </w:t>
      </w:r>
      <w:r w:rsidRPr="00832EE6">
        <w:rPr>
          <w:rFonts w:ascii="Times New Roman" w:hAnsi="Times New Roman"/>
          <w:i/>
          <w:sz w:val="24"/>
          <w:szCs w:val="24"/>
          <w:lang w:val="en-ID"/>
        </w:rPr>
        <w:t>micro</w:t>
      </w:r>
      <w:r>
        <w:rPr>
          <w:rFonts w:ascii="Times New Roman" w:hAnsi="Times New Roman"/>
          <w:i/>
          <w:sz w:val="24"/>
          <w:szCs w:val="24"/>
          <w:lang w:val="en-ID"/>
        </w:rPr>
        <w:t xml:space="preserve"> cellular pole</w:t>
      </w:r>
      <w:r>
        <w:rPr>
          <w:rFonts w:ascii="Times New Roman" w:hAnsi="Times New Roman"/>
          <w:sz w:val="24"/>
          <w:szCs w:val="24"/>
          <w:lang w:val="en-ID"/>
        </w:rPr>
        <w:t xml:space="preserve"> yang dapat menjangkau dan melayani seluruh wilayah Indonesia.</w:t>
      </w:r>
    </w:p>
    <w:p w:rsidR="00101E9C" w:rsidRPr="005518A0" w:rsidRDefault="00101E9C" w:rsidP="00101E9C">
      <w:pPr>
        <w:pStyle w:val="ListParagraph"/>
        <w:numPr>
          <w:ilvl w:val="0"/>
          <w:numId w:val="19"/>
        </w:numPr>
        <w:spacing w:after="0" w:line="480" w:lineRule="auto"/>
        <w:ind w:left="1701"/>
        <w:jc w:val="both"/>
        <w:rPr>
          <w:rFonts w:ascii="Times New Roman" w:hAnsi="Times New Roman"/>
          <w:b/>
          <w:sz w:val="24"/>
          <w:szCs w:val="24"/>
          <w:lang w:val="en-ID"/>
        </w:rPr>
      </w:pPr>
      <w:r>
        <w:rPr>
          <w:rFonts w:ascii="Times New Roman" w:hAnsi="Times New Roman"/>
          <w:sz w:val="24"/>
          <w:szCs w:val="24"/>
          <w:lang w:val="en-ID"/>
        </w:rPr>
        <w:t>Memberikan layanan internet tercepat dan handal.</w:t>
      </w:r>
    </w:p>
    <w:p w:rsidR="00101E9C" w:rsidRDefault="00101E9C" w:rsidP="00101E9C">
      <w:pPr>
        <w:pStyle w:val="ListParagraph"/>
        <w:numPr>
          <w:ilvl w:val="0"/>
          <w:numId w:val="19"/>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Membangun insfrastruktur multimedia dengan jaringan luas dan pelayanan yang terbaik.</w:t>
      </w:r>
    </w:p>
    <w:p w:rsidR="00101E9C" w:rsidRPr="002C1FEF" w:rsidRDefault="00101E9C" w:rsidP="00101E9C">
      <w:pPr>
        <w:spacing w:line="480" w:lineRule="auto"/>
        <w:jc w:val="both"/>
        <w:rPr>
          <w:rFonts w:ascii="Times New Roman" w:hAnsi="Times New Roman"/>
          <w:sz w:val="24"/>
          <w:szCs w:val="24"/>
        </w:rPr>
      </w:pPr>
    </w:p>
    <w:p w:rsidR="00101E9C" w:rsidRPr="000D47F6"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lastRenderedPageBreak/>
        <w:t>PT XL Axiata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XL Axiata adalah perusahaan telekomunikasi terkemuka di Indonesia yang menawarkan layanan konvergensi yang meningkatkan ekonomi digital dan kehidupan sehari-hari masyarakat. Dengan jaringan yang kuat di seluruh negeri, kami telah beroperasi sejak 8 Oktober 1996 dan menyediakan berbagai layanan ritel dan korporat. Kami meluncurkan jaringan 4G LTE secara nasional pada tahun 2015, dan kami berencapa untuk memperluas jaringan 5G pada Q3 2021.</w:t>
      </w:r>
    </w:p>
    <w:p w:rsidR="00101E9C" w:rsidRDefault="00101E9C" w:rsidP="00101E9C">
      <w:pPr>
        <w:pStyle w:val="ListParagraph"/>
        <w:spacing w:line="480" w:lineRule="auto"/>
        <w:ind w:left="1276"/>
        <w:jc w:val="both"/>
        <w:rPr>
          <w:rFonts w:ascii="Times New Roman" w:hAnsi="Times New Roman"/>
          <w:b/>
          <w:sz w:val="24"/>
          <w:szCs w:val="24"/>
          <w:lang w:val="en-ID"/>
        </w:rPr>
      </w:pPr>
      <w:r>
        <w:rPr>
          <w:rFonts w:ascii="Times New Roman" w:hAnsi="Times New Roman"/>
          <w:b/>
          <w:sz w:val="24"/>
          <w:szCs w:val="24"/>
          <w:lang w:val="en-ID"/>
        </w:rPr>
        <w:t>Visi</w:t>
      </w:r>
    </w:p>
    <w:p w:rsidR="00101E9C" w:rsidRDefault="00101E9C" w:rsidP="00101E9C">
      <w:pPr>
        <w:pStyle w:val="ListParagraph"/>
        <w:numPr>
          <w:ilvl w:val="0"/>
          <w:numId w:val="21"/>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Menjadi operator konvergen di Indonesia.</w:t>
      </w:r>
    </w:p>
    <w:p w:rsidR="00101E9C" w:rsidRDefault="00101E9C" w:rsidP="00101E9C">
      <w:pPr>
        <w:spacing w:after="0" w:line="480" w:lineRule="auto"/>
        <w:ind w:left="1341"/>
        <w:jc w:val="both"/>
        <w:rPr>
          <w:rFonts w:ascii="Times New Roman" w:hAnsi="Times New Roman"/>
          <w:b/>
          <w:sz w:val="24"/>
          <w:szCs w:val="24"/>
        </w:rPr>
      </w:pPr>
      <w:r>
        <w:rPr>
          <w:rFonts w:ascii="Times New Roman" w:hAnsi="Times New Roman"/>
          <w:b/>
          <w:sz w:val="24"/>
          <w:szCs w:val="24"/>
        </w:rPr>
        <w:t>Misi</w:t>
      </w:r>
    </w:p>
    <w:p w:rsidR="00101E9C" w:rsidRDefault="00101E9C" w:rsidP="00101E9C">
      <w:pPr>
        <w:pStyle w:val="ListParagraph"/>
        <w:numPr>
          <w:ilvl w:val="0"/>
          <w:numId w:val="21"/>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Mendekatkan dunia dengan cara yang simpel untuk kehidupan yang lebih baik.</w:t>
      </w:r>
    </w:p>
    <w:p w:rsidR="00101E9C" w:rsidRPr="00212EFE"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Visi Telekomunikasi Infrastruktur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Golden Retailindi Tbk yang dikenal sebagai PT Visi Telekomunikasi Infrastruktur Tbk didirikan pada tahun 1995 dan saat ini tercatat sebagai perusahaan jasa penyedia infrastruktur telekomunikasi. Awalnya bisnis inti Perseroan berfokus pada perdagangan eceran (retail) dan pengelolaan ruangan usaha komersial. Pada tahun 2016, melihat adanya peluang usaha di bidang teekomunikasi, perseroan melakukan perubahan kegiatan usaha utamanya menjadi jasa penyedia infrastruktur telekomunikasi dengan melakukan akuisis terhadap PT Permata Karya Perdana.</w:t>
      </w:r>
    </w:p>
    <w:p w:rsidR="00101E9C" w:rsidRPr="006010DD"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lastRenderedPageBreak/>
        <w:t>PT Permata Karya Perdana bergerak di bidang saran infrastruktur telekomunikasi dengan mendirikan dan mengoperasikan menara dan micro cell pole untuk disewakan kepada perusahaan operator telekomunikasi dengan perjanjian sewa jangka panjang. Perusahaan ini telah menjangkau pulau Jawa, Bali, dan Sumatera.</w:t>
      </w:r>
    </w:p>
    <w:p w:rsidR="00101E9C" w:rsidRPr="00D96BB3"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Inti Bangun Sejahtera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Inti Bangun Sejahtera didirikan pada tahun 2006 dengan Akta Pendirian No.7 yang diserahkan kepada Yulia, SH, Notaris di Jakarta pada 28 April 2006. Berdasarkan Surat Keputusan No. W7-00873.HT.01.01-TH.2006 tanggal 22 September 2006, Akta tersebut disetujui oleh Menteri Hukum dan Hak Asasi Manusia Republik Indonesia dan dipublikasikan dalam Berita Negara Republik Indonesia No.12, tambahan No.1337 pada 9 September 2007. Perusahaan pertama kali didirikan dengan fokus pada penyedia layanan penguatan sinyal dalam gedung.</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Perusahaan terus meningkatkan usaha jasa penguatan sinyal di gedung dan mengembangkan potensi untuk memenuhi kebutuhan operator akan menara. Perusahaan telah membangun banyak menara yang sesuai dengan wilayah strategis dan potensial, sebagian besar di Jawa dan Sumatera.</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Untuk berkonsentrasi menjadi perusahaan penyedia menara telekomunikasi dan jaringan infrastruktur di Indonesia, perusahaan melepaskan aset yang terkait dengan jasa penguat sinyal pada Maret </w:t>
      </w:r>
      <w:r>
        <w:rPr>
          <w:rFonts w:ascii="Times New Roman" w:hAnsi="Times New Roman"/>
          <w:sz w:val="24"/>
          <w:szCs w:val="24"/>
          <w:lang w:val="en-ID"/>
        </w:rPr>
        <w:lastRenderedPageBreak/>
        <w:t>2012. Pada April 2012, perusahaan mengubah statusnya menjadi perusahaan terbuka dan diberi nama PT Inti Bangun Sejahtera Tbk. Sejak Agustus 2012, perusahaan telah berhasil bertranformasi menjadi perusahaan publik, dengan sahamnya dicatat dan diperdagangkan secara umum di PT Bursa Efek Indonesia (BEI). Dalam persaingan antar penyedia menara telekomunikasi dan infrastruktur jaringan di Indonesia, perusahaan terus berinovasi untuk meningkatkan potensinya.</w:t>
      </w:r>
    </w:p>
    <w:p w:rsidR="00101E9C" w:rsidRDefault="00101E9C" w:rsidP="00101E9C">
      <w:pPr>
        <w:pStyle w:val="ListParagraph"/>
        <w:spacing w:after="0" w:line="480" w:lineRule="auto"/>
        <w:ind w:left="1276"/>
        <w:jc w:val="both"/>
        <w:rPr>
          <w:rFonts w:ascii="Times New Roman" w:hAnsi="Times New Roman"/>
          <w:b/>
          <w:sz w:val="24"/>
          <w:szCs w:val="24"/>
          <w:lang w:val="en-ID"/>
        </w:rPr>
      </w:pPr>
      <w:r>
        <w:rPr>
          <w:rFonts w:ascii="Times New Roman" w:hAnsi="Times New Roman"/>
          <w:b/>
          <w:sz w:val="24"/>
          <w:szCs w:val="24"/>
          <w:lang w:val="en-ID"/>
        </w:rPr>
        <w:t>Visi</w:t>
      </w:r>
    </w:p>
    <w:p w:rsidR="00101E9C" w:rsidRDefault="00101E9C" w:rsidP="00101E9C">
      <w:pPr>
        <w:pStyle w:val="ListParagraph"/>
        <w:numPr>
          <w:ilvl w:val="0"/>
          <w:numId w:val="22"/>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Menjadi perusahaan teratas pilihan para operator di Indonesia untuk memenuhi kebutuhan jaringan insfrastruktur para operator, yang mana dapat memaksimalkan nilai bagi segenap pemangku kepentingan (</w:t>
      </w:r>
      <w:r w:rsidRPr="003D044B">
        <w:rPr>
          <w:rFonts w:ascii="Times New Roman" w:hAnsi="Times New Roman"/>
          <w:i/>
          <w:sz w:val="24"/>
          <w:szCs w:val="24"/>
          <w:lang w:val="en-ID"/>
        </w:rPr>
        <w:t>Stakeholders</w:t>
      </w:r>
      <w:r>
        <w:rPr>
          <w:rFonts w:ascii="Times New Roman" w:hAnsi="Times New Roman"/>
          <w:sz w:val="24"/>
          <w:szCs w:val="24"/>
          <w:lang w:val="en-ID"/>
        </w:rPr>
        <w:t>).</w:t>
      </w:r>
    </w:p>
    <w:p w:rsidR="00101E9C" w:rsidRDefault="00101E9C" w:rsidP="00101E9C">
      <w:pPr>
        <w:pStyle w:val="ListParagraph"/>
        <w:spacing w:after="0" w:line="480" w:lineRule="auto"/>
        <w:ind w:left="1276"/>
        <w:jc w:val="both"/>
        <w:rPr>
          <w:rFonts w:ascii="Times New Roman" w:hAnsi="Times New Roman"/>
          <w:b/>
          <w:sz w:val="24"/>
          <w:szCs w:val="24"/>
          <w:lang w:val="en-ID"/>
        </w:rPr>
      </w:pPr>
      <w:r>
        <w:rPr>
          <w:rFonts w:ascii="Times New Roman" w:hAnsi="Times New Roman"/>
          <w:b/>
          <w:sz w:val="24"/>
          <w:szCs w:val="24"/>
          <w:lang w:val="en-ID"/>
        </w:rPr>
        <w:t>Misi</w:t>
      </w:r>
    </w:p>
    <w:p w:rsidR="00101E9C" w:rsidRDefault="00101E9C" w:rsidP="00101E9C">
      <w:pPr>
        <w:pStyle w:val="ListParagraph"/>
        <w:numPr>
          <w:ilvl w:val="0"/>
          <w:numId w:val="21"/>
        </w:numPr>
        <w:spacing w:after="0" w:line="480" w:lineRule="auto"/>
        <w:ind w:left="1701"/>
        <w:jc w:val="both"/>
        <w:rPr>
          <w:rFonts w:ascii="Times New Roman" w:hAnsi="Times New Roman"/>
          <w:sz w:val="24"/>
          <w:szCs w:val="24"/>
          <w:lang w:val="en-ID"/>
        </w:rPr>
      </w:pPr>
      <w:r w:rsidRPr="00BB22B9">
        <w:rPr>
          <w:rFonts w:ascii="Times New Roman" w:hAnsi="Times New Roman"/>
          <w:sz w:val="24"/>
          <w:szCs w:val="24"/>
          <w:lang w:val="en-ID"/>
        </w:rPr>
        <w:t>Menjadi mitra kerja yang dapat diandalkan para operator telekomunikasi dalam memenuhi kebutuhan infrastruktur jaringan sehingga mereka dapat berfokus pada bisnis inti untuk kesuksesan bisnis.</w:t>
      </w:r>
    </w:p>
    <w:p w:rsidR="00101E9C" w:rsidRPr="00BB22B9" w:rsidRDefault="00101E9C" w:rsidP="00101E9C">
      <w:pPr>
        <w:pStyle w:val="ListParagraph"/>
        <w:numPr>
          <w:ilvl w:val="0"/>
          <w:numId w:val="21"/>
        </w:numPr>
        <w:spacing w:after="0" w:line="480" w:lineRule="auto"/>
        <w:ind w:left="1701"/>
        <w:jc w:val="both"/>
        <w:rPr>
          <w:rFonts w:ascii="Times New Roman" w:hAnsi="Times New Roman"/>
          <w:sz w:val="24"/>
          <w:szCs w:val="24"/>
          <w:lang w:val="en-ID"/>
        </w:rPr>
      </w:pPr>
      <w:r w:rsidRPr="00BB22B9">
        <w:rPr>
          <w:rFonts w:ascii="Times New Roman" w:hAnsi="Times New Roman"/>
          <w:sz w:val="24"/>
          <w:szCs w:val="24"/>
          <w:lang w:val="en-ID"/>
        </w:rPr>
        <w:t xml:space="preserve">Memberikan “ketentraman” dan nilai kepada seluruh </w:t>
      </w:r>
      <w:r w:rsidRPr="00BB22B9">
        <w:rPr>
          <w:rFonts w:ascii="Times New Roman" w:hAnsi="Times New Roman"/>
          <w:i/>
          <w:sz w:val="24"/>
          <w:szCs w:val="24"/>
          <w:lang w:val="en-ID"/>
        </w:rPr>
        <w:t>stakeholders</w:t>
      </w:r>
      <w:r w:rsidRPr="00BB22B9">
        <w:rPr>
          <w:rFonts w:ascii="Times New Roman" w:hAnsi="Times New Roman"/>
          <w:sz w:val="24"/>
          <w:szCs w:val="24"/>
          <w:lang w:val="en-ID"/>
        </w:rPr>
        <w:t xml:space="preserve"> dengan menjadi perusahaan yang berorientasi pada operasi bisnis.</w:t>
      </w:r>
    </w:p>
    <w:p w:rsidR="00101E9C" w:rsidRDefault="00101E9C" w:rsidP="00101E9C">
      <w:pPr>
        <w:pStyle w:val="ListParagraph"/>
        <w:numPr>
          <w:ilvl w:val="0"/>
          <w:numId w:val="21"/>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Berfokus untuk menjadi penyedia solusi inovatif pilihan sebagai keunggulan kompetitif.</w:t>
      </w:r>
    </w:p>
    <w:p w:rsidR="00101E9C" w:rsidRDefault="00101E9C" w:rsidP="00101E9C">
      <w:pPr>
        <w:pStyle w:val="ListParagraph"/>
        <w:numPr>
          <w:ilvl w:val="0"/>
          <w:numId w:val="21"/>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lastRenderedPageBreak/>
        <w:t>Menciptakan perusahaan yang kuat dari segi organisasi untuk memenuhi kebutuhan pasar yang terus berkembang.</w:t>
      </w:r>
    </w:p>
    <w:p w:rsidR="00101E9C" w:rsidRPr="005D4DD9" w:rsidRDefault="00101E9C" w:rsidP="00101E9C">
      <w:pPr>
        <w:pStyle w:val="ListParagraph"/>
        <w:numPr>
          <w:ilvl w:val="0"/>
          <w:numId w:val="21"/>
        </w:numPr>
        <w:spacing w:after="0" w:line="480" w:lineRule="auto"/>
        <w:ind w:left="1701"/>
        <w:jc w:val="both"/>
        <w:rPr>
          <w:rFonts w:ascii="Times New Roman" w:hAnsi="Times New Roman"/>
          <w:sz w:val="24"/>
          <w:szCs w:val="24"/>
          <w:lang w:val="en-ID"/>
        </w:rPr>
      </w:pPr>
      <w:r w:rsidRPr="005D4DD9">
        <w:rPr>
          <w:rFonts w:ascii="Times New Roman" w:hAnsi="Times New Roman"/>
          <w:sz w:val="24"/>
          <w:szCs w:val="24"/>
          <w:lang w:val="en-ID"/>
        </w:rPr>
        <w:t>Menjalin kerjasama yang kuat di daerah untuk mendukung target pertumbuhan secara nasional.</w:t>
      </w:r>
    </w:p>
    <w:p w:rsidR="00101E9C" w:rsidRPr="0072450A"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Tower Bersama Infrastructur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Tower Bersama Infrastrukture Tbk (TBIG), perusahaan induk Tower Bersama Group, didirikan pada tahun 2004. Ini adalah salah satu perusahaan menara independen terbesar di Indonesia, dan sahamnya terdaftar di Bursa Efek Indonesia sejak 26 Oktober 2010. Kegiatan utama perseroan adalah menyewakan riang menara di lokasi untuk pemasangan perangkat telekomunikasi dan transmisi sinyal. Perjanjian sewa jangka panjang digunakan oleh entitas anak. Selain itu, perusahaan memberikan operator telekomunikasi akses ke jaringan repeater dan IBS perusahaan. Dengan demikian, operator dapat memancarkan jaringan sistem telekomunikasi ke pusat perbelanjaan dan gedung perkantoran.</w:t>
      </w:r>
    </w:p>
    <w:p w:rsidR="00101E9C" w:rsidRDefault="00101E9C" w:rsidP="00101E9C">
      <w:pPr>
        <w:pStyle w:val="ListParagraph"/>
        <w:spacing w:line="480" w:lineRule="auto"/>
        <w:ind w:left="1276"/>
        <w:jc w:val="both"/>
        <w:rPr>
          <w:rFonts w:ascii="Times New Roman" w:hAnsi="Times New Roman"/>
          <w:b/>
          <w:sz w:val="24"/>
          <w:szCs w:val="24"/>
          <w:lang w:val="en-ID"/>
        </w:rPr>
      </w:pPr>
      <w:r>
        <w:rPr>
          <w:rFonts w:ascii="Times New Roman" w:hAnsi="Times New Roman"/>
          <w:b/>
          <w:sz w:val="24"/>
          <w:szCs w:val="24"/>
          <w:lang w:val="en-ID"/>
        </w:rPr>
        <w:t>Visi</w:t>
      </w:r>
    </w:p>
    <w:p w:rsidR="00101E9C"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Menjadi perusahaan yang terdepan dalam menyediakan solusi dan layanan infrastruktur teknologi informasi dan komunikasi dan digial kepada pelanggan dengan fokus pada keberlanjutan dan keunggulan.</w:t>
      </w:r>
    </w:p>
    <w:p w:rsidR="00101E9C" w:rsidRDefault="00101E9C" w:rsidP="00101E9C">
      <w:pPr>
        <w:spacing w:line="480" w:lineRule="auto"/>
        <w:jc w:val="both"/>
        <w:rPr>
          <w:rFonts w:ascii="Times New Roman" w:hAnsi="Times New Roman"/>
          <w:sz w:val="24"/>
          <w:szCs w:val="24"/>
        </w:rPr>
      </w:pPr>
    </w:p>
    <w:p w:rsidR="00101E9C" w:rsidRPr="000D1B48" w:rsidRDefault="00101E9C" w:rsidP="00101E9C">
      <w:pPr>
        <w:spacing w:line="480" w:lineRule="auto"/>
        <w:jc w:val="both"/>
        <w:rPr>
          <w:rFonts w:ascii="Times New Roman" w:hAnsi="Times New Roman"/>
          <w:sz w:val="24"/>
          <w:szCs w:val="24"/>
        </w:rPr>
      </w:pPr>
    </w:p>
    <w:p w:rsidR="00101E9C" w:rsidRDefault="00101E9C" w:rsidP="00101E9C">
      <w:pPr>
        <w:spacing w:after="0" w:line="480" w:lineRule="auto"/>
        <w:ind w:left="1276"/>
        <w:jc w:val="both"/>
        <w:rPr>
          <w:rFonts w:ascii="Times New Roman" w:hAnsi="Times New Roman"/>
          <w:b/>
          <w:sz w:val="24"/>
          <w:szCs w:val="24"/>
        </w:rPr>
      </w:pPr>
      <w:r w:rsidRPr="00C17BAD">
        <w:rPr>
          <w:rFonts w:ascii="Times New Roman" w:hAnsi="Times New Roman"/>
          <w:b/>
          <w:sz w:val="24"/>
          <w:szCs w:val="24"/>
        </w:rPr>
        <w:lastRenderedPageBreak/>
        <w:t>Misi</w:t>
      </w:r>
    </w:p>
    <w:p w:rsidR="00101E9C" w:rsidRDefault="00101E9C" w:rsidP="00101E9C">
      <w:pPr>
        <w:pStyle w:val="ListParagraph"/>
        <w:numPr>
          <w:ilvl w:val="0"/>
          <w:numId w:val="26"/>
        </w:numPr>
        <w:spacing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Bermitra dengan pelanggan dengan menyediakan infrastruktur, solusi, dan layanan yang unggul.</w:t>
      </w:r>
    </w:p>
    <w:p w:rsidR="00101E9C" w:rsidRPr="00043B7E"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Telkom Indonesia (Persero)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Telkom Indonesia (Persero) Tbk adalah BUMN yang beroperasi di Indonesia dalam bidang layanan TIK dan jaringan telekomunikasi. Pemerintah Republlik Indoensia memegang 52,09% saham Telkom, dan publik memegang 47,91% saham lainnya. Saham Telkom diperdagangkan di Bursa Efek Indonesia (BEI) dan New York Stock Exchange (NYSE) dengan kode TLKM dan TLK.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Untuk bertransformasi menjadi perusahaan telekmunikasi digital, Telkom Group sedang menerapkan strategi bisnis dan operasioanl perusahaan yang berorientasi pelanggan (</w:t>
      </w:r>
      <w:r w:rsidRPr="005B1B04">
        <w:rPr>
          <w:rFonts w:ascii="Times New Roman" w:hAnsi="Times New Roman"/>
          <w:i/>
          <w:sz w:val="24"/>
          <w:szCs w:val="24"/>
          <w:lang w:val="en-ID"/>
        </w:rPr>
        <w:t>costumer-oriented</w:t>
      </w:r>
      <w:r>
        <w:rPr>
          <w:rFonts w:ascii="Times New Roman" w:hAnsi="Times New Roman"/>
          <w:sz w:val="24"/>
          <w:szCs w:val="24"/>
          <w:lang w:val="en-ID"/>
        </w:rPr>
        <w:t>). Perubahan ini akan membuat perusahaan lebih ramping dan fleksibel untuk beradaptasi dengan industri telekomunikasi yang berkembang sangat cepat. Organisasi yang baru diharapkan dapat memberikan pengalaman pelanggan yang berkuaitas dengan meningkatkan produktivitas dan efisiensi.</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Telkom Group terus berkembang seiring kemajuan dalam teknologi, informasi dan digitalisasi. Namun, legacy yang sudah ada dilengkapi dengan lini bisnis yang terus berkembang untuk menunjukkan bahwa Telkom Group tetap berada di jalur industri telekomunikasi dan informasi.</w:t>
      </w:r>
    </w:p>
    <w:p w:rsidR="00101E9C" w:rsidRDefault="00101E9C" w:rsidP="00101E9C">
      <w:pPr>
        <w:spacing w:after="0" w:line="480" w:lineRule="auto"/>
        <w:ind w:left="1276"/>
        <w:jc w:val="both"/>
        <w:rPr>
          <w:rFonts w:ascii="Times New Roman" w:hAnsi="Times New Roman"/>
          <w:b/>
          <w:sz w:val="24"/>
          <w:szCs w:val="24"/>
        </w:rPr>
      </w:pPr>
      <w:r>
        <w:rPr>
          <w:rFonts w:ascii="Times New Roman" w:hAnsi="Times New Roman"/>
          <w:b/>
          <w:sz w:val="24"/>
          <w:szCs w:val="24"/>
        </w:rPr>
        <w:lastRenderedPageBreak/>
        <w:t>Visi</w:t>
      </w:r>
    </w:p>
    <w:p w:rsidR="00101E9C" w:rsidRPr="00F66B2B"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Menjadi digital tecno pilihan utama untuk memajukan masyarakat</w:t>
      </w:r>
    </w:p>
    <w:p w:rsidR="00101E9C" w:rsidRDefault="00101E9C" w:rsidP="00101E9C">
      <w:pPr>
        <w:spacing w:after="0" w:line="480" w:lineRule="auto"/>
        <w:ind w:left="1276"/>
        <w:jc w:val="both"/>
        <w:rPr>
          <w:rFonts w:ascii="Times New Roman" w:hAnsi="Times New Roman"/>
          <w:b/>
          <w:sz w:val="24"/>
          <w:szCs w:val="24"/>
        </w:rPr>
      </w:pPr>
      <w:r>
        <w:rPr>
          <w:rFonts w:ascii="Times New Roman" w:hAnsi="Times New Roman"/>
          <w:b/>
          <w:sz w:val="24"/>
          <w:szCs w:val="24"/>
        </w:rPr>
        <w:t>Misi</w:t>
      </w:r>
    </w:p>
    <w:p w:rsidR="00101E9C" w:rsidRDefault="00101E9C" w:rsidP="00101E9C">
      <w:pPr>
        <w:pStyle w:val="ListParagraph"/>
        <w:numPr>
          <w:ilvl w:val="0"/>
          <w:numId w:val="23"/>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Mempercepat pembangunan infrastruktur dan platform digital cerdas yang berkelanjutan, ekonomis, dan dapat diakses oleh seluruh masyarakat.</w:t>
      </w:r>
    </w:p>
    <w:p w:rsidR="00101E9C" w:rsidRDefault="00101E9C" w:rsidP="00101E9C">
      <w:pPr>
        <w:pStyle w:val="ListParagraph"/>
        <w:numPr>
          <w:ilvl w:val="0"/>
          <w:numId w:val="23"/>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Mengembangkan talenta digital unggulan yang membantu mendorong kemampuan digital dan tingkat adopsi digital bangsa.</w:t>
      </w:r>
    </w:p>
    <w:p w:rsidR="00101E9C" w:rsidRPr="0021089E" w:rsidRDefault="00101E9C" w:rsidP="00101E9C">
      <w:pPr>
        <w:pStyle w:val="ListParagraph"/>
        <w:numPr>
          <w:ilvl w:val="0"/>
          <w:numId w:val="23"/>
        </w:numPr>
        <w:spacing w:after="0" w:line="480" w:lineRule="auto"/>
        <w:ind w:left="1701"/>
        <w:jc w:val="both"/>
        <w:rPr>
          <w:rFonts w:ascii="Times New Roman" w:hAnsi="Times New Roman"/>
          <w:sz w:val="24"/>
          <w:szCs w:val="24"/>
          <w:lang w:val="en-ID"/>
        </w:rPr>
      </w:pPr>
      <w:r w:rsidRPr="005D4DD9">
        <w:rPr>
          <w:rFonts w:ascii="Times New Roman" w:hAnsi="Times New Roman"/>
          <w:sz w:val="24"/>
          <w:szCs w:val="24"/>
          <w:lang w:val="en-ID"/>
        </w:rPr>
        <w:t>Mengorkestrasi ekosistem digital untuk memberikan pengalaman digital pelanggan terbaik.</w:t>
      </w:r>
    </w:p>
    <w:p w:rsidR="00101E9C" w:rsidRPr="00E41F17"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Sarana Menara Nusantara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Sarana Menara Nusantara Tbk pertama kali beroperasi di Kudus, Jawa tengah, pada tahun 2008. Berinvestasi dalam perusahaan operasional yang memiliki dan mengoperasikan lokasi menara telekomunikasi serta menyewakaannya kepada perusahaan komunikasi nikabel adalah fokus utama operasi Sarana Menara Nusantara.</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Sejak tahun 2008, investai utama dalam Saran Menara Nusantara dilakukan melalui kepemilikan 99,99% saham PT Profesional Telekomunikasi Indonesia (Protelindo). Mengingat aktivitas bisnis perseroan terutama dilakukan melalui Protelindo, maka gambaran </w:t>
      </w:r>
      <w:r>
        <w:rPr>
          <w:rFonts w:ascii="Times New Roman" w:hAnsi="Times New Roman"/>
          <w:sz w:val="24"/>
          <w:szCs w:val="24"/>
          <w:lang w:val="en-ID"/>
        </w:rPr>
        <w:lastRenderedPageBreak/>
        <w:t>usaha Sarana Menara Nusantara akan difokuskan pada aset dan operasional Protelindo.</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Protelindo, yang didirikan pada tahun 2003, adalah pemilik dan operator menara independen terkemuka untuk perusahaan komunikasi nirkabel di Indonesia. Per September 2023, Protelindo memiliki dan mengoperasikan sekitar 29.915 lokasi menara telekomunikasi dengan lebih dari 54.249 penyewa di berbagai wilayah, terutama di Sumatera, Jawa, Bali, Kalimantan, Sulawesi, Maluku, dan Papua.</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Sarana Menara Nusantara Tbk, induk dari Protelindi jugan menjadi salah satu perusahaan yang masuk dalam kategori saham dengan kapitalisasi pasar dan likuiditas saham yang signifikan dengan masuk dalam indeks-indeks penting seperti IDX 30, IDX ESG LEADERS, FTSE Asia Pasific dan Indeks Standar Global MSCI. Untuk kriteria lingkungan sosial dan lingkungan, baru-baru ini MSCI (Morgan Stanley capital Index) memberikan ESG Rating di level BB untuk Sarana Menara Nusantara untuk pertama kalinya.</w:t>
      </w:r>
    </w:p>
    <w:p w:rsidR="00101E9C" w:rsidRDefault="00101E9C" w:rsidP="00101E9C">
      <w:pPr>
        <w:pStyle w:val="ListParagraph"/>
        <w:spacing w:line="480" w:lineRule="auto"/>
        <w:ind w:left="1276"/>
        <w:jc w:val="both"/>
        <w:rPr>
          <w:rFonts w:ascii="Times New Roman" w:hAnsi="Times New Roman"/>
          <w:b/>
          <w:sz w:val="24"/>
          <w:szCs w:val="24"/>
          <w:lang w:val="en-ID"/>
        </w:rPr>
      </w:pPr>
      <w:r>
        <w:rPr>
          <w:rFonts w:ascii="Times New Roman" w:hAnsi="Times New Roman"/>
          <w:b/>
          <w:sz w:val="24"/>
          <w:szCs w:val="24"/>
          <w:lang w:val="en-ID"/>
        </w:rPr>
        <w:t>Visi</w:t>
      </w:r>
    </w:p>
    <w:p w:rsidR="00101E9C"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Menjadi penyedia multilayanan dan infrastruktur telekomunikasi terkemuka dan paling inovatif di Indonesia.</w:t>
      </w:r>
    </w:p>
    <w:p w:rsidR="00101E9C" w:rsidRDefault="00101E9C" w:rsidP="00101E9C">
      <w:pPr>
        <w:spacing w:after="0" w:line="480" w:lineRule="auto"/>
        <w:ind w:left="1276"/>
        <w:jc w:val="both"/>
        <w:rPr>
          <w:rFonts w:ascii="Times New Roman" w:hAnsi="Times New Roman"/>
          <w:b/>
          <w:sz w:val="24"/>
          <w:szCs w:val="24"/>
        </w:rPr>
      </w:pPr>
      <w:r>
        <w:rPr>
          <w:rFonts w:ascii="Times New Roman" w:hAnsi="Times New Roman"/>
          <w:b/>
          <w:sz w:val="24"/>
          <w:szCs w:val="24"/>
        </w:rPr>
        <w:t>Misi</w:t>
      </w:r>
    </w:p>
    <w:p w:rsidR="00101E9C"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Berkolaborasi dengan pelanggan untuk memberikan layanan bernilai tambah yang sangat baik.</w:t>
      </w:r>
    </w:p>
    <w:p w:rsidR="00101E9C" w:rsidRPr="006010DD" w:rsidRDefault="00101E9C" w:rsidP="00101E9C">
      <w:pPr>
        <w:pStyle w:val="ListParagraph"/>
        <w:spacing w:line="480" w:lineRule="auto"/>
        <w:ind w:left="1701"/>
        <w:jc w:val="both"/>
        <w:rPr>
          <w:rFonts w:ascii="Times New Roman" w:hAnsi="Times New Roman"/>
          <w:sz w:val="24"/>
          <w:szCs w:val="24"/>
          <w:lang w:val="en-ID"/>
        </w:rPr>
      </w:pPr>
    </w:p>
    <w:p w:rsidR="00101E9C" w:rsidRPr="00847EAB"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lastRenderedPageBreak/>
        <w:t>PT Mora Telematika Indonesia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PT Mora Telematika Indonesia Tbk atau disebut juga dengan Moratelindo merupakan salah satu penyedia infrastruktur dan jaringan telekomunikasi swasta terbesar di Indonesia yang berdiri sejak tahun 2000. Moratelindo beroperasi dalam bidang telekomunikasi dengan kabel, </w:t>
      </w:r>
      <w:r w:rsidRPr="002C2B6E">
        <w:rPr>
          <w:rFonts w:ascii="Times New Roman" w:hAnsi="Times New Roman"/>
          <w:i/>
          <w:sz w:val="24"/>
          <w:szCs w:val="24"/>
          <w:lang w:val="en-ID"/>
        </w:rPr>
        <w:t>internet service provider</w:t>
      </w:r>
      <w:r>
        <w:rPr>
          <w:rFonts w:ascii="Times New Roman" w:hAnsi="Times New Roman"/>
          <w:sz w:val="24"/>
          <w:szCs w:val="24"/>
          <w:lang w:val="en-ID"/>
        </w:rPr>
        <w:t xml:space="preserve">, jasa interkoneksi internet (NAP). Moratelindo terus memberikan layanan terbaik kepada pelanggan meskipun teknologi berkembang dan lingkungan bisnis berubah. </w:t>
      </w:r>
    </w:p>
    <w:p w:rsidR="00101E9C" w:rsidRDefault="00101E9C" w:rsidP="00101E9C">
      <w:pPr>
        <w:spacing w:after="0" w:line="480" w:lineRule="auto"/>
        <w:ind w:left="1276"/>
        <w:jc w:val="both"/>
        <w:rPr>
          <w:rFonts w:ascii="Times New Roman" w:hAnsi="Times New Roman"/>
          <w:sz w:val="24"/>
          <w:szCs w:val="24"/>
        </w:rPr>
      </w:pPr>
      <w:r>
        <w:rPr>
          <w:rFonts w:ascii="Times New Roman" w:hAnsi="Times New Roman"/>
          <w:b/>
          <w:sz w:val="24"/>
          <w:szCs w:val="24"/>
        </w:rPr>
        <w:t>Visi</w:t>
      </w:r>
    </w:p>
    <w:p w:rsidR="00101E9C" w:rsidRPr="00A96A8B"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Berkontribusi aktif untuk mengubah negara menjadi masyarakat digital terkemuka.</w:t>
      </w:r>
    </w:p>
    <w:p w:rsidR="00101E9C" w:rsidRDefault="00101E9C" w:rsidP="00101E9C">
      <w:pPr>
        <w:spacing w:after="0" w:line="480" w:lineRule="auto"/>
        <w:ind w:left="1276"/>
        <w:jc w:val="both"/>
        <w:rPr>
          <w:rFonts w:ascii="Times New Roman" w:hAnsi="Times New Roman"/>
          <w:sz w:val="24"/>
          <w:szCs w:val="24"/>
        </w:rPr>
      </w:pPr>
      <w:r>
        <w:rPr>
          <w:rFonts w:ascii="Times New Roman" w:hAnsi="Times New Roman"/>
          <w:b/>
          <w:sz w:val="24"/>
          <w:szCs w:val="24"/>
        </w:rPr>
        <w:t>Misi</w:t>
      </w:r>
    </w:p>
    <w:p w:rsidR="00101E9C" w:rsidRDefault="00101E9C" w:rsidP="00101E9C">
      <w:pPr>
        <w:pStyle w:val="ListParagraph"/>
        <w:numPr>
          <w:ilvl w:val="0"/>
          <w:numId w:val="22"/>
        </w:numPr>
        <w:spacing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Mengembangkan infrastruktur telekomunikasi nasional terbaik di kelasnya, layanan telekomunikasi terkemuka dan ekosistem digital.</w:t>
      </w:r>
    </w:p>
    <w:p w:rsidR="00101E9C" w:rsidRPr="00B24041"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LCK Global Kedaton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PT LCK Global Kedaton Tbk pertama kali didirikan pada tanggal 31 Juli 2013. Perusahaan memulai operasinya secara langsung di bidang jasa dan teknik pada tahun 2013, terutama melayani penyedia telekomunikasi seperti SIS, SITAC, dan CME. Selain itu, perusahaan menyediakan sarana penunjang untuk </w:t>
      </w:r>
      <w:r w:rsidRPr="00B24041">
        <w:rPr>
          <w:rFonts w:ascii="Times New Roman" w:hAnsi="Times New Roman"/>
          <w:i/>
          <w:sz w:val="24"/>
          <w:szCs w:val="24"/>
          <w:lang w:val="en-ID"/>
        </w:rPr>
        <w:t>Base Transceiver Station</w:t>
      </w:r>
      <w:r>
        <w:rPr>
          <w:rFonts w:ascii="Times New Roman" w:hAnsi="Times New Roman"/>
          <w:sz w:val="24"/>
          <w:szCs w:val="24"/>
          <w:lang w:val="en-ID"/>
        </w:rPr>
        <w:t xml:space="preserve"> (BTS).</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lastRenderedPageBreak/>
        <w:t xml:space="preserve">Perusahaan lokal ini berfokus pada bisnis telekomunikasi dan konsultasi manajemen. Selain itu, perusahaan dapat menyediakan pekerjaan sarana penunjang </w:t>
      </w:r>
      <w:r w:rsidRPr="0056195E">
        <w:rPr>
          <w:rFonts w:ascii="Times New Roman" w:hAnsi="Times New Roman"/>
          <w:i/>
          <w:sz w:val="24"/>
          <w:szCs w:val="24"/>
          <w:lang w:val="en-ID"/>
        </w:rPr>
        <w:t>Base Transceiver Station</w:t>
      </w:r>
      <w:r w:rsidRPr="0056195E">
        <w:rPr>
          <w:rFonts w:ascii="Times New Roman" w:hAnsi="Times New Roman"/>
          <w:sz w:val="24"/>
          <w:szCs w:val="24"/>
          <w:lang w:val="en-ID"/>
        </w:rPr>
        <w:t xml:space="preserve"> (BTS)</w:t>
      </w:r>
      <w:r>
        <w:rPr>
          <w:rFonts w:ascii="Times New Roman" w:hAnsi="Times New Roman"/>
          <w:sz w:val="24"/>
          <w:szCs w:val="24"/>
          <w:lang w:val="en-ID"/>
        </w:rPr>
        <w:t xml:space="preserve"> </w:t>
      </w:r>
      <w:r w:rsidRPr="00B24041">
        <w:rPr>
          <w:rFonts w:ascii="Times New Roman" w:hAnsi="Times New Roman"/>
          <w:i/>
          <w:sz w:val="24"/>
          <w:szCs w:val="24"/>
          <w:lang w:val="en-ID"/>
        </w:rPr>
        <w:t>Information &amp; Communication Technology</w:t>
      </w:r>
      <w:r>
        <w:rPr>
          <w:rFonts w:ascii="Times New Roman" w:hAnsi="Times New Roman"/>
          <w:sz w:val="24"/>
          <w:szCs w:val="24"/>
          <w:lang w:val="en-ID"/>
        </w:rPr>
        <w:t xml:space="preserve"> (ICT)</w:t>
      </w:r>
      <w:r w:rsidRPr="0056195E">
        <w:rPr>
          <w:rFonts w:ascii="Times New Roman" w:hAnsi="Times New Roman"/>
          <w:sz w:val="24"/>
          <w:szCs w:val="24"/>
          <w:lang w:val="en-ID"/>
        </w:rPr>
        <w:t>.</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LCK Global Kedaton telah bekerja sama dengan PT Kreasindo Utama Jaya Solution, PT Telesindo Mitra Integrasi, PT Ferprina Trijaya dan PT Ardysia sebagai subkontraktor. Huawei, XL Axiata, PT Profesional Telekomunikasi Indonesia (Protelindo) dan PT Tower Bersama Group (TBG) adalah vendor langsung dari perusahaan-perusahaan ini</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Pada tanggal 1 dan 20 Agustus 2013, PT LCK Global Kedaton berkolaborasi dengan PT Telesindo Mitra Integrasi dan PT Ferpina Trijaya untuk melaksanakan tugas SACME untuk proyek Protelindo. Pada Januari 2014, perusahaan berhasil mencapai kesepakatan kerja sama untuk menyelesaikan proyek SIS, SITAC, dan CME New Site TBG-Telkomsel dalam kurun waktu 2014, khususnya di area Kalimantan Timur (Samarinda). Selain itu, pada Februari 2014, perusahaan mencapai kesepakatan kerja dengan PT Ardysia Pasific untuk menyediakan layanan ITC untuk Huawei. Kesepakatan tersebut ditandatangani pada 12 Februari 2014.</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PT LCK Global Kedaton juga memiliki kantor perwakilan untuk proyek di Bandung, Semarang, Denpasar, Pontianak, Medan, dan Makssar di wilayah Jabodetabek. Dengan demikian, PT LCK Global </w:t>
      </w:r>
      <w:r>
        <w:rPr>
          <w:rFonts w:ascii="Times New Roman" w:hAnsi="Times New Roman"/>
          <w:sz w:val="24"/>
          <w:szCs w:val="24"/>
          <w:lang w:val="en-ID"/>
        </w:rPr>
        <w:lastRenderedPageBreak/>
        <w:t xml:space="preserve">Kedaton berharap untuk membangun hubungan bisnis langsung dengan TP (Tower Provider) atau vendor lain di bidang telekomunikasi dengan menggunakan pengalamannya yang ada dalam proyek </w:t>
      </w:r>
      <w:r w:rsidRPr="00945311">
        <w:rPr>
          <w:rFonts w:ascii="Times New Roman" w:hAnsi="Times New Roman"/>
          <w:sz w:val="24"/>
          <w:szCs w:val="24"/>
          <w:lang w:val="en-ID"/>
        </w:rPr>
        <w:t xml:space="preserve">SIS, SITAC, </w:t>
      </w:r>
      <w:r>
        <w:rPr>
          <w:rFonts w:ascii="Times New Roman" w:hAnsi="Times New Roman"/>
          <w:sz w:val="24"/>
          <w:szCs w:val="24"/>
          <w:lang w:val="en-ID"/>
        </w:rPr>
        <w:t xml:space="preserve">dan </w:t>
      </w:r>
      <w:r w:rsidRPr="00945311">
        <w:rPr>
          <w:rFonts w:ascii="Times New Roman" w:hAnsi="Times New Roman"/>
          <w:sz w:val="24"/>
          <w:szCs w:val="24"/>
          <w:lang w:val="en-ID"/>
        </w:rPr>
        <w:t>CME New Site</w:t>
      </w:r>
      <w:r>
        <w:rPr>
          <w:rFonts w:ascii="Times New Roman" w:hAnsi="Times New Roman"/>
          <w:sz w:val="24"/>
          <w:szCs w:val="24"/>
          <w:lang w:val="en-ID"/>
        </w:rPr>
        <w:t>.</w:t>
      </w:r>
    </w:p>
    <w:p w:rsidR="00101E9C" w:rsidRDefault="00101E9C" w:rsidP="00101E9C">
      <w:pPr>
        <w:spacing w:after="0" w:line="480" w:lineRule="auto"/>
        <w:ind w:left="1276"/>
        <w:jc w:val="both"/>
        <w:rPr>
          <w:rFonts w:ascii="Times New Roman" w:hAnsi="Times New Roman"/>
          <w:b/>
          <w:sz w:val="24"/>
          <w:szCs w:val="24"/>
        </w:rPr>
      </w:pPr>
      <w:r>
        <w:rPr>
          <w:rFonts w:ascii="Times New Roman" w:hAnsi="Times New Roman"/>
          <w:b/>
          <w:sz w:val="24"/>
          <w:szCs w:val="24"/>
        </w:rPr>
        <w:t>Visi dan Misi</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Menjadi kelompok perusahaan telekomunikasi dan jasa enginerring yang terkemuka seperti di bidang SACME, pemasangan (</w:t>
      </w:r>
      <w:r>
        <w:rPr>
          <w:rFonts w:ascii="Times New Roman" w:hAnsi="Times New Roman"/>
          <w:i/>
          <w:sz w:val="24"/>
          <w:szCs w:val="24"/>
          <w:lang w:val="en-ID"/>
        </w:rPr>
        <w:t>i</w:t>
      </w:r>
      <w:r w:rsidRPr="00C026E8">
        <w:rPr>
          <w:rFonts w:ascii="Times New Roman" w:hAnsi="Times New Roman"/>
          <w:i/>
          <w:sz w:val="24"/>
          <w:szCs w:val="24"/>
          <w:lang w:val="en-ID"/>
        </w:rPr>
        <w:t>nstallation</w:t>
      </w:r>
      <w:r>
        <w:rPr>
          <w:rFonts w:ascii="Times New Roman" w:hAnsi="Times New Roman"/>
          <w:sz w:val="24"/>
          <w:szCs w:val="24"/>
          <w:lang w:val="en-ID"/>
        </w:rPr>
        <w:t>), pengujian (</w:t>
      </w:r>
      <w:r w:rsidRPr="00C026E8">
        <w:rPr>
          <w:rFonts w:ascii="Times New Roman" w:hAnsi="Times New Roman"/>
          <w:i/>
          <w:sz w:val="24"/>
          <w:szCs w:val="24"/>
          <w:lang w:val="en-ID"/>
        </w:rPr>
        <w:t>testing</w:t>
      </w:r>
      <w:r>
        <w:rPr>
          <w:rFonts w:ascii="Times New Roman" w:hAnsi="Times New Roman"/>
          <w:sz w:val="24"/>
          <w:szCs w:val="24"/>
          <w:lang w:val="en-ID"/>
        </w:rPr>
        <w:t>), kelayakan (</w:t>
      </w:r>
      <w:r w:rsidRPr="00C026E8">
        <w:rPr>
          <w:rFonts w:ascii="Times New Roman" w:hAnsi="Times New Roman"/>
          <w:i/>
          <w:sz w:val="24"/>
          <w:szCs w:val="24"/>
          <w:lang w:val="en-ID"/>
        </w:rPr>
        <w:t>commissioning</w:t>
      </w:r>
      <w:r>
        <w:rPr>
          <w:rFonts w:ascii="Times New Roman" w:hAnsi="Times New Roman"/>
          <w:sz w:val="24"/>
          <w:szCs w:val="24"/>
          <w:lang w:val="en-ID"/>
        </w:rPr>
        <w:t xml:space="preserve">) dan pekerjaan sarana penjunjang </w:t>
      </w:r>
      <w:r w:rsidRPr="00C026E8">
        <w:rPr>
          <w:rFonts w:ascii="Times New Roman" w:hAnsi="Times New Roman"/>
          <w:i/>
          <w:sz w:val="24"/>
          <w:szCs w:val="24"/>
          <w:lang w:val="en-ID"/>
        </w:rPr>
        <w:t>Base Transceiver Station</w:t>
      </w:r>
      <w:r>
        <w:rPr>
          <w:rFonts w:ascii="Times New Roman" w:hAnsi="Times New Roman"/>
          <w:sz w:val="24"/>
          <w:szCs w:val="24"/>
          <w:lang w:val="en-ID"/>
        </w:rPr>
        <w:t xml:space="preserve"> (BTS) lainnya.</w:t>
      </w:r>
    </w:p>
    <w:p w:rsidR="00101E9C" w:rsidRPr="00FB5C55"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Gihon Telekomunikasi Indonesia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Gihon Telekomunikasi Indonesia Tbk dibentuk pada tanggal 27 April 2001 di Jakarta, dengan bidang usaha utamanya yaitu Tower Telekomunikasi. Tim inti memiliki pengalaman di Tower dan Seluler Industri sejak tahun 1996. Layanan utama PT Gihon Telekomunikasi Indonesia Tbk meliputi jasa teknik, desain, konstruksi, instalasi dan integrasi jaringan, yang didedikasikan untuk industri telekomunikasi. Saat ini PT Gihon Telekomunikasi Indonesia Tbk menjadi perusahaan investasi dengan mengembangkan protofolio di industri leasing tower, utilitas, mikrokontroler, serat optik, dan jaringan aktif.</w:t>
      </w:r>
    </w:p>
    <w:p w:rsidR="00101E9C" w:rsidRDefault="00101E9C" w:rsidP="00101E9C">
      <w:pPr>
        <w:spacing w:after="0" w:line="480" w:lineRule="auto"/>
        <w:ind w:left="1276"/>
        <w:jc w:val="both"/>
        <w:rPr>
          <w:rFonts w:ascii="Times New Roman" w:hAnsi="Times New Roman"/>
          <w:sz w:val="24"/>
          <w:szCs w:val="24"/>
        </w:rPr>
      </w:pPr>
      <w:r>
        <w:rPr>
          <w:rFonts w:ascii="Times New Roman" w:hAnsi="Times New Roman"/>
          <w:b/>
          <w:sz w:val="24"/>
          <w:szCs w:val="24"/>
        </w:rPr>
        <w:t>Visi</w:t>
      </w:r>
    </w:p>
    <w:p w:rsidR="00101E9C" w:rsidRPr="00F66B2B" w:rsidRDefault="00101E9C" w:rsidP="00101E9C">
      <w:pPr>
        <w:pStyle w:val="ListParagraph"/>
        <w:numPr>
          <w:ilvl w:val="0"/>
          <w:numId w:val="22"/>
        </w:numPr>
        <w:spacing w:after="0"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Menjadi penyedia jasa infrastruktur dan utilitas telekomunikasi terbaik.</w:t>
      </w:r>
    </w:p>
    <w:p w:rsidR="00101E9C" w:rsidRDefault="00101E9C" w:rsidP="00101E9C">
      <w:pPr>
        <w:spacing w:after="0" w:line="480" w:lineRule="auto"/>
        <w:ind w:left="1276"/>
        <w:jc w:val="both"/>
        <w:rPr>
          <w:rFonts w:ascii="Times New Roman" w:hAnsi="Times New Roman"/>
          <w:sz w:val="24"/>
          <w:szCs w:val="24"/>
        </w:rPr>
      </w:pPr>
    </w:p>
    <w:p w:rsidR="00101E9C" w:rsidRDefault="00101E9C" w:rsidP="00101E9C">
      <w:pPr>
        <w:spacing w:after="0" w:line="480" w:lineRule="auto"/>
        <w:ind w:left="1276"/>
        <w:jc w:val="both"/>
        <w:rPr>
          <w:rFonts w:ascii="Times New Roman" w:hAnsi="Times New Roman"/>
          <w:sz w:val="24"/>
          <w:szCs w:val="24"/>
        </w:rPr>
      </w:pPr>
      <w:r>
        <w:rPr>
          <w:rFonts w:ascii="Times New Roman" w:hAnsi="Times New Roman"/>
          <w:b/>
          <w:sz w:val="24"/>
          <w:szCs w:val="24"/>
        </w:rPr>
        <w:lastRenderedPageBreak/>
        <w:t>Misi</w:t>
      </w:r>
    </w:p>
    <w:p w:rsidR="00101E9C" w:rsidRDefault="00101E9C" w:rsidP="00101E9C">
      <w:pPr>
        <w:pStyle w:val="ListParagraph"/>
        <w:numPr>
          <w:ilvl w:val="0"/>
          <w:numId w:val="24"/>
        </w:numPr>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Berkontribusi dan berperan dalam menjalankan pertumbuhan pembangunan nasional.</w:t>
      </w:r>
    </w:p>
    <w:p w:rsidR="00101E9C" w:rsidRDefault="00101E9C" w:rsidP="00101E9C">
      <w:pPr>
        <w:pStyle w:val="ListParagraph"/>
        <w:numPr>
          <w:ilvl w:val="0"/>
          <w:numId w:val="24"/>
        </w:numPr>
        <w:spacing w:line="480" w:lineRule="auto"/>
        <w:ind w:left="1701"/>
        <w:jc w:val="both"/>
        <w:rPr>
          <w:rFonts w:ascii="Times New Roman" w:hAnsi="Times New Roman"/>
          <w:sz w:val="24"/>
          <w:szCs w:val="24"/>
          <w:lang w:val="en-ID"/>
        </w:rPr>
      </w:pPr>
      <w:r>
        <w:rPr>
          <w:rFonts w:ascii="Times New Roman" w:hAnsi="Times New Roman"/>
          <w:sz w:val="24"/>
          <w:szCs w:val="24"/>
          <w:lang w:val="en-ID"/>
        </w:rPr>
        <w:t>Menawarkan dan menyediakan jasa yang profesional, transparan, berkomitmen dan bercitra baik.</w:t>
      </w:r>
    </w:p>
    <w:p w:rsidR="00101E9C" w:rsidRPr="0020355B" w:rsidRDefault="00101E9C" w:rsidP="00101E9C">
      <w:pPr>
        <w:pStyle w:val="ListParagraph"/>
        <w:numPr>
          <w:ilvl w:val="0"/>
          <w:numId w:val="3"/>
        </w:numPr>
        <w:spacing w:line="480" w:lineRule="auto"/>
        <w:ind w:left="1276"/>
        <w:jc w:val="both"/>
        <w:rPr>
          <w:rFonts w:ascii="Times New Roman" w:hAnsi="Times New Roman"/>
          <w:sz w:val="24"/>
          <w:szCs w:val="24"/>
          <w:lang w:val="en-ID"/>
        </w:rPr>
      </w:pPr>
      <w:r>
        <w:rPr>
          <w:rFonts w:ascii="Times New Roman" w:hAnsi="Times New Roman"/>
          <w:b/>
          <w:sz w:val="24"/>
          <w:szCs w:val="24"/>
          <w:lang w:val="en-ID"/>
        </w:rPr>
        <w:t>PT Ketrosden Triasmitra Tbk</w:t>
      </w: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PT Ketrosden Triasmitra Tbk didirikan pada tahun 1994 sebagai kontraktor untuk infrastruktur jaringan kabel darat. Perusahaan ini mulai melebarkan sayap sebagai kontraktor kabel bawah laut pada tahun 2011 lewat proyek sistem kabel batam-Dumai. Hingga 2022, perusahaan telah memasang sistem kabel serat optik bawah laut dan darat sepanjang 6.000 km. Layanan yang disediakan oleh perusahaan meliputi desain dan rekayasa, survei dan perizinan, pengadaan material, pemasangan kabel, pengujian dan uji coba, dan investasi proyek.</w:t>
      </w:r>
    </w:p>
    <w:p w:rsidR="00101E9C" w:rsidRDefault="00101E9C" w:rsidP="00101E9C">
      <w:pPr>
        <w:tabs>
          <w:tab w:val="left" w:pos="1276"/>
        </w:tabs>
        <w:spacing w:after="0" w:line="480" w:lineRule="auto"/>
        <w:ind w:left="1276"/>
        <w:jc w:val="both"/>
        <w:rPr>
          <w:rFonts w:ascii="Times New Roman" w:hAnsi="Times New Roman"/>
          <w:b/>
          <w:sz w:val="24"/>
          <w:szCs w:val="24"/>
        </w:rPr>
      </w:pPr>
      <w:r w:rsidRPr="00492B19">
        <w:rPr>
          <w:rFonts w:ascii="Times New Roman" w:hAnsi="Times New Roman"/>
          <w:b/>
          <w:sz w:val="24"/>
          <w:szCs w:val="24"/>
        </w:rPr>
        <w:t>Visi</w:t>
      </w:r>
    </w:p>
    <w:p w:rsidR="00101E9C" w:rsidRPr="00F66B2B" w:rsidRDefault="00101E9C" w:rsidP="00101E9C">
      <w:pPr>
        <w:pStyle w:val="ListParagraph"/>
        <w:numPr>
          <w:ilvl w:val="0"/>
          <w:numId w:val="22"/>
        </w:numPr>
        <w:tabs>
          <w:tab w:val="left" w:pos="1276"/>
        </w:tabs>
        <w:spacing w:after="0" w:line="480" w:lineRule="auto"/>
        <w:ind w:left="1701"/>
        <w:jc w:val="both"/>
        <w:rPr>
          <w:rFonts w:ascii="Times New Roman" w:hAnsi="Times New Roman"/>
          <w:sz w:val="24"/>
          <w:szCs w:val="24"/>
          <w:lang w:val="en-ID"/>
        </w:rPr>
      </w:pPr>
      <w:r w:rsidRPr="00F66B2B">
        <w:rPr>
          <w:rFonts w:ascii="Times New Roman" w:hAnsi="Times New Roman"/>
          <w:sz w:val="24"/>
          <w:szCs w:val="24"/>
          <w:lang w:val="en-ID"/>
        </w:rPr>
        <w:t xml:space="preserve">Menjadi perusahaan unggul di kawasan, dalam bidang pengembang </w:t>
      </w:r>
      <w:r w:rsidRPr="00F66B2B">
        <w:rPr>
          <w:rFonts w:ascii="Times New Roman" w:hAnsi="Times New Roman"/>
          <w:i/>
          <w:sz w:val="24"/>
          <w:szCs w:val="24"/>
          <w:lang w:val="en-ID"/>
        </w:rPr>
        <w:t>backbone</w:t>
      </w:r>
      <w:r w:rsidRPr="00F66B2B">
        <w:rPr>
          <w:rFonts w:ascii="Times New Roman" w:hAnsi="Times New Roman"/>
          <w:sz w:val="24"/>
          <w:szCs w:val="24"/>
          <w:lang w:val="en-ID"/>
        </w:rPr>
        <w:t xml:space="preserve"> insfrastruktur telekomunikasi dan </w:t>
      </w:r>
      <w:r w:rsidRPr="00F66B2B">
        <w:rPr>
          <w:rFonts w:ascii="Times New Roman" w:hAnsi="Times New Roman"/>
          <w:i/>
          <w:sz w:val="24"/>
          <w:szCs w:val="24"/>
          <w:lang w:val="en-ID"/>
        </w:rPr>
        <w:t>managed service</w:t>
      </w:r>
      <w:r w:rsidRPr="00F66B2B">
        <w:rPr>
          <w:rFonts w:ascii="Times New Roman" w:hAnsi="Times New Roman"/>
          <w:sz w:val="24"/>
          <w:szCs w:val="24"/>
          <w:lang w:val="en-ID"/>
        </w:rPr>
        <w:t>.</w:t>
      </w:r>
    </w:p>
    <w:p w:rsidR="00101E9C" w:rsidRDefault="00101E9C" w:rsidP="00101E9C">
      <w:pPr>
        <w:tabs>
          <w:tab w:val="left" w:pos="1276"/>
        </w:tabs>
        <w:spacing w:after="0" w:line="480" w:lineRule="auto"/>
        <w:ind w:left="1276"/>
        <w:jc w:val="both"/>
        <w:rPr>
          <w:rFonts w:ascii="Times New Roman" w:hAnsi="Times New Roman"/>
          <w:b/>
          <w:sz w:val="24"/>
          <w:szCs w:val="24"/>
        </w:rPr>
      </w:pPr>
      <w:r>
        <w:rPr>
          <w:rFonts w:ascii="Times New Roman" w:hAnsi="Times New Roman"/>
          <w:b/>
          <w:sz w:val="24"/>
          <w:szCs w:val="24"/>
        </w:rPr>
        <w:t>M</w:t>
      </w:r>
      <w:r w:rsidRPr="00492B19">
        <w:rPr>
          <w:rFonts w:ascii="Times New Roman" w:hAnsi="Times New Roman"/>
          <w:b/>
          <w:sz w:val="24"/>
          <w:szCs w:val="24"/>
        </w:rPr>
        <w:t>isi</w:t>
      </w:r>
    </w:p>
    <w:p w:rsidR="00101E9C" w:rsidRDefault="00101E9C" w:rsidP="00101E9C">
      <w:pPr>
        <w:pStyle w:val="ListParagraph"/>
        <w:numPr>
          <w:ilvl w:val="0"/>
          <w:numId w:val="25"/>
        </w:numPr>
        <w:tabs>
          <w:tab w:val="left" w:pos="1276"/>
        </w:tabs>
        <w:spacing w:after="0" w:line="480" w:lineRule="auto"/>
        <w:ind w:left="1701"/>
        <w:jc w:val="both"/>
        <w:rPr>
          <w:rFonts w:ascii="Times New Roman" w:hAnsi="Times New Roman"/>
          <w:sz w:val="24"/>
          <w:szCs w:val="24"/>
          <w:lang w:val="en-ID"/>
        </w:rPr>
      </w:pPr>
      <w:r>
        <w:rPr>
          <w:rFonts w:ascii="Times New Roman" w:hAnsi="Times New Roman"/>
          <w:sz w:val="24"/>
          <w:szCs w:val="24"/>
          <w:lang w:val="en-ID"/>
        </w:rPr>
        <w:t xml:space="preserve">Membangun </w:t>
      </w:r>
      <w:r w:rsidRPr="00492B19">
        <w:rPr>
          <w:rFonts w:ascii="Times New Roman" w:hAnsi="Times New Roman"/>
          <w:i/>
          <w:sz w:val="24"/>
          <w:szCs w:val="24"/>
          <w:lang w:val="en-ID"/>
        </w:rPr>
        <w:t>backbone</w:t>
      </w:r>
      <w:r>
        <w:rPr>
          <w:rFonts w:ascii="Times New Roman" w:hAnsi="Times New Roman"/>
          <w:sz w:val="24"/>
          <w:szCs w:val="24"/>
          <w:lang w:val="en-ID"/>
        </w:rPr>
        <w:t xml:space="preserve"> infrastruktur telekomunikasi laut dan darat tercanggih dan bernilai tinggi bagi pelanggan.</w:t>
      </w:r>
    </w:p>
    <w:p w:rsidR="00101E9C" w:rsidRDefault="00101E9C" w:rsidP="00101E9C">
      <w:pPr>
        <w:pStyle w:val="ListParagraph"/>
        <w:numPr>
          <w:ilvl w:val="0"/>
          <w:numId w:val="25"/>
        </w:numPr>
        <w:spacing w:line="480" w:lineRule="auto"/>
        <w:ind w:left="1701"/>
        <w:jc w:val="both"/>
        <w:rPr>
          <w:rFonts w:ascii="Times New Roman" w:hAnsi="Times New Roman"/>
          <w:sz w:val="24"/>
          <w:szCs w:val="24"/>
          <w:lang w:val="en-ID"/>
        </w:rPr>
      </w:pPr>
      <w:r w:rsidRPr="00492B19">
        <w:rPr>
          <w:rFonts w:ascii="Times New Roman" w:hAnsi="Times New Roman"/>
          <w:sz w:val="24"/>
          <w:szCs w:val="24"/>
          <w:lang w:val="en-ID"/>
        </w:rPr>
        <w:lastRenderedPageBreak/>
        <w:t xml:space="preserve">Menjadi rekanan handal dalam mengelola layanan operasi dan pemeliharaan </w:t>
      </w:r>
      <w:r w:rsidRPr="00492B19">
        <w:rPr>
          <w:rFonts w:ascii="Times New Roman" w:hAnsi="Times New Roman"/>
          <w:i/>
          <w:sz w:val="24"/>
          <w:szCs w:val="24"/>
          <w:lang w:val="en-ID"/>
        </w:rPr>
        <w:t>backbone</w:t>
      </w:r>
      <w:r w:rsidRPr="00492B19">
        <w:rPr>
          <w:rFonts w:ascii="Times New Roman" w:hAnsi="Times New Roman"/>
          <w:sz w:val="24"/>
          <w:szCs w:val="24"/>
          <w:lang w:val="en-ID"/>
        </w:rPr>
        <w:t xml:space="preserve"> infrastruktur telekomunikasi milik sendiri dan pelanggan.</w:t>
      </w:r>
    </w:p>
    <w:p w:rsidR="00101E9C" w:rsidRDefault="00101E9C" w:rsidP="00101E9C">
      <w:pPr>
        <w:pStyle w:val="ListParagraph"/>
        <w:numPr>
          <w:ilvl w:val="0"/>
          <w:numId w:val="1"/>
        </w:numPr>
        <w:spacing w:line="480" w:lineRule="auto"/>
        <w:ind w:left="851"/>
        <w:jc w:val="both"/>
        <w:rPr>
          <w:rFonts w:ascii="Times New Roman" w:hAnsi="Times New Roman"/>
          <w:b/>
          <w:sz w:val="24"/>
          <w:szCs w:val="24"/>
          <w:lang w:val="en-ID"/>
        </w:rPr>
      </w:pPr>
      <w:r w:rsidRPr="00D94C8C">
        <w:rPr>
          <w:rFonts w:ascii="Times New Roman" w:hAnsi="Times New Roman"/>
          <w:b/>
          <w:sz w:val="24"/>
          <w:szCs w:val="24"/>
          <w:lang w:val="en-ID"/>
        </w:rPr>
        <w:t>Gambaran Umum Deskriptif Variabel Penelitian</w:t>
      </w:r>
    </w:p>
    <w:p w:rsidR="00101E9C" w:rsidRPr="00D94C8C" w:rsidRDefault="00101E9C" w:rsidP="00101E9C">
      <w:pPr>
        <w:pStyle w:val="ListParagraph"/>
        <w:numPr>
          <w:ilvl w:val="0"/>
          <w:numId w:val="27"/>
        </w:numPr>
        <w:spacing w:line="480" w:lineRule="auto"/>
        <w:ind w:left="1276"/>
        <w:jc w:val="both"/>
        <w:rPr>
          <w:rFonts w:ascii="Times New Roman" w:hAnsi="Times New Roman"/>
          <w:b/>
          <w:sz w:val="24"/>
          <w:szCs w:val="24"/>
          <w:lang w:val="en-ID"/>
        </w:rPr>
      </w:pPr>
      <w:r>
        <w:rPr>
          <w:rFonts w:ascii="Times New Roman" w:hAnsi="Times New Roman"/>
          <w:sz w:val="24"/>
          <w:szCs w:val="24"/>
          <w:lang w:val="en-ID"/>
        </w:rPr>
        <w:t>Pertumbuhan Laba</w:t>
      </w:r>
    </w:p>
    <w:p w:rsidR="00101E9C" w:rsidRPr="00716C86" w:rsidRDefault="00101E9C" w:rsidP="00101E9C">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rPr>
        <w:t>Laju pertumbuhan laba merupakan persentase perubahan keuntungan pada jangka waktu tertentu</w:t>
      </w:r>
      <w:r w:rsidRPr="00D94C8C">
        <w:rPr>
          <w:rFonts w:ascii="Times New Roman" w:hAnsi="Times New Roman"/>
          <w:sz w:val="24"/>
          <w:szCs w:val="24"/>
        </w:rPr>
        <w:t xml:space="preserve">. Perubahan komponen laporan keuangan dipengaruhi oleh pertumbuhan laba. Investor menggunakan pertumbuhan laba </w:t>
      </w:r>
      <w:r>
        <w:rPr>
          <w:rFonts w:ascii="Times New Roman" w:hAnsi="Times New Roman"/>
          <w:sz w:val="24"/>
          <w:szCs w:val="24"/>
        </w:rPr>
        <w:t>menjadi salah satu unsur penentu dalam mengambil keputusan untuk investasi.</w:t>
      </w:r>
    </w:p>
    <w:p w:rsidR="00101E9C" w:rsidRPr="00857B77" w:rsidRDefault="00101E9C" w:rsidP="00101E9C">
      <w:pPr>
        <w:pStyle w:val="Caption"/>
        <w:keepNext/>
        <w:spacing w:after="0"/>
        <w:ind w:left="1701"/>
        <w:jc w:val="center"/>
        <w:rPr>
          <w:rFonts w:ascii="Times New Roman" w:hAnsi="Times New Roman"/>
          <w:b/>
          <w:i w:val="0"/>
          <w:color w:val="auto"/>
          <w:sz w:val="24"/>
          <w:szCs w:val="24"/>
        </w:rPr>
      </w:pPr>
      <w:bookmarkStart w:id="3" w:name="_Toc169723716"/>
      <w:r w:rsidRPr="00857B77">
        <w:rPr>
          <w:rFonts w:ascii="Times New Roman" w:hAnsi="Times New Roman"/>
          <w:b/>
          <w:i w:val="0"/>
          <w:color w:val="auto"/>
          <w:sz w:val="24"/>
          <w:szCs w:val="24"/>
        </w:rPr>
        <w:t xml:space="preserve">Tabel </w:t>
      </w:r>
      <w:r w:rsidRPr="00857B77">
        <w:rPr>
          <w:rFonts w:ascii="Times New Roman" w:hAnsi="Times New Roman"/>
          <w:b/>
          <w:i w:val="0"/>
          <w:color w:val="auto"/>
          <w:sz w:val="24"/>
          <w:szCs w:val="24"/>
        </w:rPr>
        <w:fldChar w:fldCharType="begin"/>
      </w:r>
      <w:r w:rsidRPr="00857B77">
        <w:rPr>
          <w:rFonts w:ascii="Times New Roman" w:hAnsi="Times New Roman"/>
          <w:b/>
          <w:i w:val="0"/>
          <w:color w:val="auto"/>
          <w:sz w:val="24"/>
          <w:szCs w:val="24"/>
        </w:rPr>
        <w:instrText xml:space="preserve"> SEQ Table \* ARABIC </w:instrText>
      </w:r>
      <w:r w:rsidRPr="00857B77">
        <w:rPr>
          <w:rFonts w:ascii="Times New Roman" w:hAnsi="Times New Roman"/>
          <w:b/>
          <w:i w:val="0"/>
          <w:color w:val="auto"/>
          <w:sz w:val="24"/>
          <w:szCs w:val="24"/>
        </w:rPr>
        <w:fldChar w:fldCharType="separate"/>
      </w:r>
      <w:r>
        <w:rPr>
          <w:rFonts w:ascii="Times New Roman" w:hAnsi="Times New Roman"/>
          <w:b/>
          <w:i w:val="0"/>
          <w:noProof/>
          <w:color w:val="auto"/>
          <w:sz w:val="24"/>
          <w:szCs w:val="24"/>
        </w:rPr>
        <w:t>8</w:t>
      </w:r>
      <w:bookmarkEnd w:id="3"/>
      <w:r w:rsidRPr="00857B77">
        <w:rPr>
          <w:rFonts w:ascii="Times New Roman" w:hAnsi="Times New Roman"/>
          <w:b/>
          <w:i w:val="0"/>
          <w:color w:val="auto"/>
          <w:sz w:val="24"/>
          <w:szCs w:val="24"/>
        </w:rPr>
        <w:fldChar w:fldCharType="end"/>
      </w:r>
    </w:p>
    <w:p w:rsidR="00101E9C" w:rsidRPr="00857B77" w:rsidRDefault="00101E9C" w:rsidP="00101E9C">
      <w:pPr>
        <w:pStyle w:val="Caption"/>
        <w:keepNext/>
        <w:spacing w:after="0"/>
        <w:ind w:left="1701"/>
        <w:jc w:val="center"/>
        <w:rPr>
          <w:rFonts w:ascii="Times New Roman" w:hAnsi="Times New Roman"/>
          <w:i w:val="0"/>
          <w:sz w:val="24"/>
          <w:szCs w:val="24"/>
        </w:rPr>
      </w:pPr>
      <w:bookmarkStart w:id="4" w:name="_Toc169723717"/>
      <w:r w:rsidRPr="00857B77">
        <w:rPr>
          <w:rFonts w:ascii="Times New Roman" w:hAnsi="Times New Roman"/>
          <w:b/>
          <w:i w:val="0"/>
          <w:color w:val="auto"/>
          <w:sz w:val="24"/>
          <w:szCs w:val="24"/>
        </w:rPr>
        <w:t>Hasil Deskriptif Statistik Pertmbuhan Laba</w:t>
      </w:r>
      <w:bookmarkEnd w:id="4"/>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19"/>
        <w:gridCol w:w="351"/>
        <w:gridCol w:w="871"/>
        <w:gridCol w:w="921"/>
        <w:gridCol w:w="857"/>
        <w:gridCol w:w="1276"/>
      </w:tblGrid>
      <w:tr w:rsidR="00101E9C" w:rsidRPr="0040143A" w:rsidTr="009D7239">
        <w:trPr>
          <w:cantSplit/>
        </w:trPr>
        <w:tc>
          <w:tcPr>
            <w:tcW w:w="6095"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857"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1276" w:type="dxa"/>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"Pertumbuhan Laba"</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-47.85</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50.14</w:t>
            </w:r>
          </w:p>
        </w:tc>
        <w:tc>
          <w:tcPr>
            <w:tcW w:w="857"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.8312</w:t>
            </w:r>
          </w:p>
        </w:tc>
        <w:tc>
          <w:tcPr>
            <w:tcW w:w="1276" w:type="dxa"/>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20.92784</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857"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1276" w:type="dxa"/>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Pr="00716C86" w:rsidRDefault="00101E9C" w:rsidP="00101E9C">
      <w:pPr>
        <w:autoSpaceDE w:val="0"/>
        <w:autoSpaceDN w:val="0"/>
        <w:adjustRightInd w:val="0"/>
        <w:spacing w:after="0" w:line="400" w:lineRule="atLeast"/>
        <w:rPr>
          <w:rFonts w:ascii="Times New Roman" w:hAnsi="Times New Roman"/>
          <w:sz w:val="24"/>
          <w:szCs w:val="24"/>
        </w:rPr>
      </w:pPr>
    </w:p>
    <w:p w:rsidR="00101E9C"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Menurut Tabel 8 dari 33 sampel, dapat diketahui bahwa variabel pertumbuhan laba mempunyai angka minimum sebesar -47,85, maximum sebesar 50,14, rata-rata sebsar 0,8312, serta  nilai standar deviation sebesar 20,92784.</w:t>
      </w:r>
    </w:p>
    <w:p w:rsidR="00101E9C" w:rsidRDefault="00101E9C" w:rsidP="00101E9C">
      <w:pPr>
        <w:pStyle w:val="ListParagraph"/>
        <w:spacing w:line="480" w:lineRule="auto"/>
        <w:ind w:left="1276" w:firstLine="284"/>
        <w:jc w:val="both"/>
        <w:rPr>
          <w:rFonts w:ascii="Times New Roman" w:hAnsi="Times New Roman"/>
          <w:sz w:val="24"/>
          <w:szCs w:val="24"/>
          <w:lang w:val="en-ID"/>
        </w:rPr>
      </w:pPr>
    </w:p>
    <w:p w:rsidR="00101E9C" w:rsidRDefault="00101E9C" w:rsidP="00101E9C">
      <w:pPr>
        <w:pStyle w:val="ListParagraph"/>
        <w:spacing w:line="480" w:lineRule="auto"/>
        <w:ind w:left="1276" w:firstLine="284"/>
        <w:jc w:val="both"/>
        <w:rPr>
          <w:rFonts w:ascii="Times New Roman" w:hAnsi="Times New Roman"/>
          <w:sz w:val="24"/>
          <w:szCs w:val="24"/>
          <w:lang w:val="en-ID"/>
        </w:rPr>
      </w:pPr>
    </w:p>
    <w:p w:rsidR="00101E9C" w:rsidRPr="002C4A2C" w:rsidRDefault="00101E9C" w:rsidP="00101E9C">
      <w:pPr>
        <w:pStyle w:val="ListParagraph"/>
        <w:spacing w:line="480" w:lineRule="auto"/>
        <w:ind w:left="1276" w:firstLine="284"/>
        <w:jc w:val="both"/>
        <w:rPr>
          <w:rFonts w:ascii="Times New Roman" w:hAnsi="Times New Roman"/>
          <w:sz w:val="24"/>
          <w:szCs w:val="24"/>
          <w:lang w:val="en-ID"/>
        </w:rPr>
      </w:pPr>
    </w:p>
    <w:p w:rsidR="00101E9C" w:rsidRPr="00857B77" w:rsidRDefault="00101E9C" w:rsidP="00101E9C">
      <w:pPr>
        <w:pStyle w:val="Caption"/>
        <w:keepNext/>
        <w:spacing w:after="0"/>
        <w:jc w:val="center"/>
        <w:rPr>
          <w:rFonts w:ascii="Times New Roman" w:hAnsi="Times New Roman"/>
          <w:b/>
          <w:i w:val="0"/>
          <w:color w:val="auto"/>
          <w:sz w:val="24"/>
          <w:szCs w:val="24"/>
        </w:rPr>
      </w:pPr>
      <w:bookmarkStart w:id="5" w:name="_Toc169723718"/>
      <w:r>
        <w:rPr>
          <w:rFonts w:ascii="Times New Roman" w:hAnsi="Times New Roman"/>
          <w:b/>
          <w:i w:val="0"/>
          <w:color w:val="auto"/>
          <w:sz w:val="24"/>
          <w:szCs w:val="24"/>
        </w:rPr>
        <w:lastRenderedPageBreak/>
        <w:t>Tabel</w:t>
      </w:r>
      <w:r w:rsidRPr="00857B77">
        <w:rPr>
          <w:rFonts w:ascii="Times New Roman" w:hAnsi="Times New Roman"/>
          <w:b/>
          <w:i w:val="0"/>
          <w:color w:val="auto"/>
          <w:sz w:val="24"/>
          <w:szCs w:val="24"/>
        </w:rPr>
        <w:t xml:space="preserve"> </w:t>
      </w:r>
      <w:r w:rsidRPr="00857B77">
        <w:rPr>
          <w:rFonts w:ascii="Times New Roman" w:hAnsi="Times New Roman"/>
          <w:b/>
          <w:i w:val="0"/>
          <w:color w:val="auto"/>
          <w:sz w:val="24"/>
          <w:szCs w:val="24"/>
        </w:rPr>
        <w:fldChar w:fldCharType="begin"/>
      </w:r>
      <w:r w:rsidRPr="00857B77">
        <w:rPr>
          <w:rFonts w:ascii="Times New Roman" w:hAnsi="Times New Roman"/>
          <w:b/>
          <w:i w:val="0"/>
          <w:color w:val="auto"/>
          <w:sz w:val="24"/>
          <w:szCs w:val="24"/>
        </w:rPr>
        <w:instrText xml:space="preserve"> SEQ Table \* ARABIC </w:instrText>
      </w:r>
      <w:r w:rsidRPr="00857B77">
        <w:rPr>
          <w:rFonts w:ascii="Times New Roman" w:hAnsi="Times New Roman"/>
          <w:b/>
          <w:i w:val="0"/>
          <w:color w:val="auto"/>
          <w:sz w:val="24"/>
          <w:szCs w:val="24"/>
        </w:rPr>
        <w:fldChar w:fldCharType="separate"/>
      </w:r>
      <w:r>
        <w:rPr>
          <w:rFonts w:ascii="Times New Roman" w:hAnsi="Times New Roman"/>
          <w:b/>
          <w:i w:val="0"/>
          <w:noProof/>
          <w:color w:val="auto"/>
          <w:sz w:val="24"/>
          <w:szCs w:val="24"/>
        </w:rPr>
        <w:t>9</w:t>
      </w:r>
      <w:bookmarkEnd w:id="5"/>
      <w:r w:rsidRPr="00857B77">
        <w:rPr>
          <w:rFonts w:ascii="Times New Roman" w:hAnsi="Times New Roman"/>
          <w:b/>
          <w:i w:val="0"/>
          <w:color w:val="auto"/>
          <w:sz w:val="24"/>
          <w:szCs w:val="24"/>
        </w:rPr>
        <w:fldChar w:fldCharType="end"/>
      </w:r>
    </w:p>
    <w:p w:rsidR="00101E9C" w:rsidRDefault="00101E9C" w:rsidP="00101E9C">
      <w:pPr>
        <w:pStyle w:val="Caption"/>
        <w:keepNext/>
        <w:jc w:val="center"/>
      </w:pPr>
      <w:bookmarkStart w:id="6" w:name="_Toc169723719"/>
      <w:r w:rsidRPr="00857B77">
        <w:rPr>
          <w:rFonts w:ascii="Times New Roman" w:hAnsi="Times New Roman"/>
          <w:b/>
          <w:i w:val="0"/>
          <w:color w:val="auto"/>
          <w:sz w:val="24"/>
          <w:szCs w:val="24"/>
        </w:rPr>
        <w:t>Data Pertumbuhan Laba</w:t>
      </w:r>
      <w:bookmarkEnd w:id="6"/>
    </w:p>
    <w:tbl>
      <w:tblPr>
        <w:tblW w:w="0" w:type="auto"/>
        <w:tblInd w:w="279" w:type="dxa"/>
        <w:tblLook w:val="04A0" w:firstRow="1" w:lastRow="0" w:firstColumn="1" w:lastColumn="0" w:noHBand="0" w:noVBand="1"/>
      </w:tblPr>
      <w:tblGrid>
        <w:gridCol w:w="4342"/>
        <w:gridCol w:w="836"/>
        <w:gridCol w:w="756"/>
        <w:gridCol w:w="836"/>
        <w:gridCol w:w="836"/>
      </w:tblGrid>
      <w:tr w:rsidR="00101E9C" w:rsidRPr="0040143A" w:rsidTr="009D723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Nama Perusahaan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Pertumbuhan Laba</w:t>
            </w:r>
          </w:p>
        </w:tc>
      </w:tr>
      <w:tr w:rsidR="00101E9C" w:rsidRPr="0040143A" w:rsidTr="009D723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E9C" w:rsidRPr="00716C86" w:rsidRDefault="00101E9C" w:rsidP="009D7239">
            <w:pPr>
              <w:spacing w:after="0" w:line="240" w:lineRule="auto"/>
              <w:rPr>
                <w:rFonts w:ascii="Times New Roman" w:eastAsia="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b/>
                <w:bCs/>
                <w:color w:val="000000"/>
                <w:sz w:val="24"/>
                <w:szCs w:val="24"/>
              </w:rPr>
            </w:pPr>
            <w:r w:rsidRPr="00716C86">
              <w:rPr>
                <w:rFonts w:ascii="Times New Roman" w:eastAsia="Times New Roman" w:hAnsi="Times New Roman"/>
                <w:b/>
                <w:bCs/>
                <w:color w:val="000000"/>
                <w:sz w:val="24"/>
                <w:szCs w:val="24"/>
              </w:rPr>
              <w:t>2023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PT Bali Towerindo Sentra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12,49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-29,04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PT XL Axiata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-47,85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-12,94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14,56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PT Visi Telekomunikasi Infrastruktur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10,98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9,55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1,25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Inti Bangun Sejahtera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-47,84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-5,73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-34,45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-7,78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Tower Bersama Infrastructure T</w:t>
            </w:r>
            <w:r>
              <w:rPr>
                <w:rFonts w:ascii="Times New Roman" w:eastAsia="Times New Roman" w:hAnsi="Times New Roman"/>
                <w:color w:val="000000"/>
                <w:sz w:val="24"/>
                <w:szCs w:val="24"/>
              </w:rPr>
              <w: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23,14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50,14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5,50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-4,01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Telkom Indonesia (Persero)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14,83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-18,46</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16,36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Sarana Menara Nusantara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21,27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20,82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1,41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-5,52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Mora Telematika Indonesia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0,54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-1,22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0,23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0,93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Gihon Telekomunikasi Indonesia</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22,43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15,57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0,97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10,47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Ketrosden Triasmitra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-25,88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right"/>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14,71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Nilai Max</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50,14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Nilai Min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-47,85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Rata-Rata</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716C86" w:rsidRDefault="00101E9C" w:rsidP="009D7239">
            <w:pPr>
              <w:spacing w:after="0" w:line="240" w:lineRule="auto"/>
              <w:jc w:val="center"/>
              <w:rPr>
                <w:rFonts w:ascii="Times New Roman" w:eastAsia="Times New Roman" w:hAnsi="Times New Roman"/>
                <w:color w:val="000000"/>
                <w:sz w:val="24"/>
                <w:szCs w:val="24"/>
              </w:rPr>
            </w:pPr>
            <w:r w:rsidRPr="00716C86">
              <w:rPr>
                <w:rFonts w:ascii="Times New Roman" w:eastAsia="Times New Roman" w:hAnsi="Times New Roman"/>
                <w:color w:val="000000"/>
                <w:sz w:val="24"/>
                <w:szCs w:val="24"/>
              </w:rPr>
              <w:t>0,83</w:t>
            </w:r>
          </w:p>
        </w:tc>
      </w:tr>
    </w:tbl>
    <w:p w:rsidR="00101E9C" w:rsidRDefault="00101E9C" w:rsidP="00101E9C">
      <w:pPr>
        <w:pStyle w:val="ListParagraph"/>
        <w:spacing w:line="480" w:lineRule="auto"/>
        <w:ind w:left="1276" w:firstLine="284"/>
        <w:jc w:val="both"/>
        <w:rPr>
          <w:rFonts w:ascii="Times New Roman" w:hAnsi="Times New Roman"/>
          <w:sz w:val="24"/>
          <w:szCs w:val="24"/>
          <w:lang w:val="en-ID"/>
        </w:rPr>
      </w:pPr>
    </w:p>
    <w:p w:rsidR="00101E9C" w:rsidRDefault="00101E9C" w:rsidP="00101E9C">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lang w:val="en-ID"/>
        </w:rPr>
        <w:t xml:space="preserve">Untuk sub sektor telekomunikasi yang menjadi sampel penelitian, hasil perhitungan variabel pertumbuhan laba ditunjukkan dalam Tabel 9. </w:t>
      </w:r>
      <w:r>
        <w:rPr>
          <w:rFonts w:ascii="Times New Roman" w:hAnsi="Times New Roman"/>
          <w:sz w:val="24"/>
          <w:szCs w:val="24"/>
        </w:rPr>
        <w:t>Pada tahun 2020, PT XL Axiata memiliki nilai terendah sebesar -47,85, dan Tower Bersama Infrastructure Tbk memiliki nilai tertinggi sebesar 50,14 pada tahun 2021.</w:t>
      </w:r>
    </w:p>
    <w:p w:rsidR="00101E9C" w:rsidRPr="00C876FA" w:rsidRDefault="00101E9C" w:rsidP="00101E9C">
      <w:pPr>
        <w:pStyle w:val="ListParagraph"/>
        <w:numPr>
          <w:ilvl w:val="0"/>
          <w:numId w:val="27"/>
        </w:numPr>
        <w:spacing w:line="480" w:lineRule="auto"/>
        <w:ind w:left="1276"/>
        <w:jc w:val="both"/>
        <w:rPr>
          <w:rFonts w:ascii="Times New Roman" w:hAnsi="Times New Roman"/>
          <w:i/>
          <w:sz w:val="24"/>
          <w:szCs w:val="24"/>
          <w:lang w:val="en-ID"/>
        </w:rPr>
      </w:pPr>
      <w:r w:rsidRPr="00C876FA">
        <w:rPr>
          <w:rFonts w:ascii="Times New Roman" w:hAnsi="Times New Roman"/>
          <w:i/>
          <w:sz w:val="24"/>
          <w:szCs w:val="24"/>
          <w:lang w:val="en-ID"/>
        </w:rPr>
        <w:t>Net Profit Margin</w:t>
      </w:r>
    </w:p>
    <w:p w:rsidR="00101E9C" w:rsidRDefault="00101E9C" w:rsidP="00101E9C">
      <w:pPr>
        <w:pStyle w:val="ListParagraph"/>
        <w:spacing w:line="480" w:lineRule="auto"/>
        <w:ind w:left="1276" w:firstLine="284"/>
        <w:jc w:val="both"/>
        <w:rPr>
          <w:rFonts w:ascii="Times New Roman" w:hAnsi="Times New Roman"/>
          <w:sz w:val="24"/>
          <w:szCs w:val="24"/>
        </w:rPr>
      </w:pPr>
      <w:r w:rsidRPr="00F53269">
        <w:rPr>
          <w:rFonts w:ascii="Times New Roman" w:hAnsi="Times New Roman"/>
          <w:i/>
          <w:sz w:val="24"/>
          <w:szCs w:val="24"/>
          <w:lang w:val="en-ID"/>
        </w:rPr>
        <w:t>N</w:t>
      </w:r>
      <w:r w:rsidRPr="00423569">
        <w:rPr>
          <w:rFonts w:ascii="Times New Roman" w:hAnsi="Times New Roman"/>
          <w:i/>
          <w:sz w:val="24"/>
          <w:szCs w:val="24"/>
        </w:rPr>
        <w:t>et profit margin</w:t>
      </w:r>
      <w:r>
        <w:rPr>
          <w:rFonts w:ascii="Times New Roman" w:hAnsi="Times New Roman"/>
          <w:sz w:val="24"/>
          <w:szCs w:val="24"/>
        </w:rPr>
        <w:t xml:space="preserve"> menunjukkan seberapa baik sebuah bisnis dapat menghasilkan laba bersih dari penjualan. Ketika rasio ini menurun, akan meningkatkan biaya yang besar dibandingkan peningkatan penjualannya.</w:t>
      </w:r>
    </w:p>
    <w:p w:rsidR="00101E9C" w:rsidRPr="008C0A2C" w:rsidRDefault="00101E9C" w:rsidP="00101E9C">
      <w:pPr>
        <w:pStyle w:val="ListParagraph"/>
        <w:spacing w:line="480" w:lineRule="auto"/>
        <w:ind w:left="1276" w:firstLine="284"/>
        <w:jc w:val="both"/>
        <w:rPr>
          <w:rFonts w:ascii="Times New Roman" w:hAnsi="Times New Roman"/>
          <w:sz w:val="24"/>
          <w:szCs w:val="24"/>
        </w:rPr>
      </w:pPr>
    </w:p>
    <w:p w:rsidR="00101E9C" w:rsidRPr="00857B77" w:rsidRDefault="00101E9C" w:rsidP="00101E9C">
      <w:pPr>
        <w:pStyle w:val="Caption"/>
        <w:keepNext/>
        <w:spacing w:after="0"/>
        <w:ind w:left="1134"/>
        <w:jc w:val="center"/>
        <w:rPr>
          <w:rFonts w:ascii="Times New Roman" w:hAnsi="Times New Roman"/>
          <w:b/>
          <w:i w:val="0"/>
          <w:color w:val="auto"/>
          <w:sz w:val="24"/>
          <w:szCs w:val="24"/>
        </w:rPr>
      </w:pPr>
      <w:bookmarkStart w:id="7" w:name="_Toc169723720"/>
      <w:r w:rsidRPr="00857B77">
        <w:rPr>
          <w:rFonts w:ascii="Times New Roman" w:hAnsi="Times New Roman"/>
          <w:b/>
          <w:i w:val="0"/>
          <w:color w:val="auto"/>
          <w:sz w:val="24"/>
          <w:szCs w:val="24"/>
        </w:rPr>
        <w:lastRenderedPageBreak/>
        <w:t xml:space="preserve">Tabel </w:t>
      </w:r>
      <w:r w:rsidRPr="00857B77">
        <w:rPr>
          <w:rFonts w:ascii="Times New Roman" w:hAnsi="Times New Roman"/>
          <w:b/>
          <w:i w:val="0"/>
          <w:color w:val="auto"/>
          <w:sz w:val="24"/>
          <w:szCs w:val="24"/>
        </w:rPr>
        <w:fldChar w:fldCharType="begin"/>
      </w:r>
      <w:r w:rsidRPr="00857B77">
        <w:rPr>
          <w:rFonts w:ascii="Times New Roman" w:hAnsi="Times New Roman"/>
          <w:b/>
          <w:i w:val="0"/>
          <w:color w:val="auto"/>
          <w:sz w:val="24"/>
          <w:szCs w:val="24"/>
        </w:rPr>
        <w:instrText xml:space="preserve"> SEQ Table \* ARABIC </w:instrText>
      </w:r>
      <w:r w:rsidRPr="00857B77">
        <w:rPr>
          <w:rFonts w:ascii="Times New Roman" w:hAnsi="Times New Roman"/>
          <w:b/>
          <w:i w:val="0"/>
          <w:color w:val="auto"/>
          <w:sz w:val="24"/>
          <w:szCs w:val="24"/>
        </w:rPr>
        <w:fldChar w:fldCharType="separate"/>
      </w:r>
      <w:r>
        <w:rPr>
          <w:rFonts w:ascii="Times New Roman" w:hAnsi="Times New Roman"/>
          <w:b/>
          <w:i w:val="0"/>
          <w:noProof/>
          <w:color w:val="auto"/>
          <w:sz w:val="24"/>
          <w:szCs w:val="24"/>
        </w:rPr>
        <w:t>10</w:t>
      </w:r>
      <w:bookmarkEnd w:id="7"/>
      <w:r w:rsidRPr="00857B77">
        <w:rPr>
          <w:rFonts w:ascii="Times New Roman" w:hAnsi="Times New Roman"/>
          <w:b/>
          <w:i w:val="0"/>
          <w:color w:val="auto"/>
          <w:sz w:val="24"/>
          <w:szCs w:val="24"/>
        </w:rPr>
        <w:fldChar w:fldCharType="end"/>
      </w:r>
    </w:p>
    <w:p w:rsidR="00101E9C" w:rsidRDefault="00101E9C" w:rsidP="00101E9C">
      <w:pPr>
        <w:pStyle w:val="Caption"/>
        <w:keepNext/>
        <w:spacing w:after="0"/>
        <w:ind w:left="1134"/>
        <w:jc w:val="center"/>
      </w:pPr>
      <w:bookmarkStart w:id="8" w:name="_Toc169723721"/>
      <w:r w:rsidRPr="00857B77">
        <w:rPr>
          <w:rFonts w:ascii="Times New Roman" w:hAnsi="Times New Roman"/>
          <w:b/>
          <w:i w:val="0"/>
          <w:color w:val="auto"/>
          <w:sz w:val="24"/>
          <w:szCs w:val="24"/>
        </w:rPr>
        <w:t xml:space="preserve">Hasil Deskriptif Statistik </w:t>
      </w:r>
      <w:r w:rsidRPr="000B69F1">
        <w:rPr>
          <w:rFonts w:ascii="Times New Roman" w:hAnsi="Times New Roman"/>
          <w:b/>
          <w:color w:val="auto"/>
          <w:sz w:val="24"/>
          <w:szCs w:val="24"/>
        </w:rPr>
        <w:t>Net Profit Margin</w:t>
      </w:r>
      <w:bookmarkEnd w:id="8"/>
    </w:p>
    <w:tbl>
      <w:tblPr>
        <w:tblW w:w="0" w:type="auto"/>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39"/>
        <w:gridCol w:w="351"/>
        <w:gridCol w:w="871"/>
        <w:gridCol w:w="921"/>
        <w:gridCol w:w="1180"/>
        <w:gridCol w:w="1271"/>
      </w:tblGrid>
      <w:tr w:rsidR="00101E9C" w:rsidRPr="0040143A" w:rsidTr="009D7239">
        <w:trPr>
          <w:cantSplit/>
        </w:trPr>
        <w:tc>
          <w:tcPr>
            <w:tcW w:w="6233"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1180"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1.43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54.48</w:t>
            </w:r>
          </w:p>
        </w:tc>
        <w:tc>
          <w:tcPr>
            <w:tcW w:w="1180"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23.6239</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14.87736</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1180"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Pr="00C876FA" w:rsidRDefault="00101E9C" w:rsidP="00101E9C">
      <w:pPr>
        <w:autoSpaceDE w:val="0"/>
        <w:autoSpaceDN w:val="0"/>
        <w:adjustRightInd w:val="0"/>
        <w:spacing w:after="0" w:line="400" w:lineRule="atLeast"/>
        <w:rPr>
          <w:rFonts w:ascii="Times New Roman" w:hAnsi="Times New Roman"/>
          <w:sz w:val="24"/>
          <w:szCs w:val="24"/>
        </w:rPr>
      </w:pPr>
    </w:p>
    <w:p w:rsidR="00101E9C" w:rsidRPr="00F53269" w:rsidRDefault="00101E9C" w:rsidP="00101E9C">
      <w:pPr>
        <w:pStyle w:val="ListParagraph"/>
        <w:spacing w:line="480" w:lineRule="auto"/>
        <w:ind w:left="1276" w:firstLine="284"/>
        <w:jc w:val="both"/>
        <w:rPr>
          <w:rFonts w:ascii="Times New Roman" w:hAnsi="Times New Roman"/>
          <w:sz w:val="24"/>
          <w:szCs w:val="24"/>
          <w:lang w:val="en-ID"/>
        </w:rPr>
      </w:pPr>
      <w:r>
        <w:rPr>
          <w:rFonts w:ascii="Times New Roman" w:hAnsi="Times New Roman"/>
          <w:sz w:val="24"/>
          <w:szCs w:val="24"/>
          <w:lang w:val="en-ID"/>
        </w:rPr>
        <w:t xml:space="preserve">Menurut tabel dari 33 sampel, terlihat bahwa variabel </w:t>
      </w:r>
      <w:r w:rsidRPr="00C876FA">
        <w:rPr>
          <w:rFonts w:ascii="Times New Roman" w:hAnsi="Times New Roman"/>
          <w:i/>
          <w:sz w:val="24"/>
          <w:szCs w:val="24"/>
          <w:lang w:val="en-ID"/>
        </w:rPr>
        <w:t>net profit margin</w:t>
      </w:r>
      <w:r>
        <w:rPr>
          <w:rFonts w:ascii="Times New Roman" w:hAnsi="Times New Roman"/>
          <w:sz w:val="24"/>
          <w:szCs w:val="24"/>
          <w:lang w:val="en-ID"/>
        </w:rPr>
        <w:t xml:space="preserve"> memiliki angka minimum yaitu 1,43, maximum sebesar 54,48, rata-rata sebsar 23,6239, serta  nilai standar deviation sebesar 14,87736.</w:t>
      </w:r>
    </w:p>
    <w:p w:rsidR="00101E9C" w:rsidRPr="000B69F1" w:rsidRDefault="00101E9C" w:rsidP="00101E9C">
      <w:pPr>
        <w:pStyle w:val="Caption"/>
        <w:keepNext/>
        <w:spacing w:after="0"/>
        <w:ind w:left="993"/>
        <w:jc w:val="center"/>
        <w:rPr>
          <w:rFonts w:ascii="Times New Roman" w:hAnsi="Times New Roman"/>
          <w:b/>
          <w:i w:val="0"/>
          <w:color w:val="auto"/>
          <w:sz w:val="24"/>
          <w:szCs w:val="24"/>
        </w:rPr>
      </w:pPr>
      <w:bookmarkStart w:id="9" w:name="_Toc169723722"/>
      <w:r w:rsidRPr="000B69F1">
        <w:rPr>
          <w:rFonts w:ascii="Times New Roman" w:hAnsi="Times New Roman"/>
          <w:b/>
          <w:i w:val="0"/>
          <w:color w:val="auto"/>
          <w:sz w:val="24"/>
          <w:szCs w:val="24"/>
        </w:rPr>
        <w:t xml:space="preserve">Tabel </w:t>
      </w:r>
      <w:r w:rsidRPr="000B69F1">
        <w:rPr>
          <w:rFonts w:ascii="Times New Roman" w:hAnsi="Times New Roman"/>
          <w:b/>
          <w:i w:val="0"/>
          <w:color w:val="auto"/>
          <w:sz w:val="24"/>
          <w:szCs w:val="24"/>
        </w:rPr>
        <w:fldChar w:fldCharType="begin"/>
      </w:r>
      <w:r w:rsidRPr="000B69F1">
        <w:rPr>
          <w:rFonts w:ascii="Times New Roman" w:hAnsi="Times New Roman"/>
          <w:b/>
          <w:i w:val="0"/>
          <w:color w:val="auto"/>
          <w:sz w:val="24"/>
          <w:szCs w:val="24"/>
        </w:rPr>
        <w:instrText xml:space="preserve"> SEQ Table \* ARABIC </w:instrText>
      </w:r>
      <w:r w:rsidRPr="000B69F1">
        <w:rPr>
          <w:rFonts w:ascii="Times New Roman" w:hAnsi="Times New Roman"/>
          <w:b/>
          <w:i w:val="0"/>
          <w:color w:val="auto"/>
          <w:sz w:val="24"/>
          <w:szCs w:val="24"/>
        </w:rPr>
        <w:fldChar w:fldCharType="separate"/>
      </w:r>
      <w:r>
        <w:rPr>
          <w:rFonts w:ascii="Times New Roman" w:hAnsi="Times New Roman"/>
          <w:b/>
          <w:i w:val="0"/>
          <w:noProof/>
          <w:color w:val="auto"/>
          <w:sz w:val="24"/>
          <w:szCs w:val="24"/>
        </w:rPr>
        <w:t>11</w:t>
      </w:r>
      <w:bookmarkEnd w:id="9"/>
      <w:r w:rsidRPr="000B69F1">
        <w:rPr>
          <w:rFonts w:ascii="Times New Roman" w:hAnsi="Times New Roman"/>
          <w:b/>
          <w:i w:val="0"/>
          <w:color w:val="auto"/>
          <w:sz w:val="24"/>
          <w:szCs w:val="24"/>
        </w:rPr>
        <w:fldChar w:fldCharType="end"/>
      </w:r>
    </w:p>
    <w:p w:rsidR="00101E9C" w:rsidRDefault="00101E9C" w:rsidP="00101E9C">
      <w:pPr>
        <w:pStyle w:val="Caption"/>
        <w:keepNext/>
        <w:ind w:left="993"/>
        <w:jc w:val="center"/>
      </w:pPr>
      <w:bookmarkStart w:id="10" w:name="_Toc169723723"/>
      <w:r w:rsidRPr="000B69F1">
        <w:rPr>
          <w:rFonts w:ascii="Times New Roman" w:hAnsi="Times New Roman"/>
          <w:b/>
          <w:i w:val="0"/>
          <w:color w:val="auto"/>
          <w:sz w:val="24"/>
          <w:szCs w:val="24"/>
        </w:rPr>
        <w:t xml:space="preserve">Data </w:t>
      </w:r>
      <w:r w:rsidRPr="000B69F1">
        <w:rPr>
          <w:rFonts w:ascii="Times New Roman" w:hAnsi="Times New Roman"/>
          <w:b/>
          <w:color w:val="auto"/>
          <w:sz w:val="24"/>
          <w:szCs w:val="24"/>
        </w:rPr>
        <w:t>Net Profit Margin</w:t>
      </w:r>
      <w:bookmarkEnd w:id="10"/>
    </w:p>
    <w:tbl>
      <w:tblPr>
        <w:tblW w:w="0" w:type="auto"/>
        <w:tblInd w:w="562" w:type="dxa"/>
        <w:tblLook w:val="04A0" w:firstRow="1" w:lastRow="0" w:firstColumn="1" w:lastColumn="0" w:noHBand="0" w:noVBand="1"/>
      </w:tblPr>
      <w:tblGrid>
        <w:gridCol w:w="4342"/>
        <w:gridCol w:w="756"/>
        <w:gridCol w:w="756"/>
        <w:gridCol w:w="756"/>
        <w:gridCol w:w="756"/>
      </w:tblGrid>
      <w:tr w:rsidR="00101E9C" w:rsidRPr="0040143A" w:rsidTr="009D723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Nama Perusahaan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Net Profit Margin</w:t>
            </w:r>
          </w:p>
        </w:tc>
      </w:tr>
      <w:tr w:rsidR="00101E9C" w:rsidRPr="0040143A" w:rsidTr="009D723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E9C" w:rsidRPr="00672049" w:rsidRDefault="00101E9C" w:rsidP="009D7239">
            <w:pPr>
              <w:spacing w:after="0" w:line="240" w:lineRule="auto"/>
              <w:rPr>
                <w:rFonts w:ascii="Times New Roman" w:eastAsia="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Bali Towerindo Sentra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21,68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15,76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XL Axiata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1,43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3,85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3,97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Visi Telekomunikasi Infrastruktur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33,00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33,74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33,94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Inti Bangun Sejahtera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5,99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6,50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3,82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3,45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Tower Bersama Infrastructure T</w:t>
            </w:r>
            <w:r>
              <w:rPr>
                <w:rFonts w:ascii="Times New Roman" w:eastAsia="Times New Roman" w:hAnsi="Times New Roman"/>
                <w:color w:val="000000"/>
                <w:sz w:val="24"/>
                <w:szCs w:val="24"/>
              </w:rPr>
              <w: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20,02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25,91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25,89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24,42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Telkom Indonesia (Persero)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23,71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18,79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21,58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Sarana Menara Nusantara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38,33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39,93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31,68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28,14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Mora Telematika Indonesia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18,05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16,06</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14,48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15,77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Gihon Telekomunikasi Indonesia</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54,35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54,48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48,70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49,22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Ketrosden Triasmitra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23,10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19,85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Nilai Max</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54,48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Nilai Min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1,43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Rata-Rata</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23,62</w:t>
            </w:r>
          </w:p>
        </w:tc>
      </w:tr>
    </w:tbl>
    <w:p w:rsidR="00101E9C" w:rsidRDefault="00101E9C" w:rsidP="00101E9C">
      <w:pPr>
        <w:pStyle w:val="ListParagraph"/>
        <w:spacing w:line="480" w:lineRule="auto"/>
        <w:ind w:left="1276" w:firstLine="284"/>
        <w:jc w:val="both"/>
        <w:rPr>
          <w:rFonts w:ascii="Times New Roman" w:hAnsi="Times New Roman"/>
          <w:sz w:val="24"/>
          <w:szCs w:val="24"/>
          <w:lang w:val="en-ID"/>
        </w:rPr>
      </w:pPr>
    </w:p>
    <w:p w:rsidR="00101E9C" w:rsidRPr="000B69F1" w:rsidRDefault="00101E9C" w:rsidP="00101E9C">
      <w:pPr>
        <w:pStyle w:val="ListParagraph"/>
        <w:spacing w:line="480" w:lineRule="auto"/>
        <w:ind w:left="1276" w:firstLine="284"/>
        <w:jc w:val="both"/>
        <w:rPr>
          <w:rFonts w:ascii="Times New Roman" w:hAnsi="Times New Roman"/>
          <w:sz w:val="24"/>
          <w:szCs w:val="24"/>
        </w:rPr>
      </w:pPr>
      <w:r>
        <w:rPr>
          <w:rFonts w:ascii="Times New Roman" w:hAnsi="Times New Roman"/>
          <w:sz w:val="24"/>
          <w:szCs w:val="24"/>
          <w:lang w:val="en-ID"/>
        </w:rPr>
        <w:t xml:space="preserve">Untuk sub sektor telekomunikasi yang menjadi sampel penelitian, hasil perhitungan variabel </w:t>
      </w:r>
      <w:r w:rsidRPr="00F53269">
        <w:rPr>
          <w:rFonts w:ascii="Times New Roman" w:hAnsi="Times New Roman"/>
          <w:i/>
          <w:sz w:val="24"/>
          <w:szCs w:val="24"/>
          <w:lang w:val="en-ID"/>
        </w:rPr>
        <w:t>net profit margin</w:t>
      </w:r>
      <w:r>
        <w:rPr>
          <w:rFonts w:ascii="Times New Roman" w:hAnsi="Times New Roman"/>
          <w:sz w:val="24"/>
          <w:szCs w:val="24"/>
          <w:lang w:val="en-ID"/>
        </w:rPr>
        <w:t xml:space="preserve"> ditunjukkan dalam Tabel 11. Pada tahun 2020, PT XL Axiata Tbk memiliki nilai terendah </w:t>
      </w:r>
      <w:r>
        <w:rPr>
          <w:rFonts w:ascii="Times New Roman" w:hAnsi="Times New Roman"/>
          <w:sz w:val="24"/>
          <w:szCs w:val="24"/>
          <w:lang w:val="en-ID"/>
        </w:rPr>
        <w:lastRenderedPageBreak/>
        <w:t>sebesar 1,43, dan Gihon Telekomunikasi Indonesia memiliki nilai tertinggi sebesar 54,48 pada tahun 2021.</w:t>
      </w:r>
    </w:p>
    <w:p w:rsidR="00101E9C" w:rsidRDefault="00101E9C" w:rsidP="00101E9C">
      <w:pPr>
        <w:pStyle w:val="ListParagraph"/>
        <w:numPr>
          <w:ilvl w:val="0"/>
          <w:numId w:val="27"/>
        </w:numPr>
        <w:spacing w:line="480" w:lineRule="auto"/>
        <w:ind w:left="1276"/>
        <w:jc w:val="both"/>
        <w:rPr>
          <w:rFonts w:ascii="Times New Roman" w:hAnsi="Times New Roman"/>
          <w:i/>
          <w:sz w:val="24"/>
          <w:szCs w:val="24"/>
          <w:lang w:val="en-ID"/>
        </w:rPr>
      </w:pPr>
      <w:r w:rsidRPr="00672049">
        <w:rPr>
          <w:rFonts w:ascii="Times New Roman" w:hAnsi="Times New Roman"/>
          <w:i/>
          <w:sz w:val="24"/>
          <w:szCs w:val="24"/>
          <w:lang w:val="en-ID"/>
        </w:rPr>
        <w:t>Current Ratio</w:t>
      </w:r>
    </w:p>
    <w:p w:rsidR="00101E9C" w:rsidRPr="00672049" w:rsidRDefault="00101E9C" w:rsidP="00101E9C">
      <w:pPr>
        <w:pStyle w:val="ListParagraph"/>
        <w:spacing w:after="0" w:line="480" w:lineRule="auto"/>
        <w:ind w:left="1276" w:firstLine="272"/>
        <w:jc w:val="both"/>
        <w:rPr>
          <w:rFonts w:ascii="Times New Roman" w:hAnsi="Times New Roman"/>
          <w:sz w:val="24"/>
          <w:szCs w:val="24"/>
        </w:rPr>
      </w:pPr>
      <w:r>
        <w:rPr>
          <w:rFonts w:ascii="Times New Roman" w:hAnsi="Times New Roman"/>
          <w:i/>
          <w:sz w:val="24"/>
          <w:szCs w:val="24"/>
        </w:rPr>
        <w:t xml:space="preserve">Current </w:t>
      </w:r>
      <w:r w:rsidRPr="00672049">
        <w:rPr>
          <w:rFonts w:ascii="Times New Roman" w:hAnsi="Times New Roman"/>
          <w:sz w:val="24"/>
          <w:szCs w:val="24"/>
        </w:rPr>
        <w:t>ratio</w:t>
      </w:r>
      <w:r>
        <w:rPr>
          <w:rFonts w:ascii="Times New Roman" w:hAnsi="Times New Roman"/>
          <w:sz w:val="24"/>
          <w:szCs w:val="24"/>
        </w:rPr>
        <w:t xml:space="preserve"> menilai kapabilitas perusahaan dalam menutupi hutang lancarnya menggunakan aset yang dapat dicairkan.</w:t>
      </w:r>
    </w:p>
    <w:p w:rsidR="00101E9C" w:rsidRPr="000B69F1" w:rsidRDefault="00101E9C" w:rsidP="00101E9C">
      <w:pPr>
        <w:pStyle w:val="Caption"/>
        <w:keepNext/>
        <w:spacing w:after="0"/>
        <w:ind w:left="1134"/>
        <w:jc w:val="center"/>
        <w:rPr>
          <w:rFonts w:ascii="Times New Roman" w:hAnsi="Times New Roman"/>
          <w:b/>
          <w:i w:val="0"/>
          <w:color w:val="auto"/>
          <w:sz w:val="24"/>
          <w:szCs w:val="24"/>
        </w:rPr>
      </w:pPr>
      <w:bookmarkStart w:id="11" w:name="_Toc169723724"/>
      <w:r w:rsidRPr="000B69F1">
        <w:rPr>
          <w:rFonts w:ascii="Times New Roman" w:hAnsi="Times New Roman"/>
          <w:b/>
          <w:i w:val="0"/>
          <w:color w:val="auto"/>
          <w:sz w:val="24"/>
          <w:szCs w:val="24"/>
        </w:rPr>
        <w:t xml:space="preserve">Tabel </w:t>
      </w:r>
      <w:r w:rsidRPr="000B69F1">
        <w:rPr>
          <w:rFonts w:ascii="Times New Roman" w:hAnsi="Times New Roman"/>
          <w:b/>
          <w:i w:val="0"/>
          <w:color w:val="auto"/>
          <w:sz w:val="24"/>
          <w:szCs w:val="24"/>
        </w:rPr>
        <w:fldChar w:fldCharType="begin"/>
      </w:r>
      <w:r w:rsidRPr="000B69F1">
        <w:rPr>
          <w:rFonts w:ascii="Times New Roman" w:hAnsi="Times New Roman"/>
          <w:b/>
          <w:i w:val="0"/>
          <w:color w:val="auto"/>
          <w:sz w:val="24"/>
          <w:szCs w:val="24"/>
        </w:rPr>
        <w:instrText xml:space="preserve"> SEQ Table \* ARABIC </w:instrText>
      </w:r>
      <w:r w:rsidRPr="000B69F1">
        <w:rPr>
          <w:rFonts w:ascii="Times New Roman" w:hAnsi="Times New Roman"/>
          <w:b/>
          <w:i w:val="0"/>
          <w:color w:val="auto"/>
          <w:sz w:val="24"/>
          <w:szCs w:val="24"/>
        </w:rPr>
        <w:fldChar w:fldCharType="separate"/>
      </w:r>
      <w:r>
        <w:rPr>
          <w:rFonts w:ascii="Times New Roman" w:hAnsi="Times New Roman"/>
          <w:b/>
          <w:i w:val="0"/>
          <w:noProof/>
          <w:color w:val="auto"/>
          <w:sz w:val="24"/>
          <w:szCs w:val="24"/>
        </w:rPr>
        <w:t>12</w:t>
      </w:r>
      <w:bookmarkEnd w:id="11"/>
      <w:r w:rsidRPr="000B69F1">
        <w:rPr>
          <w:rFonts w:ascii="Times New Roman" w:hAnsi="Times New Roman"/>
          <w:b/>
          <w:i w:val="0"/>
          <w:color w:val="auto"/>
          <w:sz w:val="24"/>
          <w:szCs w:val="24"/>
        </w:rPr>
        <w:fldChar w:fldCharType="end"/>
      </w:r>
    </w:p>
    <w:p w:rsidR="00101E9C" w:rsidRDefault="00101E9C" w:rsidP="00101E9C">
      <w:pPr>
        <w:pStyle w:val="Caption"/>
        <w:keepNext/>
        <w:spacing w:after="0"/>
        <w:ind w:left="1134"/>
        <w:jc w:val="center"/>
      </w:pPr>
      <w:bookmarkStart w:id="12" w:name="_Toc169723725"/>
      <w:r w:rsidRPr="000B69F1">
        <w:rPr>
          <w:rFonts w:ascii="Times New Roman" w:hAnsi="Times New Roman"/>
          <w:b/>
          <w:i w:val="0"/>
          <w:color w:val="auto"/>
          <w:sz w:val="24"/>
          <w:szCs w:val="24"/>
        </w:rPr>
        <w:t xml:space="preserve">Hasil Deskriptif Statistik </w:t>
      </w:r>
      <w:r w:rsidRPr="000B69F1">
        <w:rPr>
          <w:rFonts w:ascii="Times New Roman" w:hAnsi="Times New Roman"/>
          <w:b/>
          <w:color w:val="auto"/>
          <w:sz w:val="24"/>
          <w:szCs w:val="24"/>
        </w:rPr>
        <w:t>Current Ratio</w:t>
      </w:r>
      <w:bookmarkEnd w:id="12"/>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91"/>
        <w:gridCol w:w="351"/>
        <w:gridCol w:w="871"/>
        <w:gridCol w:w="921"/>
        <w:gridCol w:w="1186"/>
        <w:gridCol w:w="1271"/>
      </w:tblGrid>
      <w:tr w:rsidR="00101E9C" w:rsidRPr="0040143A" w:rsidTr="009D7239">
        <w:trPr>
          <w:cantSplit/>
        </w:trPr>
        <w:tc>
          <w:tcPr>
            <w:tcW w:w="6091"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1186"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"Current ratio"</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18.22</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354.73</w:t>
            </w:r>
          </w:p>
        </w:tc>
        <w:tc>
          <w:tcPr>
            <w:tcW w:w="1186"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104.3270</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95.43459</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1186"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Pr="00672049" w:rsidRDefault="00101E9C" w:rsidP="00101E9C">
      <w:pPr>
        <w:autoSpaceDE w:val="0"/>
        <w:autoSpaceDN w:val="0"/>
        <w:adjustRightInd w:val="0"/>
        <w:spacing w:after="0" w:line="240" w:lineRule="auto"/>
        <w:rPr>
          <w:rFonts w:ascii="Times New Roman" w:hAnsi="Times New Roman"/>
          <w:sz w:val="24"/>
          <w:szCs w:val="24"/>
        </w:rPr>
      </w:pPr>
    </w:p>
    <w:p w:rsidR="00101E9C" w:rsidRDefault="00101E9C" w:rsidP="00101E9C">
      <w:pPr>
        <w:pStyle w:val="ListParagraph"/>
        <w:spacing w:after="0" w:line="480" w:lineRule="auto"/>
        <w:ind w:left="1276" w:firstLine="272"/>
        <w:contextualSpacing w:val="0"/>
        <w:jc w:val="both"/>
        <w:rPr>
          <w:rFonts w:ascii="Times New Roman" w:hAnsi="Times New Roman"/>
          <w:sz w:val="24"/>
          <w:szCs w:val="24"/>
          <w:lang w:val="en-ID"/>
        </w:rPr>
      </w:pPr>
      <w:r>
        <w:rPr>
          <w:rFonts w:ascii="Times New Roman" w:hAnsi="Times New Roman"/>
          <w:sz w:val="24"/>
          <w:szCs w:val="24"/>
          <w:lang w:val="en-ID"/>
        </w:rPr>
        <w:t xml:space="preserve">Menurut tabel dari 33 sampel, dapat diketahui bahwa variabel </w:t>
      </w:r>
      <w:r>
        <w:rPr>
          <w:rFonts w:ascii="Times New Roman" w:hAnsi="Times New Roman"/>
          <w:i/>
          <w:sz w:val="24"/>
          <w:szCs w:val="24"/>
          <w:lang w:val="en-ID"/>
        </w:rPr>
        <w:t>current ratio</w:t>
      </w:r>
      <w:r>
        <w:rPr>
          <w:rFonts w:ascii="Times New Roman" w:hAnsi="Times New Roman"/>
          <w:sz w:val="24"/>
          <w:szCs w:val="24"/>
          <w:lang w:val="en-ID"/>
        </w:rPr>
        <w:t xml:space="preserve"> mempunyai angka minimum sebesar 18,22, maximum sebesar 354,73, rata-rata sebsar 104,3270, serta  nilai standar deviation sebesar 95,43459.</w:t>
      </w:r>
    </w:p>
    <w:p w:rsidR="00101E9C" w:rsidRPr="000B69F1" w:rsidRDefault="00101E9C" w:rsidP="00101E9C">
      <w:pPr>
        <w:pStyle w:val="Caption"/>
        <w:keepNext/>
        <w:spacing w:after="0"/>
        <w:jc w:val="center"/>
        <w:rPr>
          <w:rFonts w:ascii="Times New Roman" w:hAnsi="Times New Roman"/>
          <w:b/>
          <w:i w:val="0"/>
          <w:color w:val="auto"/>
          <w:sz w:val="24"/>
          <w:szCs w:val="24"/>
        </w:rPr>
      </w:pPr>
      <w:bookmarkStart w:id="13" w:name="_Toc169723726"/>
      <w:r w:rsidRPr="000B69F1">
        <w:rPr>
          <w:rFonts w:ascii="Times New Roman" w:hAnsi="Times New Roman"/>
          <w:b/>
          <w:i w:val="0"/>
          <w:color w:val="auto"/>
          <w:sz w:val="24"/>
          <w:szCs w:val="24"/>
        </w:rPr>
        <w:t xml:space="preserve">Tabel </w:t>
      </w:r>
      <w:r w:rsidRPr="000B69F1">
        <w:rPr>
          <w:rFonts w:ascii="Times New Roman" w:hAnsi="Times New Roman"/>
          <w:b/>
          <w:i w:val="0"/>
          <w:color w:val="auto"/>
          <w:sz w:val="24"/>
          <w:szCs w:val="24"/>
        </w:rPr>
        <w:fldChar w:fldCharType="begin"/>
      </w:r>
      <w:r w:rsidRPr="000B69F1">
        <w:rPr>
          <w:rFonts w:ascii="Times New Roman" w:hAnsi="Times New Roman"/>
          <w:b/>
          <w:i w:val="0"/>
          <w:color w:val="auto"/>
          <w:sz w:val="24"/>
          <w:szCs w:val="24"/>
        </w:rPr>
        <w:instrText xml:space="preserve"> SEQ Table \* ARABIC </w:instrText>
      </w:r>
      <w:r w:rsidRPr="000B69F1">
        <w:rPr>
          <w:rFonts w:ascii="Times New Roman" w:hAnsi="Times New Roman"/>
          <w:b/>
          <w:i w:val="0"/>
          <w:color w:val="auto"/>
          <w:sz w:val="24"/>
          <w:szCs w:val="24"/>
        </w:rPr>
        <w:fldChar w:fldCharType="separate"/>
      </w:r>
      <w:r>
        <w:rPr>
          <w:rFonts w:ascii="Times New Roman" w:hAnsi="Times New Roman"/>
          <w:b/>
          <w:i w:val="0"/>
          <w:noProof/>
          <w:color w:val="auto"/>
          <w:sz w:val="24"/>
          <w:szCs w:val="24"/>
        </w:rPr>
        <w:t>13</w:t>
      </w:r>
      <w:bookmarkEnd w:id="13"/>
      <w:r w:rsidRPr="000B69F1">
        <w:rPr>
          <w:rFonts w:ascii="Times New Roman" w:hAnsi="Times New Roman"/>
          <w:b/>
          <w:i w:val="0"/>
          <w:color w:val="auto"/>
          <w:sz w:val="24"/>
          <w:szCs w:val="24"/>
        </w:rPr>
        <w:fldChar w:fldCharType="end"/>
      </w:r>
    </w:p>
    <w:p w:rsidR="00101E9C" w:rsidRDefault="00101E9C" w:rsidP="00101E9C">
      <w:pPr>
        <w:pStyle w:val="Caption"/>
        <w:keepNext/>
        <w:jc w:val="center"/>
      </w:pPr>
      <w:bookmarkStart w:id="14" w:name="_Toc169723727"/>
      <w:r w:rsidRPr="000B69F1">
        <w:rPr>
          <w:rFonts w:ascii="Times New Roman" w:hAnsi="Times New Roman"/>
          <w:b/>
          <w:i w:val="0"/>
          <w:color w:val="auto"/>
          <w:sz w:val="24"/>
          <w:szCs w:val="24"/>
        </w:rPr>
        <w:t xml:space="preserve">Data </w:t>
      </w:r>
      <w:r w:rsidRPr="000B69F1">
        <w:rPr>
          <w:rFonts w:ascii="Times New Roman" w:hAnsi="Times New Roman"/>
          <w:b/>
          <w:color w:val="auto"/>
          <w:sz w:val="24"/>
          <w:szCs w:val="24"/>
        </w:rPr>
        <w:t>Current Ratio</w:t>
      </w:r>
      <w:bookmarkEnd w:id="14"/>
    </w:p>
    <w:tbl>
      <w:tblPr>
        <w:tblW w:w="0" w:type="auto"/>
        <w:tblInd w:w="-5" w:type="dxa"/>
        <w:tblLook w:val="04A0" w:firstRow="1" w:lastRow="0" w:firstColumn="1" w:lastColumn="0" w:noHBand="0" w:noVBand="1"/>
      </w:tblPr>
      <w:tblGrid>
        <w:gridCol w:w="4342"/>
        <w:gridCol w:w="876"/>
        <w:gridCol w:w="876"/>
        <w:gridCol w:w="876"/>
        <w:gridCol w:w="876"/>
      </w:tblGrid>
      <w:tr w:rsidR="00101E9C" w:rsidRPr="0040143A" w:rsidTr="009D723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Nama Perusahaan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Current Ratio</w:t>
            </w:r>
          </w:p>
        </w:tc>
      </w:tr>
      <w:tr w:rsidR="00101E9C" w:rsidRPr="0040143A" w:rsidTr="009D723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E9C" w:rsidRPr="00672049" w:rsidRDefault="00101E9C" w:rsidP="009D7239">
            <w:pPr>
              <w:spacing w:after="0" w:line="240" w:lineRule="auto"/>
              <w:rPr>
                <w:rFonts w:ascii="Times New Roman" w:eastAsia="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b/>
                <w:bCs/>
                <w:color w:val="000000"/>
                <w:sz w:val="24"/>
                <w:szCs w:val="24"/>
              </w:rPr>
            </w:pPr>
            <w:r w:rsidRPr="00672049">
              <w:rPr>
                <w:rFonts w:ascii="Times New Roman" w:eastAsia="Times New Roman" w:hAnsi="Times New Roman"/>
                <w:b/>
                <w:bCs/>
                <w:color w:val="000000"/>
                <w:sz w:val="24"/>
                <w:szCs w:val="24"/>
              </w:rPr>
              <w:t>2023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Bali Towerindo Sentra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65,81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32,98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XL Axiata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40,15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39,50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35,61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PT Visi Telekomunikasi Infrastruktur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354,73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302,58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179,63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Inti Bangun Sejahtera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115,53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280,86</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194,53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179,24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Tower Bersama Infrastructure T</w:t>
            </w:r>
            <w:r>
              <w:rPr>
                <w:rFonts w:ascii="Times New Roman" w:eastAsia="Times New Roman" w:hAnsi="Times New Roman"/>
                <w:color w:val="000000"/>
                <w:sz w:val="24"/>
                <w:szCs w:val="24"/>
              </w:rPr>
              <w: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23,42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35,83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40,85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34,46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Telkom Indonesia (Persero)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88,64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78,22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77,71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Sarana Menara Nusantara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41,55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33,81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25,27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18,22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Mora Telematika Indonesia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143,81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100,24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119,61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104,91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Gihon Telekomunikasi Indonesia</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33,18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30,33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31,51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31,13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Ketrosden Triasmitra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249,38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right"/>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279,56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Nilai Max</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354,73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Nilai Min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18,22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Rata-Rata</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72049" w:rsidRDefault="00101E9C" w:rsidP="009D7239">
            <w:pPr>
              <w:spacing w:after="0" w:line="240" w:lineRule="auto"/>
              <w:jc w:val="center"/>
              <w:rPr>
                <w:rFonts w:ascii="Times New Roman" w:eastAsia="Times New Roman" w:hAnsi="Times New Roman"/>
                <w:color w:val="000000"/>
                <w:sz w:val="24"/>
                <w:szCs w:val="24"/>
              </w:rPr>
            </w:pPr>
            <w:r w:rsidRPr="00672049">
              <w:rPr>
                <w:rFonts w:ascii="Times New Roman" w:eastAsia="Times New Roman" w:hAnsi="Times New Roman"/>
                <w:color w:val="000000"/>
                <w:sz w:val="24"/>
                <w:szCs w:val="24"/>
              </w:rPr>
              <w:t>104,33</w:t>
            </w:r>
          </w:p>
        </w:tc>
      </w:tr>
    </w:tbl>
    <w:p w:rsidR="00101E9C" w:rsidRDefault="00101E9C" w:rsidP="00101E9C">
      <w:pPr>
        <w:pStyle w:val="ListParagraph"/>
        <w:spacing w:before="240" w:line="480" w:lineRule="auto"/>
        <w:ind w:left="1276" w:firstLine="272"/>
        <w:jc w:val="both"/>
        <w:rPr>
          <w:rFonts w:ascii="Times New Roman" w:hAnsi="Times New Roman"/>
          <w:sz w:val="24"/>
          <w:szCs w:val="24"/>
        </w:rPr>
      </w:pPr>
      <w:r>
        <w:rPr>
          <w:rFonts w:ascii="Times New Roman" w:hAnsi="Times New Roman"/>
          <w:sz w:val="24"/>
          <w:szCs w:val="24"/>
          <w:lang w:val="en-ID"/>
        </w:rPr>
        <w:lastRenderedPageBreak/>
        <w:t xml:space="preserve">Untuk sub sektor telekomunikasi yang menjadi sampel penelitian, hasil perhitungan variabel </w:t>
      </w:r>
      <w:r w:rsidRPr="00485A01">
        <w:rPr>
          <w:rFonts w:ascii="Times New Roman" w:hAnsi="Times New Roman"/>
          <w:i/>
          <w:sz w:val="24"/>
          <w:szCs w:val="24"/>
          <w:lang w:val="en-ID"/>
        </w:rPr>
        <w:t>current ratio</w:t>
      </w:r>
      <w:r>
        <w:rPr>
          <w:rFonts w:ascii="Times New Roman" w:hAnsi="Times New Roman"/>
          <w:sz w:val="24"/>
          <w:szCs w:val="24"/>
          <w:lang w:val="en-ID"/>
        </w:rPr>
        <w:t xml:space="preserve"> ditunjukkan dalam Tabel 13. Nilai terendah adalah 18,22 untuk Sarana Menara Nusantara Tbk pada tahun 2023, dan nilai tertinggi adalah 354,73 untuk </w:t>
      </w:r>
      <w:r w:rsidRPr="00176CB7">
        <w:rPr>
          <w:rFonts w:ascii="Times New Roman" w:hAnsi="Times New Roman"/>
          <w:sz w:val="24"/>
          <w:szCs w:val="24"/>
        </w:rPr>
        <w:t>PT Visi Tel</w:t>
      </w:r>
      <w:r>
        <w:rPr>
          <w:rFonts w:ascii="Times New Roman" w:hAnsi="Times New Roman"/>
          <w:sz w:val="24"/>
          <w:szCs w:val="24"/>
        </w:rPr>
        <w:t>ekomunikasi Infrastruktur Tbk pada tahun 2021.</w:t>
      </w:r>
    </w:p>
    <w:p w:rsidR="00101E9C" w:rsidRDefault="00101E9C" w:rsidP="00101E9C">
      <w:pPr>
        <w:pStyle w:val="ListParagraph"/>
        <w:numPr>
          <w:ilvl w:val="0"/>
          <w:numId w:val="27"/>
        </w:numPr>
        <w:spacing w:line="480" w:lineRule="auto"/>
        <w:ind w:left="1276"/>
        <w:jc w:val="both"/>
        <w:rPr>
          <w:rFonts w:ascii="Times New Roman" w:hAnsi="Times New Roman"/>
          <w:i/>
          <w:sz w:val="24"/>
          <w:szCs w:val="24"/>
          <w:lang w:val="en-ID"/>
        </w:rPr>
      </w:pPr>
      <w:r w:rsidRPr="006B24A6">
        <w:rPr>
          <w:rFonts w:ascii="Times New Roman" w:hAnsi="Times New Roman"/>
          <w:i/>
          <w:sz w:val="24"/>
          <w:szCs w:val="24"/>
          <w:lang w:val="en-ID"/>
        </w:rPr>
        <w:t>Total Assets Turnover</w:t>
      </w:r>
    </w:p>
    <w:p w:rsidR="00101E9C" w:rsidRPr="006B24A6" w:rsidRDefault="00101E9C" w:rsidP="00101E9C">
      <w:pPr>
        <w:pStyle w:val="ListParagraph"/>
        <w:spacing w:line="480" w:lineRule="auto"/>
        <w:ind w:left="1276" w:firstLine="272"/>
        <w:jc w:val="both"/>
        <w:rPr>
          <w:rFonts w:ascii="Times New Roman" w:hAnsi="Times New Roman"/>
          <w:sz w:val="24"/>
          <w:szCs w:val="24"/>
        </w:rPr>
      </w:pPr>
      <w:r>
        <w:rPr>
          <w:rFonts w:ascii="Times New Roman" w:hAnsi="Times New Roman"/>
          <w:sz w:val="24"/>
          <w:szCs w:val="24"/>
        </w:rPr>
        <w:t>Yaitu rasio yang menunjukkan bagaiamana perusahaan menggunakan keseluruhan aktivanya secara efektif. Jadi, besarnya nilai rasio ini menunjukkan pengelolaan aktiva akan semakin efektif.</w:t>
      </w:r>
    </w:p>
    <w:p w:rsidR="00101E9C" w:rsidRPr="000B69F1" w:rsidRDefault="00101E9C" w:rsidP="00101E9C">
      <w:pPr>
        <w:pStyle w:val="Caption"/>
        <w:keepNext/>
        <w:spacing w:after="0"/>
        <w:ind w:left="1134"/>
        <w:jc w:val="center"/>
        <w:rPr>
          <w:rFonts w:ascii="Times New Roman" w:hAnsi="Times New Roman"/>
          <w:b/>
          <w:i w:val="0"/>
          <w:color w:val="auto"/>
          <w:sz w:val="24"/>
          <w:szCs w:val="24"/>
        </w:rPr>
      </w:pPr>
      <w:bookmarkStart w:id="15" w:name="_Toc169723728"/>
      <w:r w:rsidRPr="000B69F1">
        <w:rPr>
          <w:rFonts w:ascii="Times New Roman" w:hAnsi="Times New Roman"/>
          <w:b/>
          <w:i w:val="0"/>
          <w:color w:val="auto"/>
          <w:sz w:val="24"/>
          <w:szCs w:val="24"/>
        </w:rPr>
        <w:t xml:space="preserve">Tabel </w:t>
      </w:r>
      <w:r w:rsidRPr="000B69F1">
        <w:rPr>
          <w:rFonts w:ascii="Times New Roman" w:hAnsi="Times New Roman"/>
          <w:b/>
          <w:i w:val="0"/>
          <w:color w:val="auto"/>
          <w:sz w:val="24"/>
          <w:szCs w:val="24"/>
        </w:rPr>
        <w:fldChar w:fldCharType="begin"/>
      </w:r>
      <w:r w:rsidRPr="000B69F1">
        <w:rPr>
          <w:rFonts w:ascii="Times New Roman" w:hAnsi="Times New Roman"/>
          <w:b/>
          <w:i w:val="0"/>
          <w:color w:val="auto"/>
          <w:sz w:val="24"/>
          <w:szCs w:val="24"/>
        </w:rPr>
        <w:instrText xml:space="preserve"> SEQ Table \* ARABIC </w:instrText>
      </w:r>
      <w:r w:rsidRPr="000B69F1">
        <w:rPr>
          <w:rFonts w:ascii="Times New Roman" w:hAnsi="Times New Roman"/>
          <w:b/>
          <w:i w:val="0"/>
          <w:color w:val="auto"/>
          <w:sz w:val="24"/>
          <w:szCs w:val="24"/>
        </w:rPr>
        <w:fldChar w:fldCharType="separate"/>
      </w:r>
      <w:r>
        <w:rPr>
          <w:rFonts w:ascii="Times New Roman" w:hAnsi="Times New Roman"/>
          <w:b/>
          <w:i w:val="0"/>
          <w:noProof/>
          <w:color w:val="auto"/>
          <w:sz w:val="24"/>
          <w:szCs w:val="24"/>
        </w:rPr>
        <w:t>14</w:t>
      </w:r>
      <w:bookmarkEnd w:id="15"/>
      <w:r w:rsidRPr="000B69F1">
        <w:rPr>
          <w:rFonts w:ascii="Times New Roman" w:hAnsi="Times New Roman"/>
          <w:b/>
          <w:i w:val="0"/>
          <w:color w:val="auto"/>
          <w:sz w:val="24"/>
          <w:szCs w:val="24"/>
        </w:rPr>
        <w:fldChar w:fldCharType="end"/>
      </w:r>
    </w:p>
    <w:p w:rsidR="00101E9C" w:rsidRDefault="00101E9C" w:rsidP="00101E9C">
      <w:pPr>
        <w:pStyle w:val="Caption"/>
        <w:keepNext/>
        <w:spacing w:after="0"/>
        <w:ind w:left="1134"/>
        <w:jc w:val="center"/>
      </w:pPr>
      <w:bookmarkStart w:id="16" w:name="_Toc169723729"/>
      <w:r w:rsidRPr="000B69F1">
        <w:rPr>
          <w:rFonts w:ascii="Times New Roman" w:hAnsi="Times New Roman"/>
          <w:b/>
          <w:i w:val="0"/>
          <w:color w:val="auto"/>
          <w:sz w:val="24"/>
          <w:szCs w:val="24"/>
        </w:rPr>
        <w:t xml:space="preserve">Hasil Deskriptif Statistik </w:t>
      </w:r>
      <w:r w:rsidRPr="000B69F1">
        <w:rPr>
          <w:rFonts w:ascii="Times New Roman" w:hAnsi="Times New Roman"/>
          <w:b/>
          <w:color w:val="auto"/>
          <w:sz w:val="24"/>
          <w:szCs w:val="24"/>
        </w:rPr>
        <w:t>Total Assets Turover</w:t>
      </w:r>
      <w:bookmarkEnd w:id="16"/>
    </w:p>
    <w:tbl>
      <w:tblPr>
        <w:tblW w:w="0" w:type="auto"/>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49"/>
        <w:gridCol w:w="351"/>
        <w:gridCol w:w="871"/>
        <w:gridCol w:w="921"/>
        <w:gridCol w:w="911"/>
        <w:gridCol w:w="1271"/>
      </w:tblGrid>
      <w:tr w:rsidR="00101E9C" w:rsidRPr="0040143A" w:rsidTr="009D7239">
        <w:trPr>
          <w:cantSplit/>
        </w:trPr>
        <w:tc>
          <w:tcPr>
            <w:tcW w:w="6374"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911"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.10</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.54</w:t>
            </w:r>
          </w:p>
        </w:tc>
        <w:tc>
          <w:tcPr>
            <w:tcW w:w="911"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.2239</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.12530</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911"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Pr="006B24A6" w:rsidRDefault="00101E9C" w:rsidP="00101E9C">
      <w:pPr>
        <w:autoSpaceDE w:val="0"/>
        <w:autoSpaceDN w:val="0"/>
        <w:adjustRightInd w:val="0"/>
        <w:spacing w:after="0" w:line="400" w:lineRule="atLeast"/>
        <w:rPr>
          <w:rFonts w:ascii="Times New Roman" w:hAnsi="Times New Roman"/>
          <w:sz w:val="24"/>
          <w:szCs w:val="24"/>
        </w:rPr>
      </w:pPr>
    </w:p>
    <w:p w:rsidR="00101E9C" w:rsidRDefault="00101E9C" w:rsidP="00101E9C">
      <w:pPr>
        <w:pStyle w:val="ListParagraph"/>
        <w:spacing w:line="480" w:lineRule="auto"/>
        <w:ind w:left="1276" w:firstLine="272"/>
        <w:jc w:val="both"/>
        <w:rPr>
          <w:rFonts w:ascii="Times New Roman" w:hAnsi="Times New Roman"/>
          <w:sz w:val="24"/>
          <w:szCs w:val="24"/>
          <w:lang w:val="en-ID"/>
        </w:rPr>
      </w:pPr>
      <w:r>
        <w:rPr>
          <w:rFonts w:ascii="Times New Roman" w:hAnsi="Times New Roman"/>
          <w:sz w:val="24"/>
          <w:szCs w:val="24"/>
          <w:lang w:val="en-ID"/>
        </w:rPr>
        <w:t xml:space="preserve">Menurut Tabel 14 dari 33 sampel, variabel </w:t>
      </w:r>
      <w:r>
        <w:rPr>
          <w:rFonts w:ascii="Times New Roman" w:hAnsi="Times New Roman"/>
          <w:i/>
          <w:sz w:val="24"/>
          <w:szCs w:val="24"/>
          <w:lang w:val="en-ID"/>
        </w:rPr>
        <w:t>total assets turnover</w:t>
      </w:r>
      <w:r>
        <w:rPr>
          <w:rFonts w:ascii="Times New Roman" w:hAnsi="Times New Roman"/>
          <w:sz w:val="24"/>
          <w:szCs w:val="24"/>
          <w:lang w:val="en-ID"/>
        </w:rPr>
        <w:t xml:space="preserve"> memiliki angka minimum 0,10, maximum 0,54, rata-rata 0,2239, dan  nilai standar deviation 0,12530.</w:t>
      </w:r>
      <w:bookmarkStart w:id="17" w:name="_Toc169723730"/>
    </w:p>
    <w:p w:rsidR="00101E9C" w:rsidRDefault="00101E9C" w:rsidP="00101E9C">
      <w:pPr>
        <w:pStyle w:val="ListParagraph"/>
        <w:spacing w:line="480" w:lineRule="auto"/>
        <w:ind w:left="1276" w:firstLine="272"/>
        <w:jc w:val="both"/>
        <w:rPr>
          <w:rFonts w:ascii="Times New Roman" w:hAnsi="Times New Roman"/>
          <w:sz w:val="24"/>
          <w:szCs w:val="24"/>
          <w:lang w:val="en-ID"/>
        </w:rPr>
      </w:pPr>
    </w:p>
    <w:p w:rsidR="00101E9C" w:rsidRDefault="00101E9C" w:rsidP="00101E9C">
      <w:pPr>
        <w:pStyle w:val="ListParagraph"/>
        <w:spacing w:line="480" w:lineRule="auto"/>
        <w:ind w:left="1276" w:firstLine="272"/>
        <w:jc w:val="both"/>
        <w:rPr>
          <w:rFonts w:ascii="Times New Roman" w:hAnsi="Times New Roman"/>
          <w:sz w:val="24"/>
          <w:szCs w:val="24"/>
          <w:lang w:val="en-ID"/>
        </w:rPr>
      </w:pPr>
    </w:p>
    <w:p w:rsidR="00101E9C" w:rsidRDefault="00101E9C" w:rsidP="00101E9C">
      <w:pPr>
        <w:pStyle w:val="ListParagraph"/>
        <w:spacing w:line="480" w:lineRule="auto"/>
        <w:ind w:left="1276" w:firstLine="272"/>
        <w:jc w:val="both"/>
        <w:rPr>
          <w:rFonts w:ascii="Times New Roman" w:hAnsi="Times New Roman"/>
          <w:sz w:val="24"/>
          <w:szCs w:val="24"/>
          <w:lang w:val="en-ID"/>
        </w:rPr>
      </w:pPr>
    </w:p>
    <w:p w:rsidR="00101E9C" w:rsidRDefault="00101E9C" w:rsidP="00101E9C">
      <w:pPr>
        <w:pStyle w:val="ListParagraph"/>
        <w:spacing w:line="480" w:lineRule="auto"/>
        <w:ind w:left="1276" w:firstLine="272"/>
        <w:jc w:val="both"/>
        <w:rPr>
          <w:rFonts w:ascii="Times New Roman" w:hAnsi="Times New Roman"/>
          <w:sz w:val="24"/>
          <w:szCs w:val="24"/>
          <w:lang w:val="en-ID"/>
        </w:rPr>
      </w:pPr>
    </w:p>
    <w:p w:rsidR="00101E9C" w:rsidRPr="00BB22B9" w:rsidRDefault="00101E9C" w:rsidP="00101E9C">
      <w:pPr>
        <w:pStyle w:val="ListParagraph"/>
        <w:spacing w:line="480" w:lineRule="auto"/>
        <w:ind w:left="1276" w:firstLine="272"/>
        <w:jc w:val="both"/>
        <w:rPr>
          <w:rFonts w:ascii="Times New Roman" w:hAnsi="Times New Roman"/>
          <w:sz w:val="24"/>
          <w:szCs w:val="24"/>
          <w:lang w:val="en-ID"/>
        </w:rPr>
      </w:pPr>
    </w:p>
    <w:p w:rsidR="00101E9C" w:rsidRPr="000B69F1" w:rsidRDefault="00101E9C" w:rsidP="00101E9C">
      <w:pPr>
        <w:pStyle w:val="Caption"/>
        <w:keepNext/>
        <w:spacing w:after="0"/>
        <w:jc w:val="center"/>
        <w:rPr>
          <w:rFonts w:ascii="Times New Roman" w:hAnsi="Times New Roman"/>
          <w:b/>
          <w:i w:val="0"/>
          <w:color w:val="auto"/>
          <w:sz w:val="24"/>
          <w:szCs w:val="24"/>
        </w:rPr>
      </w:pPr>
      <w:r w:rsidRPr="000B69F1">
        <w:rPr>
          <w:rFonts w:ascii="Times New Roman" w:hAnsi="Times New Roman"/>
          <w:b/>
          <w:i w:val="0"/>
          <w:color w:val="auto"/>
          <w:sz w:val="24"/>
          <w:szCs w:val="24"/>
        </w:rPr>
        <w:lastRenderedPageBreak/>
        <w:t xml:space="preserve">Tabel </w:t>
      </w:r>
      <w:r w:rsidRPr="000B69F1">
        <w:rPr>
          <w:rFonts w:ascii="Times New Roman" w:hAnsi="Times New Roman"/>
          <w:b/>
          <w:i w:val="0"/>
          <w:color w:val="auto"/>
          <w:sz w:val="24"/>
          <w:szCs w:val="24"/>
        </w:rPr>
        <w:fldChar w:fldCharType="begin"/>
      </w:r>
      <w:r w:rsidRPr="000B69F1">
        <w:rPr>
          <w:rFonts w:ascii="Times New Roman" w:hAnsi="Times New Roman"/>
          <w:b/>
          <w:i w:val="0"/>
          <w:color w:val="auto"/>
          <w:sz w:val="24"/>
          <w:szCs w:val="24"/>
        </w:rPr>
        <w:instrText xml:space="preserve"> SEQ Table \* ARABIC </w:instrText>
      </w:r>
      <w:r w:rsidRPr="000B69F1">
        <w:rPr>
          <w:rFonts w:ascii="Times New Roman" w:hAnsi="Times New Roman"/>
          <w:b/>
          <w:i w:val="0"/>
          <w:color w:val="auto"/>
          <w:sz w:val="24"/>
          <w:szCs w:val="24"/>
        </w:rPr>
        <w:fldChar w:fldCharType="separate"/>
      </w:r>
      <w:r>
        <w:rPr>
          <w:rFonts w:ascii="Times New Roman" w:hAnsi="Times New Roman"/>
          <w:b/>
          <w:i w:val="0"/>
          <w:noProof/>
          <w:color w:val="auto"/>
          <w:sz w:val="24"/>
          <w:szCs w:val="24"/>
        </w:rPr>
        <w:t>15</w:t>
      </w:r>
      <w:bookmarkEnd w:id="17"/>
      <w:r w:rsidRPr="000B69F1">
        <w:rPr>
          <w:rFonts w:ascii="Times New Roman" w:hAnsi="Times New Roman"/>
          <w:b/>
          <w:i w:val="0"/>
          <w:color w:val="auto"/>
          <w:sz w:val="24"/>
          <w:szCs w:val="24"/>
        </w:rPr>
        <w:fldChar w:fldCharType="end"/>
      </w:r>
    </w:p>
    <w:p w:rsidR="00101E9C" w:rsidRDefault="00101E9C" w:rsidP="00101E9C">
      <w:pPr>
        <w:pStyle w:val="Caption"/>
        <w:keepNext/>
        <w:jc w:val="center"/>
      </w:pPr>
      <w:bookmarkStart w:id="18" w:name="_Toc169723731"/>
      <w:r w:rsidRPr="000B69F1">
        <w:rPr>
          <w:rFonts w:ascii="Times New Roman" w:hAnsi="Times New Roman"/>
          <w:b/>
          <w:i w:val="0"/>
          <w:color w:val="auto"/>
          <w:sz w:val="24"/>
          <w:szCs w:val="24"/>
        </w:rPr>
        <w:t xml:space="preserve">Data </w:t>
      </w:r>
      <w:r w:rsidRPr="000B69F1">
        <w:rPr>
          <w:rFonts w:ascii="Times New Roman" w:hAnsi="Times New Roman"/>
          <w:b/>
          <w:color w:val="auto"/>
          <w:sz w:val="24"/>
          <w:szCs w:val="24"/>
        </w:rPr>
        <w:t>Total Assets Turnover</w:t>
      </w:r>
      <w:bookmarkEnd w:id="18"/>
    </w:p>
    <w:tbl>
      <w:tblPr>
        <w:tblW w:w="0" w:type="auto"/>
        <w:tblInd w:w="704" w:type="dxa"/>
        <w:tblLook w:val="04A0" w:firstRow="1" w:lastRow="0" w:firstColumn="1" w:lastColumn="0" w:noHBand="0" w:noVBand="1"/>
      </w:tblPr>
      <w:tblGrid>
        <w:gridCol w:w="4342"/>
        <w:gridCol w:w="696"/>
        <w:gridCol w:w="696"/>
        <w:gridCol w:w="696"/>
        <w:gridCol w:w="696"/>
      </w:tblGrid>
      <w:tr w:rsidR="00101E9C" w:rsidRPr="0040143A" w:rsidTr="009D723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Nama Perusahaan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Total Assets Turnover</w:t>
            </w:r>
          </w:p>
        </w:tc>
      </w:tr>
      <w:tr w:rsidR="00101E9C" w:rsidRPr="0040143A" w:rsidTr="009D723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E9C" w:rsidRPr="006B24A6" w:rsidRDefault="00101E9C" w:rsidP="009D7239">
            <w:pPr>
              <w:spacing w:after="0" w:line="240" w:lineRule="auto"/>
              <w:rPr>
                <w:rFonts w:ascii="Times New Roman" w:eastAsia="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b/>
                <w:bCs/>
                <w:color w:val="000000"/>
                <w:sz w:val="24"/>
                <w:szCs w:val="24"/>
              </w:rPr>
            </w:pPr>
            <w:r w:rsidRPr="006B24A6">
              <w:rPr>
                <w:rFonts w:ascii="Times New Roman" w:eastAsia="Times New Roman" w:hAnsi="Times New Roman"/>
                <w:b/>
                <w:bCs/>
                <w:color w:val="000000"/>
                <w:sz w:val="24"/>
                <w:szCs w:val="24"/>
              </w:rPr>
              <w:t>2023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PT Bali Towerindo Sentra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PT XL Axiata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0,38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0,33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0,37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PT Visi Telekomunikasi Infrastruktur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Inti Bangun Sejahtera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0,11</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Tower Bersama Infrastructure T</w:t>
            </w:r>
            <w:r>
              <w:rPr>
                <w:rFonts w:ascii="Times New Roman" w:eastAsia="Times New Roman" w:hAnsi="Times New Roman"/>
                <w:color w:val="000000"/>
                <w:sz w:val="24"/>
                <w:szCs w:val="24"/>
              </w:rPr>
              <w: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Telkom Indonesia (Persero)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0,52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0,54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0,52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Sarana Menara Nusantara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0,22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Mora Telematika Indonesia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0,28</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0,29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0,31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0,29</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Gihon Telekomunikasi Indonesia</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0,16</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0,16</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Ketrosden Triasmitra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0,30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right"/>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Nilai Max</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0,54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Nilai Min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0,10</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Rata-Rata</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6B24A6" w:rsidRDefault="00101E9C" w:rsidP="009D7239">
            <w:pPr>
              <w:spacing w:after="0" w:line="240" w:lineRule="auto"/>
              <w:jc w:val="center"/>
              <w:rPr>
                <w:rFonts w:ascii="Times New Roman" w:eastAsia="Times New Roman" w:hAnsi="Times New Roman"/>
                <w:color w:val="000000"/>
                <w:sz w:val="24"/>
                <w:szCs w:val="24"/>
              </w:rPr>
            </w:pPr>
            <w:r w:rsidRPr="006B24A6">
              <w:rPr>
                <w:rFonts w:ascii="Times New Roman" w:eastAsia="Times New Roman" w:hAnsi="Times New Roman"/>
                <w:color w:val="000000"/>
                <w:sz w:val="24"/>
                <w:szCs w:val="24"/>
              </w:rPr>
              <w:t>0,22</w:t>
            </w:r>
          </w:p>
        </w:tc>
      </w:tr>
    </w:tbl>
    <w:p w:rsidR="00101E9C" w:rsidRDefault="00101E9C" w:rsidP="00101E9C">
      <w:pPr>
        <w:pStyle w:val="ListParagraph"/>
        <w:spacing w:line="480" w:lineRule="auto"/>
        <w:ind w:left="1571" w:firstLine="272"/>
        <w:jc w:val="both"/>
        <w:rPr>
          <w:rFonts w:ascii="Times New Roman" w:hAnsi="Times New Roman"/>
          <w:sz w:val="24"/>
          <w:szCs w:val="24"/>
          <w:lang w:val="en-ID"/>
        </w:rPr>
      </w:pPr>
    </w:p>
    <w:p w:rsidR="00101E9C" w:rsidRDefault="00101E9C" w:rsidP="00101E9C">
      <w:pPr>
        <w:pStyle w:val="ListParagraph"/>
        <w:spacing w:line="480" w:lineRule="auto"/>
        <w:ind w:left="1276" w:firstLine="272"/>
        <w:jc w:val="both"/>
        <w:rPr>
          <w:rFonts w:ascii="Times New Roman" w:hAnsi="Times New Roman"/>
          <w:sz w:val="24"/>
          <w:szCs w:val="24"/>
        </w:rPr>
      </w:pPr>
      <w:r>
        <w:rPr>
          <w:rFonts w:ascii="Times New Roman" w:hAnsi="Times New Roman"/>
          <w:sz w:val="24"/>
          <w:szCs w:val="24"/>
          <w:lang w:val="en-ID"/>
        </w:rPr>
        <w:t xml:space="preserve">Untuk sub sektor telekomunikasi yang menjadi sampel penelitian, hasil perhitungan variabel </w:t>
      </w:r>
      <w:r>
        <w:rPr>
          <w:rFonts w:ascii="Times New Roman" w:hAnsi="Times New Roman"/>
          <w:i/>
          <w:sz w:val="24"/>
          <w:szCs w:val="24"/>
          <w:lang w:val="en-ID"/>
        </w:rPr>
        <w:t>total assets turnover</w:t>
      </w:r>
      <w:r>
        <w:rPr>
          <w:rFonts w:ascii="Times New Roman" w:hAnsi="Times New Roman"/>
          <w:sz w:val="24"/>
          <w:szCs w:val="24"/>
          <w:lang w:val="en-ID"/>
        </w:rPr>
        <w:t xml:space="preserve"> ditunjukkan dalam Tabel 15. </w:t>
      </w:r>
      <w:r>
        <w:rPr>
          <w:rFonts w:ascii="Times New Roman" w:hAnsi="Times New Roman"/>
          <w:sz w:val="24"/>
          <w:szCs w:val="24"/>
        </w:rPr>
        <w:t>Inti Bangun Sejahtera Tbk memiliki nilai terendah sebesar 0,10 pada tahun 2021, dan Telkom Indonesia (Persero) Tbk memiliki nilai tertinggi sebesar 0,54 pada tahun 2022.</w:t>
      </w:r>
    </w:p>
    <w:p w:rsidR="00101E9C" w:rsidRDefault="00101E9C" w:rsidP="00101E9C">
      <w:pPr>
        <w:pStyle w:val="ListParagraph"/>
        <w:numPr>
          <w:ilvl w:val="0"/>
          <w:numId w:val="27"/>
        </w:numPr>
        <w:spacing w:line="480" w:lineRule="auto"/>
        <w:ind w:left="1276"/>
        <w:jc w:val="both"/>
        <w:rPr>
          <w:rFonts w:ascii="Times New Roman" w:hAnsi="Times New Roman"/>
          <w:i/>
          <w:sz w:val="24"/>
          <w:szCs w:val="24"/>
          <w:lang w:val="en-ID"/>
        </w:rPr>
      </w:pPr>
      <w:r>
        <w:rPr>
          <w:rFonts w:ascii="Times New Roman" w:hAnsi="Times New Roman"/>
          <w:i/>
          <w:sz w:val="24"/>
          <w:szCs w:val="24"/>
          <w:lang w:val="en-ID"/>
        </w:rPr>
        <w:t>Debt to Equity Ratio</w:t>
      </w:r>
    </w:p>
    <w:p w:rsidR="00101E9C" w:rsidRPr="00485A01" w:rsidRDefault="00101E9C" w:rsidP="00101E9C">
      <w:pPr>
        <w:pStyle w:val="ListParagraph"/>
        <w:spacing w:line="480" w:lineRule="auto"/>
        <w:ind w:left="1276" w:firstLine="272"/>
        <w:jc w:val="both"/>
        <w:rPr>
          <w:rFonts w:ascii="Times New Roman" w:hAnsi="Times New Roman"/>
          <w:sz w:val="24"/>
          <w:szCs w:val="24"/>
        </w:rPr>
      </w:pPr>
      <w:r w:rsidRPr="00485A01">
        <w:rPr>
          <w:rFonts w:ascii="Times New Roman" w:hAnsi="Times New Roman"/>
          <w:i/>
          <w:sz w:val="24"/>
          <w:szCs w:val="24"/>
        </w:rPr>
        <w:t>D</w:t>
      </w:r>
      <w:r>
        <w:rPr>
          <w:rFonts w:ascii="Times New Roman" w:hAnsi="Times New Roman"/>
          <w:i/>
          <w:sz w:val="24"/>
          <w:szCs w:val="24"/>
        </w:rPr>
        <w:t xml:space="preserve">ebt to equity </w:t>
      </w:r>
      <w:r w:rsidRPr="00707BE8">
        <w:rPr>
          <w:rFonts w:ascii="Times New Roman" w:hAnsi="Times New Roman"/>
          <w:i/>
          <w:sz w:val="24"/>
          <w:szCs w:val="24"/>
        </w:rPr>
        <w:t>ratio</w:t>
      </w:r>
      <w:r>
        <w:rPr>
          <w:rFonts w:ascii="Times New Roman" w:hAnsi="Times New Roman"/>
          <w:sz w:val="24"/>
          <w:szCs w:val="24"/>
        </w:rPr>
        <w:t xml:space="preserve"> dinilai melalui penggunaan pinjaman dalam perbandingan menggunakan modal perusahaan sendiri.</w:t>
      </w:r>
    </w:p>
    <w:p w:rsidR="00101E9C" w:rsidRPr="00156EA9" w:rsidRDefault="00101E9C" w:rsidP="00101E9C">
      <w:pPr>
        <w:pStyle w:val="Caption"/>
        <w:keepNext/>
        <w:spacing w:after="0"/>
        <w:ind w:left="1560"/>
        <w:jc w:val="center"/>
        <w:rPr>
          <w:rFonts w:ascii="Times New Roman" w:hAnsi="Times New Roman"/>
          <w:b/>
          <w:i w:val="0"/>
          <w:color w:val="auto"/>
          <w:sz w:val="24"/>
          <w:szCs w:val="24"/>
        </w:rPr>
      </w:pPr>
      <w:bookmarkStart w:id="19" w:name="_Toc169723732"/>
      <w:r w:rsidRPr="00156EA9">
        <w:rPr>
          <w:rFonts w:ascii="Times New Roman" w:hAnsi="Times New Roman"/>
          <w:b/>
          <w:i w:val="0"/>
          <w:color w:val="auto"/>
          <w:sz w:val="24"/>
          <w:szCs w:val="24"/>
        </w:rPr>
        <w:t xml:space="preserve">Tabel </w:t>
      </w:r>
      <w:r w:rsidRPr="00156EA9">
        <w:rPr>
          <w:rFonts w:ascii="Times New Roman" w:hAnsi="Times New Roman"/>
          <w:b/>
          <w:i w:val="0"/>
          <w:color w:val="auto"/>
          <w:sz w:val="24"/>
          <w:szCs w:val="24"/>
        </w:rPr>
        <w:fldChar w:fldCharType="begin"/>
      </w:r>
      <w:r w:rsidRPr="00156EA9">
        <w:rPr>
          <w:rFonts w:ascii="Times New Roman" w:hAnsi="Times New Roman"/>
          <w:b/>
          <w:i w:val="0"/>
          <w:color w:val="auto"/>
          <w:sz w:val="24"/>
          <w:szCs w:val="24"/>
        </w:rPr>
        <w:instrText xml:space="preserve"> SEQ Table \* ARABIC </w:instrText>
      </w:r>
      <w:r w:rsidRPr="00156EA9">
        <w:rPr>
          <w:rFonts w:ascii="Times New Roman" w:hAnsi="Times New Roman"/>
          <w:b/>
          <w:i w:val="0"/>
          <w:color w:val="auto"/>
          <w:sz w:val="24"/>
          <w:szCs w:val="24"/>
        </w:rPr>
        <w:fldChar w:fldCharType="separate"/>
      </w:r>
      <w:r>
        <w:rPr>
          <w:rFonts w:ascii="Times New Roman" w:hAnsi="Times New Roman"/>
          <w:b/>
          <w:i w:val="0"/>
          <w:noProof/>
          <w:color w:val="auto"/>
          <w:sz w:val="24"/>
          <w:szCs w:val="24"/>
        </w:rPr>
        <w:t>16</w:t>
      </w:r>
      <w:bookmarkEnd w:id="19"/>
      <w:r w:rsidRPr="00156EA9">
        <w:rPr>
          <w:rFonts w:ascii="Times New Roman" w:hAnsi="Times New Roman"/>
          <w:b/>
          <w:i w:val="0"/>
          <w:color w:val="auto"/>
          <w:sz w:val="24"/>
          <w:szCs w:val="24"/>
        </w:rPr>
        <w:fldChar w:fldCharType="end"/>
      </w:r>
    </w:p>
    <w:p w:rsidR="00101E9C" w:rsidRDefault="00101E9C" w:rsidP="00101E9C">
      <w:pPr>
        <w:pStyle w:val="Caption"/>
        <w:keepNext/>
        <w:spacing w:after="0"/>
        <w:ind w:left="1560"/>
        <w:jc w:val="center"/>
      </w:pPr>
      <w:bookmarkStart w:id="20" w:name="_Toc169723733"/>
      <w:r w:rsidRPr="00156EA9">
        <w:rPr>
          <w:rFonts w:ascii="Times New Roman" w:hAnsi="Times New Roman"/>
          <w:b/>
          <w:i w:val="0"/>
          <w:color w:val="auto"/>
          <w:sz w:val="24"/>
          <w:szCs w:val="24"/>
        </w:rPr>
        <w:t xml:space="preserve">Hasil Deskriptif Statistik </w:t>
      </w:r>
      <w:r w:rsidRPr="00156EA9">
        <w:rPr>
          <w:rFonts w:ascii="Times New Roman" w:hAnsi="Times New Roman"/>
          <w:b/>
          <w:color w:val="auto"/>
          <w:sz w:val="24"/>
          <w:szCs w:val="24"/>
        </w:rPr>
        <w:t>Debt to Equity Ratio</w:t>
      </w:r>
      <w:bookmarkEnd w:id="20"/>
    </w:p>
    <w:tbl>
      <w:tblPr>
        <w:tblW w:w="0" w:type="auto"/>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19"/>
        <w:gridCol w:w="351"/>
        <w:gridCol w:w="871"/>
        <w:gridCol w:w="921"/>
        <w:gridCol w:w="1141"/>
        <w:gridCol w:w="1271"/>
      </w:tblGrid>
      <w:tr w:rsidR="00101E9C" w:rsidRPr="0040143A" w:rsidTr="009D7239">
        <w:trPr>
          <w:cantSplit/>
        </w:trPr>
        <w:tc>
          <w:tcPr>
            <w:tcW w:w="6374"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1141"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8.83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445.75</w:t>
            </w:r>
          </w:p>
        </w:tc>
        <w:tc>
          <w:tcPr>
            <w:tcW w:w="1141"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157.5830</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121.18117</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1141"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Default="00101E9C" w:rsidP="00101E9C">
      <w:pPr>
        <w:pStyle w:val="ListParagraph"/>
        <w:spacing w:line="480" w:lineRule="auto"/>
        <w:ind w:left="1276" w:firstLine="272"/>
        <w:jc w:val="both"/>
        <w:rPr>
          <w:rFonts w:ascii="Times New Roman" w:hAnsi="Times New Roman"/>
          <w:sz w:val="24"/>
          <w:szCs w:val="24"/>
          <w:lang w:val="en-ID"/>
        </w:rPr>
      </w:pPr>
      <w:r w:rsidRPr="002C3510">
        <w:rPr>
          <w:rFonts w:ascii="Times New Roman" w:hAnsi="Times New Roman"/>
          <w:sz w:val="24"/>
          <w:szCs w:val="24"/>
          <w:lang w:val="en-ID"/>
        </w:rPr>
        <w:lastRenderedPageBreak/>
        <w:t>Menurut Tabel</w:t>
      </w:r>
      <w:r>
        <w:rPr>
          <w:rFonts w:ascii="Times New Roman" w:hAnsi="Times New Roman"/>
          <w:sz w:val="24"/>
          <w:szCs w:val="24"/>
          <w:lang w:val="en-ID"/>
        </w:rPr>
        <w:t xml:space="preserve"> 16</w:t>
      </w:r>
      <w:r w:rsidRPr="002C3510">
        <w:rPr>
          <w:rFonts w:ascii="Times New Roman" w:hAnsi="Times New Roman"/>
          <w:sz w:val="24"/>
          <w:szCs w:val="24"/>
          <w:lang w:val="en-ID"/>
        </w:rPr>
        <w:t xml:space="preserve"> dari 33 sampel, variabel </w:t>
      </w:r>
      <w:r>
        <w:rPr>
          <w:rFonts w:ascii="Times New Roman" w:hAnsi="Times New Roman"/>
          <w:i/>
          <w:sz w:val="24"/>
          <w:szCs w:val="24"/>
          <w:lang w:val="en-ID"/>
        </w:rPr>
        <w:t>debt to equity ratio</w:t>
      </w:r>
      <w:r w:rsidRPr="002C3510">
        <w:rPr>
          <w:rFonts w:ascii="Times New Roman" w:hAnsi="Times New Roman"/>
          <w:sz w:val="24"/>
          <w:szCs w:val="24"/>
          <w:lang w:val="en-ID"/>
        </w:rPr>
        <w:t xml:space="preserve"> memiliki angka minimum </w:t>
      </w:r>
      <w:r>
        <w:rPr>
          <w:rFonts w:ascii="Times New Roman" w:hAnsi="Times New Roman"/>
          <w:sz w:val="24"/>
          <w:szCs w:val="24"/>
          <w:lang w:val="en-ID"/>
        </w:rPr>
        <w:t>8,83</w:t>
      </w:r>
      <w:r w:rsidRPr="002C3510">
        <w:rPr>
          <w:rFonts w:ascii="Times New Roman" w:hAnsi="Times New Roman"/>
          <w:sz w:val="24"/>
          <w:szCs w:val="24"/>
          <w:lang w:val="en-ID"/>
        </w:rPr>
        <w:t xml:space="preserve">, maximum </w:t>
      </w:r>
      <w:r>
        <w:rPr>
          <w:rFonts w:ascii="Times New Roman" w:hAnsi="Times New Roman"/>
          <w:sz w:val="24"/>
          <w:szCs w:val="24"/>
          <w:lang w:val="en-ID"/>
        </w:rPr>
        <w:t>445,75</w:t>
      </w:r>
      <w:r w:rsidRPr="002C3510">
        <w:rPr>
          <w:rFonts w:ascii="Times New Roman" w:hAnsi="Times New Roman"/>
          <w:sz w:val="24"/>
          <w:szCs w:val="24"/>
          <w:lang w:val="en-ID"/>
        </w:rPr>
        <w:t xml:space="preserve">, rata-rata </w:t>
      </w:r>
      <w:r>
        <w:rPr>
          <w:rFonts w:ascii="Times New Roman" w:hAnsi="Times New Roman"/>
          <w:sz w:val="24"/>
          <w:szCs w:val="24"/>
          <w:lang w:val="en-ID"/>
        </w:rPr>
        <w:t>157,5830</w:t>
      </w:r>
      <w:r w:rsidRPr="002C3510">
        <w:rPr>
          <w:rFonts w:ascii="Times New Roman" w:hAnsi="Times New Roman"/>
          <w:sz w:val="24"/>
          <w:szCs w:val="24"/>
          <w:lang w:val="en-ID"/>
        </w:rPr>
        <w:t xml:space="preserve">, dan  nilai standar deviation </w:t>
      </w:r>
      <w:r>
        <w:rPr>
          <w:rFonts w:ascii="Times New Roman" w:hAnsi="Times New Roman"/>
          <w:sz w:val="24"/>
          <w:szCs w:val="24"/>
          <w:lang w:val="en-ID"/>
        </w:rPr>
        <w:t>121,18117</w:t>
      </w:r>
      <w:r w:rsidRPr="002C3510">
        <w:rPr>
          <w:rFonts w:ascii="Times New Roman" w:hAnsi="Times New Roman"/>
          <w:sz w:val="24"/>
          <w:szCs w:val="24"/>
          <w:lang w:val="en-ID"/>
        </w:rPr>
        <w:t>.</w:t>
      </w:r>
    </w:p>
    <w:p w:rsidR="00101E9C" w:rsidRPr="00156EA9" w:rsidRDefault="00101E9C" w:rsidP="00101E9C">
      <w:pPr>
        <w:pStyle w:val="Caption"/>
        <w:keepNext/>
        <w:spacing w:after="0"/>
        <w:jc w:val="center"/>
        <w:rPr>
          <w:rFonts w:ascii="Times New Roman" w:hAnsi="Times New Roman"/>
          <w:b/>
          <w:i w:val="0"/>
          <w:color w:val="auto"/>
          <w:sz w:val="24"/>
          <w:szCs w:val="24"/>
        </w:rPr>
      </w:pPr>
      <w:bookmarkStart w:id="21" w:name="_Toc169723734"/>
      <w:r w:rsidRPr="00156EA9">
        <w:rPr>
          <w:rFonts w:ascii="Times New Roman" w:hAnsi="Times New Roman"/>
          <w:b/>
          <w:i w:val="0"/>
          <w:color w:val="auto"/>
          <w:sz w:val="24"/>
          <w:szCs w:val="24"/>
        </w:rPr>
        <w:t xml:space="preserve">Tabel </w:t>
      </w:r>
      <w:r w:rsidRPr="00156EA9">
        <w:rPr>
          <w:rFonts w:ascii="Times New Roman" w:hAnsi="Times New Roman"/>
          <w:b/>
          <w:i w:val="0"/>
          <w:color w:val="auto"/>
          <w:sz w:val="24"/>
          <w:szCs w:val="24"/>
        </w:rPr>
        <w:fldChar w:fldCharType="begin"/>
      </w:r>
      <w:r w:rsidRPr="00156EA9">
        <w:rPr>
          <w:rFonts w:ascii="Times New Roman" w:hAnsi="Times New Roman"/>
          <w:b/>
          <w:i w:val="0"/>
          <w:color w:val="auto"/>
          <w:sz w:val="24"/>
          <w:szCs w:val="24"/>
        </w:rPr>
        <w:instrText xml:space="preserve"> SEQ Table \* ARABIC </w:instrText>
      </w:r>
      <w:r w:rsidRPr="00156EA9">
        <w:rPr>
          <w:rFonts w:ascii="Times New Roman" w:hAnsi="Times New Roman"/>
          <w:b/>
          <w:i w:val="0"/>
          <w:color w:val="auto"/>
          <w:sz w:val="24"/>
          <w:szCs w:val="24"/>
        </w:rPr>
        <w:fldChar w:fldCharType="separate"/>
      </w:r>
      <w:r>
        <w:rPr>
          <w:rFonts w:ascii="Times New Roman" w:hAnsi="Times New Roman"/>
          <w:b/>
          <w:i w:val="0"/>
          <w:noProof/>
          <w:color w:val="auto"/>
          <w:sz w:val="24"/>
          <w:szCs w:val="24"/>
        </w:rPr>
        <w:t>17</w:t>
      </w:r>
      <w:bookmarkEnd w:id="21"/>
      <w:r w:rsidRPr="00156EA9">
        <w:rPr>
          <w:rFonts w:ascii="Times New Roman" w:hAnsi="Times New Roman"/>
          <w:b/>
          <w:i w:val="0"/>
          <w:color w:val="auto"/>
          <w:sz w:val="24"/>
          <w:szCs w:val="24"/>
        </w:rPr>
        <w:fldChar w:fldCharType="end"/>
      </w:r>
    </w:p>
    <w:p w:rsidR="00101E9C" w:rsidRDefault="00101E9C" w:rsidP="00101E9C">
      <w:pPr>
        <w:pStyle w:val="Caption"/>
        <w:keepNext/>
        <w:jc w:val="center"/>
      </w:pPr>
      <w:bookmarkStart w:id="22" w:name="_Toc169723735"/>
      <w:r w:rsidRPr="00156EA9">
        <w:rPr>
          <w:rFonts w:ascii="Times New Roman" w:hAnsi="Times New Roman"/>
          <w:b/>
          <w:i w:val="0"/>
          <w:color w:val="auto"/>
          <w:sz w:val="24"/>
          <w:szCs w:val="24"/>
        </w:rPr>
        <w:t xml:space="preserve">Data </w:t>
      </w:r>
      <w:r w:rsidRPr="00156EA9">
        <w:rPr>
          <w:rFonts w:ascii="Times New Roman" w:hAnsi="Times New Roman"/>
          <w:b/>
          <w:color w:val="auto"/>
          <w:sz w:val="24"/>
          <w:szCs w:val="24"/>
        </w:rPr>
        <w:t>Debt to Equity Ratio</w:t>
      </w:r>
      <w:bookmarkEnd w:id="22"/>
    </w:p>
    <w:tbl>
      <w:tblPr>
        <w:tblW w:w="7846" w:type="dxa"/>
        <w:tblInd w:w="-5" w:type="dxa"/>
        <w:tblLook w:val="04A0" w:firstRow="1" w:lastRow="0" w:firstColumn="1" w:lastColumn="0" w:noHBand="0" w:noVBand="1"/>
      </w:tblPr>
      <w:tblGrid>
        <w:gridCol w:w="4342"/>
        <w:gridCol w:w="876"/>
        <w:gridCol w:w="876"/>
        <w:gridCol w:w="876"/>
        <w:gridCol w:w="876"/>
      </w:tblGrid>
      <w:tr w:rsidR="00101E9C" w:rsidRPr="0040143A" w:rsidTr="009D723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Nama Perusahaan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Debt to Equity Ratio</w:t>
            </w:r>
          </w:p>
        </w:tc>
      </w:tr>
      <w:tr w:rsidR="00101E9C" w:rsidRPr="0040143A" w:rsidTr="009D723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1E9C" w:rsidRPr="00055F92" w:rsidRDefault="00101E9C" w:rsidP="009D7239">
            <w:pPr>
              <w:spacing w:after="0" w:line="240" w:lineRule="auto"/>
              <w:rPr>
                <w:rFonts w:ascii="Times New Roman" w:eastAsia="Times New Roman" w:hAnsi="Times New Roman"/>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2020</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2021</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2022</w:t>
            </w:r>
          </w:p>
        </w:tc>
        <w:tc>
          <w:tcPr>
            <w:tcW w:w="0" w:type="auto"/>
            <w:tcBorders>
              <w:top w:val="nil"/>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b/>
                <w:bCs/>
                <w:color w:val="000000"/>
                <w:sz w:val="24"/>
                <w:szCs w:val="24"/>
              </w:rPr>
            </w:pPr>
            <w:r w:rsidRPr="00055F92">
              <w:rPr>
                <w:rFonts w:ascii="Times New Roman" w:eastAsia="Times New Roman" w:hAnsi="Times New Roman"/>
                <w:b/>
                <w:bCs/>
                <w:color w:val="000000"/>
                <w:sz w:val="24"/>
                <w:szCs w:val="24"/>
              </w:rPr>
              <w:t>2023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PT Bali Towerindo Sentra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112,67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119,42</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PT XL Axiata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253,99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238,62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230,84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PT Visi Telekomunikasi Infrastruktur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10,55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8,83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10,06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Inti Bangun Sejahtera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67,90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44,99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60,10</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57,86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Tower Bersama Infrastructure T</w:t>
            </w:r>
            <w:r>
              <w:rPr>
                <w:rFonts w:ascii="Times New Roman" w:eastAsia="Times New Roman" w:hAnsi="Times New Roman"/>
                <w:color w:val="000000"/>
                <w:sz w:val="24"/>
                <w:szCs w:val="24"/>
              </w:rPr>
              <w: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292,54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327,72</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295,04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279,96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Telkom Indonesia (Persero)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90,64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84,37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83,34</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Sarana Menara Nusantara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236,31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445,75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354,71</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314,37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Mora Telematika Indonesia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317,64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219,53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139,14</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115,18</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Gihon Telekomunikasi Indonesia</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23,55</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42,07</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48,13</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62,76</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Ketrosden Triasmitra Tbk.</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80,89</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right"/>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130,77</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Nilai Max</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445,75</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Nilai Min</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8,83</w:t>
            </w:r>
          </w:p>
        </w:tc>
      </w:tr>
      <w:tr w:rsidR="00101E9C" w:rsidRPr="0040143A" w:rsidTr="009D723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Rata-Rata</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101E9C" w:rsidRPr="00055F92" w:rsidRDefault="00101E9C" w:rsidP="009D7239">
            <w:pPr>
              <w:spacing w:after="0" w:line="240" w:lineRule="auto"/>
              <w:jc w:val="center"/>
              <w:rPr>
                <w:rFonts w:ascii="Times New Roman" w:eastAsia="Times New Roman" w:hAnsi="Times New Roman"/>
                <w:color w:val="000000"/>
                <w:sz w:val="24"/>
                <w:szCs w:val="24"/>
              </w:rPr>
            </w:pPr>
            <w:r w:rsidRPr="00055F92">
              <w:rPr>
                <w:rFonts w:ascii="Times New Roman" w:eastAsia="Times New Roman" w:hAnsi="Times New Roman"/>
                <w:color w:val="000000"/>
                <w:sz w:val="24"/>
                <w:szCs w:val="24"/>
              </w:rPr>
              <w:t>157,58</w:t>
            </w:r>
          </w:p>
        </w:tc>
      </w:tr>
    </w:tbl>
    <w:p w:rsidR="00101E9C" w:rsidRDefault="00101E9C" w:rsidP="00101E9C">
      <w:pPr>
        <w:pStyle w:val="ListParagraph"/>
        <w:spacing w:line="480" w:lineRule="auto"/>
        <w:ind w:left="1571" w:firstLine="272"/>
        <w:jc w:val="both"/>
        <w:rPr>
          <w:rFonts w:ascii="Times New Roman" w:hAnsi="Times New Roman"/>
          <w:sz w:val="24"/>
          <w:szCs w:val="24"/>
          <w:lang w:val="en-ID"/>
        </w:rPr>
      </w:pPr>
    </w:p>
    <w:p w:rsidR="00101E9C" w:rsidRPr="00F85C80" w:rsidRDefault="00101E9C" w:rsidP="00101E9C">
      <w:pPr>
        <w:pStyle w:val="ListParagraph"/>
        <w:spacing w:line="480" w:lineRule="auto"/>
        <w:ind w:left="1276" w:firstLine="272"/>
        <w:jc w:val="both"/>
        <w:rPr>
          <w:rFonts w:ascii="Times New Roman" w:hAnsi="Times New Roman"/>
          <w:sz w:val="24"/>
          <w:szCs w:val="24"/>
        </w:rPr>
        <w:sectPr w:rsidR="00101E9C" w:rsidRPr="00F85C80" w:rsidSect="00101E9C">
          <w:headerReference w:type="default" r:id="rId7"/>
          <w:footerReference w:type="default" r:id="rId8"/>
          <w:type w:val="nextColumn"/>
          <w:pgSz w:w="11907" w:h="16839" w:code="9"/>
          <w:pgMar w:top="2268" w:right="1701" w:bottom="1701" w:left="2268" w:header="720" w:footer="720" w:gutter="0"/>
          <w:cols w:space="720"/>
          <w:docGrid w:linePitch="360"/>
        </w:sectPr>
      </w:pPr>
      <w:r>
        <w:rPr>
          <w:rFonts w:ascii="Times New Roman" w:hAnsi="Times New Roman"/>
          <w:sz w:val="24"/>
          <w:szCs w:val="24"/>
          <w:lang w:val="en-ID"/>
        </w:rPr>
        <w:t xml:space="preserve">Untuk sub sektor telekomunikasi yang menjadi sampel penelitian, </w:t>
      </w:r>
      <w:r w:rsidRPr="0042436F">
        <w:rPr>
          <w:rFonts w:ascii="Times New Roman" w:hAnsi="Times New Roman"/>
          <w:sz w:val="24"/>
          <w:szCs w:val="24"/>
          <w:lang w:val="en-ID"/>
        </w:rPr>
        <w:t xml:space="preserve">hasil perhitungan variabel </w:t>
      </w:r>
      <w:r>
        <w:rPr>
          <w:rFonts w:ascii="Times New Roman" w:hAnsi="Times New Roman"/>
          <w:i/>
          <w:sz w:val="24"/>
          <w:szCs w:val="24"/>
          <w:lang w:val="en-ID"/>
        </w:rPr>
        <w:t>debt to equity ratio</w:t>
      </w:r>
      <w:r w:rsidRPr="0042436F">
        <w:rPr>
          <w:rFonts w:ascii="Times New Roman" w:hAnsi="Times New Roman"/>
          <w:sz w:val="24"/>
          <w:szCs w:val="24"/>
          <w:lang w:val="en-ID"/>
        </w:rPr>
        <w:t xml:space="preserve"> </w:t>
      </w:r>
      <w:r>
        <w:rPr>
          <w:rFonts w:ascii="Times New Roman" w:hAnsi="Times New Roman"/>
          <w:sz w:val="24"/>
          <w:szCs w:val="24"/>
          <w:lang w:val="en-ID"/>
        </w:rPr>
        <w:t>ditunjukkan dalam Tabel 17</w:t>
      </w:r>
      <w:r w:rsidRPr="0042436F">
        <w:rPr>
          <w:rFonts w:ascii="Times New Roman" w:hAnsi="Times New Roman"/>
          <w:sz w:val="24"/>
          <w:szCs w:val="24"/>
          <w:lang w:val="en-ID"/>
        </w:rPr>
        <w:t xml:space="preserve">. Nilai terendah adalah </w:t>
      </w:r>
      <w:r>
        <w:rPr>
          <w:rFonts w:ascii="Times New Roman" w:hAnsi="Times New Roman"/>
          <w:sz w:val="24"/>
          <w:szCs w:val="24"/>
          <w:lang w:val="en-ID"/>
        </w:rPr>
        <w:t>8,83</w:t>
      </w:r>
      <w:r w:rsidRPr="0042436F">
        <w:rPr>
          <w:rFonts w:ascii="Times New Roman" w:hAnsi="Times New Roman"/>
          <w:sz w:val="24"/>
          <w:szCs w:val="24"/>
          <w:lang w:val="en-ID"/>
        </w:rPr>
        <w:t xml:space="preserve"> untuk </w:t>
      </w:r>
      <w:r>
        <w:rPr>
          <w:rFonts w:ascii="Times New Roman" w:hAnsi="Times New Roman"/>
          <w:sz w:val="24"/>
          <w:szCs w:val="24"/>
          <w:lang w:val="en-ID"/>
        </w:rPr>
        <w:t>PT Visi Telekomunikasi Infrastructure Tbk pada tahun 2022</w:t>
      </w:r>
      <w:r w:rsidRPr="0042436F">
        <w:rPr>
          <w:rFonts w:ascii="Times New Roman" w:hAnsi="Times New Roman"/>
          <w:sz w:val="24"/>
          <w:szCs w:val="24"/>
          <w:lang w:val="en-ID"/>
        </w:rPr>
        <w:t xml:space="preserve">, dan nilai tertinggi adalah </w:t>
      </w:r>
      <w:r>
        <w:rPr>
          <w:rFonts w:ascii="Times New Roman" w:hAnsi="Times New Roman"/>
          <w:sz w:val="24"/>
          <w:szCs w:val="24"/>
          <w:lang w:val="en-ID"/>
        </w:rPr>
        <w:t>445,75</w:t>
      </w:r>
      <w:r w:rsidRPr="0042436F">
        <w:rPr>
          <w:rFonts w:ascii="Times New Roman" w:hAnsi="Times New Roman"/>
          <w:sz w:val="24"/>
          <w:szCs w:val="24"/>
          <w:lang w:val="en-ID"/>
        </w:rPr>
        <w:t xml:space="preserve"> untuk </w:t>
      </w:r>
      <w:r>
        <w:rPr>
          <w:rFonts w:ascii="Times New Roman" w:hAnsi="Times New Roman"/>
          <w:sz w:val="24"/>
          <w:szCs w:val="24"/>
          <w:lang w:val="en-ID"/>
        </w:rPr>
        <w:t>Sarana Nusantara</w:t>
      </w:r>
      <w:r w:rsidRPr="0042436F">
        <w:rPr>
          <w:rFonts w:ascii="Times New Roman" w:hAnsi="Times New Roman"/>
          <w:sz w:val="24"/>
          <w:szCs w:val="24"/>
          <w:lang w:val="en-ID"/>
        </w:rPr>
        <w:t xml:space="preserve"> Tbk pada tahun 2021.</w:t>
      </w:r>
    </w:p>
    <w:p w:rsidR="00101E9C" w:rsidRPr="003B3D07" w:rsidRDefault="00101E9C" w:rsidP="00101E9C">
      <w:pPr>
        <w:pStyle w:val="Heading2"/>
        <w:numPr>
          <w:ilvl w:val="0"/>
          <w:numId w:val="2"/>
        </w:numPr>
        <w:spacing w:line="480" w:lineRule="auto"/>
        <w:rPr>
          <w:rFonts w:ascii="Times New Roman" w:hAnsi="Times New Roman"/>
          <w:b/>
          <w:sz w:val="24"/>
          <w:szCs w:val="24"/>
        </w:rPr>
      </w:pPr>
      <w:bookmarkStart w:id="23" w:name="_Toc168464989"/>
      <w:r>
        <w:rPr>
          <w:rFonts w:ascii="Times New Roman" w:hAnsi="Times New Roman"/>
          <w:b/>
          <w:color w:val="auto"/>
          <w:sz w:val="24"/>
          <w:szCs w:val="24"/>
        </w:rPr>
        <w:lastRenderedPageBreak/>
        <w:t>Analisis Data</w:t>
      </w:r>
      <w:bookmarkEnd w:id="23"/>
    </w:p>
    <w:p w:rsidR="00101E9C" w:rsidRPr="00AA714B" w:rsidRDefault="00101E9C" w:rsidP="00101E9C">
      <w:pPr>
        <w:pStyle w:val="ListParagraph"/>
        <w:numPr>
          <w:ilvl w:val="0"/>
          <w:numId w:val="4"/>
        </w:numPr>
        <w:autoSpaceDE w:val="0"/>
        <w:autoSpaceDN w:val="0"/>
        <w:adjustRightInd w:val="0"/>
        <w:spacing w:after="0" w:line="480" w:lineRule="auto"/>
        <w:ind w:left="1134"/>
        <w:rPr>
          <w:rFonts w:ascii="Times New Roman" w:hAnsi="Times New Roman"/>
          <w:sz w:val="24"/>
          <w:szCs w:val="24"/>
        </w:rPr>
      </w:pPr>
      <w:r>
        <w:rPr>
          <w:rFonts w:ascii="Times New Roman" w:hAnsi="Times New Roman"/>
          <w:b/>
          <w:sz w:val="24"/>
          <w:szCs w:val="24"/>
        </w:rPr>
        <w:t>Analisis Deskriptif Variabel Penelitian</w:t>
      </w:r>
    </w:p>
    <w:p w:rsidR="00101E9C" w:rsidRDefault="00101E9C" w:rsidP="00101E9C">
      <w:pPr>
        <w:pStyle w:val="ListParagraph"/>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Dalam menganalisis data yang terkumpul, satistik deskriptif dapat membantu dalam deskripsi dan penjelasan. Gambaran tentang statistik deskriptif dilihat melalui nilai rata-rata (mean), standar deviasi, maximum, dan minimum.</w:t>
      </w:r>
    </w:p>
    <w:p w:rsidR="00101E9C" w:rsidRPr="00B40FD9" w:rsidRDefault="00101E9C" w:rsidP="00101E9C">
      <w:pPr>
        <w:autoSpaceDE w:val="0"/>
        <w:autoSpaceDN w:val="0"/>
        <w:adjustRightInd w:val="0"/>
        <w:spacing w:after="0" w:line="240" w:lineRule="auto"/>
        <w:rPr>
          <w:rFonts w:ascii="Times New Roman" w:hAnsi="Times New Roman"/>
          <w:sz w:val="24"/>
          <w:szCs w:val="24"/>
        </w:rPr>
      </w:pPr>
    </w:p>
    <w:p w:rsidR="00101E9C" w:rsidRDefault="00101E9C" w:rsidP="00101E9C">
      <w:pPr>
        <w:pStyle w:val="Caption"/>
        <w:keepNext/>
        <w:spacing w:after="0"/>
        <w:ind w:left="1276"/>
        <w:jc w:val="center"/>
        <w:rPr>
          <w:rFonts w:ascii="Times New Roman" w:hAnsi="Times New Roman"/>
          <w:b/>
          <w:i w:val="0"/>
          <w:color w:val="auto"/>
          <w:sz w:val="24"/>
          <w:szCs w:val="24"/>
        </w:rPr>
      </w:pPr>
      <w:bookmarkStart w:id="24" w:name="_Toc166250472"/>
      <w:bookmarkStart w:id="25" w:name="_Toc166610391"/>
      <w:bookmarkStart w:id="26" w:name="_Toc167912442"/>
      <w:bookmarkStart w:id="27" w:name="_Toc168465237"/>
      <w:bookmarkStart w:id="28" w:name="_Toc169723736"/>
      <w:r>
        <w:rPr>
          <w:rFonts w:ascii="Times New Roman" w:hAnsi="Times New Roman"/>
          <w:b/>
          <w:i w:val="0"/>
          <w:color w:val="auto"/>
          <w:sz w:val="24"/>
          <w:szCs w:val="24"/>
        </w:rPr>
        <w:t>Tabel</w:t>
      </w:r>
      <w:r w:rsidRPr="00F3572A">
        <w:rPr>
          <w:rFonts w:ascii="Times New Roman" w:hAnsi="Times New Roman"/>
          <w:b/>
          <w:i w:val="0"/>
          <w:color w:val="auto"/>
          <w:sz w:val="24"/>
          <w:szCs w:val="24"/>
        </w:rPr>
        <w:t xml:space="preserve"> </w:t>
      </w:r>
      <w:bookmarkEnd w:id="24"/>
      <w:bookmarkEnd w:id="25"/>
      <w:bookmarkEnd w:id="26"/>
      <w:r>
        <w:rPr>
          <w:rFonts w:ascii="Times New Roman" w:hAnsi="Times New Roman"/>
          <w:b/>
          <w:i w:val="0"/>
          <w:color w:val="auto"/>
          <w:sz w:val="24"/>
          <w:szCs w:val="24"/>
        </w:rPr>
        <w:t>18</w:t>
      </w:r>
      <w:bookmarkEnd w:id="27"/>
      <w:bookmarkEnd w:id="28"/>
    </w:p>
    <w:p w:rsidR="00101E9C" w:rsidRPr="00D4007A" w:rsidRDefault="00101E9C" w:rsidP="00101E9C">
      <w:pPr>
        <w:pStyle w:val="Caption"/>
        <w:keepNext/>
        <w:spacing w:after="0"/>
        <w:ind w:left="1276"/>
        <w:jc w:val="center"/>
        <w:rPr>
          <w:rFonts w:ascii="Times New Roman" w:hAnsi="Times New Roman"/>
          <w:b/>
          <w:i w:val="0"/>
          <w:sz w:val="24"/>
          <w:szCs w:val="24"/>
        </w:rPr>
      </w:pPr>
      <w:bookmarkStart w:id="29" w:name="_Toc169723737"/>
      <w:r>
        <w:rPr>
          <w:rFonts w:ascii="Times New Roman" w:hAnsi="Times New Roman"/>
          <w:b/>
          <w:i w:val="0"/>
          <w:color w:val="auto"/>
          <w:sz w:val="24"/>
          <w:szCs w:val="24"/>
        </w:rPr>
        <w:t xml:space="preserve">Hasil </w:t>
      </w:r>
      <w:r w:rsidRPr="000F6A6C">
        <w:rPr>
          <w:rFonts w:ascii="Times New Roman" w:hAnsi="Times New Roman"/>
          <w:b/>
          <w:i w:val="0"/>
          <w:color w:val="auto"/>
          <w:sz w:val="24"/>
          <w:szCs w:val="24"/>
        </w:rPr>
        <w:t>Analisis Deskriptif Variabel Penelitian</w:t>
      </w:r>
      <w:bookmarkEnd w:id="29"/>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49"/>
        <w:gridCol w:w="351"/>
        <w:gridCol w:w="871"/>
        <w:gridCol w:w="921"/>
        <w:gridCol w:w="891"/>
        <w:gridCol w:w="1271"/>
      </w:tblGrid>
      <w:tr w:rsidR="00101E9C" w:rsidRPr="0040143A" w:rsidTr="009D7239">
        <w:trPr>
          <w:cantSplit/>
        </w:trPr>
        <w:tc>
          <w:tcPr>
            <w:tcW w:w="0" w:type="auto"/>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Descriptive Statistics</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N</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Minimum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Maximum</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Deviation</w:t>
            </w:r>
          </w:p>
        </w:tc>
      </w:tr>
      <w:tr w:rsidR="00101E9C" w:rsidRPr="0040143A" w:rsidTr="009D7239">
        <w:trPr>
          <w:cantSplit/>
        </w:trPr>
        <w:tc>
          <w:tcPr>
            <w:tcW w:w="0" w:type="auto"/>
            <w:tcBorders>
              <w:top w:val="single" w:sz="16" w:space="0" w:color="000000"/>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1.43</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54.48</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23.6239</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14.87736</w:t>
            </w:r>
          </w:p>
        </w:tc>
      </w:tr>
      <w:tr w:rsidR="00101E9C" w:rsidRPr="0040143A" w:rsidTr="009D7239">
        <w:trPr>
          <w:cantSplit/>
        </w:trPr>
        <w:tc>
          <w:tcPr>
            <w:tcW w:w="0" w:type="auto"/>
            <w:tcBorders>
              <w:top w:val="nil"/>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"Current ratio"</w:t>
            </w:r>
          </w:p>
        </w:tc>
        <w:tc>
          <w:tcPr>
            <w:tcW w:w="0" w:type="auto"/>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18.22</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354.73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104.3270</w:t>
            </w:r>
          </w:p>
        </w:tc>
        <w:tc>
          <w:tcPr>
            <w:tcW w:w="0" w:type="auto"/>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95.43459</w:t>
            </w:r>
          </w:p>
        </w:tc>
      </w:tr>
      <w:tr w:rsidR="00101E9C" w:rsidRPr="0040143A" w:rsidTr="009D7239">
        <w:trPr>
          <w:cantSplit/>
        </w:trPr>
        <w:tc>
          <w:tcPr>
            <w:tcW w:w="0" w:type="auto"/>
            <w:tcBorders>
              <w:top w:val="nil"/>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0" w:type="auto"/>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.10</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.54</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.2239</w:t>
            </w:r>
          </w:p>
        </w:tc>
        <w:tc>
          <w:tcPr>
            <w:tcW w:w="0" w:type="auto"/>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.12530</w:t>
            </w:r>
          </w:p>
        </w:tc>
      </w:tr>
      <w:tr w:rsidR="00101E9C" w:rsidRPr="0040143A" w:rsidTr="009D7239">
        <w:trPr>
          <w:cantSplit/>
        </w:trPr>
        <w:tc>
          <w:tcPr>
            <w:tcW w:w="0" w:type="auto"/>
            <w:tcBorders>
              <w:top w:val="nil"/>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0" w:type="auto"/>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8.83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445.75</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157.5830</w:t>
            </w:r>
          </w:p>
        </w:tc>
        <w:tc>
          <w:tcPr>
            <w:tcW w:w="0" w:type="auto"/>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121.18117</w:t>
            </w:r>
          </w:p>
        </w:tc>
      </w:tr>
      <w:tr w:rsidR="00101E9C" w:rsidRPr="0040143A" w:rsidTr="009D7239">
        <w:trPr>
          <w:cantSplit/>
        </w:trPr>
        <w:tc>
          <w:tcPr>
            <w:tcW w:w="0" w:type="auto"/>
            <w:tcBorders>
              <w:top w:val="nil"/>
              <w:left w:val="single" w:sz="16" w:space="0" w:color="000000"/>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"Pertumbuhan Laba"</w:t>
            </w:r>
          </w:p>
        </w:tc>
        <w:tc>
          <w:tcPr>
            <w:tcW w:w="0" w:type="auto"/>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-47.85</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50.14</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.8312</w:t>
            </w:r>
          </w:p>
        </w:tc>
        <w:tc>
          <w:tcPr>
            <w:tcW w:w="0" w:type="auto"/>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20.92784</w:t>
            </w:r>
          </w:p>
        </w:tc>
      </w:tr>
      <w:tr w:rsidR="00101E9C" w:rsidRPr="0040143A" w:rsidTr="009D7239">
        <w:trPr>
          <w:cantSplit/>
        </w:trPr>
        <w:tc>
          <w:tcPr>
            <w:tcW w:w="0" w:type="auto"/>
            <w:tcBorders>
              <w:top w:val="nil"/>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Valid N (listwise)</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bl>
    <w:p w:rsidR="00101E9C" w:rsidRPr="00AA714B" w:rsidRDefault="00101E9C" w:rsidP="00101E9C">
      <w:pPr>
        <w:autoSpaceDE w:val="0"/>
        <w:autoSpaceDN w:val="0"/>
        <w:adjustRightInd w:val="0"/>
        <w:spacing w:after="0" w:line="480" w:lineRule="auto"/>
        <w:ind w:left="1418"/>
        <w:rPr>
          <w:rFonts w:ascii="Times New Roman" w:hAnsi="Times New Roman"/>
          <w:sz w:val="24"/>
          <w:szCs w:val="24"/>
        </w:rPr>
      </w:pPr>
      <w:r>
        <w:rPr>
          <w:rFonts w:ascii="Times New Roman" w:hAnsi="Times New Roman"/>
          <w:sz w:val="24"/>
          <w:szCs w:val="24"/>
        </w:rPr>
        <w:t>Sumber: Olah Data SPSS 22 (2024)</w:t>
      </w:r>
    </w:p>
    <w:p w:rsidR="00101E9C" w:rsidRPr="00C76D7B" w:rsidRDefault="00101E9C" w:rsidP="00101E9C">
      <w:pPr>
        <w:pStyle w:val="ListParagraph"/>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Tabel 18 menyajikan hasil analisis deskriptif variabel penelitian untuk setiap variabel penelitian. Data diolah dengan menggunakan SPSS 22. Penelitian ini menggunakan total 33 data. Berikut ini adalah ringkasan data dari analisis statistik deskriptif yang telah diolah</w:t>
      </w:r>
      <w:r w:rsidRPr="00C76D7B">
        <w:rPr>
          <w:rFonts w:ascii="Times New Roman" w:hAnsi="Times New Roman"/>
          <w:sz w:val="24"/>
          <w:szCs w:val="24"/>
        </w:rPr>
        <w:t>:</w:t>
      </w:r>
    </w:p>
    <w:p w:rsidR="00101E9C" w:rsidRDefault="00101E9C" w:rsidP="00101E9C">
      <w:pPr>
        <w:pStyle w:val="ListParagraph"/>
        <w:numPr>
          <w:ilvl w:val="1"/>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Nilai rata-rata variabel </w:t>
      </w:r>
      <w:r w:rsidRPr="00271CC5">
        <w:rPr>
          <w:rFonts w:ascii="Times New Roman" w:hAnsi="Times New Roman"/>
          <w:i/>
          <w:sz w:val="24"/>
          <w:szCs w:val="24"/>
        </w:rPr>
        <w:t>net profit margin</w:t>
      </w:r>
      <w:r>
        <w:rPr>
          <w:rFonts w:ascii="Times New Roman" w:hAnsi="Times New Roman"/>
          <w:sz w:val="24"/>
          <w:szCs w:val="24"/>
        </w:rPr>
        <w:t xml:space="preserve"> (X1) adalah 23,6239 dengan standar deviasi 14,87736, yang menandakan bahwa standar deviasi lebih kecil daripada nilai rata-rata sehingga nilainya tersebar merata karena penyimpangan datanya sedikit. Pada tahun 2020, PT XL Axiata memiliki nilai minimum sebesar 1,43 dan Gihon </w:t>
      </w:r>
      <w:r>
        <w:rPr>
          <w:rFonts w:ascii="Times New Roman" w:hAnsi="Times New Roman"/>
          <w:sz w:val="24"/>
          <w:szCs w:val="24"/>
        </w:rPr>
        <w:lastRenderedPageBreak/>
        <w:t>Telekomunikasi Indonesia memiliki nilai maksimum sebesar 54,48 pada tahun 2021.</w:t>
      </w:r>
    </w:p>
    <w:p w:rsidR="00101E9C" w:rsidRDefault="00101E9C" w:rsidP="00101E9C">
      <w:pPr>
        <w:pStyle w:val="ListParagraph"/>
        <w:numPr>
          <w:ilvl w:val="1"/>
          <w:numId w:val="5"/>
        </w:numPr>
        <w:autoSpaceDE w:val="0"/>
        <w:autoSpaceDN w:val="0"/>
        <w:adjustRightInd w:val="0"/>
        <w:spacing w:after="0" w:line="480" w:lineRule="auto"/>
        <w:jc w:val="both"/>
        <w:rPr>
          <w:rFonts w:ascii="Times New Roman" w:hAnsi="Times New Roman"/>
          <w:sz w:val="24"/>
          <w:szCs w:val="24"/>
        </w:rPr>
      </w:pPr>
      <w:r w:rsidRPr="00A03ACB">
        <w:rPr>
          <w:rFonts w:ascii="Times New Roman" w:hAnsi="Times New Roman"/>
          <w:sz w:val="24"/>
          <w:szCs w:val="24"/>
          <w:lang w:val="en-ID"/>
        </w:rPr>
        <w:t xml:space="preserve">Nilai rata-rata variabel </w:t>
      </w:r>
      <w:r>
        <w:rPr>
          <w:rFonts w:ascii="Times New Roman" w:hAnsi="Times New Roman"/>
          <w:i/>
          <w:sz w:val="24"/>
          <w:szCs w:val="24"/>
          <w:lang w:val="en-ID"/>
        </w:rPr>
        <w:t>current ratio</w:t>
      </w:r>
      <w:r>
        <w:rPr>
          <w:rFonts w:ascii="Times New Roman" w:hAnsi="Times New Roman"/>
          <w:sz w:val="24"/>
          <w:szCs w:val="24"/>
          <w:lang w:val="en-ID"/>
        </w:rPr>
        <w:t xml:space="preserve"> (X2</w:t>
      </w:r>
      <w:r w:rsidRPr="00A03ACB">
        <w:rPr>
          <w:rFonts w:ascii="Times New Roman" w:hAnsi="Times New Roman"/>
          <w:sz w:val="24"/>
          <w:szCs w:val="24"/>
          <w:lang w:val="en-ID"/>
        </w:rPr>
        <w:t xml:space="preserve">) adalah </w:t>
      </w:r>
      <w:r>
        <w:rPr>
          <w:rFonts w:ascii="Times New Roman" w:hAnsi="Times New Roman"/>
          <w:sz w:val="24"/>
          <w:szCs w:val="24"/>
          <w:lang w:val="en-ID"/>
        </w:rPr>
        <w:t>104,3270</w:t>
      </w:r>
      <w:r w:rsidRPr="00A03ACB">
        <w:rPr>
          <w:rFonts w:ascii="Times New Roman" w:hAnsi="Times New Roman"/>
          <w:sz w:val="24"/>
          <w:szCs w:val="24"/>
          <w:lang w:val="en-ID"/>
        </w:rPr>
        <w:t xml:space="preserve"> dengan standar deviasi </w:t>
      </w:r>
      <w:r>
        <w:rPr>
          <w:rFonts w:ascii="Times New Roman" w:hAnsi="Times New Roman"/>
          <w:sz w:val="24"/>
          <w:szCs w:val="24"/>
          <w:lang w:val="en-ID"/>
        </w:rPr>
        <w:t>95,43459</w:t>
      </w:r>
      <w:r w:rsidRPr="00A03ACB">
        <w:rPr>
          <w:rFonts w:ascii="Times New Roman" w:hAnsi="Times New Roman"/>
          <w:sz w:val="24"/>
          <w:szCs w:val="24"/>
          <w:lang w:val="en-ID"/>
        </w:rPr>
        <w:t xml:space="preserve">, yang </w:t>
      </w:r>
      <w:r>
        <w:rPr>
          <w:rFonts w:ascii="Times New Roman" w:hAnsi="Times New Roman"/>
          <w:sz w:val="24"/>
          <w:szCs w:val="24"/>
          <w:lang w:val="en-ID"/>
        </w:rPr>
        <w:t>menandakan</w:t>
      </w:r>
      <w:r w:rsidRPr="00A03ACB">
        <w:rPr>
          <w:rFonts w:ascii="Times New Roman" w:hAnsi="Times New Roman"/>
          <w:sz w:val="24"/>
          <w:szCs w:val="24"/>
          <w:lang w:val="en-ID"/>
        </w:rPr>
        <w:t xml:space="preserve"> bahwa standar deviasi lebih kecil daripada nilai rata-rata</w:t>
      </w:r>
      <w:r>
        <w:rPr>
          <w:rFonts w:ascii="Times New Roman" w:hAnsi="Times New Roman"/>
          <w:sz w:val="24"/>
          <w:szCs w:val="24"/>
        </w:rPr>
        <w:t xml:space="preserve"> sehingga nilainya tersebar merata karena penyimpangan datanya sedikit. Nilai minimum dimiliki oleh Sarana Menara Nusantara Tbk sebesar 18,22 pada tahun 2023. Nilai maximum dimiliki oleh </w:t>
      </w:r>
      <w:r w:rsidRPr="00176CB7">
        <w:rPr>
          <w:rFonts w:ascii="Times New Roman" w:hAnsi="Times New Roman"/>
          <w:sz w:val="24"/>
          <w:szCs w:val="24"/>
        </w:rPr>
        <w:t>PT Visi T</w:t>
      </w:r>
      <w:r>
        <w:rPr>
          <w:rFonts w:ascii="Times New Roman" w:hAnsi="Times New Roman"/>
          <w:sz w:val="24"/>
          <w:szCs w:val="24"/>
        </w:rPr>
        <w:t>elekomunikasi Infrastruktur Tbk sebesar 354,73 pada tahun 2021.</w:t>
      </w:r>
    </w:p>
    <w:p w:rsidR="00101E9C" w:rsidRDefault="00101E9C" w:rsidP="00101E9C">
      <w:pPr>
        <w:pStyle w:val="ListParagraph"/>
        <w:numPr>
          <w:ilvl w:val="1"/>
          <w:numId w:val="5"/>
        </w:numPr>
        <w:autoSpaceDE w:val="0"/>
        <w:autoSpaceDN w:val="0"/>
        <w:adjustRightInd w:val="0"/>
        <w:spacing w:after="0" w:line="480" w:lineRule="auto"/>
        <w:ind w:left="1418"/>
        <w:jc w:val="both"/>
        <w:rPr>
          <w:rFonts w:ascii="Times New Roman" w:hAnsi="Times New Roman"/>
          <w:sz w:val="24"/>
          <w:szCs w:val="24"/>
        </w:rPr>
      </w:pPr>
      <w:r w:rsidRPr="00A03ACB">
        <w:rPr>
          <w:rFonts w:ascii="Times New Roman" w:hAnsi="Times New Roman"/>
          <w:sz w:val="24"/>
          <w:szCs w:val="24"/>
          <w:lang w:val="en-ID"/>
        </w:rPr>
        <w:t xml:space="preserve">Nilai rata-rata variabel </w:t>
      </w:r>
      <w:r>
        <w:rPr>
          <w:rFonts w:ascii="Times New Roman" w:hAnsi="Times New Roman"/>
          <w:i/>
          <w:sz w:val="24"/>
          <w:szCs w:val="24"/>
          <w:lang w:val="en-ID"/>
        </w:rPr>
        <w:t>total assets turnover</w:t>
      </w:r>
      <w:r>
        <w:rPr>
          <w:rFonts w:ascii="Times New Roman" w:hAnsi="Times New Roman"/>
          <w:sz w:val="24"/>
          <w:szCs w:val="24"/>
          <w:lang w:val="en-ID"/>
        </w:rPr>
        <w:t xml:space="preserve"> (X3</w:t>
      </w:r>
      <w:r w:rsidRPr="00A03ACB">
        <w:rPr>
          <w:rFonts w:ascii="Times New Roman" w:hAnsi="Times New Roman"/>
          <w:sz w:val="24"/>
          <w:szCs w:val="24"/>
          <w:lang w:val="en-ID"/>
        </w:rPr>
        <w:t xml:space="preserve">) adalah </w:t>
      </w:r>
      <w:r>
        <w:rPr>
          <w:rFonts w:ascii="Times New Roman" w:hAnsi="Times New Roman"/>
          <w:sz w:val="24"/>
          <w:szCs w:val="24"/>
          <w:lang w:val="en-ID"/>
        </w:rPr>
        <w:t>0,2239</w:t>
      </w:r>
      <w:r w:rsidRPr="00A03ACB">
        <w:rPr>
          <w:rFonts w:ascii="Times New Roman" w:hAnsi="Times New Roman"/>
          <w:sz w:val="24"/>
          <w:szCs w:val="24"/>
          <w:lang w:val="en-ID"/>
        </w:rPr>
        <w:t xml:space="preserve"> dengan standar deviasi </w:t>
      </w:r>
      <w:r>
        <w:rPr>
          <w:rFonts w:ascii="Times New Roman" w:hAnsi="Times New Roman"/>
          <w:sz w:val="24"/>
          <w:szCs w:val="24"/>
          <w:lang w:val="en-ID"/>
        </w:rPr>
        <w:t>0,12530</w:t>
      </w:r>
      <w:r w:rsidRPr="00A03ACB">
        <w:rPr>
          <w:rFonts w:ascii="Times New Roman" w:hAnsi="Times New Roman"/>
          <w:sz w:val="24"/>
          <w:szCs w:val="24"/>
          <w:lang w:val="en-ID"/>
        </w:rPr>
        <w:t xml:space="preserve">, yang </w:t>
      </w:r>
      <w:r>
        <w:rPr>
          <w:rFonts w:ascii="Times New Roman" w:hAnsi="Times New Roman"/>
          <w:sz w:val="24"/>
          <w:szCs w:val="24"/>
          <w:lang w:val="en-ID"/>
        </w:rPr>
        <w:t>menandakan</w:t>
      </w:r>
      <w:r w:rsidRPr="00A03ACB">
        <w:rPr>
          <w:rFonts w:ascii="Times New Roman" w:hAnsi="Times New Roman"/>
          <w:sz w:val="24"/>
          <w:szCs w:val="24"/>
          <w:lang w:val="en-ID"/>
        </w:rPr>
        <w:t xml:space="preserve"> bahwa standar deviasi lebih kecil daripada nilai rata-rata</w:t>
      </w:r>
      <w:r>
        <w:rPr>
          <w:rFonts w:ascii="Times New Roman" w:hAnsi="Times New Roman"/>
          <w:sz w:val="24"/>
          <w:szCs w:val="24"/>
        </w:rPr>
        <w:t xml:space="preserve"> sehingga nilainya tersebar merata karena penyimpangan datanya sedikit. Pada tahun 2021, Inti Bangun Sejahtera Tbk memiliki nilai minimum sebesar 0,10 dan Telkom Indonesia (Persero) Tbk memiliki nilai maximum sebesar 0,54 pada tahun 2022.</w:t>
      </w:r>
    </w:p>
    <w:p w:rsidR="00101E9C" w:rsidRDefault="00101E9C" w:rsidP="00101E9C">
      <w:pPr>
        <w:pStyle w:val="ListParagraph"/>
        <w:numPr>
          <w:ilvl w:val="1"/>
          <w:numId w:val="5"/>
        </w:numPr>
        <w:autoSpaceDE w:val="0"/>
        <w:autoSpaceDN w:val="0"/>
        <w:adjustRightInd w:val="0"/>
        <w:spacing w:after="0" w:line="480" w:lineRule="auto"/>
        <w:jc w:val="both"/>
        <w:rPr>
          <w:rFonts w:ascii="Times New Roman" w:hAnsi="Times New Roman"/>
          <w:sz w:val="24"/>
          <w:szCs w:val="24"/>
        </w:rPr>
      </w:pPr>
      <w:r w:rsidRPr="00A03ACB">
        <w:rPr>
          <w:rFonts w:ascii="Times New Roman" w:hAnsi="Times New Roman"/>
          <w:sz w:val="24"/>
          <w:szCs w:val="24"/>
          <w:lang w:val="en-ID"/>
        </w:rPr>
        <w:t xml:space="preserve">Nilai rata-rata variabel </w:t>
      </w:r>
      <w:r>
        <w:rPr>
          <w:rFonts w:ascii="Times New Roman" w:hAnsi="Times New Roman"/>
          <w:i/>
          <w:sz w:val="24"/>
          <w:szCs w:val="24"/>
          <w:lang w:val="en-ID"/>
        </w:rPr>
        <w:t>debt to equity ratio</w:t>
      </w:r>
      <w:r>
        <w:rPr>
          <w:rFonts w:ascii="Times New Roman" w:hAnsi="Times New Roman"/>
          <w:sz w:val="24"/>
          <w:szCs w:val="24"/>
          <w:lang w:val="en-ID"/>
        </w:rPr>
        <w:t xml:space="preserve"> (X4</w:t>
      </w:r>
      <w:r w:rsidRPr="00A03ACB">
        <w:rPr>
          <w:rFonts w:ascii="Times New Roman" w:hAnsi="Times New Roman"/>
          <w:sz w:val="24"/>
          <w:szCs w:val="24"/>
          <w:lang w:val="en-ID"/>
        </w:rPr>
        <w:t xml:space="preserve">) adalah </w:t>
      </w:r>
      <w:r>
        <w:rPr>
          <w:rFonts w:ascii="Times New Roman" w:hAnsi="Times New Roman"/>
          <w:sz w:val="24"/>
          <w:szCs w:val="24"/>
          <w:lang w:val="en-ID"/>
        </w:rPr>
        <w:t>157,5830</w:t>
      </w:r>
      <w:r w:rsidRPr="00A03ACB">
        <w:rPr>
          <w:rFonts w:ascii="Times New Roman" w:hAnsi="Times New Roman"/>
          <w:sz w:val="24"/>
          <w:szCs w:val="24"/>
          <w:lang w:val="en-ID"/>
        </w:rPr>
        <w:t xml:space="preserve"> dengan standar deviasi </w:t>
      </w:r>
      <w:r>
        <w:rPr>
          <w:rFonts w:ascii="Times New Roman" w:hAnsi="Times New Roman"/>
          <w:sz w:val="24"/>
          <w:szCs w:val="24"/>
          <w:lang w:val="en-ID"/>
        </w:rPr>
        <w:t>121,18117</w:t>
      </w:r>
      <w:r w:rsidRPr="00A03ACB">
        <w:rPr>
          <w:rFonts w:ascii="Times New Roman" w:hAnsi="Times New Roman"/>
          <w:sz w:val="24"/>
          <w:szCs w:val="24"/>
          <w:lang w:val="en-ID"/>
        </w:rPr>
        <w:t xml:space="preserve">, yang </w:t>
      </w:r>
      <w:r>
        <w:rPr>
          <w:rFonts w:ascii="Times New Roman" w:hAnsi="Times New Roman"/>
          <w:sz w:val="24"/>
          <w:szCs w:val="24"/>
          <w:lang w:val="en-ID"/>
        </w:rPr>
        <w:t>menandakan</w:t>
      </w:r>
      <w:r w:rsidRPr="00A03ACB">
        <w:rPr>
          <w:rFonts w:ascii="Times New Roman" w:hAnsi="Times New Roman"/>
          <w:sz w:val="24"/>
          <w:szCs w:val="24"/>
          <w:lang w:val="en-ID"/>
        </w:rPr>
        <w:t xml:space="preserve"> bahwa standar deviasi lebih kecil daripada nilai rata-rata</w:t>
      </w:r>
      <w:r>
        <w:rPr>
          <w:rFonts w:ascii="Times New Roman" w:hAnsi="Times New Roman"/>
          <w:sz w:val="24"/>
          <w:szCs w:val="24"/>
        </w:rPr>
        <w:t xml:space="preserve"> sehingga nilainya tersebar merata karena penyimpangan datanya sedikit. Nilai minimum dimiliki oleh </w:t>
      </w:r>
      <w:r w:rsidRPr="00176CB7">
        <w:rPr>
          <w:rFonts w:ascii="Times New Roman" w:hAnsi="Times New Roman"/>
          <w:sz w:val="24"/>
          <w:szCs w:val="24"/>
        </w:rPr>
        <w:t>PT Visi T</w:t>
      </w:r>
      <w:r>
        <w:rPr>
          <w:rFonts w:ascii="Times New Roman" w:hAnsi="Times New Roman"/>
          <w:sz w:val="24"/>
          <w:szCs w:val="24"/>
        </w:rPr>
        <w:t>elekomunikasi Infrastruktur Tbk sebesar 8,83 pada tahun 2022. Nilai maximum dimiliki oleh Sarana Menara Nusantara Tbk sebesar 445,75 pada tahun 2021.</w:t>
      </w:r>
    </w:p>
    <w:p w:rsidR="00101E9C" w:rsidRPr="00C76D7B" w:rsidRDefault="00101E9C" w:rsidP="00101E9C">
      <w:pPr>
        <w:pStyle w:val="ListParagraph"/>
        <w:numPr>
          <w:ilvl w:val="1"/>
          <w:numId w:val="5"/>
        </w:numPr>
        <w:autoSpaceDE w:val="0"/>
        <w:autoSpaceDN w:val="0"/>
        <w:adjustRightInd w:val="0"/>
        <w:spacing w:line="480" w:lineRule="auto"/>
        <w:jc w:val="both"/>
        <w:rPr>
          <w:rFonts w:ascii="Times New Roman" w:hAnsi="Times New Roman"/>
          <w:sz w:val="24"/>
          <w:szCs w:val="24"/>
        </w:rPr>
      </w:pPr>
      <w:r w:rsidRPr="00A03ACB">
        <w:rPr>
          <w:rFonts w:ascii="Times New Roman" w:hAnsi="Times New Roman"/>
          <w:sz w:val="24"/>
          <w:szCs w:val="24"/>
          <w:lang w:val="en-ID"/>
        </w:rPr>
        <w:lastRenderedPageBreak/>
        <w:t xml:space="preserve">Nilai rata-rata variabel </w:t>
      </w:r>
      <w:r>
        <w:rPr>
          <w:rFonts w:ascii="Times New Roman" w:hAnsi="Times New Roman"/>
          <w:sz w:val="24"/>
          <w:szCs w:val="24"/>
          <w:lang w:val="en-ID"/>
        </w:rPr>
        <w:t>pertumbuhan laba (Y</w:t>
      </w:r>
      <w:r w:rsidRPr="00A03ACB">
        <w:rPr>
          <w:rFonts w:ascii="Times New Roman" w:hAnsi="Times New Roman"/>
          <w:sz w:val="24"/>
          <w:szCs w:val="24"/>
          <w:lang w:val="en-ID"/>
        </w:rPr>
        <w:t xml:space="preserve">) adalah </w:t>
      </w:r>
      <w:r>
        <w:rPr>
          <w:rFonts w:ascii="Times New Roman" w:hAnsi="Times New Roman"/>
          <w:sz w:val="24"/>
          <w:szCs w:val="24"/>
          <w:lang w:val="en-ID"/>
        </w:rPr>
        <w:t>0,8312</w:t>
      </w:r>
      <w:r w:rsidRPr="00A03ACB">
        <w:rPr>
          <w:rFonts w:ascii="Times New Roman" w:hAnsi="Times New Roman"/>
          <w:sz w:val="24"/>
          <w:szCs w:val="24"/>
          <w:lang w:val="en-ID"/>
        </w:rPr>
        <w:t xml:space="preserve"> dengan standar deviasi </w:t>
      </w:r>
      <w:r>
        <w:rPr>
          <w:rFonts w:ascii="Times New Roman" w:hAnsi="Times New Roman"/>
          <w:sz w:val="24"/>
          <w:szCs w:val="24"/>
          <w:lang w:val="en-ID"/>
        </w:rPr>
        <w:t>20,92784</w:t>
      </w:r>
      <w:r w:rsidRPr="00A03ACB">
        <w:rPr>
          <w:rFonts w:ascii="Times New Roman" w:hAnsi="Times New Roman"/>
          <w:sz w:val="24"/>
          <w:szCs w:val="24"/>
          <w:lang w:val="en-ID"/>
        </w:rPr>
        <w:t xml:space="preserve">, yang menunjukkan bahwa standar deviasi lebih </w:t>
      </w:r>
      <w:r>
        <w:rPr>
          <w:rFonts w:ascii="Times New Roman" w:hAnsi="Times New Roman"/>
          <w:sz w:val="24"/>
          <w:szCs w:val="24"/>
          <w:lang w:val="en-ID"/>
        </w:rPr>
        <w:t>besar</w:t>
      </w:r>
      <w:r w:rsidRPr="00A03ACB">
        <w:rPr>
          <w:rFonts w:ascii="Times New Roman" w:hAnsi="Times New Roman"/>
          <w:sz w:val="24"/>
          <w:szCs w:val="24"/>
          <w:lang w:val="en-ID"/>
        </w:rPr>
        <w:t xml:space="preserve"> daripada nilai rata-rata</w:t>
      </w:r>
      <w:r>
        <w:rPr>
          <w:rFonts w:ascii="Times New Roman" w:hAnsi="Times New Roman"/>
          <w:sz w:val="24"/>
          <w:szCs w:val="24"/>
        </w:rPr>
        <w:t xml:space="preserve"> sehingga nilainya tidak tersebar merata karena penyimpangan datanya tinggi. Nilai minimum dimiliki oleh </w:t>
      </w:r>
      <w:r w:rsidRPr="00176CB7">
        <w:rPr>
          <w:rFonts w:ascii="Times New Roman" w:hAnsi="Times New Roman"/>
          <w:sz w:val="24"/>
          <w:szCs w:val="24"/>
        </w:rPr>
        <w:t>PT XL Axiata Tbk</w:t>
      </w:r>
      <w:r>
        <w:rPr>
          <w:rFonts w:ascii="Times New Roman" w:hAnsi="Times New Roman"/>
          <w:sz w:val="24"/>
          <w:szCs w:val="24"/>
        </w:rPr>
        <w:t xml:space="preserve"> sebesar -47,85 pada tahun 2020. Nilai maximum dimiliki oleh </w:t>
      </w:r>
      <w:r w:rsidRPr="001C69AF">
        <w:rPr>
          <w:rFonts w:ascii="Times New Roman" w:hAnsi="Times New Roman"/>
          <w:sz w:val="24"/>
          <w:szCs w:val="24"/>
        </w:rPr>
        <w:t>Tower Bersama Infrastructure Tbk</w:t>
      </w:r>
      <w:r>
        <w:rPr>
          <w:rFonts w:ascii="Times New Roman" w:hAnsi="Times New Roman"/>
          <w:sz w:val="24"/>
          <w:szCs w:val="24"/>
        </w:rPr>
        <w:t xml:space="preserve"> sebesar 50,14 pada tahun 2021.</w:t>
      </w:r>
    </w:p>
    <w:p w:rsidR="00101E9C" w:rsidRPr="001C3A1F" w:rsidRDefault="00101E9C" w:rsidP="00101E9C">
      <w:pPr>
        <w:pStyle w:val="ListParagraph"/>
        <w:numPr>
          <w:ilvl w:val="0"/>
          <w:numId w:val="4"/>
        </w:numPr>
        <w:autoSpaceDE w:val="0"/>
        <w:autoSpaceDN w:val="0"/>
        <w:adjustRightInd w:val="0"/>
        <w:spacing w:line="480" w:lineRule="auto"/>
        <w:ind w:left="1134"/>
        <w:jc w:val="both"/>
        <w:rPr>
          <w:rFonts w:ascii="Times New Roman" w:hAnsi="Times New Roman"/>
          <w:sz w:val="24"/>
          <w:szCs w:val="24"/>
        </w:rPr>
      </w:pPr>
      <w:r>
        <w:rPr>
          <w:rFonts w:ascii="Times New Roman" w:hAnsi="Times New Roman"/>
          <w:b/>
          <w:sz w:val="24"/>
          <w:szCs w:val="24"/>
        </w:rPr>
        <w:t>Uji Asumsi Klasik</w:t>
      </w:r>
    </w:p>
    <w:p w:rsidR="00101E9C" w:rsidRPr="001C3A1F" w:rsidRDefault="00101E9C" w:rsidP="00101E9C">
      <w:pPr>
        <w:pStyle w:val="ListParagraph"/>
        <w:numPr>
          <w:ilvl w:val="1"/>
          <w:numId w:val="6"/>
        </w:numPr>
        <w:autoSpaceDE w:val="0"/>
        <w:autoSpaceDN w:val="0"/>
        <w:adjustRightInd w:val="0"/>
        <w:spacing w:after="0" w:line="480" w:lineRule="auto"/>
        <w:ind w:left="1560"/>
        <w:jc w:val="both"/>
        <w:rPr>
          <w:rFonts w:ascii="Times New Roman" w:hAnsi="Times New Roman"/>
          <w:sz w:val="24"/>
          <w:szCs w:val="24"/>
        </w:rPr>
      </w:pPr>
      <w:r>
        <w:rPr>
          <w:rFonts w:ascii="Times New Roman" w:hAnsi="Times New Roman"/>
          <w:b/>
          <w:sz w:val="24"/>
          <w:szCs w:val="24"/>
        </w:rPr>
        <w:t>Uji Normalitas</w:t>
      </w:r>
    </w:p>
    <w:p w:rsidR="00101E9C" w:rsidRPr="00C11CE7" w:rsidRDefault="00101E9C" w:rsidP="00101E9C">
      <w:pPr>
        <w:pStyle w:val="ListParagraph"/>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t>Tabel berikut menunjukkan hasil uji normalitas</w:t>
      </w:r>
      <w:bookmarkStart w:id="30" w:name="_Toc166250474"/>
      <w:bookmarkStart w:id="31" w:name="_Toc166610393"/>
      <w:bookmarkStart w:id="32" w:name="_Toc167912444"/>
      <w:r>
        <w:rPr>
          <w:rFonts w:ascii="Times New Roman" w:hAnsi="Times New Roman"/>
          <w:sz w:val="24"/>
          <w:szCs w:val="24"/>
        </w:rPr>
        <w:t>, yang dilakukan untuk memastikan apakah distribusi data yang dianalisis normal.</w:t>
      </w:r>
    </w:p>
    <w:p w:rsidR="00101E9C" w:rsidRDefault="00101E9C" w:rsidP="00101E9C">
      <w:pPr>
        <w:pStyle w:val="Caption"/>
        <w:keepNext/>
        <w:spacing w:after="0"/>
        <w:ind w:left="1418"/>
        <w:jc w:val="center"/>
        <w:rPr>
          <w:rFonts w:ascii="Times New Roman" w:hAnsi="Times New Roman"/>
          <w:b/>
          <w:i w:val="0"/>
          <w:color w:val="auto"/>
          <w:sz w:val="24"/>
          <w:szCs w:val="24"/>
        </w:rPr>
      </w:pPr>
      <w:bookmarkStart w:id="33" w:name="_Toc168465239"/>
      <w:bookmarkStart w:id="34" w:name="_Toc169723738"/>
      <w:r>
        <w:rPr>
          <w:rFonts w:ascii="Times New Roman" w:hAnsi="Times New Roman"/>
          <w:b/>
          <w:i w:val="0"/>
          <w:color w:val="auto"/>
          <w:sz w:val="24"/>
          <w:szCs w:val="24"/>
        </w:rPr>
        <w:t>Tabel</w:t>
      </w:r>
      <w:r w:rsidRPr="00F3572A">
        <w:rPr>
          <w:rFonts w:ascii="Times New Roman" w:hAnsi="Times New Roman"/>
          <w:b/>
          <w:i w:val="0"/>
          <w:color w:val="auto"/>
          <w:sz w:val="24"/>
          <w:szCs w:val="24"/>
        </w:rPr>
        <w:t xml:space="preserve"> </w:t>
      </w:r>
      <w:bookmarkEnd w:id="30"/>
      <w:bookmarkEnd w:id="31"/>
      <w:bookmarkEnd w:id="32"/>
      <w:r>
        <w:rPr>
          <w:rFonts w:ascii="Times New Roman" w:hAnsi="Times New Roman"/>
          <w:b/>
          <w:i w:val="0"/>
          <w:color w:val="auto"/>
          <w:sz w:val="24"/>
          <w:szCs w:val="24"/>
        </w:rPr>
        <w:t>19</w:t>
      </w:r>
      <w:bookmarkEnd w:id="33"/>
      <w:bookmarkEnd w:id="34"/>
    </w:p>
    <w:p w:rsidR="00101E9C" w:rsidRPr="00F3572A" w:rsidRDefault="00101E9C" w:rsidP="00101E9C">
      <w:pPr>
        <w:pStyle w:val="Caption"/>
        <w:keepNext/>
        <w:spacing w:after="0"/>
        <w:ind w:left="1418"/>
        <w:jc w:val="center"/>
        <w:rPr>
          <w:rFonts w:ascii="Times New Roman" w:hAnsi="Times New Roman"/>
          <w:b/>
          <w:i w:val="0"/>
          <w:sz w:val="24"/>
          <w:szCs w:val="24"/>
        </w:rPr>
      </w:pPr>
      <w:bookmarkStart w:id="35" w:name="_Toc166610394"/>
      <w:bookmarkStart w:id="36" w:name="_Toc167912445"/>
      <w:bookmarkStart w:id="37" w:name="_Toc169723739"/>
      <w:r w:rsidRPr="00F3572A">
        <w:rPr>
          <w:rFonts w:ascii="Times New Roman" w:hAnsi="Times New Roman"/>
          <w:b/>
          <w:i w:val="0"/>
          <w:color w:val="auto"/>
          <w:sz w:val="24"/>
          <w:szCs w:val="24"/>
        </w:rPr>
        <w:t>Hasil Uji Normalitas</w:t>
      </w:r>
      <w:bookmarkEnd w:id="35"/>
      <w:bookmarkEnd w:id="36"/>
      <w:bookmarkEnd w:id="37"/>
    </w:p>
    <w:tbl>
      <w:tblPr>
        <w:tblW w:w="5338"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101E9C" w:rsidRPr="0040143A" w:rsidTr="009D7239">
        <w:trPr>
          <w:cantSplit/>
        </w:trPr>
        <w:tc>
          <w:tcPr>
            <w:tcW w:w="5338" w:type="dxa"/>
            <w:gridSpan w:val="3"/>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One-Sample Kolmogorov-Smirnov Test</w:t>
            </w:r>
          </w:p>
        </w:tc>
      </w:tr>
      <w:tr w:rsidR="00101E9C" w:rsidRPr="0040143A" w:rsidTr="009D7239">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Unstandardized Residual</w:t>
            </w:r>
          </w:p>
        </w:tc>
      </w:tr>
      <w:tr w:rsidR="00101E9C" w:rsidRPr="0040143A" w:rsidTr="009D7239">
        <w:trPr>
          <w:cantSplit/>
        </w:trPr>
        <w:tc>
          <w:tcPr>
            <w:tcW w:w="3869" w:type="dxa"/>
            <w:gridSpan w:val="2"/>
            <w:tcBorders>
              <w:top w:val="single" w:sz="16" w:space="0" w:color="000000"/>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33</w:t>
            </w:r>
          </w:p>
        </w:tc>
      </w:tr>
      <w:tr w:rsidR="00101E9C" w:rsidRPr="0040143A" w:rsidTr="009D7239">
        <w:trPr>
          <w:cantSplit/>
        </w:trPr>
        <w:tc>
          <w:tcPr>
            <w:tcW w:w="2431" w:type="dxa"/>
            <w:vMerge w:val="restart"/>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Normal Parameters</w:t>
            </w:r>
            <w:r w:rsidRPr="0040143A">
              <w:rPr>
                <w:rFonts w:ascii="Arial" w:hAnsi="Arial" w:cs="Arial"/>
                <w:color w:val="000000"/>
                <w:sz w:val="18"/>
                <w:szCs w:val="18"/>
                <w:vertAlign w:val="superscript"/>
              </w:rPr>
              <w:t>a,b</w:t>
            </w:r>
          </w:p>
        </w:tc>
        <w:tc>
          <w:tcPr>
            <w:tcW w:w="143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.0000000</w:t>
            </w:r>
          </w:p>
        </w:tc>
      </w:tr>
      <w:tr w:rsidR="00101E9C" w:rsidRPr="0040143A" w:rsidTr="009D7239">
        <w:trPr>
          <w:cantSplit/>
        </w:trPr>
        <w:tc>
          <w:tcPr>
            <w:tcW w:w="2431" w:type="dxa"/>
            <w:vMerge/>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16.36363650</w:t>
            </w:r>
          </w:p>
        </w:tc>
      </w:tr>
      <w:tr w:rsidR="00101E9C" w:rsidRPr="0040143A" w:rsidTr="009D7239">
        <w:trPr>
          <w:cantSplit/>
        </w:trPr>
        <w:tc>
          <w:tcPr>
            <w:tcW w:w="2431" w:type="dxa"/>
            <w:vMerge w:val="restart"/>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Most Extreme Differences</w:t>
            </w:r>
          </w:p>
        </w:tc>
        <w:tc>
          <w:tcPr>
            <w:tcW w:w="143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.074</w:t>
            </w:r>
          </w:p>
        </w:tc>
      </w:tr>
      <w:tr w:rsidR="00101E9C" w:rsidRPr="0040143A" w:rsidTr="009D7239">
        <w:trPr>
          <w:cantSplit/>
        </w:trPr>
        <w:tc>
          <w:tcPr>
            <w:tcW w:w="2431" w:type="dxa"/>
            <w:vMerge/>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.059</w:t>
            </w:r>
          </w:p>
        </w:tc>
      </w:tr>
      <w:tr w:rsidR="00101E9C" w:rsidRPr="0040143A" w:rsidTr="009D7239">
        <w:trPr>
          <w:cantSplit/>
        </w:trPr>
        <w:tc>
          <w:tcPr>
            <w:tcW w:w="2431" w:type="dxa"/>
            <w:vMerge/>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143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-.074</w:t>
            </w:r>
          </w:p>
        </w:tc>
      </w:tr>
      <w:tr w:rsidR="00101E9C" w:rsidRPr="0040143A" w:rsidTr="009D7239">
        <w:trPr>
          <w:cantSplit/>
        </w:trPr>
        <w:tc>
          <w:tcPr>
            <w:tcW w:w="3869" w:type="dxa"/>
            <w:gridSpan w:val="2"/>
            <w:tcBorders>
              <w:top w:val="nil"/>
              <w:left w:val="single" w:sz="16" w:space="0" w:color="000000"/>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Test Statistic</w:t>
            </w:r>
          </w:p>
        </w:tc>
        <w:tc>
          <w:tcPr>
            <w:tcW w:w="1469" w:type="dxa"/>
            <w:tcBorders>
              <w:top w:val="nil"/>
              <w:left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.074</w:t>
            </w:r>
          </w:p>
        </w:tc>
      </w:tr>
      <w:tr w:rsidR="00101E9C" w:rsidRPr="0040143A" w:rsidTr="009D7239">
        <w:trPr>
          <w:cantSplit/>
        </w:trPr>
        <w:tc>
          <w:tcPr>
            <w:tcW w:w="3869" w:type="dxa"/>
            <w:gridSpan w:val="2"/>
            <w:tcBorders>
              <w:top w:val="nil"/>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.200</w:t>
            </w:r>
            <w:r w:rsidRPr="0040143A">
              <w:rPr>
                <w:rFonts w:ascii="Arial" w:hAnsi="Arial" w:cs="Arial"/>
                <w:color w:val="000000"/>
                <w:sz w:val="18"/>
                <w:szCs w:val="18"/>
                <w:vertAlign w:val="superscript"/>
              </w:rPr>
              <w:t>c,d</w:t>
            </w:r>
          </w:p>
        </w:tc>
      </w:tr>
    </w:tbl>
    <w:p w:rsidR="00101E9C" w:rsidRPr="00224535" w:rsidRDefault="00101E9C" w:rsidP="00101E9C">
      <w:pPr>
        <w:autoSpaceDE w:val="0"/>
        <w:autoSpaceDN w:val="0"/>
        <w:adjustRightInd w:val="0"/>
        <w:spacing w:after="0" w:line="480" w:lineRule="auto"/>
        <w:ind w:left="1985"/>
        <w:rPr>
          <w:rFonts w:ascii="Times New Roman" w:hAnsi="Times New Roman"/>
          <w:sz w:val="24"/>
          <w:szCs w:val="24"/>
        </w:rPr>
      </w:pPr>
      <w:r>
        <w:rPr>
          <w:rFonts w:ascii="Times New Roman" w:hAnsi="Times New Roman"/>
          <w:sz w:val="24"/>
          <w:szCs w:val="24"/>
        </w:rPr>
        <w:t>Sumber: Olah Data SPSS 22 (2024)</w:t>
      </w:r>
    </w:p>
    <w:p w:rsidR="00101E9C" w:rsidRDefault="00101E9C" w:rsidP="00101E9C">
      <w:pPr>
        <w:pStyle w:val="ListParagraph"/>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t>Nilai signifikansi yaitu 0,200 terdapat di tabel 2. Data tersebut berdistribusi normal karena nilai sig. 0,200 &gt; 0,05</w:t>
      </w:r>
    </w:p>
    <w:p w:rsidR="00101E9C" w:rsidRDefault="00101E9C" w:rsidP="00101E9C">
      <w:pPr>
        <w:keepNext/>
        <w:autoSpaceDE w:val="0"/>
        <w:autoSpaceDN w:val="0"/>
        <w:adjustRightInd w:val="0"/>
        <w:spacing w:after="0" w:line="240" w:lineRule="auto"/>
        <w:ind w:left="1985"/>
        <w:jc w:val="center"/>
      </w:pPr>
      <w:r w:rsidRPr="0040143A">
        <w:rPr>
          <w:rFonts w:ascii="Times New Roman" w:hAnsi="Times New Roman"/>
          <w:sz w:val="24"/>
          <w:szCs w:val="24"/>
          <w:lang w:val="en-US"/>
        </w:rPr>
        <w:lastRenderedPageBreak/>
        <w:drawing>
          <wp:inline distT="0" distB="0" distL="0" distR="0" wp14:anchorId="50473939" wp14:editId="576B31BF">
            <wp:extent cx="4210050" cy="3371850"/>
            <wp:effectExtent l="0" t="0" r="0" b="0"/>
            <wp:docPr id="6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3371850"/>
                    </a:xfrm>
                    <a:prstGeom prst="rect">
                      <a:avLst/>
                    </a:prstGeom>
                    <a:noFill/>
                    <a:ln>
                      <a:noFill/>
                    </a:ln>
                  </pic:spPr>
                </pic:pic>
              </a:graphicData>
            </a:graphic>
          </wp:inline>
        </w:drawing>
      </w:r>
    </w:p>
    <w:p w:rsidR="00101E9C" w:rsidRDefault="00101E9C" w:rsidP="00101E9C">
      <w:pPr>
        <w:pStyle w:val="Caption"/>
        <w:spacing w:after="0"/>
        <w:ind w:left="1843"/>
        <w:jc w:val="center"/>
        <w:rPr>
          <w:rFonts w:ascii="Times New Roman" w:hAnsi="Times New Roman"/>
          <w:b/>
          <w:i w:val="0"/>
          <w:color w:val="auto"/>
          <w:sz w:val="24"/>
          <w:szCs w:val="24"/>
        </w:rPr>
      </w:pPr>
      <w:bookmarkStart w:id="38" w:name="_Toc166250476"/>
      <w:bookmarkStart w:id="39" w:name="_Toc166610395"/>
      <w:bookmarkStart w:id="40" w:name="_Toc167912446"/>
      <w:bookmarkStart w:id="41" w:name="_Toc168465241"/>
      <w:bookmarkStart w:id="42" w:name="_Toc169723740"/>
      <w:r>
        <w:rPr>
          <w:rFonts w:ascii="Times New Roman" w:hAnsi="Times New Roman"/>
          <w:b/>
          <w:i w:val="0"/>
          <w:color w:val="auto"/>
          <w:sz w:val="24"/>
          <w:szCs w:val="24"/>
        </w:rPr>
        <w:t>Gambar</w:t>
      </w:r>
      <w:r w:rsidRPr="00C937D4">
        <w:rPr>
          <w:rFonts w:ascii="Times New Roman" w:hAnsi="Times New Roman"/>
          <w:b/>
          <w:i w:val="0"/>
          <w:color w:val="auto"/>
          <w:sz w:val="24"/>
          <w:szCs w:val="24"/>
        </w:rPr>
        <w:t xml:space="preserve"> </w:t>
      </w:r>
      <w:bookmarkEnd w:id="38"/>
      <w:bookmarkEnd w:id="39"/>
      <w:bookmarkEnd w:id="40"/>
      <w:r>
        <w:rPr>
          <w:rFonts w:ascii="Times New Roman" w:hAnsi="Times New Roman"/>
          <w:b/>
          <w:i w:val="0"/>
          <w:color w:val="auto"/>
          <w:sz w:val="24"/>
          <w:szCs w:val="24"/>
        </w:rPr>
        <w:t>3</w:t>
      </w:r>
      <w:bookmarkEnd w:id="41"/>
      <w:bookmarkEnd w:id="42"/>
      <w:r w:rsidRPr="00C937D4">
        <w:rPr>
          <w:rFonts w:ascii="Times New Roman" w:hAnsi="Times New Roman"/>
          <w:b/>
          <w:i w:val="0"/>
          <w:color w:val="auto"/>
          <w:sz w:val="24"/>
          <w:szCs w:val="24"/>
        </w:rPr>
        <w:t xml:space="preserve"> </w:t>
      </w:r>
    </w:p>
    <w:p w:rsidR="00101E9C" w:rsidRPr="006010DD" w:rsidRDefault="00101E9C" w:rsidP="00101E9C">
      <w:pPr>
        <w:pStyle w:val="Caption"/>
        <w:spacing w:after="0"/>
        <w:ind w:left="1843"/>
        <w:jc w:val="center"/>
        <w:rPr>
          <w:rFonts w:ascii="Times New Roman" w:hAnsi="Times New Roman"/>
          <w:b/>
          <w:i w:val="0"/>
          <w:sz w:val="24"/>
          <w:szCs w:val="24"/>
        </w:rPr>
      </w:pPr>
      <w:bookmarkStart w:id="43" w:name="_Toc166250477"/>
      <w:bookmarkStart w:id="44" w:name="_Toc167912447"/>
      <w:bookmarkStart w:id="45" w:name="_Toc168465242"/>
      <w:bookmarkStart w:id="46" w:name="_Toc169723741"/>
      <w:r w:rsidRPr="00C937D4">
        <w:rPr>
          <w:rFonts w:ascii="Times New Roman" w:hAnsi="Times New Roman"/>
          <w:b/>
          <w:i w:val="0"/>
          <w:color w:val="auto"/>
          <w:sz w:val="24"/>
          <w:szCs w:val="24"/>
        </w:rPr>
        <w:t>Uji Normalitas dengan Histogram</w:t>
      </w:r>
      <w:bookmarkEnd w:id="43"/>
      <w:bookmarkEnd w:id="44"/>
      <w:bookmarkEnd w:id="45"/>
      <w:bookmarkEnd w:id="46"/>
    </w:p>
    <w:p w:rsidR="00101E9C" w:rsidRDefault="00101E9C" w:rsidP="00101E9C">
      <w:pPr>
        <w:pStyle w:val="ListParagraph"/>
        <w:autoSpaceDE w:val="0"/>
        <w:autoSpaceDN w:val="0"/>
        <w:adjustRightInd w:val="0"/>
        <w:spacing w:before="240" w:after="0" w:line="480" w:lineRule="auto"/>
        <w:ind w:left="1560" w:firstLine="283"/>
        <w:jc w:val="both"/>
        <w:rPr>
          <w:rFonts w:ascii="Times New Roman" w:hAnsi="Times New Roman"/>
          <w:sz w:val="24"/>
          <w:szCs w:val="24"/>
        </w:rPr>
      </w:pPr>
      <w:r>
        <w:rPr>
          <w:rFonts w:ascii="Times New Roman" w:hAnsi="Times New Roman"/>
          <w:sz w:val="24"/>
          <w:szCs w:val="24"/>
        </w:rPr>
        <w:t xml:space="preserve">Gambar di atas merupakan grafik histogram uji normalitas. Bentuk grafik histogram yang dikatakan normal akan menyerupai lonceng, dimana grafik berdistribusi normal jika dibagi dua akan mempunyai bagian yang sama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{"citationItems":[{"id":"ITEM-1","itemData":{"author":[{"dropping-particle":"","family":"Widarjono","given":"Agus","non-dropping-particle":"","parse-names":false,"suffix":""}],"edition":"keempat","id":"ITEM-1","issued":{"date-parts":[["2013"]]},"publisher":"UPP STIM YKPM","publisher-place":"Yogyakarta","title":"Ekonometrika Pengantar dan Aplikasinya","type":"book"},"uris":["http://www.mendeley.com/documents/?uuid=041e4949-0cf1-4327-beb7-dd752cf84aff"]}],"mendeley":{"formattedCitation":"(Widarjono 2013)","manualFormatting":"(Widarjono, 2013:49)","plainTextFormattedCitation":"(Widarjono 2013)","previouslyFormattedCitation":"(Widarjono 2013)"},"properties":{"noteIndex":0},"schema":"https://github.com/citation-style-language/schema/raw/master/csl-citation.json"}</w:instrText>
      </w:r>
      <w:r>
        <w:rPr>
          <w:rFonts w:ascii="Times New Roman" w:hAnsi="Times New Roman"/>
          <w:sz w:val="24"/>
          <w:szCs w:val="24"/>
        </w:rPr>
        <w:fldChar w:fldCharType="separate"/>
      </w:r>
      <w:r w:rsidRPr="00040103">
        <w:rPr>
          <w:rFonts w:ascii="Times New Roman" w:hAnsi="Times New Roman"/>
          <w:noProof/>
          <w:sz w:val="24"/>
          <w:szCs w:val="24"/>
        </w:rPr>
        <w:t>(Widarjono</w:t>
      </w:r>
      <w:r>
        <w:rPr>
          <w:rFonts w:ascii="Times New Roman" w:hAnsi="Times New Roman"/>
          <w:noProof/>
          <w:sz w:val="24"/>
          <w:szCs w:val="24"/>
        </w:rPr>
        <w:t>,</w:t>
      </w:r>
      <w:r w:rsidRPr="00040103">
        <w:rPr>
          <w:rFonts w:ascii="Times New Roman" w:hAnsi="Times New Roman"/>
          <w:noProof/>
          <w:sz w:val="24"/>
          <w:szCs w:val="24"/>
        </w:rPr>
        <w:t xml:space="preserve"> 2013</w:t>
      </w:r>
      <w:r>
        <w:rPr>
          <w:rFonts w:ascii="Times New Roman" w:hAnsi="Times New Roman"/>
          <w:noProof/>
          <w:sz w:val="24"/>
          <w:szCs w:val="24"/>
        </w:rPr>
        <w:t>:49</w:t>
      </w:r>
      <w:r w:rsidRPr="00040103">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Grafik histogram di atas berbentuk lonceng tidak condong ke kanan atau ke kiri, sehingga menciptakan tampilan yang normal.</w:t>
      </w:r>
    </w:p>
    <w:p w:rsidR="00101E9C" w:rsidRDefault="00101E9C" w:rsidP="00101E9C">
      <w:pPr>
        <w:keepNext/>
        <w:autoSpaceDE w:val="0"/>
        <w:autoSpaceDN w:val="0"/>
        <w:adjustRightInd w:val="0"/>
        <w:spacing w:after="0" w:line="240" w:lineRule="auto"/>
        <w:ind w:left="1134"/>
      </w:pPr>
      <w:r w:rsidRPr="0040143A">
        <w:rPr>
          <w:rFonts w:ascii="Times New Roman" w:hAnsi="Times New Roman"/>
          <w:sz w:val="24"/>
          <w:szCs w:val="24"/>
          <w:lang w:val="en-US"/>
        </w:rPr>
        <w:lastRenderedPageBreak/>
        <w:drawing>
          <wp:inline distT="0" distB="0" distL="0" distR="0" wp14:anchorId="466057C2" wp14:editId="7913927A">
            <wp:extent cx="4600575" cy="3686175"/>
            <wp:effectExtent l="0" t="0" r="9525" b="9525"/>
            <wp:docPr id="6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3686175"/>
                    </a:xfrm>
                    <a:prstGeom prst="rect">
                      <a:avLst/>
                    </a:prstGeom>
                    <a:noFill/>
                    <a:ln>
                      <a:noFill/>
                    </a:ln>
                  </pic:spPr>
                </pic:pic>
              </a:graphicData>
            </a:graphic>
          </wp:inline>
        </w:drawing>
      </w:r>
    </w:p>
    <w:p w:rsidR="00101E9C" w:rsidRDefault="00101E9C" w:rsidP="00101E9C">
      <w:pPr>
        <w:pStyle w:val="Caption"/>
        <w:spacing w:after="0"/>
        <w:ind w:left="2268"/>
        <w:jc w:val="center"/>
        <w:rPr>
          <w:rFonts w:ascii="Times New Roman" w:hAnsi="Times New Roman"/>
          <w:b/>
          <w:i w:val="0"/>
          <w:color w:val="auto"/>
          <w:sz w:val="24"/>
          <w:szCs w:val="24"/>
        </w:rPr>
      </w:pPr>
      <w:bookmarkStart w:id="47" w:name="_Toc166250478"/>
      <w:bookmarkStart w:id="48" w:name="_Toc166610397"/>
      <w:bookmarkStart w:id="49" w:name="_Toc167912448"/>
      <w:bookmarkStart w:id="50" w:name="_Toc168465243"/>
      <w:bookmarkStart w:id="51" w:name="_Toc169723742"/>
      <w:r>
        <w:rPr>
          <w:rFonts w:ascii="Times New Roman" w:hAnsi="Times New Roman"/>
          <w:b/>
          <w:i w:val="0"/>
          <w:color w:val="auto"/>
          <w:sz w:val="24"/>
          <w:szCs w:val="24"/>
        </w:rPr>
        <w:t>Gambar</w:t>
      </w:r>
      <w:r w:rsidRPr="00C937D4">
        <w:rPr>
          <w:rFonts w:ascii="Times New Roman" w:hAnsi="Times New Roman"/>
          <w:b/>
          <w:i w:val="0"/>
          <w:color w:val="auto"/>
          <w:sz w:val="24"/>
          <w:szCs w:val="24"/>
        </w:rPr>
        <w:t xml:space="preserve"> </w:t>
      </w:r>
      <w:bookmarkEnd w:id="47"/>
      <w:bookmarkEnd w:id="48"/>
      <w:bookmarkEnd w:id="49"/>
      <w:r>
        <w:rPr>
          <w:rFonts w:ascii="Times New Roman" w:hAnsi="Times New Roman"/>
          <w:b/>
          <w:i w:val="0"/>
          <w:color w:val="auto"/>
          <w:sz w:val="24"/>
          <w:szCs w:val="24"/>
        </w:rPr>
        <w:t>4</w:t>
      </w:r>
      <w:bookmarkEnd w:id="50"/>
      <w:bookmarkEnd w:id="51"/>
      <w:r w:rsidRPr="00C937D4">
        <w:rPr>
          <w:rFonts w:ascii="Times New Roman" w:hAnsi="Times New Roman"/>
          <w:b/>
          <w:i w:val="0"/>
          <w:color w:val="auto"/>
          <w:sz w:val="24"/>
          <w:szCs w:val="24"/>
        </w:rPr>
        <w:t xml:space="preserve"> </w:t>
      </w:r>
    </w:p>
    <w:p w:rsidR="00101E9C" w:rsidRPr="00C937D4" w:rsidRDefault="00101E9C" w:rsidP="00101E9C">
      <w:pPr>
        <w:pStyle w:val="Caption"/>
        <w:spacing w:after="0"/>
        <w:ind w:left="2268"/>
        <w:jc w:val="center"/>
        <w:rPr>
          <w:rFonts w:ascii="Times New Roman" w:hAnsi="Times New Roman"/>
          <w:b/>
          <w:i w:val="0"/>
          <w:sz w:val="24"/>
          <w:szCs w:val="24"/>
        </w:rPr>
      </w:pPr>
      <w:bookmarkStart w:id="52" w:name="_Toc166250479"/>
      <w:bookmarkStart w:id="53" w:name="_Toc167912449"/>
      <w:bookmarkStart w:id="54" w:name="_Toc168465244"/>
      <w:bookmarkStart w:id="55" w:name="_Toc169723743"/>
      <w:r w:rsidRPr="00C937D4">
        <w:rPr>
          <w:rFonts w:ascii="Times New Roman" w:hAnsi="Times New Roman"/>
          <w:b/>
          <w:i w:val="0"/>
          <w:color w:val="auto"/>
          <w:sz w:val="24"/>
          <w:szCs w:val="24"/>
        </w:rPr>
        <w:t>Uji Normalitas dengan P-P Plot</w:t>
      </w:r>
      <w:bookmarkEnd w:id="52"/>
      <w:bookmarkEnd w:id="53"/>
      <w:bookmarkEnd w:id="54"/>
      <w:bookmarkEnd w:id="55"/>
    </w:p>
    <w:p w:rsidR="00101E9C" w:rsidRDefault="00101E9C" w:rsidP="00101E9C">
      <w:pPr>
        <w:autoSpaceDE w:val="0"/>
        <w:autoSpaceDN w:val="0"/>
        <w:adjustRightInd w:val="0"/>
        <w:spacing w:after="0" w:line="240" w:lineRule="auto"/>
        <w:rPr>
          <w:rFonts w:ascii="Times New Roman" w:hAnsi="Times New Roman"/>
          <w:sz w:val="24"/>
          <w:szCs w:val="24"/>
        </w:rPr>
      </w:pPr>
    </w:p>
    <w:p w:rsidR="00101E9C" w:rsidRPr="00C76D7B" w:rsidRDefault="00101E9C" w:rsidP="00101E9C">
      <w:pPr>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t xml:space="preserve">Tampilan di atas merupakan grafik P-P Plot. Untuk mengidentifikasi data berdistribusi normal, perhatikan penyebaran titik pada sumbu diagonalnya. Model regresi tidak akan memenuhi asumsi normalitas jika data tersebar di luar atau tidak mengikuti arah diagonal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2018:163)","plainTextFormattedCitation":"(Ghozali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F7507A">
        <w:rPr>
          <w:rFonts w:ascii="Times New Roman" w:hAnsi="Times New Roman"/>
          <w:sz w:val="24"/>
          <w:szCs w:val="24"/>
        </w:rPr>
        <w:t>(Ghozali</w:t>
      </w:r>
      <w:r>
        <w:rPr>
          <w:rFonts w:ascii="Times New Roman" w:hAnsi="Times New Roman"/>
          <w:sz w:val="24"/>
          <w:szCs w:val="24"/>
        </w:rPr>
        <w:t>,</w:t>
      </w:r>
      <w:r w:rsidRPr="00F7507A">
        <w:rPr>
          <w:rFonts w:ascii="Times New Roman" w:hAnsi="Times New Roman"/>
          <w:sz w:val="24"/>
          <w:szCs w:val="24"/>
        </w:rPr>
        <w:t xml:space="preserve"> 2018</w:t>
      </w:r>
      <w:r>
        <w:rPr>
          <w:rFonts w:ascii="Times New Roman" w:hAnsi="Times New Roman"/>
          <w:sz w:val="24"/>
          <w:szCs w:val="24"/>
        </w:rPr>
        <w:t>:163</w:t>
      </w:r>
      <w:r w:rsidRPr="00F7507A">
        <w:rPr>
          <w:rFonts w:ascii="Times New Roman" w:hAnsi="Times New Roman"/>
          <w:sz w:val="24"/>
          <w:szCs w:val="24"/>
        </w:rPr>
        <w:t>)</w:t>
      </w:r>
      <w:r>
        <w:rPr>
          <w:rFonts w:ascii="Times New Roman" w:hAnsi="Times New Roman"/>
          <w:sz w:val="24"/>
          <w:szCs w:val="24"/>
        </w:rPr>
        <w:fldChar w:fldCharType="end"/>
      </w:r>
      <w:r>
        <w:rPr>
          <w:rFonts w:ascii="Times New Roman" w:hAnsi="Times New Roman"/>
          <w:sz w:val="24"/>
          <w:szCs w:val="24"/>
        </w:rPr>
        <w:t>. Namun, dari grafik yang disajikan, terlihat bahwa data tersebar di sekitar dan mengikuti arah diagonal, untuk itu data memenuhi asumsi normlaitas atau berdistribusi normal.</w:t>
      </w:r>
    </w:p>
    <w:p w:rsidR="00101E9C" w:rsidRPr="009916DB" w:rsidRDefault="00101E9C" w:rsidP="00101E9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Uji Multikolinieritas</w:t>
      </w:r>
    </w:p>
    <w:p w:rsidR="00101E9C"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r>
        <w:rPr>
          <w:rFonts w:ascii="Times New Roman" w:hAnsi="Times New Roman"/>
          <w:sz w:val="24"/>
          <w:szCs w:val="24"/>
        </w:rPr>
        <w:t xml:space="preserve">Untuk memastikan apakah ada korelasi antara variabel independen dalam model regresi, dilakukan uji multikolinieritas. </w:t>
      </w:r>
      <w:r>
        <w:rPr>
          <w:rFonts w:ascii="Times New Roman" w:hAnsi="Times New Roman"/>
          <w:sz w:val="24"/>
          <w:szCs w:val="24"/>
        </w:rPr>
        <w:lastRenderedPageBreak/>
        <w:t>Hasilnya menunjukkan bahwa model regresi bebas multikolinieritas memiliki nilai VIF kurang dari 10 dan tolerance lebih dari 0,1. Tabel berikut menunjukkan hasil uji multikolinieritas.</w:t>
      </w:r>
      <w:bookmarkStart w:id="56" w:name="_Toc166250480"/>
      <w:bookmarkStart w:id="57" w:name="_Toc166610399"/>
    </w:p>
    <w:p w:rsidR="00101E9C" w:rsidRPr="00A00549" w:rsidRDefault="00101E9C" w:rsidP="00101E9C">
      <w:pPr>
        <w:pStyle w:val="ListParagraph"/>
        <w:autoSpaceDE w:val="0"/>
        <w:autoSpaceDN w:val="0"/>
        <w:adjustRightInd w:val="0"/>
        <w:spacing w:after="0" w:line="240" w:lineRule="auto"/>
        <w:ind w:left="1440" w:hanging="22"/>
        <w:jc w:val="center"/>
        <w:rPr>
          <w:rFonts w:ascii="Times New Roman" w:hAnsi="Times New Roman"/>
          <w:sz w:val="24"/>
          <w:szCs w:val="24"/>
        </w:rPr>
      </w:pPr>
      <w:r>
        <w:rPr>
          <w:rFonts w:ascii="Times New Roman" w:hAnsi="Times New Roman"/>
          <w:b/>
          <w:sz w:val="24"/>
          <w:szCs w:val="24"/>
        </w:rPr>
        <w:t>Tabel</w:t>
      </w:r>
      <w:r w:rsidRPr="00C937D4">
        <w:rPr>
          <w:rFonts w:ascii="Times New Roman" w:hAnsi="Times New Roman"/>
          <w:b/>
          <w:sz w:val="24"/>
          <w:szCs w:val="24"/>
        </w:rPr>
        <w:t xml:space="preserve"> </w:t>
      </w:r>
      <w:bookmarkEnd w:id="56"/>
      <w:bookmarkEnd w:id="57"/>
      <w:r>
        <w:rPr>
          <w:rFonts w:ascii="Times New Roman" w:hAnsi="Times New Roman"/>
          <w:b/>
          <w:sz w:val="24"/>
          <w:szCs w:val="24"/>
        </w:rPr>
        <w:t>20</w:t>
      </w:r>
    </w:p>
    <w:p w:rsidR="00101E9C" w:rsidRPr="00C937D4" w:rsidRDefault="00101E9C" w:rsidP="00101E9C">
      <w:pPr>
        <w:pStyle w:val="Caption"/>
        <w:keepNext/>
        <w:spacing w:after="0"/>
        <w:ind w:left="1418"/>
        <w:jc w:val="center"/>
        <w:rPr>
          <w:rFonts w:ascii="Times New Roman" w:hAnsi="Times New Roman"/>
          <w:b/>
          <w:i w:val="0"/>
          <w:sz w:val="24"/>
          <w:szCs w:val="24"/>
        </w:rPr>
      </w:pPr>
      <w:bookmarkStart w:id="58" w:name="_Toc166610400"/>
      <w:bookmarkStart w:id="59" w:name="_Toc167912450"/>
      <w:bookmarkStart w:id="60" w:name="_Toc169723744"/>
      <w:r w:rsidRPr="00C937D4">
        <w:rPr>
          <w:rFonts w:ascii="Times New Roman" w:hAnsi="Times New Roman"/>
          <w:b/>
          <w:i w:val="0"/>
          <w:color w:val="auto"/>
          <w:sz w:val="24"/>
          <w:szCs w:val="24"/>
        </w:rPr>
        <w:t>Hasil Uji Multikolinieritas</w:t>
      </w:r>
      <w:bookmarkEnd w:id="58"/>
      <w:bookmarkEnd w:id="59"/>
      <w:bookmarkEnd w:id="60"/>
    </w:p>
    <w:tbl>
      <w:tblPr>
        <w:tblW w:w="5124" w:type="dxa"/>
        <w:tblInd w:w="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234"/>
        <w:gridCol w:w="1131"/>
        <w:gridCol w:w="1024"/>
      </w:tblGrid>
      <w:tr w:rsidR="00101E9C" w:rsidRPr="0040143A" w:rsidTr="009D7239">
        <w:trPr>
          <w:cantSplit/>
        </w:trPr>
        <w:tc>
          <w:tcPr>
            <w:tcW w:w="5124" w:type="dxa"/>
            <w:gridSpan w:val="4"/>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Coefficients</w:t>
            </w:r>
            <w:r w:rsidRPr="0040143A">
              <w:rPr>
                <w:rFonts w:ascii="Arial" w:hAnsi="Arial" w:cs="Arial"/>
                <w:b/>
                <w:bCs/>
                <w:color w:val="000000"/>
                <w:sz w:val="18"/>
                <w:szCs w:val="18"/>
                <w:vertAlign w:val="superscript"/>
              </w:rPr>
              <w:t>a</w:t>
            </w:r>
          </w:p>
        </w:tc>
      </w:tr>
      <w:tr w:rsidR="00101E9C" w:rsidRPr="0040143A" w:rsidTr="009D7239">
        <w:trPr>
          <w:cantSplit/>
        </w:trPr>
        <w:tc>
          <w:tcPr>
            <w:tcW w:w="2969" w:type="dxa"/>
            <w:gridSpan w:val="2"/>
            <w:vMerge w:val="restart"/>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Model</w:t>
            </w:r>
          </w:p>
        </w:tc>
        <w:tc>
          <w:tcPr>
            <w:tcW w:w="2155" w:type="dxa"/>
            <w:gridSpan w:val="2"/>
            <w:tcBorders>
              <w:top w:val="single" w:sz="16" w:space="0" w:color="000000"/>
              <w:left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Collinearity Statistics</w:t>
            </w:r>
          </w:p>
        </w:tc>
      </w:tr>
      <w:tr w:rsidR="00101E9C" w:rsidRPr="0040143A" w:rsidTr="009D7239">
        <w:trPr>
          <w:cantSplit/>
        </w:trPr>
        <w:tc>
          <w:tcPr>
            <w:tcW w:w="2969" w:type="dxa"/>
            <w:gridSpan w:val="2"/>
            <w:vMerge/>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1131" w:type="dxa"/>
            <w:tcBorders>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Tolerance</w:t>
            </w:r>
          </w:p>
        </w:tc>
        <w:tc>
          <w:tcPr>
            <w:tcW w:w="1024" w:type="dxa"/>
            <w:tcBorders>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VIF</w:t>
            </w:r>
          </w:p>
        </w:tc>
      </w:tr>
      <w:tr w:rsidR="00101E9C" w:rsidRPr="0040143A" w:rsidTr="009D723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1</w:t>
            </w:r>
          </w:p>
        </w:tc>
        <w:tc>
          <w:tcPr>
            <w:tcW w:w="2234" w:type="dxa"/>
            <w:tcBorders>
              <w:top w:val="single" w:sz="16" w:space="0" w:color="000000"/>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1131" w:type="dxa"/>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.781</w:t>
            </w:r>
          </w:p>
        </w:tc>
        <w:tc>
          <w:tcPr>
            <w:tcW w:w="1024" w:type="dxa"/>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1.280</w:t>
            </w:r>
          </w:p>
        </w:tc>
      </w:tr>
      <w:tr w:rsidR="00101E9C" w:rsidRPr="0040143A" w:rsidTr="009D7239">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234"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"Current ratio"</w:t>
            </w:r>
          </w:p>
        </w:tc>
        <w:tc>
          <w:tcPr>
            <w:tcW w:w="1131"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.591</w:t>
            </w:r>
          </w:p>
        </w:tc>
        <w:tc>
          <w:tcPr>
            <w:tcW w:w="1024"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1.691</w:t>
            </w:r>
          </w:p>
        </w:tc>
      </w:tr>
      <w:tr w:rsidR="00101E9C" w:rsidRPr="0040143A" w:rsidTr="009D7239">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234"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1131"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.826</w:t>
            </w:r>
          </w:p>
        </w:tc>
        <w:tc>
          <w:tcPr>
            <w:tcW w:w="1024"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1.211</w:t>
            </w:r>
          </w:p>
        </w:tc>
      </w:tr>
      <w:tr w:rsidR="00101E9C" w:rsidRPr="0040143A" w:rsidTr="009D7239">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234" w:type="dxa"/>
            <w:tcBorders>
              <w:top w:val="nil"/>
              <w:left w:val="nil"/>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1131" w:type="dxa"/>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.653</w:t>
            </w:r>
          </w:p>
        </w:tc>
        <w:tc>
          <w:tcPr>
            <w:tcW w:w="1024" w:type="dxa"/>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1.530</w:t>
            </w:r>
          </w:p>
        </w:tc>
      </w:tr>
      <w:tr w:rsidR="00101E9C" w:rsidRPr="0040143A" w:rsidTr="009D7239">
        <w:trPr>
          <w:cantSplit/>
        </w:trPr>
        <w:tc>
          <w:tcPr>
            <w:tcW w:w="5124" w:type="dxa"/>
            <w:gridSpan w:val="4"/>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 Dependent Variable: "Pertumbuhan Laba"</w:t>
            </w:r>
          </w:p>
        </w:tc>
      </w:tr>
    </w:tbl>
    <w:p w:rsidR="00101E9C" w:rsidRPr="007E1BDF" w:rsidRDefault="00101E9C" w:rsidP="00101E9C">
      <w:pPr>
        <w:autoSpaceDE w:val="0"/>
        <w:autoSpaceDN w:val="0"/>
        <w:adjustRightInd w:val="0"/>
        <w:spacing w:after="0" w:line="400" w:lineRule="atLeast"/>
        <w:ind w:left="2126"/>
        <w:contextualSpacing/>
        <w:rPr>
          <w:rFonts w:ascii="Times New Roman" w:hAnsi="Times New Roman"/>
          <w:sz w:val="24"/>
          <w:szCs w:val="24"/>
        </w:rPr>
      </w:pPr>
      <w:r>
        <w:rPr>
          <w:rFonts w:ascii="Times New Roman" w:hAnsi="Times New Roman"/>
          <w:sz w:val="24"/>
          <w:szCs w:val="24"/>
        </w:rPr>
        <w:t>Sumber: Olah Data SPSS 22 (2024)</w:t>
      </w:r>
    </w:p>
    <w:p w:rsidR="00101E9C" w:rsidRDefault="00101E9C" w:rsidP="00101E9C">
      <w:pPr>
        <w:pStyle w:val="ListParagraph"/>
        <w:autoSpaceDE w:val="0"/>
        <w:autoSpaceDN w:val="0"/>
        <w:adjustRightInd w:val="0"/>
        <w:spacing w:before="240" w:after="0" w:line="480" w:lineRule="auto"/>
        <w:ind w:left="1440" w:firstLine="261"/>
        <w:jc w:val="both"/>
        <w:rPr>
          <w:rFonts w:ascii="Times New Roman" w:hAnsi="Times New Roman"/>
          <w:sz w:val="24"/>
          <w:szCs w:val="24"/>
        </w:rPr>
      </w:pPr>
      <w:r>
        <w:rPr>
          <w:rFonts w:ascii="Times New Roman" w:hAnsi="Times New Roman"/>
          <w:sz w:val="24"/>
          <w:szCs w:val="24"/>
        </w:rPr>
        <w:t xml:space="preserve">Tabel 20 menunjukkan bahwa </w:t>
      </w:r>
      <w:r w:rsidRPr="00220D87">
        <w:rPr>
          <w:rFonts w:ascii="Times New Roman" w:hAnsi="Times New Roman"/>
          <w:i/>
          <w:sz w:val="24"/>
          <w:szCs w:val="24"/>
        </w:rPr>
        <w:t>net profoit margin</w:t>
      </w:r>
      <w:r>
        <w:rPr>
          <w:rFonts w:ascii="Times New Roman" w:hAnsi="Times New Roman"/>
          <w:sz w:val="24"/>
          <w:szCs w:val="24"/>
        </w:rPr>
        <w:t xml:space="preserve">, </w:t>
      </w:r>
      <w:r w:rsidRPr="00220D87">
        <w:rPr>
          <w:rFonts w:ascii="Times New Roman" w:hAnsi="Times New Roman"/>
          <w:i/>
          <w:sz w:val="24"/>
          <w:szCs w:val="24"/>
        </w:rPr>
        <w:t>current ratio</w:t>
      </w:r>
      <w:r>
        <w:rPr>
          <w:rFonts w:ascii="Times New Roman" w:hAnsi="Times New Roman"/>
          <w:sz w:val="24"/>
          <w:szCs w:val="24"/>
        </w:rPr>
        <w:t xml:space="preserve">, </w:t>
      </w:r>
      <w:r w:rsidRPr="00220D87">
        <w:rPr>
          <w:rFonts w:ascii="Times New Roman" w:hAnsi="Times New Roman"/>
          <w:i/>
          <w:sz w:val="24"/>
          <w:szCs w:val="24"/>
        </w:rPr>
        <w:t>total assets ratio</w:t>
      </w:r>
      <w:r>
        <w:rPr>
          <w:rFonts w:ascii="Times New Roman" w:hAnsi="Times New Roman"/>
          <w:sz w:val="24"/>
          <w:szCs w:val="24"/>
        </w:rPr>
        <w:t xml:space="preserve">, dan </w:t>
      </w:r>
      <w:r w:rsidRPr="00220D87">
        <w:rPr>
          <w:rFonts w:ascii="Times New Roman" w:hAnsi="Times New Roman"/>
          <w:i/>
          <w:sz w:val="24"/>
          <w:szCs w:val="24"/>
        </w:rPr>
        <w:t>debt to equity ratio</w:t>
      </w:r>
      <w:r>
        <w:rPr>
          <w:rFonts w:ascii="Times New Roman" w:hAnsi="Times New Roman"/>
          <w:sz w:val="24"/>
          <w:szCs w:val="24"/>
        </w:rPr>
        <w:t xml:space="preserve"> masing-masing sebesar 0,781; 0,591; 0,826; 0,653. Nilai VIF juga 1,280; 1,691; 1,211; 1,530. Tabel di atas menunjukkan bahwa VIF setiap variabel independen tidak lebih dari 10, dan nilai tolerance lebih dari 0,1. Oleh karena itu, tidak ada masalah dengan multikolinieritas.</w:t>
      </w:r>
    </w:p>
    <w:p w:rsidR="00101E9C" w:rsidRPr="007E07D2" w:rsidRDefault="00101E9C" w:rsidP="00101E9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Uji Autokorelasi</w:t>
      </w:r>
    </w:p>
    <w:p w:rsidR="00101E9C" w:rsidRPr="00EE76BB"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r>
        <w:rPr>
          <w:rFonts w:ascii="Times New Roman" w:hAnsi="Times New Roman"/>
          <w:sz w:val="24"/>
          <w:szCs w:val="24"/>
        </w:rPr>
        <w:t xml:space="preserve">Autokorelasi terjadi karena ada hubungan antara observasi yang berurutan sepanjang waktu. Oleh karena itu, uji autokorelasi digunakan untuk menentukan apakah ada hubungan antara kesalahan pengganggu pada periode t dan periode t-1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{"citationItems":[{"id":"ITEM-1","itemData":{"ISBN":"979.704.015.1","author":[{"dropping-particle":"","family":"Ghozali","given":"Imam","non-dropping-particle":"","parse-names":false,"suffix":""}],"edition":"9","id":"ITEM-1","issued":{"date-parts":[["2018"]]},"publisher":"Badan Penerbit Universitas Diponegoro","publisher-place":"Semarang","title":"Aplikasi Analisis Multivariate Dengan Program IBM SPSS 25","type":"book"},"uris":["http://www.mendeley.com/documents/?uuid=5f626214-855d-42c8-a4c7-906d0cdd6caa"]}],"mendeley":{"formattedCitation":"(Ghozali 2018)","manualFormatting":"(Ghozali, 2018:111)","plainTextFormattedCitation":"(Ghozali 2018)","previouslyFormattedCitation":"(Ghozali 2018)"},"properties":{"noteIndex":0},"schema":"https://github.com/citation-style-language/schema/raw/master/csl-citation.json"}</w:instrText>
      </w:r>
      <w:r>
        <w:rPr>
          <w:rFonts w:ascii="Times New Roman" w:hAnsi="Times New Roman"/>
          <w:sz w:val="24"/>
          <w:szCs w:val="24"/>
        </w:rPr>
        <w:fldChar w:fldCharType="separate"/>
      </w:r>
      <w:r w:rsidRPr="007E07D2">
        <w:rPr>
          <w:rFonts w:ascii="Times New Roman" w:hAnsi="Times New Roman"/>
          <w:noProof/>
          <w:sz w:val="24"/>
          <w:szCs w:val="24"/>
        </w:rPr>
        <w:t>(Ghozali</w:t>
      </w:r>
      <w:r>
        <w:rPr>
          <w:rFonts w:ascii="Times New Roman" w:hAnsi="Times New Roman"/>
          <w:noProof/>
          <w:sz w:val="24"/>
          <w:szCs w:val="24"/>
        </w:rPr>
        <w:t>,</w:t>
      </w:r>
      <w:r w:rsidRPr="007E07D2">
        <w:rPr>
          <w:rFonts w:ascii="Times New Roman" w:hAnsi="Times New Roman"/>
          <w:noProof/>
          <w:sz w:val="24"/>
          <w:szCs w:val="24"/>
        </w:rPr>
        <w:t xml:space="preserve"> 2018</w:t>
      </w:r>
      <w:r>
        <w:rPr>
          <w:rFonts w:ascii="Times New Roman" w:hAnsi="Times New Roman"/>
          <w:noProof/>
          <w:sz w:val="24"/>
          <w:szCs w:val="24"/>
        </w:rPr>
        <w:t>:111</w:t>
      </w:r>
      <w:r w:rsidRPr="007E07D2">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p>
    <w:p w:rsidR="00101E9C" w:rsidRDefault="00101E9C" w:rsidP="00101E9C">
      <w:pPr>
        <w:pStyle w:val="Caption"/>
        <w:keepNext/>
        <w:spacing w:after="0"/>
        <w:ind w:left="1701"/>
        <w:jc w:val="center"/>
        <w:rPr>
          <w:rFonts w:ascii="Times New Roman" w:hAnsi="Times New Roman"/>
          <w:b/>
          <w:i w:val="0"/>
          <w:color w:val="auto"/>
          <w:sz w:val="24"/>
          <w:szCs w:val="24"/>
        </w:rPr>
      </w:pPr>
      <w:bookmarkStart w:id="61" w:name="_Toc166250482"/>
      <w:bookmarkStart w:id="62" w:name="_Toc166610401"/>
      <w:bookmarkStart w:id="63" w:name="_Toc167912451"/>
      <w:bookmarkStart w:id="64" w:name="_Toc168465246"/>
      <w:bookmarkStart w:id="65" w:name="_Toc169723745"/>
      <w:r>
        <w:rPr>
          <w:rFonts w:ascii="Times New Roman" w:hAnsi="Times New Roman"/>
          <w:b/>
          <w:i w:val="0"/>
          <w:color w:val="auto"/>
          <w:sz w:val="24"/>
          <w:szCs w:val="24"/>
        </w:rPr>
        <w:lastRenderedPageBreak/>
        <w:t>Tabel</w:t>
      </w:r>
      <w:r w:rsidRPr="00C937D4">
        <w:rPr>
          <w:rFonts w:ascii="Times New Roman" w:hAnsi="Times New Roman"/>
          <w:b/>
          <w:i w:val="0"/>
          <w:color w:val="auto"/>
          <w:sz w:val="24"/>
          <w:szCs w:val="24"/>
        </w:rPr>
        <w:t xml:space="preserve"> </w:t>
      </w:r>
      <w:bookmarkEnd w:id="61"/>
      <w:bookmarkEnd w:id="62"/>
      <w:bookmarkEnd w:id="63"/>
      <w:r>
        <w:rPr>
          <w:rFonts w:ascii="Times New Roman" w:hAnsi="Times New Roman"/>
          <w:b/>
          <w:i w:val="0"/>
          <w:color w:val="auto"/>
          <w:sz w:val="24"/>
          <w:szCs w:val="24"/>
        </w:rPr>
        <w:t>21</w:t>
      </w:r>
      <w:bookmarkEnd w:id="64"/>
      <w:bookmarkEnd w:id="65"/>
      <w:r w:rsidRPr="00C937D4">
        <w:rPr>
          <w:rFonts w:ascii="Times New Roman" w:hAnsi="Times New Roman"/>
          <w:b/>
          <w:i w:val="0"/>
          <w:color w:val="auto"/>
          <w:sz w:val="24"/>
          <w:szCs w:val="24"/>
        </w:rPr>
        <w:t xml:space="preserve"> </w:t>
      </w:r>
    </w:p>
    <w:p w:rsidR="00101E9C" w:rsidRPr="00C937D4" w:rsidRDefault="00101E9C" w:rsidP="00101E9C">
      <w:pPr>
        <w:pStyle w:val="Caption"/>
        <w:keepNext/>
        <w:spacing w:after="0"/>
        <w:ind w:left="1701"/>
        <w:jc w:val="center"/>
        <w:rPr>
          <w:rFonts w:ascii="Times New Roman" w:hAnsi="Times New Roman"/>
          <w:b/>
          <w:i w:val="0"/>
          <w:sz w:val="24"/>
          <w:szCs w:val="24"/>
        </w:rPr>
      </w:pPr>
      <w:bookmarkStart w:id="66" w:name="_Toc166610402"/>
      <w:bookmarkStart w:id="67" w:name="_Toc167912452"/>
      <w:bookmarkStart w:id="68" w:name="_Toc169723746"/>
      <w:r w:rsidRPr="00C937D4">
        <w:rPr>
          <w:rFonts w:ascii="Times New Roman" w:hAnsi="Times New Roman"/>
          <w:b/>
          <w:i w:val="0"/>
          <w:color w:val="auto"/>
          <w:sz w:val="24"/>
          <w:szCs w:val="24"/>
        </w:rPr>
        <w:t>Hasil Uji Autokorelasi</w:t>
      </w:r>
      <w:bookmarkEnd w:id="66"/>
      <w:bookmarkEnd w:id="67"/>
      <w:bookmarkEnd w:id="68"/>
    </w:p>
    <w:tbl>
      <w:tblPr>
        <w:tblW w:w="5953"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568"/>
        <w:gridCol w:w="722"/>
        <w:gridCol w:w="1135"/>
        <w:gridCol w:w="1575"/>
        <w:gridCol w:w="1302"/>
      </w:tblGrid>
      <w:tr w:rsidR="00101E9C" w:rsidRPr="0040143A" w:rsidTr="009D7239">
        <w:trPr>
          <w:cantSplit/>
        </w:trPr>
        <w:tc>
          <w:tcPr>
            <w:tcW w:w="5953" w:type="dxa"/>
            <w:gridSpan w:val="6"/>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Model Summary</w:t>
            </w:r>
            <w:r w:rsidRPr="0040143A">
              <w:rPr>
                <w:rFonts w:ascii="Arial" w:hAnsi="Arial" w:cs="Arial"/>
                <w:b/>
                <w:bCs/>
                <w:color w:val="000000"/>
                <w:sz w:val="18"/>
                <w:szCs w:val="18"/>
                <w:vertAlign w:val="superscript"/>
              </w:rPr>
              <w:t>b</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R</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R Square</w:t>
            </w:r>
          </w:p>
        </w:tc>
        <w:tc>
          <w:tcPr>
            <w:tcW w:w="1135"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Adjusted R Square</w:t>
            </w:r>
          </w:p>
        </w:tc>
        <w:tc>
          <w:tcPr>
            <w:tcW w:w="1575"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Error of the Estimate</w:t>
            </w:r>
          </w:p>
        </w:tc>
        <w:tc>
          <w:tcPr>
            <w:tcW w:w="1302" w:type="dxa"/>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Durbin-Watson</w:t>
            </w:r>
          </w:p>
        </w:tc>
      </w:tr>
      <w:tr w:rsidR="00101E9C" w:rsidRPr="0040143A" w:rsidTr="009D7239">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.623</w:t>
            </w:r>
            <w:r w:rsidRPr="0040143A">
              <w:rPr>
                <w:rFonts w:ascii="Arial" w:hAnsi="Arial" w:cs="Arial"/>
                <w:color w:val="000000"/>
                <w:sz w:val="18"/>
                <w:szCs w:val="18"/>
                <w:vertAlign w:val="superscript"/>
              </w:rPr>
              <w:t>a</w:t>
            </w:r>
          </w:p>
        </w:tc>
        <w:tc>
          <w:tcPr>
            <w:tcW w:w="0" w:type="auto"/>
            <w:tcBorders>
              <w:top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.389</w:t>
            </w:r>
          </w:p>
        </w:tc>
        <w:tc>
          <w:tcPr>
            <w:tcW w:w="1135" w:type="dxa"/>
            <w:tcBorders>
              <w:top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.301</w:t>
            </w:r>
          </w:p>
        </w:tc>
        <w:tc>
          <w:tcPr>
            <w:tcW w:w="1575" w:type="dxa"/>
            <w:tcBorders>
              <w:top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17.49346</w:t>
            </w:r>
          </w:p>
        </w:tc>
        <w:tc>
          <w:tcPr>
            <w:tcW w:w="1302" w:type="dxa"/>
            <w:tcBorders>
              <w:top w:val="single" w:sz="16" w:space="0" w:color="000000"/>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1.765</w:t>
            </w:r>
          </w:p>
        </w:tc>
      </w:tr>
      <w:tr w:rsidR="00101E9C" w:rsidRPr="0040143A" w:rsidTr="009D7239">
        <w:trPr>
          <w:cantSplit/>
        </w:trPr>
        <w:tc>
          <w:tcPr>
            <w:tcW w:w="5953" w:type="dxa"/>
            <w:gridSpan w:val="6"/>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 Predictors: (Constant), "Debt to Equity ratio", "Total Assets Turnover", "Net Profit Margin", "Current ratio"</w:t>
            </w:r>
          </w:p>
        </w:tc>
      </w:tr>
      <w:tr w:rsidR="00101E9C" w:rsidRPr="0040143A" w:rsidTr="009D7239">
        <w:trPr>
          <w:cantSplit/>
        </w:trPr>
        <w:tc>
          <w:tcPr>
            <w:tcW w:w="5953" w:type="dxa"/>
            <w:gridSpan w:val="6"/>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b. Dependent Variable: "Pertumbuhan Laba"</w:t>
            </w:r>
          </w:p>
        </w:tc>
      </w:tr>
    </w:tbl>
    <w:p w:rsidR="00101E9C" w:rsidRPr="00EE76BB" w:rsidRDefault="00101E9C" w:rsidP="00101E9C">
      <w:pPr>
        <w:autoSpaceDE w:val="0"/>
        <w:autoSpaceDN w:val="0"/>
        <w:adjustRightInd w:val="0"/>
        <w:spacing w:after="0" w:line="480" w:lineRule="auto"/>
        <w:ind w:left="1843"/>
        <w:rPr>
          <w:rFonts w:ascii="Times New Roman" w:hAnsi="Times New Roman"/>
          <w:sz w:val="24"/>
          <w:szCs w:val="24"/>
        </w:rPr>
      </w:pPr>
      <w:r>
        <w:rPr>
          <w:rFonts w:ascii="Times New Roman" w:hAnsi="Times New Roman"/>
          <w:sz w:val="24"/>
          <w:szCs w:val="24"/>
        </w:rPr>
        <w:t>Sumber: Olah Data SPSS 22 (2024)</w:t>
      </w:r>
    </w:p>
    <w:p w:rsidR="00101E9C" w:rsidRPr="00E802DB" w:rsidRDefault="00101E9C" w:rsidP="00101E9C">
      <w:pPr>
        <w:pStyle w:val="ListParagraph"/>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t>Nilai hitung Durbin-Watson sebesar 1,765 ditunjukkan dalam tabel 21. Dengan nilai signifikan 0,05, n=33, dan total variabel independen 4 (k=4) didapatkan nilai tabel adalah 1,730 dengan perbandingan antara nilai hitung Durbin-Watson dan nilai tabel yaitu 1,730 &lt; 1,765 &lt; 2,270. Oleh karena itu, data yang dikumpulkan dalam penelitian ini menunjukkan bahwa tidak ada autokorelasi positif dan negatif.</w:t>
      </w:r>
    </w:p>
    <w:p w:rsidR="00101E9C" w:rsidRPr="00106DD3" w:rsidRDefault="00101E9C" w:rsidP="00101E9C">
      <w:pPr>
        <w:pStyle w:val="ListParagraph"/>
        <w:numPr>
          <w:ilvl w:val="0"/>
          <w:numId w:val="7"/>
        </w:numPr>
        <w:autoSpaceDE w:val="0"/>
        <w:autoSpaceDN w:val="0"/>
        <w:adjustRightInd w:val="0"/>
        <w:spacing w:after="0" w:line="480" w:lineRule="auto"/>
        <w:jc w:val="both"/>
        <w:rPr>
          <w:rFonts w:ascii="Times New Roman" w:hAnsi="Times New Roman"/>
          <w:sz w:val="24"/>
          <w:szCs w:val="24"/>
        </w:rPr>
      </w:pPr>
      <w:r>
        <w:rPr>
          <w:rFonts w:ascii="Times New Roman" w:hAnsi="Times New Roman"/>
          <w:b/>
          <w:sz w:val="24"/>
          <w:szCs w:val="24"/>
        </w:rPr>
        <w:t>Uji Heteroskedastisitas</w:t>
      </w:r>
    </w:p>
    <w:p w:rsidR="00101E9C"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r>
        <w:rPr>
          <w:rFonts w:ascii="Times New Roman" w:hAnsi="Times New Roman"/>
          <w:sz w:val="24"/>
          <w:szCs w:val="24"/>
        </w:rPr>
        <w:t>Ada tidaknya ketidaksamaan varian residual antara pengamatan dalam model regresi dapat ditentukan dengan menggunakan uji heteroskedastisitas. Ketetapan varian dalam pengamatan dapat disebut homokedastisitas. Hasil uji heteroskedastisitas berdasarkan metode glejser yang digunakan adalah:</w:t>
      </w:r>
      <w:bookmarkStart w:id="69" w:name="_Toc166250486"/>
      <w:bookmarkStart w:id="70" w:name="_Toc166610405"/>
    </w:p>
    <w:p w:rsidR="00101E9C"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p>
    <w:p w:rsidR="00101E9C"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p>
    <w:p w:rsidR="00101E9C" w:rsidRPr="00C76D7B"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p>
    <w:p w:rsidR="00101E9C" w:rsidRDefault="00101E9C" w:rsidP="00101E9C">
      <w:pPr>
        <w:pStyle w:val="Caption"/>
        <w:keepNext/>
        <w:spacing w:after="0"/>
        <w:ind w:left="1276"/>
        <w:jc w:val="center"/>
        <w:rPr>
          <w:rFonts w:ascii="Times New Roman" w:hAnsi="Times New Roman"/>
          <w:b/>
          <w:i w:val="0"/>
          <w:color w:val="auto"/>
          <w:sz w:val="24"/>
          <w:szCs w:val="24"/>
        </w:rPr>
      </w:pPr>
      <w:bookmarkStart w:id="71" w:name="_Toc167912453"/>
      <w:bookmarkStart w:id="72" w:name="_Toc168465248"/>
      <w:bookmarkStart w:id="73" w:name="_Toc169723747"/>
      <w:r>
        <w:rPr>
          <w:rFonts w:ascii="Times New Roman" w:hAnsi="Times New Roman"/>
          <w:b/>
          <w:i w:val="0"/>
          <w:color w:val="auto"/>
          <w:sz w:val="24"/>
          <w:szCs w:val="24"/>
        </w:rPr>
        <w:lastRenderedPageBreak/>
        <w:t>Tabel</w:t>
      </w:r>
      <w:r w:rsidRPr="00682236">
        <w:rPr>
          <w:rFonts w:ascii="Times New Roman" w:hAnsi="Times New Roman"/>
          <w:b/>
          <w:i w:val="0"/>
          <w:color w:val="auto"/>
          <w:sz w:val="24"/>
          <w:szCs w:val="24"/>
        </w:rPr>
        <w:t xml:space="preserve"> </w:t>
      </w:r>
      <w:bookmarkEnd w:id="69"/>
      <w:bookmarkEnd w:id="70"/>
      <w:bookmarkEnd w:id="71"/>
      <w:bookmarkEnd w:id="72"/>
      <w:r>
        <w:rPr>
          <w:rFonts w:ascii="Times New Roman" w:hAnsi="Times New Roman"/>
          <w:b/>
          <w:i w:val="0"/>
          <w:color w:val="auto"/>
          <w:sz w:val="24"/>
          <w:szCs w:val="24"/>
        </w:rPr>
        <w:t>22</w:t>
      </w:r>
      <w:bookmarkEnd w:id="73"/>
      <w:r w:rsidRPr="00682236">
        <w:rPr>
          <w:rFonts w:ascii="Times New Roman" w:hAnsi="Times New Roman"/>
          <w:b/>
          <w:i w:val="0"/>
          <w:color w:val="auto"/>
          <w:sz w:val="24"/>
          <w:szCs w:val="24"/>
        </w:rPr>
        <w:t xml:space="preserve"> </w:t>
      </w:r>
    </w:p>
    <w:p w:rsidR="00101E9C" w:rsidRPr="00682236" w:rsidRDefault="00101E9C" w:rsidP="00101E9C">
      <w:pPr>
        <w:pStyle w:val="Caption"/>
        <w:keepNext/>
        <w:spacing w:after="0"/>
        <w:ind w:left="1276"/>
        <w:jc w:val="center"/>
        <w:rPr>
          <w:rFonts w:ascii="Times New Roman" w:hAnsi="Times New Roman"/>
          <w:b/>
          <w:i w:val="0"/>
          <w:sz w:val="24"/>
          <w:szCs w:val="24"/>
        </w:rPr>
      </w:pPr>
      <w:bookmarkStart w:id="74" w:name="_Toc166610406"/>
      <w:bookmarkStart w:id="75" w:name="_Toc167912454"/>
      <w:bookmarkStart w:id="76" w:name="_Toc169723748"/>
      <w:r w:rsidRPr="00682236">
        <w:rPr>
          <w:rFonts w:ascii="Times New Roman" w:hAnsi="Times New Roman"/>
          <w:b/>
          <w:i w:val="0"/>
          <w:color w:val="auto"/>
          <w:sz w:val="24"/>
          <w:szCs w:val="24"/>
        </w:rPr>
        <w:t>Hasil Uji Heteroskedastisitas</w:t>
      </w:r>
      <w:bookmarkEnd w:id="74"/>
      <w:bookmarkEnd w:id="75"/>
      <w:bookmarkEnd w:id="76"/>
    </w:p>
    <w:tbl>
      <w:tblPr>
        <w:tblW w:w="6521"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9"/>
        <w:gridCol w:w="708"/>
        <w:gridCol w:w="1019"/>
        <w:gridCol w:w="1250"/>
        <w:gridCol w:w="591"/>
        <w:gridCol w:w="543"/>
      </w:tblGrid>
      <w:tr w:rsidR="00101E9C" w:rsidRPr="0040143A" w:rsidTr="009D7239">
        <w:trPr>
          <w:cantSplit/>
          <w:trHeight w:val="258"/>
        </w:trPr>
        <w:tc>
          <w:tcPr>
            <w:tcW w:w="6521" w:type="dxa"/>
            <w:gridSpan w:val="7"/>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Coefficients</w:t>
            </w:r>
            <w:r w:rsidRPr="0040143A">
              <w:rPr>
                <w:rFonts w:ascii="Arial" w:hAnsi="Arial" w:cs="Arial"/>
                <w:b/>
                <w:bCs/>
                <w:color w:val="000000"/>
                <w:sz w:val="18"/>
                <w:szCs w:val="18"/>
                <w:vertAlign w:val="superscript"/>
              </w:rPr>
              <w:t>a</w:t>
            </w:r>
          </w:p>
        </w:tc>
      </w:tr>
      <w:tr w:rsidR="00101E9C" w:rsidRPr="0040143A" w:rsidTr="009D7239">
        <w:trPr>
          <w:cantSplit/>
          <w:trHeight w:val="530"/>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Model</w:t>
            </w:r>
          </w:p>
        </w:tc>
        <w:tc>
          <w:tcPr>
            <w:tcW w:w="1727" w:type="dxa"/>
            <w:gridSpan w:val="2"/>
            <w:tcBorders>
              <w:top w:val="single" w:sz="16" w:space="0" w:color="000000"/>
              <w:lef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Unstandardized Coefficients</w:t>
            </w:r>
          </w:p>
        </w:tc>
        <w:tc>
          <w:tcPr>
            <w:tcW w:w="1250" w:type="dxa"/>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Standardized Coefficients</w:t>
            </w:r>
          </w:p>
        </w:tc>
        <w:tc>
          <w:tcPr>
            <w:tcW w:w="591" w:type="dxa"/>
            <w:vMerge w:val="restart"/>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t</w:t>
            </w:r>
          </w:p>
        </w:tc>
        <w:tc>
          <w:tcPr>
            <w:tcW w:w="543" w:type="dxa"/>
            <w:vMerge w:val="restart"/>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Sig.</w:t>
            </w:r>
          </w:p>
        </w:tc>
      </w:tr>
      <w:tr w:rsidR="00101E9C" w:rsidRPr="0040143A" w:rsidTr="009D7239">
        <w:trPr>
          <w:cantSplit/>
          <w:trHeight w:val="284"/>
        </w:trPr>
        <w:tc>
          <w:tcPr>
            <w:tcW w:w="2410" w:type="dxa"/>
            <w:gridSpan w:val="2"/>
            <w:vMerge/>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708" w:type="dxa"/>
            <w:tcBorders>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B</w:t>
            </w:r>
          </w:p>
        </w:tc>
        <w:tc>
          <w:tcPr>
            <w:tcW w:w="1019"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Error</w:t>
            </w:r>
          </w:p>
        </w:tc>
        <w:tc>
          <w:tcPr>
            <w:tcW w:w="1250"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Beta</w:t>
            </w:r>
          </w:p>
        </w:tc>
        <w:tc>
          <w:tcPr>
            <w:tcW w:w="591" w:type="dxa"/>
            <w:vMerge/>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543" w:type="dxa"/>
            <w:vMerge/>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r>
      <w:tr w:rsidR="00101E9C" w:rsidRPr="0040143A" w:rsidTr="009D7239">
        <w:trPr>
          <w:cantSplit/>
          <w:trHeight w:val="258"/>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1</w:t>
            </w:r>
          </w:p>
        </w:tc>
        <w:tc>
          <w:tcPr>
            <w:tcW w:w="2169" w:type="dxa"/>
            <w:tcBorders>
              <w:top w:val="single" w:sz="16" w:space="0" w:color="000000"/>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(Constant)</w:t>
            </w:r>
          </w:p>
        </w:tc>
        <w:tc>
          <w:tcPr>
            <w:tcW w:w="708" w:type="dxa"/>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-.190</w:t>
            </w:r>
          </w:p>
        </w:tc>
        <w:tc>
          <w:tcPr>
            <w:tcW w:w="1019"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.605</w:t>
            </w:r>
          </w:p>
        </w:tc>
        <w:tc>
          <w:tcPr>
            <w:tcW w:w="1250"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591"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-.314</w:t>
            </w:r>
          </w:p>
        </w:tc>
        <w:tc>
          <w:tcPr>
            <w:tcW w:w="543" w:type="dxa"/>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.756</w:t>
            </w:r>
          </w:p>
        </w:tc>
      </w:tr>
      <w:tr w:rsidR="00101E9C" w:rsidRPr="0040143A" w:rsidTr="009D7239">
        <w:trPr>
          <w:cantSplit/>
          <w:trHeight w:val="297"/>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708"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.012</w:t>
            </w:r>
          </w:p>
        </w:tc>
        <w:tc>
          <w:tcPr>
            <w:tcW w:w="101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.009</w:t>
            </w:r>
          </w:p>
        </w:tc>
        <w:tc>
          <w:tcPr>
            <w:tcW w:w="1250"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.250</w:t>
            </w:r>
          </w:p>
        </w:tc>
        <w:tc>
          <w:tcPr>
            <w:tcW w:w="591"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1.318</w:t>
            </w:r>
          </w:p>
        </w:tc>
        <w:tc>
          <w:tcPr>
            <w:tcW w:w="543"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.198</w:t>
            </w:r>
          </w:p>
        </w:tc>
      </w:tr>
      <w:tr w:rsidR="00101E9C" w:rsidRPr="0040143A" w:rsidTr="009D7239">
        <w:trPr>
          <w:cantSplit/>
          <w:trHeight w:val="297"/>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"Current ratio"</w:t>
            </w:r>
          </w:p>
        </w:tc>
        <w:tc>
          <w:tcPr>
            <w:tcW w:w="708"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.001</w:t>
            </w:r>
          </w:p>
        </w:tc>
        <w:tc>
          <w:tcPr>
            <w:tcW w:w="101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.002</w:t>
            </w:r>
          </w:p>
        </w:tc>
        <w:tc>
          <w:tcPr>
            <w:tcW w:w="1250"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.150</w:t>
            </w:r>
          </w:p>
        </w:tc>
        <w:tc>
          <w:tcPr>
            <w:tcW w:w="591"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.689</w:t>
            </w:r>
          </w:p>
        </w:tc>
        <w:tc>
          <w:tcPr>
            <w:tcW w:w="543"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.497</w:t>
            </w:r>
          </w:p>
        </w:tc>
      </w:tr>
      <w:tr w:rsidR="00101E9C" w:rsidRPr="0040143A" w:rsidTr="009D7239">
        <w:trPr>
          <w:cantSplit/>
          <w:trHeight w:val="398"/>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708"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2.072</w:t>
            </w:r>
          </w:p>
        </w:tc>
        <w:tc>
          <w:tcPr>
            <w:tcW w:w="101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1.069</w:t>
            </w:r>
          </w:p>
        </w:tc>
        <w:tc>
          <w:tcPr>
            <w:tcW w:w="1250"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.357</w:t>
            </w:r>
          </w:p>
        </w:tc>
        <w:tc>
          <w:tcPr>
            <w:tcW w:w="591"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1.938</w:t>
            </w:r>
          </w:p>
        </w:tc>
        <w:tc>
          <w:tcPr>
            <w:tcW w:w="543"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.063</w:t>
            </w:r>
          </w:p>
        </w:tc>
      </w:tr>
      <w:tr w:rsidR="00101E9C" w:rsidRPr="0040143A" w:rsidTr="009D7239">
        <w:trPr>
          <w:cantSplit/>
          <w:trHeight w:val="43"/>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708" w:type="dxa"/>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.002</w:t>
            </w:r>
          </w:p>
        </w:tc>
        <w:tc>
          <w:tcPr>
            <w:tcW w:w="1019"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.001</w:t>
            </w:r>
          </w:p>
        </w:tc>
        <w:tc>
          <w:tcPr>
            <w:tcW w:w="1250"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.408</w:t>
            </w:r>
          </w:p>
        </w:tc>
        <w:tc>
          <w:tcPr>
            <w:tcW w:w="591"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1.970</w:t>
            </w:r>
          </w:p>
        </w:tc>
        <w:tc>
          <w:tcPr>
            <w:tcW w:w="543" w:type="dxa"/>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.059</w:t>
            </w:r>
          </w:p>
        </w:tc>
      </w:tr>
      <w:tr w:rsidR="00101E9C" w:rsidRPr="0040143A" w:rsidTr="009D7239">
        <w:trPr>
          <w:cantSplit/>
          <w:trHeight w:val="258"/>
        </w:trPr>
        <w:tc>
          <w:tcPr>
            <w:tcW w:w="6521" w:type="dxa"/>
            <w:gridSpan w:val="7"/>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 Dependent Variable: Abs_Res</w:t>
            </w:r>
          </w:p>
        </w:tc>
      </w:tr>
    </w:tbl>
    <w:p w:rsidR="00101E9C" w:rsidRPr="00EB2152" w:rsidRDefault="00101E9C" w:rsidP="00101E9C">
      <w:pPr>
        <w:autoSpaceDE w:val="0"/>
        <w:autoSpaceDN w:val="0"/>
        <w:adjustRightInd w:val="0"/>
        <w:spacing w:after="0" w:line="480" w:lineRule="auto"/>
        <w:ind w:left="1418"/>
        <w:rPr>
          <w:rFonts w:ascii="Times New Roman" w:hAnsi="Times New Roman"/>
          <w:sz w:val="24"/>
          <w:szCs w:val="24"/>
        </w:rPr>
      </w:pPr>
      <w:r>
        <w:rPr>
          <w:rFonts w:ascii="Times New Roman" w:hAnsi="Times New Roman"/>
          <w:sz w:val="24"/>
          <w:szCs w:val="24"/>
        </w:rPr>
        <w:t>Sumber: Olah Data SPSS 22 (2024)</w:t>
      </w:r>
    </w:p>
    <w:p w:rsidR="00101E9C" w:rsidRDefault="00101E9C" w:rsidP="00101E9C">
      <w:pPr>
        <w:pStyle w:val="ListParagraph"/>
        <w:autoSpaceDE w:val="0"/>
        <w:autoSpaceDN w:val="0"/>
        <w:adjustRightInd w:val="0"/>
        <w:spacing w:after="0" w:line="480" w:lineRule="auto"/>
        <w:ind w:left="1440" w:firstLine="261"/>
        <w:jc w:val="both"/>
        <w:rPr>
          <w:rFonts w:ascii="Times New Roman" w:hAnsi="Times New Roman"/>
          <w:sz w:val="24"/>
          <w:szCs w:val="24"/>
        </w:rPr>
      </w:pPr>
      <w:r>
        <w:rPr>
          <w:rFonts w:ascii="Times New Roman" w:hAnsi="Times New Roman"/>
          <w:sz w:val="24"/>
          <w:szCs w:val="24"/>
        </w:rPr>
        <w:t>Seperti yang ditunjukkan dalam Tabel 22, model regresi tidak menunjukkan heteroskedastisitas dengan asumsi probabilitasnya lebih dari 0,05.</w:t>
      </w:r>
    </w:p>
    <w:p w:rsidR="00101E9C" w:rsidRPr="00592E9D" w:rsidRDefault="00101E9C" w:rsidP="00101E9C">
      <w:pPr>
        <w:pStyle w:val="ListParagraph"/>
        <w:numPr>
          <w:ilvl w:val="0"/>
          <w:numId w:val="18"/>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b/>
          <w:sz w:val="24"/>
          <w:szCs w:val="24"/>
        </w:rPr>
        <w:t>Analisis Regresi Linier Berganda</w:t>
      </w:r>
    </w:p>
    <w:p w:rsidR="00101E9C" w:rsidRPr="00D015C9" w:rsidRDefault="00101E9C" w:rsidP="00101E9C">
      <w:pPr>
        <w:pStyle w:val="ListParagraph"/>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 xml:space="preserve">Dengan menggunakan analisis regresi linier berganda, nilai pengaruh satu variabel terikat terhadap dua variabel bebas atau lebih dapat dihitung. Tujuan analisis ini adalah untuk menentukan apakah ada atau tidaknya hubungan fungsi dan kausal antara variabel terikat dan dua variabel bebas atau lebih. Pengaruh </w:t>
      </w:r>
      <w:r w:rsidRPr="00D015C9">
        <w:rPr>
          <w:rFonts w:ascii="Times New Roman" w:hAnsi="Times New Roman"/>
          <w:i/>
          <w:sz w:val="24"/>
          <w:szCs w:val="24"/>
        </w:rPr>
        <w:t>net profit margin</w:t>
      </w:r>
      <w:r>
        <w:rPr>
          <w:rFonts w:ascii="Times New Roman" w:hAnsi="Times New Roman"/>
          <w:sz w:val="24"/>
          <w:szCs w:val="24"/>
        </w:rPr>
        <w:t xml:space="preserve"> (X₁), </w:t>
      </w:r>
      <w:r w:rsidRPr="00D015C9">
        <w:rPr>
          <w:rFonts w:ascii="Times New Roman" w:hAnsi="Times New Roman"/>
          <w:i/>
          <w:sz w:val="24"/>
          <w:szCs w:val="24"/>
        </w:rPr>
        <w:t>current ratio</w:t>
      </w:r>
      <w:r>
        <w:rPr>
          <w:rFonts w:ascii="Times New Roman" w:hAnsi="Times New Roman"/>
          <w:sz w:val="24"/>
          <w:szCs w:val="24"/>
        </w:rPr>
        <w:t xml:space="preserve"> (X₂), </w:t>
      </w:r>
      <w:r w:rsidRPr="00D015C9">
        <w:rPr>
          <w:rFonts w:ascii="Times New Roman" w:hAnsi="Times New Roman"/>
          <w:i/>
          <w:sz w:val="24"/>
          <w:szCs w:val="24"/>
        </w:rPr>
        <w:t>total assets turnover</w:t>
      </w:r>
      <w:r>
        <w:rPr>
          <w:rFonts w:ascii="Times New Roman" w:hAnsi="Times New Roman"/>
          <w:sz w:val="24"/>
          <w:szCs w:val="24"/>
        </w:rPr>
        <w:t xml:space="preserve"> (X₃), dan </w:t>
      </w:r>
      <w:r w:rsidRPr="00D015C9">
        <w:rPr>
          <w:rFonts w:ascii="Times New Roman" w:hAnsi="Times New Roman"/>
          <w:i/>
          <w:sz w:val="24"/>
          <w:szCs w:val="24"/>
        </w:rPr>
        <w:t>debt to equity ratio</w:t>
      </w:r>
      <w:r>
        <w:rPr>
          <w:rFonts w:ascii="Times New Roman" w:hAnsi="Times New Roman"/>
          <w:sz w:val="24"/>
          <w:szCs w:val="24"/>
        </w:rPr>
        <w:t xml:space="preserve"> (X₄) terhadap pertumbuhan laba (Y) ditunjukkan dalam hasil regresi linier berganda berikut.</w:t>
      </w:r>
    </w:p>
    <w:p w:rsidR="00101E9C" w:rsidRDefault="00101E9C" w:rsidP="00101E9C">
      <w:pPr>
        <w:rPr>
          <w:rFonts w:ascii="Times New Roman" w:hAnsi="Times New Roman"/>
          <w:b/>
          <w:iCs/>
          <w:sz w:val="24"/>
          <w:szCs w:val="24"/>
        </w:rPr>
      </w:pPr>
      <w:bookmarkStart w:id="77" w:name="_Toc166250488"/>
      <w:bookmarkStart w:id="78" w:name="_Toc166610407"/>
      <w:bookmarkStart w:id="79" w:name="_Toc167912455"/>
      <w:r>
        <w:rPr>
          <w:rFonts w:ascii="Times New Roman" w:hAnsi="Times New Roman"/>
          <w:b/>
          <w:i/>
          <w:sz w:val="24"/>
          <w:szCs w:val="24"/>
        </w:rPr>
        <w:br w:type="page"/>
      </w:r>
    </w:p>
    <w:p w:rsidR="00101E9C" w:rsidRDefault="00101E9C" w:rsidP="00101E9C">
      <w:pPr>
        <w:pStyle w:val="Caption"/>
        <w:keepNext/>
        <w:spacing w:after="0"/>
        <w:ind w:left="1134"/>
        <w:jc w:val="center"/>
        <w:rPr>
          <w:rFonts w:ascii="Times New Roman" w:hAnsi="Times New Roman"/>
          <w:b/>
          <w:i w:val="0"/>
          <w:color w:val="auto"/>
          <w:sz w:val="24"/>
          <w:szCs w:val="24"/>
        </w:rPr>
      </w:pPr>
      <w:bookmarkStart w:id="80" w:name="_Toc168465250"/>
      <w:bookmarkStart w:id="81" w:name="_Toc169723749"/>
      <w:r>
        <w:rPr>
          <w:rFonts w:ascii="Times New Roman" w:hAnsi="Times New Roman"/>
          <w:b/>
          <w:i w:val="0"/>
          <w:color w:val="auto"/>
          <w:sz w:val="24"/>
          <w:szCs w:val="24"/>
        </w:rPr>
        <w:lastRenderedPageBreak/>
        <w:t>Tabel</w:t>
      </w:r>
      <w:r w:rsidRPr="00E71C5A">
        <w:rPr>
          <w:rFonts w:ascii="Times New Roman" w:hAnsi="Times New Roman"/>
          <w:b/>
          <w:i w:val="0"/>
          <w:color w:val="auto"/>
          <w:sz w:val="24"/>
          <w:szCs w:val="24"/>
        </w:rPr>
        <w:t xml:space="preserve"> </w:t>
      </w:r>
      <w:bookmarkEnd w:id="77"/>
      <w:bookmarkEnd w:id="78"/>
      <w:bookmarkEnd w:id="79"/>
      <w:bookmarkEnd w:id="80"/>
      <w:r>
        <w:rPr>
          <w:rFonts w:ascii="Times New Roman" w:hAnsi="Times New Roman"/>
          <w:b/>
          <w:i w:val="0"/>
          <w:color w:val="auto"/>
          <w:sz w:val="24"/>
          <w:szCs w:val="24"/>
        </w:rPr>
        <w:t>23</w:t>
      </w:r>
      <w:bookmarkEnd w:id="81"/>
      <w:r w:rsidRPr="00E71C5A">
        <w:rPr>
          <w:rFonts w:ascii="Times New Roman" w:hAnsi="Times New Roman"/>
          <w:b/>
          <w:i w:val="0"/>
          <w:color w:val="auto"/>
          <w:sz w:val="24"/>
          <w:szCs w:val="24"/>
        </w:rPr>
        <w:t xml:space="preserve"> </w:t>
      </w:r>
    </w:p>
    <w:p w:rsidR="00101E9C" w:rsidRPr="00E71C5A" w:rsidRDefault="00101E9C" w:rsidP="00101E9C">
      <w:pPr>
        <w:pStyle w:val="Caption"/>
        <w:keepNext/>
        <w:spacing w:after="0"/>
        <w:ind w:left="1134"/>
        <w:jc w:val="center"/>
        <w:rPr>
          <w:rFonts w:ascii="Times New Roman" w:hAnsi="Times New Roman"/>
          <w:b/>
          <w:i w:val="0"/>
          <w:sz w:val="24"/>
          <w:szCs w:val="24"/>
        </w:rPr>
      </w:pPr>
      <w:bookmarkStart w:id="82" w:name="_Toc166610408"/>
      <w:bookmarkStart w:id="83" w:name="_Toc167912456"/>
      <w:bookmarkStart w:id="84" w:name="_Toc169723750"/>
      <w:r w:rsidRPr="00E71C5A">
        <w:rPr>
          <w:rFonts w:ascii="Times New Roman" w:hAnsi="Times New Roman"/>
          <w:b/>
          <w:i w:val="0"/>
          <w:color w:val="auto"/>
          <w:sz w:val="24"/>
          <w:szCs w:val="24"/>
        </w:rPr>
        <w:t>Hasil Analisis Regresi Berganda</w:t>
      </w:r>
      <w:bookmarkEnd w:id="82"/>
      <w:bookmarkEnd w:id="83"/>
      <w:bookmarkEnd w:id="84"/>
    </w:p>
    <w:tbl>
      <w:tblPr>
        <w:tblW w:w="694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9"/>
        <w:gridCol w:w="850"/>
        <w:gridCol w:w="993"/>
        <w:gridCol w:w="1417"/>
        <w:gridCol w:w="709"/>
        <w:gridCol w:w="567"/>
      </w:tblGrid>
      <w:tr w:rsidR="00101E9C" w:rsidRPr="0040143A" w:rsidTr="009D7239">
        <w:trPr>
          <w:cantSplit/>
        </w:trPr>
        <w:tc>
          <w:tcPr>
            <w:tcW w:w="6946" w:type="dxa"/>
            <w:gridSpan w:val="7"/>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Coefficients</w:t>
            </w:r>
            <w:r w:rsidRPr="0040143A">
              <w:rPr>
                <w:rFonts w:ascii="Arial" w:hAnsi="Arial" w:cs="Arial"/>
                <w:b/>
                <w:bCs/>
                <w:color w:val="000000"/>
                <w:sz w:val="18"/>
                <w:szCs w:val="18"/>
                <w:vertAlign w:val="superscript"/>
              </w:rPr>
              <w:t>a</w:t>
            </w:r>
          </w:p>
        </w:tc>
      </w:tr>
      <w:tr w:rsidR="00101E9C" w:rsidRPr="0040143A" w:rsidTr="009D7239">
        <w:trPr>
          <w:cantSplit/>
        </w:trPr>
        <w:tc>
          <w:tcPr>
            <w:tcW w:w="2410" w:type="dxa"/>
            <w:gridSpan w:val="2"/>
            <w:vMerge w:val="restart"/>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Unstandardized Coefficients</w:t>
            </w:r>
          </w:p>
        </w:tc>
        <w:tc>
          <w:tcPr>
            <w:tcW w:w="1417" w:type="dxa"/>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Sig.</w:t>
            </w:r>
          </w:p>
        </w:tc>
      </w:tr>
      <w:tr w:rsidR="00101E9C" w:rsidRPr="0040143A" w:rsidTr="009D7239">
        <w:trPr>
          <w:cantSplit/>
        </w:trPr>
        <w:tc>
          <w:tcPr>
            <w:tcW w:w="2410" w:type="dxa"/>
            <w:gridSpan w:val="2"/>
            <w:vMerge/>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B</w:t>
            </w:r>
          </w:p>
        </w:tc>
        <w:tc>
          <w:tcPr>
            <w:tcW w:w="993"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Error</w:t>
            </w:r>
          </w:p>
        </w:tc>
        <w:tc>
          <w:tcPr>
            <w:tcW w:w="1417"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r>
      <w:tr w:rsidR="00101E9C" w:rsidRPr="0040143A" w:rsidTr="009D7239">
        <w:trPr>
          <w:cantSplit/>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1</w:t>
            </w:r>
          </w:p>
        </w:tc>
        <w:tc>
          <w:tcPr>
            <w:tcW w:w="2169" w:type="dxa"/>
            <w:tcBorders>
              <w:top w:val="single" w:sz="16" w:space="0" w:color="000000"/>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-41.295</w:t>
            </w:r>
          </w:p>
        </w:tc>
        <w:tc>
          <w:tcPr>
            <w:tcW w:w="993"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15.379</w:t>
            </w:r>
          </w:p>
        </w:tc>
        <w:tc>
          <w:tcPr>
            <w:tcW w:w="1417"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-2.685</w:t>
            </w:r>
          </w:p>
        </w:tc>
        <w:tc>
          <w:tcPr>
            <w:tcW w:w="567" w:type="dxa"/>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.012</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850"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.929</w:t>
            </w:r>
          </w:p>
        </w:tc>
        <w:tc>
          <w:tcPr>
            <w:tcW w:w="993"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.235</w:t>
            </w:r>
          </w:p>
        </w:tc>
        <w:tc>
          <w:tcPr>
            <w:tcW w:w="1417"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.660</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3.950</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.000</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"Current ratio"</w:t>
            </w:r>
          </w:p>
        </w:tc>
        <w:tc>
          <w:tcPr>
            <w:tcW w:w="850"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.047</w:t>
            </w:r>
          </w:p>
        </w:tc>
        <w:tc>
          <w:tcPr>
            <w:tcW w:w="993"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.042</w:t>
            </w:r>
          </w:p>
        </w:tc>
        <w:tc>
          <w:tcPr>
            <w:tcW w:w="1417"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.215</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1.119</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.272</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850"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22.570</w:t>
            </w:r>
          </w:p>
        </w:tc>
        <w:tc>
          <w:tcPr>
            <w:tcW w:w="993"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27.156</w:t>
            </w:r>
          </w:p>
        </w:tc>
        <w:tc>
          <w:tcPr>
            <w:tcW w:w="1417"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.135</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.831</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.413</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9" w:type="dxa"/>
            <w:tcBorders>
              <w:top w:val="nil"/>
              <w:left w:val="nil"/>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850" w:type="dxa"/>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.065</w:t>
            </w:r>
          </w:p>
        </w:tc>
        <w:tc>
          <w:tcPr>
            <w:tcW w:w="993"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.032</w:t>
            </w:r>
          </w:p>
        </w:tc>
        <w:tc>
          <w:tcPr>
            <w:tcW w:w="1417"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.375</w:t>
            </w:r>
          </w:p>
        </w:tc>
        <w:tc>
          <w:tcPr>
            <w:tcW w:w="709"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2.051</w:t>
            </w:r>
          </w:p>
        </w:tc>
        <w:tc>
          <w:tcPr>
            <w:tcW w:w="567" w:type="dxa"/>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.050</w:t>
            </w:r>
          </w:p>
        </w:tc>
      </w:tr>
      <w:tr w:rsidR="00101E9C" w:rsidRPr="0040143A" w:rsidTr="009D7239">
        <w:trPr>
          <w:cantSplit/>
        </w:trPr>
        <w:tc>
          <w:tcPr>
            <w:tcW w:w="6946" w:type="dxa"/>
            <w:gridSpan w:val="7"/>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 Dependent Variable: "Pertumbuhan Laba"</w:t>
            </w:r>
          </w:p>
        </w:tc>
      </w:tr>
    </w:tbl>
    <w:p w:rsidR="00101E9C" w:rsidRDefault="00101E9C" w:rsidP="00101E9C">
      <w:pPr>
        <w:autoSpaceDE w:val="0"/>
        <w:autoSpaceDN w:val="0"/>
        <w:adjustRightInd w:val="0"/>
        <w:spacing w:after="0" w:line="480" w:lineRule="auto"/>
        <w:ind w:left="1276"/>
        <w:jc w:val="both"/>
        <w:rPr>
          <w:rFonts w:ascii="Times New Roman" w:hAnsi="Times New Roman"/>
          <w:sz w:val="24"/>
          <w:szCs w:val="24"/>
        </w:rPr>
      </w:pPr>
      <w:r>
        <w:rPr>
          <w:rFonts w:ascii="Times New Roman" w:hAnsi="Times New Roman"/>
          <w:sz w:val="24"/>
          <w:szCs w:val="24"/>
        </w:rPr>
        <w:t>Sumber: Olah Data SPSS 22 (2024)</w:t>
      </w:r>
    </w:p>
    <w:p w:rsidR="00101E9C" w:rsidRDefault="00101E9C" w:rsidP="00101E9C">
      <w:pPr>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 xml:space="preserve">Persamaan regresi berganda dapat digunakan untuk menemukan persamaan regresi X₁, X₂, X₃, dan X₄ terhadap Y, yang ditunjukkan pada Tabel 23. Berikut persamaan regresi berganda: </w:t>
      </w:r>
      <w:r w:rsidRPr="009E465E">
        <w:rPr>
          <w:rFonts w:ascii="Times New Roman" w:hAnsi="Times New Roman"/>
          <w:sz w:val="24"/>
          <w:szCs w:val="24"/>
        </w:rPr>
        <w:t>Y = α + β₁ X₁ + β₂ X₂ + β₃ X₃ + β₄ X₄</w:t>
      </w:r>
      <w:r>
        <w:rPr>
          <w:rFonts w:ascii="Times New Roman" w:hAnsi="Times New Roman"/>
          <w:sz w:val="24"/>
          <w:szCs w:val="24"/>
        </w:rPr>
        <w:t xml:space="preserve">. Baris konstan kolom B menunjukkan nilai konstanta (α) sebesar -41,295. Koefisien </w:t>
      </w:r>
      <w:r w:rsidRPr="009E465E">
        <w:rPr>
          <w:rFonts w:ascii="Times New Roman" w:hAnsi="Times New Roman"/>
          <w:i/>
          <w:sz w:val="24"/>
          <w:szCs w:val="24"/>
        </w:rPr>
        <w:t>net profit margin</w:t>
      </w:r>
      <w:r>
        <w:rPr>
          <w:rFonts w:ascii="Times New Roman" w:hAnsi="Times New Roman"/>
          <w:sz w:val="24"/>
          <w:szCs w:val="24"/>
        </w:rPr>
        <w:t xml:space="preserve"> (</w:t>
      </w:r>
      <w:r w:rsidRPr="009E465E">
        <w:rPr>
          <w:rFonts w:ascii="Times New Roman" w:hAnsi="Times New Roman"/>
          <w:sz w:val="24"/>
          <w:szCs w:val="24"/>
        </w:rPr>
        <w:t>β₁</w:t>
      </w:r>
      <w:r>
        <w:rPr>
          <w:rFonts w:ascii="Times New Roman" w:hAnsi="Times New Roman"/>
          <w:sz w:val="24"/>
          <w:szCs w:val="24"/>
        </w:rPr>
        <w:t xml:space="preserve">) yaitu 0,929. Koefisien </w:t>
      </w:r>
      <w:r w:rsidRPr="009E465E">
        <w:rPr>
          <w:rFonts w:ascii="Times New Roman" w:hAnsi="Times New Roman"/>
          <w:i/>
          <w:sz w:val="24"/>
          <w:szCs w:val="24"/>
        </w:rPr>
        <w:t>current ratio</w:t>
      </w:r>
      <w:r>
        <w:rPr>
          <w:rFonts w:ascii="Times New Roman" w:hAnsi="Times New Roman"/>
          <w:sz w:val="24"/>
          <w:szCs w:val="24"/>
        </w:rPr>
        <w:t xml:space="preserve"> (</w:t>
      </w:r>
      <w:r w:rsidRPr="009E465E">
        <w:rPr>
          <w:rFonts w:ascii="Times New Roman" w:hAnsi="Times New Roman"/>
          <w:sz w:val="24"/>
          <w:szCs w:val="24"/>
        </w:rPr>
        <w:t>β₂</w:t>
      </w:r>
      <w:r>
        <w:rPr>
          <w:rFonts w:ascii="Times New Roman" w:hAnsi="Times New Roman"/>
          <w:sz w:val="24"/>
          <w:szCs w:val="24"/>
        </w:rPr>
        <w:t xml:space="preserve">) yaitu 0,047. Koefisien </w:t>
      </w:r>
      <w:r w:rsidRPr="009E465E">
        <w:rPr>
          <w:rFonts w:ascii="Times New Roman" w:hAnsi="Times New Roman"/>
          <w:i/>
          <w:sz w:val="24"/>
          <w:szCs w:val="24"/>
        </w:rPr>
        <w:t>total assets turnover</w:t>
      </w:r>
      <w:r>
        <w:rPr>
          <w:rFonts w:ascii="Times New Roman" w:hAnsi="Times New Roman"/>
          <w:sz w:val="24"/>
          <w:szCs w:val="24"/>
        </w:rPr>
        <w:t xml:space="preserve"> (</w:t>
      </w:r>
      <w:r w:rsidRPr="009E465E">
        <w:rPr>
          <w:rFonts w:ascii="Times New Roman" w:hAnsi="Times New Roman"/>
          <w:sz w:val="24"/>
          <w:szCs w:val="24"/>
        </w:rPr>
        <w:t>β₃</w:t>
      </w:r>
      <w:r>
        <w:rPr>
          <w:rFonts w:ascii="Times New Roman" w:hAnsi="Times New Roman"/>
          <w:sz w:val="24"/>
          <w:szCs w:val="24"/>
        </w:rPr>
        <w:t xml:space="preserve">) yaitu 22,570. Koefisien </w:t>
      </w:r>
      <w:r w:rsidRPr="009E465E">
        <w:rPr>
          <w:rFonts w:ascii="Times New Roman" w:hAnsi="Times New Roman"/>
          <w:i/>
          <w:sz w:val="24"/>
          <w:szCs w:val="24"/>
        </w:rPr>
        <w:t>debt to equity ratio</w:t>
      </w:r>
      <w:r>
        <w:rPr>
          <w:rFonts w:ascii="Times New Roman" w:hAnsi="Times New Roman"/>
          <w:sz w:val="24"/>
          <w:szCs w:val="24"/>
        </w:rPr>
        <w:t xml:space="preserve"> (</w:t>
      </w:r>
      <w:r w:rsidRPr="009E465E">
        <w:rPr>
          <w:rFonts w:ascii="Times New Roman" w:hAnsi="Times New Roman"/>
          <w:sz w:val="24"/>
          <w:szCs w:val="24"/>
        </w:rPr>
        <w:t>β₄</w:t>
      </w:r>
      <w:r>
        <w:rPr>
          <w:rFonts w:ascii="Times New Roman" w:hAnsi="Times New Roman"/>
          <w:sz w:val="24"/>
          <w:szCs w:val="24"/>
        </w:rPr>
        <w:t xml:space="preserve">) adalah 0,065. Persamaan regresi linier berganda variabel </w:t>
      </w:r>
      <w:r w:rsidRPr="009E465E">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 xml:space="preserve">(X₁), </w:t>
      </w:r>
      <w:r w:rsidRPr="009E465E">
        <w:rPr>
          <w:rFonts w:ascii="Times New Roman" w:hAnsi="Times New Roman"/>
          <w:i/>
          <w:sz w:val="24"/>
          <w:szCs w:val="24"/>
        </w:rPr>
        <w:t>current ratio</w:t>
      </w:r>
      <w:r>
        <w:rPr>
          <w:rFonts w:ascii="Times New Roman" w:hAnsi="Times New Roman"/>
          <w:i/>
          <w:sz w:val="24"/>
          <w:szCs w:val="24"/>
        </w:rPr>
        <w:t xml:space="preserve"> </w:t>
      </w:r>
      <w:r>
        <w:rPr>
          <w:rFonts w:ascii="Times New Roman" w:hAnsi="Times New Roman"/>
          <w:sz w:val="24"/>
          <w:szCs w:val="24"/>
        </w:rPr>
        <w:t xml:space="preserve">(X₂), </w:t>
      </w:r>
      <w:r w:rsidRPr="009E465E">
        <w:rPr>
          <w:rFonts w:ascii="Times New Roman" w:hAnsi="Times New Roman"/>
          <w:i/>
          <w:sz w:val="24"/>
          <w:szCs w:val="24"/>
        </w:rPr>
        <w:t>total assets turnover</w:t>
      </w:r>
      <w:r>
        <w:rPr>
          <w:rFonts w:ascii="Times New Roman" w:hAnsi="Times New Roman"/>
          <w:i/>
          <w:sz w:val="24"/>
          <w:szCs w:val="24"/>
        </w:rPr>
        <w:t xml:space="preserve"> </w:t>
      </w:r>
      <w:r>
        <w:rPr>
          <w:rFonts w:ascii="Times New Roman" w:hAnsi="Times New Roman"/>
          <w:sz w:val="24"/>
          <w:szCs w:val="24"/>
        </w:rPr>
        <w:t xml:space="preserve">(X₃), dan </w:t>
      </w:r>
      <w:r w:rsidRPr="009E465E">
        <w:rPr>
          <w:rFonts w:ascii="Times New Roman" w:hAnsi="Times New Roman"/>
          <w:i/>
          <w:sz w:val="24"/>
          <w:szCs w:val="24"/>
        </w:rPr>
        <w:t>debt to equity ratio</w:t>
      </w:r>
      <w:r>
        <w:rPr>
          <w:rFonts w:ascii="Times New Roman" w:hAnsi="Times New Roman"/>
          <w:i/>
          <w:sz w:val="24"/>
          <w:szCs w:val="24"/>
        </w:rPr>
        <w:t xml:space="preserve"> </w:t>
      </w:r>
      <w:r>
        <w:rPr>
          <w:rFonts w:ascii="Times New Roman" w:hAnsi="Times New Roman"/>
          <w:sz w:val="24"/>
          <w:szCs w:val="24"/>
        </w:rPr>
        <w:t>(X₄) terhadap pertumbuhan laba (Y) yaitu:</w:t>
      </w:r>
    </w:p>
    <w:p w:rsidR="00101E9C" w:rsidRDefault="00101E9C" w:rsidP="00101E9C">
      <w:pPr>
        <w:autoSpaceDE w:val="0"/>
        <w:autoSpaceDN w:val="0"/>
        <w:adjustRightInd w:val="0"/>
        <w:spacing w:before="240" w:after="0" w:line="480" w:lineRule="auto"/>
        <w:ind w:left="1134"/>
        <w:jc w:val="both"/>
        <w:rPr>
          <w:rFonts w:ascii="Times New Roman" w:hAnsi="Times New Roman"/>
          <w:sz w:val="24"/>
          <w:szCs w:val="24"/>
        </w:rPr>
      </w:pPr>
      <w:r>
        <w:rPr>
          <w:rFonts w:ascii="Times New Roman" w:hAnsi="Times New Roman"/>
          <w:sz w:val="24"/>
          <w:szCs w:val="24"/>
        </w:rPr>
        <w:t>PL = -41,295 + 0,929.NPM + 0,047.CR + 22,570.TATO + 0,065.DER</w:t>
      </w:r>
    </w:p>
    <w:p w:rsidR="00101E9C" w:rsidRDefault="00101E9C" w:rsidP="00101E9C">
      <w:pPr>
        <w:autoSpaceDE w:val="0"/>
        <w:autoSpaceDN w:val="0"/>
        <w:adjustRightInd w:val="0"/>
        <w:spacing w:before="240" w:after="0" w:line="480" w:lineRule="auto"/>
        <w:ind w:left="1134" w:firstLine="284"/>
        <w:jc w:val="both"/>
        <w:rPr>
          <w:rFonts w:ascii="Times New Roman" w:hAnsi="Times New Roman"/>
          <w:sz w:val="24"/>
          <w:szCs w:val="24"/>
        </w:rPr>
      </w:pPr>
      <w:r>
        <w:rPr>
          <w:rFonts w:ascii="Times New Roman" w:hAnsi="Times New Roman"/>
          <w:sz w:val="24"/>
          <w:szCs w:val="24"/>
        </w:rPr>
        <w:t>Berikut penjelasan persamaan regresi linier berganda yang telah diperoleh:</w:t>
      </w:r>
    </w:p>
    <w:p w:rsidR="00101E9C"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lastRenderedPageBreak/>
        <w:t xml:space="preserve">Jika variabel </w:t>
      </w:r>
      <w:r w:rsidRPr="009E465E">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 xml:space="preserve">(X₁), </w:t>
      </w:r>
      <w:r w:rsidRPr="009E465E">
        <w:rPr>
          <w:rFonts w:ascii="Times New Roman" w:hAnsi="Times New Roman"/>
          <w:i/>
          <w:sz w:val="24"/>
          <w:szCs w:val="24"/>
        </w:rPr>
        <w:t>current ratio</w:t>
      </w:r>
      <w:r>
        <w:rPr>
          <w:rFonts w:ascii="Times New Roman" w:hAnsi="Times New Roman"/>
          <w:i/>
          <w:sz w:val="24"/>
          <w:szCs w:val="24"/>
        </w:rPr>
        <w:t xml:space="preserve"> </w:t>
      </w:r>
      <w:r>
        <w:rPr>
          <w:rFonts w:ascii="Times New Roman" w:hAnsi="Times New Roman"/>
          <w:sz w:val="24"/>
          <w:szCs w:val="24"/>
        </w:rPr>
        <w:t xml:space="preserve">(X₂), </w:t>
      </w:r>
      <w:r w:rsidRPr="009E465E">
        <w:rPr>
          <w:rFonts w:ascii="Times New Roman" w:hAnsi="Times New Roman"/>
          <w:i/>
          <w:sz w:val="24"/>
          <w:szCs w:val="24"/>
        </w:rPr>
        <w:t>total assets turnover</w:t>
      </w:r>
      <w:r>
        <w:rPr>
          <w:rFonts w:ascii="Times New Roman" w:hAnsi="Times New Roman"/>
          <w:i/>
          <w:sz w:val="24"/>
          <w:szCs w:val="24"/>
        </w:rPr>
        <w:t xml:space="preserve"> </w:t>
      </w:r>
      <w:r>
        <w:rPr>
          <w:rFonts w:ascii="Times New Roman" w:hAnsi="Times New Roman"/>
          <w:sz w:val="24"/>
          <w:szCs w:val="24"/>
        </w:rPr>
        <w:t xml:space="preserve">(X₃), dan </w:t>
      </w:r>
      <w:r w:rsidRPr="009E465E">
        <w:rPr>
          <w:rFonts w:ascii="Times New Roman" w:hAnsi="Times New Roman"/>
          <w:i/>
          <w:sz w:val="24"/>
          <w:szCs w:val="24"/>
        </w:rPr>
        <w:t>debt to equity ratio</w:t>
      </w:r>
      <w:r>
        <w:rPr>
          <w:rFonts w:ascii="Times New Roman" w:hAnsi="Times New Roman"/>
          <w:i/>
          <w:sz w:val="24"/>
          <w:szCs w:val="24"/>
        </w:rPr>
        <w:t xml:space="preserve"> </w:t>
      </w:r>
      <w:r>
        <w:rPr>
          <w:rFonts w:ascii="Times New Roman" w:hAnsi="Times New Roman"/>
          <w:sz w:val="24"/>
          <w:szCs w:val="24"/>
        </w:rPr>
        <w:t>(X₄) bernilai konstan, maka pertumbuhan laba (Y) akan sebesar -41,295%.</w:t>
      </w:r>
    </w:p>
    <w:p w:rsidR="00101E9C"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t xml:space="preserve">Koefisien regresi variabel </w:t>
      </w:r>
      <w:r w:rsidRPr="00312486">
        <w:rPr>
          <w:rFonts w:ascii="Times New Roman" w:hAnsi="Times New Roman"/>
          <w:i/>
          <w:sz w:val="24"/>
          <w:szCs w:val="24"/>
        </w:rPr>
        <w:t>net profit margin</w:t>
      </w:r>
      <w:r>
        <w:rPr>
          <w:rFonts w:ascii="Times New Roman" w:hAnsi="Times New Roman"/>
          <w:sz w:val="24"/>
          <w:szCs w:val="24"/>
        </w:rPr>
        <w:t xml:space="preserve"> (X₁) adalah positif sebesar 0,929%, yang berarti bahwa pertumbuhan laba (Y) akan meningkat sebesar 0,929% jika variabel lain tetap dan </w:t>
      </w:r>
      <w:r w:rsidRPr="00312486">
        <w:rPr>
          <w:rFonts w:ascii="Times New Roman" w:hAnsi="Times New Roman"/>
          <w:i/>
          <w:sz w:val="24"/>
          <w:szCs w:val="24"/>
        </w:rPr>
        <w:t>net profit margin</w:t>
      </w:r>
      <w:r>
        <w:rPr>
          <w:rFonts w:ascii="Times New Roman" w:hAnsi="Times New Roman"/>
          <w:sz w:val="24"/>
          <w:szCs w:val="24"/>
        </w:rPr>
        <w:t xml:space="preserve"> meningkat 1%, tetapi jika variabel lain tetap dan </w:t>
      </w:r>
      <w:r w:rsidRPr="00312486">
        <w:rPr>
          <w:rFonts w:ascii="Times New Roman" w:hAnsi="Times New Roman"/>
          <w:i/>
          <w:sz w:val="24"/>
          <w:szCs w:val="24"/>
        </w:rPr>
        <w:t>net profit margrin</w:t>
      </w:r>
      <w:r>
        <w:rPr>
          <w:rFonts w:ascii="Times New Roman" w:hAnsi="Times New Roman"/>
          <w:i/>
          <w:sz w:val="24"/>
          <w:szCs w:val="24"/>
        </w:rPr>
        <w:t xml:space="preserve"> </w:t>
      </w:r>
      <w:r>
        <w:rPr>
          <w:rFonts w:ascii="Times New Roman" w:hAnsi="Times New Roman"/>
          <w:sz w:val="24"/>
          <w:szCs w:val="24"/>
        </w:rPr>
        <w:t>turun 1%, pertumbuhan laba (Y) akan turun sebesar 0,929%.</w:t>
      </w:r>
    </w:p>
    <w:p w:rsidR="00101E9C"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i/>
          <w:sz w:val="24"/>
          <w:szCs w:val="24"/>
        </w:rPr>
        <w:t>current ratio</w:t>
      </w:r>
      <w:r>
        <w:rPr>
          <w:rFonts w:ascii="Times New Roman" w:hAnsi="Times New Roman"/>
          <w:sz w:val="24"/>
          <w:szCs w:val="24"/>
        </w:rPr>
        <w:t xml:space="preserve"> (X₂) adalah positif sebesar 0,047%, yang berarti bahwa pertumbuhan laba (Y) akan meningkat sebesar 0,047% jika variabel lain tetap dan </w:t>
      </w:r>
      <w:r>
        <w:rPr>
          <w:rFonts w:ascii="Times New Roman" w:hAnsi="Times New Roman"/>
          <w:i/>
          <w:sz w:val="24"/>
          <w:szCs w:val="24"/>
        </w:rPr>
        <w:t>current ratio</w:t>
      </w:r>
      <w:r>
        <w:rPr>
          <w:rFonts w:ascii="Times New Roman" w:hAnsi="Times New Roman"/>
          <w:sz w:val="24"/>
          <w:szCs w:val="24"/>
        </w:rPr>
        <w:t xml:space="preserve"> meningkat 1%, tetapi jika variabel lain tetap dan </w:t>
      </w:r>
      <w:r>
        <w:rPr>
          <w:rFonts w:ascii="Times New Roman" w:hAnsi="Times New Roman"/>
          <w:i/>
          <w:sz w:val="24"/>
          <w:szCs w:val="24"/>
        </w:rPr>
        <w:t xml:space="preserve">current ratio </w:t>
      </w:r>
      <w:r>
        <w:rPr>
          <w:rFonts w:ascii="Times New Roman" w:hAnsi="Times New Roman"/>
          <w:sz w:val="24"/>
          <w:szCs w:val="24"/>
        </w:rPr>
        <w:t>turun 1%, pertumbuhan laba (Y) akan turun sebesar 0,047%.</w:t>
      </w:r>
    </w:p>
    <w:p w:rsidR="00101E9C"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i/>
          <w:sz w:val="24"/>
          <w:szCs w:val="24"/>
        </w:rPr>
        <w:t>total assets turnover</w:t>
      </w:r>
      <w:r>
        <w:rPr>
          <w:rFonts w:ascii="Times New Roman" w:hAnsi="Times New Roman"/>
          <w:sz w:val="24"/>
          <w:szCs w:val="24"/>
        </w:rPr>
        <w:t xml:space="preserve"> (X₃) adalah positif sebesar 22,570 kali, yang berarti bahwa pertumbuhan laba (Y) akan meningkat 22,570 kali jika variabel lain tetap dan </w:t>
      </w:r>
      <w:r>
        <w:rPr>
          <w:rFonts w:ascii="Times New Roman" w:hAnsi="Times New Roman"/>
          <w:i/>
          <w:sz w:val="24"/>
          <w:szCs w:val="24"/>
        </w:rPr>
        <w:t>total assets turnover</w:t>
      </w:r>
      <w:r>
        <w:rPr>
          <w:rFonts w:ascii="Times New Roman" w:hAnsi="Times New Roman"/>
          <w:sz w:val="24"/>
          <w:szCs w:val="24"/>
        </w:rPr>
        <w:t xml:space="preserve"> meningkat 1 kali; namun, jika variabel lain tetap dan </w:t>
      </w:r>
      <w:r>
        <w:rPr>
          <w:rFonts w:ascii="Times New Roman" w:hAnsi="Times New Roman"/>
          <w:i/>
          <w:sz w:val="24"/>
          <w:szCs w:val="24"/>
        </w:rPr>
        <w:t xml:space="preserve">total assets turnover </w:t>
      </w:r>
      <w:r>
        <w:rPr>
          <w:rFonts w:ascii="Times New Roman" w:hAnsi="Times New Roman"/>
          <w:sz w:val="24"/>
          <w:szCs w:val="24"/>
        </w:rPr>
        <w:t>turun 1 kali, pertumbuhan laba (Y) akan turun sebesar 22,570 kali.</w:t>
      </w:r>
    </w:p>
    <w:p w:rsidR="00101E9C"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t xml:space="preserve">Koefisien regresi variabel </w:t>
      </w:r>
      <w:r>
        <w:rPr>
          <w:rFonts w:ascii="Times New Roman" w:hAnsi="Times New Roman"/>
          <w:i/>
          <w:sz w:val="24"/>
          <w:szCs w:val="24"/>
        </w:rPr>
        <w:t>debt to equity ratio</w:t>
      </w:r>
      <w:r>
        <w:rPr>
          <w:rFonts w:ascii="Times New Roman" w:hAnsi="Times New Roman"/>
          <w:sz w:val="24"/>
          <w:szCs w:val="24"/>
        </w:rPr>
        <w:t xml:space="preserve"> (X₄) adalah positif sebesar 0,065%, yang berarti bahwa pertumbuhan laba (Y) akan meningkat 0,065% jika variabel lain tetap dan </w:t>
      </w:r>
      <w:r>
        <w:rPr>
          <w:rFonts w:ascii="Times New Roman" w:hAnsi="Times New Roman"/>
          <w:i/>
          <w:sz w:val="24"/>
          <w:szCs w:val="24"/>
        </w:rPr>
        <w:t>debt to equity ratio</w:t>
      </w:r>
      <w:r>
        <w:rPr>
          <w:rFonts w:ascii="Times New Roman" w:hAnsi="Times New Roman"/>
          <w:sz w:val="24"/>
          <w:szCs w:val="24"/>
        </w:rPr>
        <w:t xml:space="preserve"> </w:t>
      </w:r>
      <w:r>
        <w:rPr>
          <w:rFonts w:ascii="Times New Roman" w:hAnsi="Times New Roman"/>
          <w:sz w:val="24"/>
          <w:szCs w:val="24"/>
        </w:rPr>
        <w:lastRenderedPageBreak/>
        <w:t xml:space="preserve">meningkat 1%; namun, jika variabel lain tetap dan </w:t>
      </w:r>
      <w:r>
        <w:rPr>
          <w:rFonts w:ascii="Times New Roman" w:hAnsi="Times New Roman"/>
          <w:i/>
          <w:sz w:val="24"/>
          <w:szCs w:val="24"/>
        </w:rPr>
        <w:t xml:space="preserve">debt to equity ratio </w:t>
      </w:r>
      <w:r>
        <w:rPr>
          <w:rFonts w:ascii="Times New Roman" w:hAnsi="Times New Roman"/>
          <w:sz w:val="24"/>
          <w:szCs w:val="24"/>
        </w:rPr>
        <w:t>turun 1%, pertumbuhan laba (Y) akan turun sebesar 0,065%.</w:t>
      </w:r>
    </w:p>
    <w:p w:rsidR="00101E9C" w:rsidRPr="00E71C5A" w:rsidRDefault="00101E9C" w:rsidP="00101E9C">
      <w:pPr>
        <w:pStyle w:val="ListParagraph"/>
        <w:numPr>
          <w:ilvl w:val="0"/>
          <w:numId w:val="8"/>
        </w:numPr>
        <w:autoSpaceDE w:val="0"/>
        <w:autoSpaceDN w:val="0"/>
        <w:adjustRightInd w:val="0"/>
        <w:spacing w:before="240" w:after="0" w:line="480" w:lineRule="auto"/>
        <w:ind w:left="1560"/>
        <w:jc w:val="both"/>
        <w:rPr>
          <w:rFonts w:ascii="Times New Roman" w:hAnsi="Times New Roman"/>
          <w:sz w:val="24"/>
          <w:szCs w:val="24"/>
        </w:rPr>
      </w:pPr>
      <w:r>
        <w:rPr>
          <w:rFonts w:ascii="Times New Roman" w:hAnsi="Times New Roman"/>
          <w:sz w:val="24"/>
          <w:szCs w:val="24"/>
        </w:rPr>
        <w:t xml:space="preserve">Koefisien regresi variabel </w:t>
      </w:r>
      <w:r w:rsidRPr="00324367">
        <w:rPr>
          <w:rFonts w:ascii="Times New Roman" w:hAnsi="Times New Roman"/>
          <w:i/>
          <w:sz w:val="24"/>
          <w:szCs w:val="24"/>
        </w:rPr>
        <w:t>net profit margin</w:t>
      </w:r>
      <w:r>
        <w:rPr>
          <w:rFonts w:ascii="Times New Roman" w:hAnsi="Times New Roman"/>
          <w:sz w:val="24"/>
          <w:szCs w:val="24"/>
        </w:rPr>
        <w:t xml:space="preserve">, </w:t>
      </w:r>
      <w:r w:rsidRPr="00324367">
        <w:rPr>
          <w:rFonts w:ascii="Times New Roman" w:hAnsi="Times New Roman"/>
          <w:i/>
          <w:sz w:val="24"/>
          <w:szCs w:val="24"/>
        </w:rPr>
        <w:t>current ratio</w:t>
      </w:r>
      <w:r>
        <w:rPr>
          <w:rFonts w:ascii="Times New Roman" w:hAnsi="Times New Roman"/>
          <w:sz w:val="24"/>
          <w:szCs w:val="24"/>
        </w:rPr>
        <w:t xml:space="preserve">, </w:t>
      </w:r>
      <w:r w:rsidRPr="00324367">
        <w:rPr>
          <w:rFonts w:ascii="Times New Roman" w:hAnsi="Times New Roman"/>
          <w:i/>
          <w:sz w:val="24"/>
          <w:szCs w:val="24"/>
        </w:rPr>
        <w:t>total assets turnover</w:t>
      </w:r>
      <w:r>
        <w:rPr>
          <w:rFonts w:ascii="Times New Roman" w:hAnsi="Times New Roman"/>
          <w:sz w:val="24"/>
          <w:szCs w:val="24"/>
        </w:rPr>
        <w:t xml:space="preserve">, dan </w:t>
      </w:r>
      <w:r w:rsidRPr="00324367">
        <w:rPr>
          <w:rFonts w:ascii="Times New Roman" w:hAnsi="Times New Roman"/>
          <w:i/>
          <w:sz w:val="24"/>
          <w:szCs w:val="24"/>
        </w:rPr>
        <w:t>debt to equity ratio</w:t>
      </w:r>
      <w:r>
        <w:rPr>
          <w:rFonts w:ascii="Times New Roman" w:hAnsi="Times New Roman"/>
          <w:sz w:val="24"/>
          <w:szCs w:val="24"/>
        </w:rPr>
        <w:t xml:space="preserve"> sebesar 0,929; 0,047; 22,570; 0,065, yang berarti bahwa pertumbuhan laba (Y) akan meningkat sebesar 0,929; 0,047; 22,570; 0,065 jika </w:t>
      </w:r>
      <w:r w:rsidRPr="00324367">
        <w:rPr>
          <w:rFonts w:ascii="Times New Roman" w:hAnsi="Times New Roman"/>
          <w:i/>
          <w:sz w:val="24"/>
          <w:szCs w:val="24"/>
        </w:rPr>
        <w:t>net profit margin</w:t>
      </w:r>
      <w:r>
        <w:rPr>
          <w:rFonts w:ascii="Times New Roman" w:hAnsi="Times New Roman"/>
          <w:sz w:val="24"/>
          <w:szCs w:val="24"/>
        </w:rPr>
        <w:t xml:space="preserve">, </w:t>
      </w:r>
      <w:r w:rsidRPr="00324367">
        <w:rPr>
          <w:rFonts w:ascii="Times New Roman" w:hAnsi="Times New Roman"/>
          <w:i/>
          <w:sz w:val="24"/>
          <w:szCs w:val="24"/>
        </w:rPr>
        <w:t>current ratio</w:t>
      </w:r>
      <w:r>
        <w:rPr>
          <w:rFonts w:ascii="Times New Roman" w:hAnsi="Times New Roman"/>
          <w:sz w:val="24"/>
          <w:szCs w:val="24"/>
        </w:rPr>
        <w:t xml:space="preserve">, </w:t>
      </w:r>
      <w:r w:rsidRPr="00324367">
        <w:rPr>
          <w:rFonts w:ascii="Times New Roman" w:hAnsi="Times New Roman"/>
          <w:i/>
          <w:sz w:val="24"/>
          <w:szCs w:val="24"/>
        </w:rPr>
        <w:t>total assets turnover</w:t>
      </w:r>
      <w:r>
        <w:rPr>
          <w:rFonts w:ascii="Times New Roman" w:hAnsi="Times New Roman"/>
          <w:sz w:val="24"/>
          <w:szCs w:val="24"/>
        </w:rPr>
        <w:t xml:space="preserve">, dan </w:t>
      </w:r>
      <w:r w:rsidRPr="00324367">
        <w:rPr>
          <w:rFonts w:ascii="Times New Roman" w:hAnsi="Times New Roman"/>
          <w:i/>
          <w:sz w:val="24"/>
          <w:szCs w:val="24"/>
        </w:rPr>
        <w:t>debt to equity ratio</w:t>
      </w:r>
      <w:r>
        <w:rPr>
          <w:rFonts w:ascii="Times New Roman" w:hAnsi="Times New Roman"/>
          <w:sz w:val="24"/>
          <w:szCs w:val="24"/>
        </w:rPr>
        <w:t xml:space="preserve"> secara simultan meningkat 1%, dan sebaliknya.</w:t>
      </w:r>
    </w:p>
    <w:p w:rsidR="00101E9C" w:rsidRPr="000A7DC3" w:rsidRDefault="00101E9C" w:rsidP="00101E9C">
      <w:pPr>
        <w:pStyle w:val="ListParagraph"/>
        <w:numPr>
          <w:ilvl w:val="0"/>
          <w:numId w:val="9"/>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b/>
          <w:sz w:val="24"/>
          <w:szCs w:val="24"/>
        </w:rPr>
        <w:t>Uji Hipotesis</w:t>
      </w:r>
    </w:p>
    <w:p w:rsidR="00101E9C" w:rsidRPr="000A7DC3" w:rsidRDefault="00101E9C" w:rsidP="00101E9C">
      <w:pPr>
        <w:pStyle w:val="ListParagraph"/>
        <w:numPr>
          <w:ilvl w:val="0"/>
          <w:numId w:val="10"/>
        </w:numPr>
        <w:autoSpaceDE w:val="0"/>
        <w:autoSpaceDN w:val="0"/>
        <w:adjustRightInd w:val="0"/>
        <w:spacing w:after="0" w:line="480" w:lineRule="auto"/>
        <w:ind w:left="1560"/>
        <w:jc w:val="both"/>
        <w:rPr>
          <w:rFonts w:ascii="Times New Roman" w:hAnsi="Times New Roman"/>
          <w:sz w:val="24"/>
          <w:szCs w:val="24"/>
        </w:rPr>
      </w:pPr>
      <w:r>
        <w:rPr>
          <w:rFonts w:ascii="Times New Roman" w:hAnsi="Times New Roman"/>
          <w:b/>
          <w:sz w:val="24"/>
          <w:szCs w:val="24"/>
        </w:rPr>
        <w:t>Uji Hipotesis Parsial (Uji t)</w:t>
      </w:r>
    </w:p>
    <w:p w:rsidR="00101E9C" w:rsidRPr="001440A2" w:rsidRDefault="00101E9C" w:rsidP="00101E9C">
      <w:pPr>
        <w:pStyle w:val="ListParagraph"/>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t xml:space="preserve">Menurut dasar pengambilan keputusan, uji t digunakan untuk menentukan apakah variabel bebas berpengaruh secara signifikan terhadap variabel terikat atau tidak. Hasil uji t menunjukkan H₀ ditolak dan Hα diterima jika nilai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Pr>
          <w:rFonts w:ascii="Times New Roman" w:eastAsia="Times New Roman" w:hAnsi="Times New Roman"/>
          <w:sz w:val="24"/>
          <w:szCs w:val="24"/>
        </w:rPr>
        <w:t>.</w:t>
      </w:r>
    </w:p>
    <w:p w:rsidR="00101E9C" w:rsidRDefault="00101E9C" w:rsidP="00101E9C">
      <w:pPr>
        <w:pStyle w:val="Caption"/>
        <w:keepNext/>
        <w:spacing w:after="0"/>
        <w:ind w:left="1134"/>
        <w:jc w:val="center"/>
        <w:rPr>
          <w:rFonts w:ascii="Times New Roman" w:hAnsi="Times New Roman"/>
          <w:b/>
          <w:i w:val="0"/>
          <w:color w:val="auto"/>
          <w:sz w:val="24"/>
          <w:szCs w:val="24"/>
        </w:rPr>
      </w:pPr>
      <w:bookmarkStart w:id="85" w:name="_Toc166250490"/>
      <w:bookmarkStart w:id="86" w:name="_Toc166610409"/>
      <w:bookmarkStart w:id="87" w:name="_Toc167912457"/>
      <w:bookmarkStart w:id="88" w:name="_Toc168465252"/>
      <w:bookmarkStart w:id="89" w:name="_Toc169723751"/>
      <w:r>
        <w:rPr>
          <w:rFonts w:ascii="Times New Roman" w:hAnsi="Times New Roman"/>
          <w:b/>
          <w:i w:val="0"/>
          <w:color w:val="auto"/>
          <w:sz w:val="24"/>
          <w:szCs w:val="24"/>
        </w:rPr>
        <w:t>Tabel</w:t>
      </w:r>
      <w:r w:rsidRPr="00E71C5A">
        <w:rPr>
          <w:rFonts w:ascii="Times New Roman" w:hAnsi="Times New Roman"/>
          <w:b/>
          <w:i w:val="0"/>
          <w:color w:val="auto"/>
          <w:sz w:val="24"/>
          <w:szCs w:val="24"/>
        </w:rPr>
        <w:t xml:space="preserve"> </w:t>
      </w:r>
      <w:bookmarkEnd w:id="85"/>
      <w:bookmarkEnd w:id="86"/>
      <w:bookmarkEnd w:id="87"/>
      <w:bookmarkEnd w:id="88"/>
      <w:r>
        <w:rPr>
          <w:rFonts w:ascii="Times New Roman" w:hAnsi="Times New Roman"/>
          <w:b/>
          <w:i w:val="0"/>
          <w:color w:val="auto"/>
          <w:sz w:val="24"/>
          <w:szCs w:val="24"/>
        </w:rPr>
        <w:t>24</w:t>
      </w:r>
      <w:bookmarkEnd w:id="89"/>
      <w:r w:rsidRPr="00E71C5A">
        <w:rPr>
          <w:rFonts w:ascii="Times New Roman" w:hAnsi="Times New Roman"/>
          <w:b/>
          <w:i w:val="0"/>
          <w:color w:val="auto"/>
          <w:sz w:val="24"/>
          <w:szCs w:val="24"/>
        </w:rPr>
        <w:t xml:space="preserve"> </w:t>
      </w:r>
    </w:p>
    <w:p w:rsidR="00101E9C" w:rsidRPr="00E71C5A" w:rsidRDefault="00101E9C" w:rsidP="00101E9C">
      <w:pPr>
        <w:pStyle w:val="Caption"/>
        <w:keepNext/>
        <w:spacing w:after="0"/>
        <w:ind w:left="1134"/>
        <w:jc w:val="center"/>
        <w:rPr>
          <w:rFonts w:ascii="Times New Roman" w:hAnsi="Times New Roman"/>
          <w:b/>
          <w:i w:val="0"/>
          <w:sz w:val="24"/>
          <w:szCs w:val="24"/>
        </w:rPr>
      </w:pPr>
      <w:bookmarkStart w:id="90" w:name="_Toc166610410"/>
      <w:bookmarkStart w:id="91" w:name="_Toc167912458"/>
      <w:bookmarkStart w:id="92" w:name="_Toc169723752"/>
      <w:r w:rsidRPr="00E71C5A">
        <w:rPr>
          <w:rFonts w:ascii="Times New Roman" w:hAnsi="Times New Roman"/>
          <w:b/>
          <w:i w:val="0"/>
          <w:color w:val="auto"/>
          <w:sz w:val="24"/>
          <w:szCs w:val="24"/>
        </w:rPr>
        <w:t>Hasil Uji t</w:t>
      </w:r>
      <w:bookmarkEnd w:id="90"/>
      <w:bookmarkEnd w:id="91"/>
      <w:bookmarkEnd w:id="92"/>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
        <w:gridCol w:w="2168"/>
        <w:gridCol w:w="851"/>
        <w:gridCol w:w="992"/>
        <w:gridCol w:w="1276"/>
        <w:gridCol w:w="709"/>
        <w:gridCol w:w="567"/>
      </w:tblGrid>
      <w:tr w:rsidR="00101E9C" w:rsidRPr="0040143A" w:rsidTr="009D7239">
        <w:trPr>
          <w:cantSplit/>
        </w:trPr>
        <w:tc>
          <w:tcPr>
            <w:tcW w:w="6804" w:type="dxa"/>
            <w:gridSpan w:val="7"/>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b/>
                <w:bCs/>
                <w:color w:val="000000"/>
                <w:sz w:val="18"/>
                <w:szCs w:val="18"/>
              </w:rPr>
              <w:t>Coefficients</w:t>
            </w:r>
            <w:r w:rsidRPr="0040143A">
              <w:rPr>
                <w:rFonts w:ascii="Arial" w:hAnsi="Arial" w:cs="Arial"/>
                <w:b/>
                <w:bCs/>
                <w:color w:val="000000"/>
                <w:sz w:val="18"/>
                <w:szCs w:val="18"/>
                <w:vertAlign w:val="superscript"/>
              </w:rPr>
              <w:t>a</w:t>
            </w:r>
          </w:p>
        </w:tc>
      </w:tr>
      <w:tr w:rsidR="00101E9C" w:rsidRPr="0040143A" w:rsidTr="009D7239">
        <w:trPr>
          <w:cantSplit/>
        </w:trPr>
        <w:tc>
          <w:tcPr>
            <w:tcW w:w="2409" w:type="dxa"/>
            <w:gridSpan w:val="2"/>
            <w:vMerge w:val="restart"/>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Model</w:t>
            </w:r>
          </w:p>
        </w:tc>
        <w:tc>
          <w:tcPr>
            <w:tcW w:w="1843" w:type="dxa"/>
            <w:gridSpan w:val="2"/>
            <w:tcBorders>
              <w:top w:val="single" w:sz="16" w:space="0" w:color="000000"/>
              <w:lef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Sig.</w:t>
            </w:r>
          </w:p>
        </w:tc>
      </w:tr>
      <w:tr w:rsidR="00101E9C" w:rsidRPr="0040143A" w:rsidTr="009D7239">
        <w:trPr>
          <w:cantSplit/>
        </w:trPr>
        <w:tc>
          <w:tcPr>
            <w:tcW w:w="2409" w:type="dxa"/>
            <w:gridSpan w:val="2"/>
            <w:vMerge/>
            <w:tcBorders>
              <w:top w:val="single" w:sz="16" w:space="0" w:color="000000"/>
              <w:left w:val="single" w:sz="16" w:space="0" w:color="000000"/>
              <w:bottom w:val="nil"/>
              <w:right w:val="nil"/>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851" w:type="dxa"/>
            <w:tcBorders>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r>
      <w:tr w:rsidR="00101E9C" w:rsidRPr="0040143A" w:rsidTr="009D7239">
        <w:trPr>
          <w:cantSplit/>
        </w:trPr>
        <w:tc>
          <w:tcPr>
            <w:tcW w:w="241" w:type="dxa"/>
            <w:vMerge w:val="restart"/>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1</w:t>
            </w:r>
          </w:p>
        </w:tc>
        <w:tc>
          <w:tcPr>
            <w:tcW w:w="2168" w:type="dxa"/>
            <w:tcBorders>
              <w:top w:val="single" w:sz="16" w:space="0" w:color="000000"/>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-41.295</w:t>
            </w:r>
          </w:p>
        </w:tc>
        <w:tc>
          <w:tcPr>
            <w:tcW w:w="992"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15.379</w:t>
            </w:r>
          </w:p>
        </w:tc>
        <w:tc>
          <w:tcPr>
            <w:tcW w:w="1276"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709" w:type="dxa"/>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-2.685</w:t>
            </w:r>
          </w:p>
        </w:tc>
        <w:tc>
          <w:tcPr>
            <w:tcW w:w="567" w:type="dxa"/>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.012</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"Net Profit Margin"</w:t>
            </w:r>
          </w:p>
        </w:tc>
        <w:tc>
          <w:tcPr>
            <w:tcW w:w="851"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.929</w:t>
            </w:r>
          </w:p>
        </w:tc>
        <w:tc>
          <w:tcPr>
            <w:tcW w:w="992"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.235</w:t>
            </w:r>
          </w:p>
        </w:tc>
        <w:tc>
          <w:tcPr>
            <w:tcW w:w="1276"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.660</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3.950</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.000</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"Current ratio"</w:t>
            </w:r>
          </w:p>
        </w:tc>
        <w:tc>
          <w:tcPr>
            <w:tcW w:w="851"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.047</w:t>
            </w:r>
          </w:p>
        </w:tc>
        <w:tc>
          <w:tcPr>
            <w:tcW w:w="992"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.042</w:t>
            </w:r>
          </w:p>
        </w:tc>
        <w:tc>
          <w:tcPr>
            <w:tcW w:w="1276"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.215</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1.119</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.272</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"Total Assets Turnover"</w:t>
            </w:r>
          </w:p>
        </w:tc>
        <w:tc>
          <w:tcPr>
            <w:tcW w:w="851" w:type="dxa"/>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22.570</w:t>
            </w:r>
          </w:p>
        </w:tc>
        <w:tc>
          <w:tcPr>
            <w:tcW w:w="992"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27.156</w:t>
            </w:r>
          </w:p>
        </w:tc>
        <w:tc>
          <w:tcPr>
            <w:tcW w:w="1276"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.135</w:t>
            </w:r>
          </w:p>
        </w:tc>
        <w:tc>
          <w:tcPr>
            <w:tcW w:w="709" w:type="dxa"/>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.831</w:t>
            </w:r>
          </w:p>
        </w:tc>
        <w:tc>
          <w:tcPr>
            <w:tcW w:w="567" w:type="dxa"/>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.413</w:t>
            </w:r>
          </w:p>
        </w:tc>
      </w:tr>
      <w:tr w:rsidR="00101E9C" w:rsidRPr="0040143A" w:rsidTr="009D7239">
        <w:trPr>
          <w:cantSplit/>
        </w:trPr>
        <w:tc>
          <w:tcPr>
            <w:tcW w:w="241" w:type="dxa"/>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2168" w:type="dxa"/>
            <w:tcBorders>
              <w:top w:val="nil"/>
              <w:left w:val="nil"/>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"Debt to Equity ratio"</w:t>
            </w:r>
          </w:p>
        </w:tc>
        <w:tc>
          <w:tcPr>
            <w:tcW w:w="851" w:type="dxa"/>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.065</w:t>
            </w:r>
          </w:p>
        </w:tc>
        <w:tc>
          <w:tcPr>
            <w:tcW w:w="992"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.032</w:t>
            </w:r>
          </w:p>
        </w:tc>
        <w:tc>
          <w:tcPr>
            <w:tcW w:w="1276"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.375</w:t>
            </w:r>
          </w:p>
        </w:tc>
        <w:tc>
          <w:tcPr>
            <w:tcW w:w="709" w:type="dxa"/>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2.051</w:t>
            </w:r>
          </w:p>
        </w:tc>
        <w:tc>
          <w:tcPr>
            <w:tcW w:w="567" w:type="dxa"/>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.050</w:t>
            </w:r>
          </w:p>
        </w:tc>
      </w:tr>
      <w:tr w:rsidR="00101E9C" w:rsidRPr="0040143A" w:rsidTr="009D7239">
        <w:trPr>
          <w:cantSplit/>
        </w:trPr>
        <w:tc>
          <w:tcPr>
            <w:tcW w:w="6804" w:type="dxa"/>
            <w:gridSpan w:val="7"/>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a. Dependent Variable: "Pertumbuhan Laba"</w:t>
            </w:r>
          </w:p>
        </w:tc>
      </w:tr>
    </w:tbl>
    <w:p w:rsidR="00101E9C" w:rsidRPr="00106DD3" w:rsidRDefault="00101E9C" w:rsidP="00101E9C">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Sumber: Olah Data SPSS 22 (2024)</w:t>
      </w:r>
    </w:p>
    <w:p w:rsidR="00101E9C" w:rsidRDefault="00101E9C" w:rsidP="00101E9C">
      <w:pPr>
        <w:autoSpaceDE w:val="0"/>
        <w:autoSpaceDN w:val="0"/>
        <w:adjustRightInd w:val="0"/>
        <w:spacing w:after="0" w:line="480" w:lineRule="auto"/>
        <w:ind w:left="1560"/>
        <w:jc w:val="both"/>
        <w:rPr>
          <w:rFonts w:ascii="Times New Roman" w:eastAsia="Times New Roman" w:hAnsi="Times New Roman"/>
          <w:sz w:val="24"/>
          <w:szCs w:val="24"/>
        </w:rPr>
      </w:pPr>
      <w:r>
        <w:rPr>
          <w:rFonts w:ascii="Times New Roman" w:hAnsi="Times New Roman"/>
          <w:sz w:val="24"/>
          <w:szCs w:val="24"/>
        </w:rPr>
        <w:t xml:space="preserve">Diketahui N sebesar 33, dilakukan uji t dengan df = 33 – 2 = 31 dan tingkat signifikan (α) = 5% maka diperoleh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sebesar 2,040. </w:t>
      </w:r>
    </w:p>
    <w:p w:rsidR="00101E9C" w:rsidRDefault="00101E9C" w:rsidP="00101E9C">
      <w:pPr>
        <w:autoSpaceDE w:val="0"/>
        <w:autoSpaceDN w:val="0"/>
        <w:adjustRightInd w:val="0"/>
        <w:spacing w:after="0" w:line="480" w:lineRule="auto"/>
        <w:ind w:left="1560" w:firstLine="283"/>
        <w:jc w:val="both"/>
        <w:rPr>
          <w:rFonts w:ascii="Times New Roman" w:hAnsi="Times New Roman"/>
          <w:sz w:val="24"/>
          <w:szCs w:val="24"/>
        </w:rPr>
      </w:pPr>
      <w:r>
        <w:rPr>
          <w:rFonts w:ascii="Times New Roman" w:hAnsi="Times New Roman"/>
          <w:sz w:val="24"/>
          <w:szCs w:val="24"/>
        </w:rPr>
        <w:lastRenderedPageBreak/>
        <w:t>Tabel sebelumnya menunjukkan hasil uji t, yang dijelaskan sebagai berikut:</w:t>
      </w:r>
    </w:p>
    <w:p w:rsidR="00101E9C" w:rsidRPr="00820262" w:rsidRDefault="00101E9C" w:rsidP="00101E9C">
      <w:pPr>
        <w:pStyle w:val="ListParagraph"/>
        <w:numPr>
          <w:ilvl w:val="0"/>
          <w:numId w:val="11"/>
        </w:numPr>
        <w:autoSpaceDE w:val="0"/>
        <w:autoSpaceDN w:val="0"/>
        <w:adjustRightInd w:val="0"/>
        <w:spacing w:after="0" w:line="480" w:lineRule="auto"/>
        <w:ind w:left="1843"/>
        <w:jc w:val="both"/>
        <w:rPr>
          <w:rFonts w:ascii="Times New Roman" w:hAnsi="Times New Roman"/>
          <w:sz w:val="24"/>
          <w:szCs w:val="24"/>
        </w:rPr>
      </w:pPr>
      <w:r w:rsidRPr="00131554">
        <w:rPr>
          <w:rFonts w:ascii="Times New Roman" w:hAnsi="Times New Roman"/>
          <w:i/>
          <w:sz w:val="24"/>
          <w:szCs w:val="24"/>
        </w:rPr>
        <w:t>N</w:t>
      </w:r>
      <w:r w:rsidRPr="00343210">
        <w:rPr>
          <w:rFonts w:ascii="Times New Roman" w:hAnsi="Times New Roman"/>
          <w:i/>
          <w:sz w:val="24"/>
          <w:szCs w:val="24"/>
        </w:rPr>
        <w:t>et profit margin</w:t>
      </w:r>
      <w:r>
        <w:rPr>
          <w:rFonts w:ascii="Times New Roman" w:hAnsi="Times New Roman"/>
          <w:sz w:val="24"/>
          <w:szCs w:val="24"/>
        </w:rPr>
        <w:t xml:space="preserve"> mendapat nilai koefisien 0,929 dan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3,950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2,040, dengan tingkat</w:t>
      </w:r>
      <w:r w:rsidRPr="00820262">
        <w:rPr>
          <w:rFonts w:ascii="Times New Roman" w:hAnsi="Times New Roman"/>
          <w:sz w:val="24"/>
          <w:szCs w:val="24"/>
        </w:rPr>
        <w:t xml:space="preserve"> sig 0,000 &lt; 0,05. Jadi</w:t>
      </w:r>
      <w:r>
        <w:rPr>
          <w:rFonts w:ascii="Times New Roman" w:hAnsi="Times New Roman"/>
          <w:sz w:val="24"/>
          <w:szCs w:val="24"/>
        </w:rPr>
        <w:t>,</w:t>
      </w:r>
      <w:r w:rsidRPr="00820262">
        <w:rPr>
          <w:rFonts w:ascii="Times New Roman" w:hAnsi="Times New Roman"/>
          <w:sz w:val="24"/>
          <w:szCs w:val="24"/>
        </w:rPr>
        <w:t xml:space="preserve"> dapat disimpulkan bahwa terdapat pengaruh </w:t>
      </w:r>
      <w:r w:rsidRPr="00820262">
        <w:rPr>
          <w:rFonts w:ascii="Times New Roman" w:hAnsi="Times New Roman"/>
          <w:i/>
          <w:sz w:val="24"/>
          <w:szCs w:val="24"/>
        </w:rPr>
        <w:t>net profit margin</w:t>
      </w:r>
      <w:r w:rsidRPr="00820262">
        <w:rPr>
          <w:rFonts w:ascii="Times New Roman" w:hAnsi="Times New Roman"/>
          <w:sz w:val="24"/>
          <w:szCs w:val="24"/>
        </w:rPr>
        <w:t xml:space="preserve"> terhadap pertumbuhan laba pada sub sektor telekomunikasi yang terdaftar di BEI tahun 2020-2023.</w:t>
      </w:r>
    </w:p>
    <w:p w:rsidR="00101E9C" w:rsidRDefault="00101E9C" w:rsidP="00101E9C">
      <w:pPr>
        <w:pStyle w:val="ListParagraph"/>
        <w:numPr>
          <w:ilvl w:val="0"/>
          <w:numId w:val="11"/>
        </w:numPr>
        <w:autoSpaceDE w:val="0"/>
        <w:autoSpaceDN w:val="0"/>
        <w:adjustRightInd w:val="0"/>
        <w:spacing w:after="0" w:line="480" w:lineRule="auto"/>
        <w:ind w:left="1843"/>
        <w:jc w:val="both"/>
        <w:rPr>
          <w:rFonts w:ascii="Times New Roman" w:hAnsi="Times New Roman"/>
          <w:sz w:val="24"/>
          <w:szCs w:val="24"/>
        </w:rPr>
      </w:pPr>
      <w:r>
        <w:rPr>
          <w:rFonts w:ascii="Times New Roman" w:hAnsi="Times New Roman"/>
          <w:i/>
          <w:sz w:val="24"/>
          <w:szCs w:val="24"/>
        </w:rPr>
        <w:t>Current ratio</w:t>
      </w:r>
      <w:r>
        <w:rPr>
          <w:rFonts w:ascii="Times New Roman" w:hAnsi="Times New Roman"/>
          <w:sz w:val="24"/>
          <w:szCs w:val="24"/>
        </w:rPr>
        <w:t xml:space="preserve"> mendapat nilai koefisien 0,047 dan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1,119 &lt;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2,040, dengan</w:t>
      </w:r>
      <w:r>
        <w:rPr>
          <w:rFonts w:ascii="Times New Roman" w:hAnsi="Times New Roman"/>
          <w:sz w:val="24"/>
          <w:szCs w:val="24"/>
        </w:rPr>
        <w:t xml:space="preserve"> tingkat sig 0,272 &gt; 0,05. Jadi, dapat disimpulkan bahwa tidak terdapat pengaruh </w:t>
      </w:r>
      <w:r>
        <w:rPr>
          <w:rFonts w:ascii="Times New Roman" w:hAnsi="Times New Roman"/>
          <w:i/>
          <w:sz w:val="24"/>
          <w:szCs w:val="24"/>
        </w:rPr>
        <w:t>current ratio</w:t>
      </w:r>
      <w:r>
        <w:rPr>
          <w:rFonts w:ascii="Times New Roman" w:hAnsi="Times New Roman"/>
          <w:sz w:val="24"/>
          <w:szCs w:val="24"/>
        </w:rPr>
        <w:t xml:space="preserve"> terhadap pertumbuhan laba pada sub sektor telekomunikasi yang terdaftar di BEI tahun 2020-2023.</w:t>
      </w:r>
    </w:p>
    <w:p w:rsidR="00101E9C" w:rsidRDefault="00101E9C" w:rsidP="00101E9C">
      <w:pPr>
        <w:pStyle w:val="ListParagraph"/>
        <w:numPr>
          <w:ilvl w:val="0"/>
          <w:numId w:val="11"/>
        </w:numPr>
        <w:autoSpaceDE w:val="0"/>
        <w:autoSpaceDN w:val="0"/>
        <w:adjustRightInd w:val="0"/>
        <w:spacing w:after="0" w:line="480" w:lineRule="auto"/>
        <w:ind w:left="1843"/>
        <w:jc w:val="both"/>
        <w:rPr>
          <w:rFonts w:ascii="Times New Roman" w:hAnsi="Times New Roman"/>
          <w:sz w:val="24"/>
          <w:szCs w:val="24"/>
        </w:rPr>
      </w:pPr>
      <w:r>
        <w:rPr>
          <w:rFonts w:ascii="Times New Roman" w:hAnsi="Times New Roman"/>
          <w:i/>
          <w:sz w:val="24"/>
          <w:szCs w:val="24"/>
        </w:rPr>
        <w:t>Total assets turnover</w:t>
      </w:r>
      <w:r>
        <w:rPr>
          <w:rFonts w:ascii="Times New Roman" w:hAnsi="Times New Roman"/>
          <w:sz w:val="24"/>
          <w:szCs w:val="24"/>
        </w:rPr>
        <w:t xml:space="preserve"> mendapat nilai koefisien 22,570 dan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0,831 &lt;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2,040, dengan tingkat</w:t>
      </w:r>
      <w:r>
        <w:rPr>
          <w:rFonts w:ascii="Times New Roman" w:hAnsi="Times New Roman"/>
          <w:sz w:val="24"/>
          <w:szCs w:val="24"/>
        </w:rPr>
        <w:t xml:space="preserve"> sig 0,413 &gt; 0,05. Jadi, dapat disimpulkan bahwa tidak terdapat pengaruh </w:t>
      </w:r>
      <w:r>
        <w:rPr>
          <w:rFonts w:ascii="Times New Roman" w:hAnsi="Times New Roman"/>
          <w:i/>
          <w:sz w:val="24"/>
          <w:szCs w:val="24"/>
        </w:rPr>
        <w:t>total assets turnover</w:t>
      </w:r>
      <w:r>
        <w:rPr>
          <w:rFonts w:ascii="Times New Roman" w:hAnsi="Times New Roman"/>
          <w:sz w:val="24"/>
          <w:szCs w:val="24"/>
        </w:rPr>
        <w:t xml:space="preserve"> terhadap pertumbuhan laba pada sub sektor telekomunikasi yang terdaftar di BEI tahun 2020-2023.</w:t>
      </w:r>
    </w:p>
    <w:p w:rsidR="00101E9C" w:rsidRDefault="00101E9C" w:rsidP="00101E9C">
      <w:pPr>
        <w:pStyle w:val="ListParagraph"/>
        <w:numPr>
          <w:ilvl w:val="0"/>
          <w:numId w:val="11"/>
        </w:numPr>
        <w:autoSpaceDE w:val="0"/>
        <w:autoSpaceDN w:val="0"/>
        <w:adjustRightInd w:val="0"/>
        <w:spacing w:after="0" w:line="480" w:lineRule="auto"/>
        <w:ind w:left="1843"/>
        <w:jc w:val="both"/>
        <w:rPr>
          <w:rFonts w:ascii="Times New Roman" w:hAnsi="Times New Roman"/>
          <w:sz w:val="24"/>
          <w:szCs w:val="24"/>
        </w:rPr>
      </w:pPr>
      <w:r>
        <w:rPr>
          <w:rFonts w:ascii="Times New Roman" w:hAnsi="Times New Roman"/>
          <w:i/>
          <w:sz w:val="24"/>
          <w:szCs w:val="24"/>
        </w:rPr>
        <w:t>Debt to equity ratio</w:t>
      </w:r>
      <w:r>
        <w:rPr>
          <w:rFonts w:ascii="Times New Roman" w:hAnsi="Times New Roman"/>
          <w:sz w:val="24"/>
          <w:szCs w:val="24"/>
        </w:rPr>
        <w:t xml:space="preserve"> mendapat nilai koefisien 0,065 dan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2,051 &gt; </w:t>
      </w:r>
      <m:oMath>
        <m:sSub>
          <m:sSubPr>
            <m:ctrlPr>
              <w:rPr>
                <w:rFonts w:ascii="Cambria Math" w:hAnsi="Cambria Math"/>
                <w:i/>
                <w:sz w:val="24"/>
                <w:szCs w:val="24"/>
              </w:rPr>
            </m:ctrlPr>
          </m:sSubPr>
          <m:e>
            <m:r>
              <m:rPr>
                <m:nor/>
              </m:rPr>
              <w:rPr>
                <w:rFonts w:ascii="Cambria Math" w:hAnsi="Cambria Math"/>
                <w:sz w:val="24"/>
                <w:szCs w:val="24"/>
              </w:rPr>
              <m:t>t</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2,040, dengan tingkat</w:t>
      </w:r>
      <w:r>
        <w:rPr>
          <w:rFonts w:ascii="Times New Roman" w:hAnsi="Times New Roman"/>
          <w:sz w:val="24"/>
          <w:szCs w:val="24"/>
        </w:rPr>
        <w:t xml:space="preserve"> sig 0,050 = 0,05. Jadi, dapat disimpulkan bahwa terdapat pengaruh </w:t>
      </w:r>
      <w:r>
        <w:rPr>
          <w:rFonts w:ascii="Times New Roman" w:hAnsi="Times New Roman"/>
          <w:i/>
          <w:sz w:val="24"/>
          <w:szCs w:val="24"/>
        </w:rPr>
        <w:t>debt to equity</w:t>
      </w:r>
      <w:r>
        <w:rPr>
          <w:rFonts w:ascii="Times New Roman" w:hAnsi="Times New Roman"/>
          <w:sz w:val="24"/>
          <w:szCs w:val="24"/>
        </w:rPr>
        <w:t xml:space="preserve"> </w:t>
      </w:r>
      <w:r w:rsidRPr="00820262">
        <w:rPr>
          <w:rFonts w:ascii="Times New Roman" w:hAnsi="Times New Roman"/>
          <w:i/>
          <w:sz w:val="24"/>
          <w:szCs w:val="24"/>
        </w:rPr>
        <w:t>ratio</w:t>
      </w:r>
      <w:r>
        <w:rPr>
          <w:rFonts w:ascii="Times New Roman" w:hAnsi="Times New Roman"/>
          <w:sz w:val="24"/>
          <w:szCs w:val="24"/>
        </w:rPr>
        <w:t xml:space="preserve"> terhadap pertumbuhan laba pada sub sektor telekomunikasi yang terdaftar di BEI tahun 2020-2023.</w:t>
      </w:r>
    </w:p>
    <w:p w:rsidR="00101E9C" w:rsidRPr="00CD2E9F" w:rsidRDefault="00101E9C" w:rsidP="00101E9C">
      <w:pPr>
        <w:autoSpaceDE w:val="0"/>
        <w:autoSpaceDN w:val="0"/>
        <w:adjustRightInd w:val="0"/>
        <w:spacing w:after="0" w:line="480" w:lineRule="auto"/>
        <w:jc w:val="both"/>
        <w:rPr>
          <w:rFonts w:ascii="Times New Roman" w:hAnsi="Times New Roman"/>
          <w:sz w:val="24"/>
          <w:szCs w:val="24"/>
        </w:rPr>
      </w:pPr>
    </w:p>
    <w:p w:rsidR="00101E9C" w:rsidRPr="001C444B" w:rsidRDefault="00101E9C" w:rsidP="00101E9C">
      <w:pPr>
        <w:pStyle w:val="ListParagraph"/>
        <w:numPr>
          <w:ilvl w:val="0"/>
          <w:numId w:val="10"/>
        </w:numPr>
        <w:autoSpaceDE w:val="0"/>
        <w:autoSpaceDN w:val="0"/>
        <w:adjustRightInd w:val="0"/>
        <w:spacing w:after="0" w:line="480" w:lineRule="auto"/>
        <w:ind w:left="1560"/>
        <w:jc w:val="both"/>
        <w:rPr>
          <w:rFonts w:ascii="Times New Roman" w:hAnsi="Times New Roman"/>
          <w:sz w:val="24"/>
          <w:szCs w:val="24"/>
        </w:rPr>
      </w:pPr>
      <w:r>
        <w:rPr>
          <w:rFonts w:ascii="Times New Roman" w:hAnsi="Times New Roman"/>
          <w:b/>
          <w:sz w:val="24"/>
          <w:szCs w:val="24"/>
        </w:rPr>
        <w:lastRenderedPageBreak/>
        <w:t>Uji Hipotesis Simultan (Uji F)</w:t>
      </w:r>
    </w:p>
    <w:p w:rsidR="00101E9C" w:rsidRPr="002209B3" w:rsidRDefault="00101E9C" w:rsidP="00101E9C">
      <w:pPr>
        <w:pStyle w:val="ListParagraph"/>
        <w:autoSpaceDE w:val="0"/>
        <w:autoSpaceDN w:val="0"/>
        <w:adjustRightInd w:val="0"/>
        <w:spacing w:after="0" w:line="480" w:lineRule="auto"/>
        <w:ind w:left="1559" w:firstLine="284"/>
        <w:contextualSpacing w:val="0"/>
        <w:jc w:val="both"/>
        <w:rPr>
          <w:rFonts w:ascii="Times New Roman" w:hAnsi="Times New Roman"/>
          <w:sz w:val="24"/>
          <w:szCs w:val="24"/>
        </w:rPr>
      </w:pPr>
      <w:r>
        <w:rPr>
          <w:rFonts w:ascii="Times New Roman" w:hAnsi="Times New Roman"/>
          <w:sz w:val="24"/>
          <w:szCs w:val="24"/>
        </w:rPr>
        <w:t xml:space="preserve">Uji F menerangkan bagaimana variabel bebas mempengaruhi variabel terikat. Ini digunakan untuk menentukan apakah variabel </w:t>
      </w:r>
      <w:r w:rsidRPr="009E465E">
        <w:rPr>
          <w:rFonts w:ascii="Times New Roman" w:hAnsi="Times New Roman"/>
          <w:i/>
          <w:sz w:val="24"/>
          <w:szCs w:val="24"/>
        </w:rPr>
        <w:t>net profit margin</w:t>
      </w:r>
      <w:r>
        <w:rPr>
          <w:rFonts w:ascii="Times New Roman" w:hAnsi="Times New Roman"/>
          <w:i/>
          <w:sz w:val="24"/>
          <w:szCs w:val="24"/>
        </w:rPr>
        <w:t xml:space="preserve"> </w:t>
      </w:r>
      <w:r>
        <w:rPr>
          <w:rFonts w:ascii="Times New Roman" w:hAnsi="Times New Roman"/>
          <w:sz w:val="24"/>
          <w:szCs w:val="24"/>
        </w:rPr>
        <w:t xml:space="preserve">(X₁), </w:t>
      </w:r>
      <w:r w:rsidRPr="009E465E">
        <w:rPr>
          <w:rFonts w:ascii="Times New Roman" w:hAnsi="Times New Roman"/>
          <w:i/>
          <w:sz w:val="24"/>
          <w:szCs w:val="24"/>
        </w:rPr>
        <w:t>current ratio</w:t>
      </w:r>
      <w:r>
        <w:rPr>
          <w:rFonts w:ascii="Times New Roman" w:hAnsi="Times New Roman"/>
          <w:i/>
          <w:sz w:val="24"/>
          <w:szCs w:val="24"/>
        </w:rPr>
        <w:t xml:space="preserve"> </w:t>
      </w:r>
      <w:r>
        <w:rPr>
          <w:rFonts w:ascii="Times New Roman" w:hAnsi="Times New Roman"/>
          <w:sz w:val="24"/>
          <w:szCs w:val="24"/>
        </w:rPr>
        <w:t xml:space="preserve">(X₂), </w:t>
      </w:r>
      <w:r w:rsidRPr="009E465E">
        <w:rPr>
          <w:rFonts w:ascii="Times New Roman" w:hAnsi="Times New Roman"/>
          <w:i/>
          <w:sz w:val="24"/>
          <w:szCs w:val="24"/>
        </w:rPr>
        <w:t>total assets turnover</w:t>
      </w:r>
      <w:r>
        <w:rPr>
          <w:rFonts w:ascii="Times New Roman" w:hAnsi="Times New Roman"/>
          <w:i/>
          <w:sz w:val="24"/>
          <w:szCs w:val="24"/>
        </w:rPr>
        <w:t xml:space="preserve"> </w:t>
      </w:r>
      <w:r>
        <w:rPr>
          <w:rFonts w:ascii="Times New Roman" w:hAnsi="Times New Roman"/>
          <w:sz w:val="24"/>
          <w:szCs w:val="24"/>
        </w:rPr>
        <w:t xml:space="preserve">(X₃), dan </w:t>
      </w:r>
      <w:r w:rsidRPr="009E465E">
        <w:rPr>
          <w:rFonts w:ascii="Times New Roman" w:hAnsi="Times New Roman"/>
          <w:i/>
          <w:sz w:val="24"/>
          <w:szCs w:val="24"/>
        </w:rPr>
        <w:t>debt to equity ratio</w:t>
      </w:r>
      <w:r>
        <w:rPr>
          <w:rFonts w:ascii="Times New Roman" w:hAnsi="Times New Roman"/>
          <w:i/>
          <w:sz w:val="24"/>
          <w:szCs w:val="24"/>
        </w:rPr>
        <w:t xml:space="preserve"> </w:t>
      </w:r>
      <w:r>
        <w:rPr>
          <w:rFonts w:ascii="Times New Roman" w:hAnsi="Times New Roman"/>
          <w:sz w:val="24"/>
          <w:szCs w:val="24"/>
        </w:rPr>
        <w:t>(X₄) secara bersama-sama mempengaruhi pertumbuhan laba (Y). Keputusan H</w:t>
      </w:r>
      <w:r w:rsidRPr="0040143A">
        <w:rPr>
          <w:rFonts w:ascii="Times New Roman" w:eastAsia="Times New Roman" w:hAnsi="Times New Roman"/>
          <w:sz w:val="24"/>
          <w:szCs w:val="24"/>
        </w:rPr>
        <w:t>₀ ditolak</w:t>
      </w:r>
      <w:r>
        <w:rPr>
          <w:rFonts w:ascii="Times New Roman" w:hAnsi="Times New Roman"/>
          <w:sz w:val="24"/>
          <w:szCs w:val="24"/>
        </w:rPr>
        <w:t xml:space="preserve"> jika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hitung</m:t>
            </m:r>
          </m:sub>
        </m:sSub>
      </m:oMath>
      <w:r w:rsidRPr="0040143A">
        <w:rPr>
          <w:rFonts w:ascii="Times New Roman" w:eastAsia="Times New Roman" w:hAnsi="Times New Roman"/>
          <w:sz w:val="24"/>
          <w:szCs w:val="24"/>
        </w:rPr>
        <w:t xml:space="preserve"> &gt; </w:t>
      </w:r>
      <m:oMath>
        <m:sSub>
          <m:sSubPr>
            <m:ctrlPr>
              <w:rPr>
                <w:rFonts w:ascii="Cambria Math" w:hAnsi="Cambria Math"/>
                <w:i/>
                <w:sz w:val="24"/>
                <w:szCs w:val="24"/>
              </w:rPr>
            </m:ctrlPr>
          </m:sSubPr>
          <m:e>
            <m:r>
              <m:rPr>
                <m:nor/>
              </m:rPr>
              <w:rPr>
                <w:rFonts w:ascii="Cambria Math" w:hAnsi="Cambria Math"/>
                <w:sz w:val="24"/>
                <w:szCs w:val="24"/>
              </w:rPr>
              <m:t>F</m:t>
            </m:r>
          </m:e>
          <m:sub>
            <m:r>
              <m:rPr>
                <m:nor/>
              </m:rPr>
              <w:rPr>
                <w:rFonts w:ascii="Cambria Math" w:hAnsi="Cambria Math"/>
                <w:sz w:val="24"/>
                <w:szCs w:val="24"/>
              </w:rPr>
              <m:t>tabel</m:t>
            </m:r>
          </m:sub>
        </m:sSub>
      </m:oMath>
      <w:r w:rsidRPr="0040143A">
        <w:rPr>
          <w:rFonts w:ascii="Times New Roman" w:eastAsia="Times New Roman" w:hAnsi="Times New Roman"/>
          <w:sz w:val="24"/>
          <w:szCs w:val="24"/>
        </w:rPr>
        <w:t xml:space="preserve"> atau tingkat signifikan &lt; 0,05</w:t>
      </w:r>
      <w:r>
        <w:rPr>
          <w:rFonts w:ascii="Times New Roman" w:hAnsi="Times New Roman"/>
          <w:sz w:val="24"/>
          <w:szCs w:val="24"/>
        </w:rPr>
        <w:t>. Tabel berikut menampilkan hasil uji F:</w:t>
      </w:r>
    </w:p>
    <w:p w:rsidR="00101E9C" w:rsidRDefault="00101E9C" w:rsidP="00101E9C">
      <w:pPr>
        <w:pStyle w:val="Caption"/>
        <w:keepNext/>
        <w:spacing w:after="0"/>
        <w:ind w:left="1134"/>
        <w:jc w:val="center"/>
        <w:rPr>
          <w:rFonts w:ascii="Times New Roman" w:hAnsi="Times New Roman"/>
          <w:b/>
          <w:i w:val="0"/>
          <w:color w:val="auto"/>
          <w:sz w:val="24"/>
          <w:szCs w:val="24"/>
        </w:rPr>
      </w:pPr>
      <w:bookmarkStart w:id="93" w:name="_Toc166250492"/>
      <w:bookmarkStart w:id="94" w:name="_Toc166610411"/>
      <w:bookmarkStart w:id="95" w:name="_Toc167912459"/>
      <w:bookmarkStart w:id="96" w:name="_Toc168465254"/>
      <w:bookmarkStart w:id="97" w:name="_Toc169723753"/>
      <w:r>
        <w:rPr>
          <w:rFonts w:ascii="Times New Roman" w:hAnsi="Times New Roman"/>
          <w:b/>
          <w:i w:val="0"/>
          <w:color w:val="auto"/>
          <w:sz w:val="24"/>
          <w:szCs w:val="24"/>
        </w:rPr>
        <w:t>Tabel</w:t>
      </w:r>
      <w:r w:rsidRPr="00E71C5A">
        <w:rPr>
          <w:rFonts w:ascii="Times New Roman" w:hAnsi="Times New Roman"/>
          <w:b/>
          <w:i w:val="0"/>
          <w:color w:val="auto"/>
          <w:sz w:val="24"/>
          <w:szCs w:val="24"/>
        </w:rPr>
        <w:t xml:space="preserve"> </w:t>
      </w:r>
      <w:bookmarkEnd w:id="93"/>
      <w:bookmarkEnd w:id="94"/>
      <w:bookmarkEnd w:id="95"/>
      <w:bookmarkEnd w:id="96"/>
      <w:r>
        <w:rPr>
          <w:rFonts w:ascii="Times New Roman" w:hAnsi="Times New Roman"/>
          <w:b/>
          <w:i w:val="0"/>
          <w:color w:val="auto"/>
          <w:sz w:val="24"/>
          <w:szCs w:val="24"/>
        </w:rPr>
        <w:t>25</w:t>
      </w:r>
      <w:bookmarkEnd w:id="97"/>
      <w:r w:rsidRPr="00E71C5A">
        <w:rPr>
          <w:rFonts w:ascii="Times New Roman" w:hAnsi="Times New Roman"/>
          <w:b/>
          <w:i w:val="0"/>
          <w:color w:val="auto"/>
          <w:sz w:val="24"/>
          <w:szCs w:val="24"/>
        </w:rPr>
        <w:t xml:space="preserve"> </w:t>
      </w:r>
    </w:p>
    <w:p w:rsidR="00101E9C" w:rsidRPr="00E71C5A" w:rsidRDefault="00101E9C" w:rsidP="00101E9C">
      <w:pPr>
        <w:pStyle w:val="Caption"/>
        <w:keepNext/>
        <w:spacing w:after="0"/>
        <w:ind w:left="1134"/>
        <w:jc w:val="center"/>
        <w:rPr>
          <w:rFonts w:ascii="Times New Roman" w:hAnsi="Times New Roman"/>
          <w:b/>
          <w:i w:val="0"/>
          <w:sz w:val="24"/>
          <w:szCs w:val="24"/>
        </w:rPr>
      </w:pPr>
      <w:bookmarkStart w:id="98" w:name="_Toc166610412"/>
      <w:bookmarkStart w:id="99" w:name="_Toc167912460"/>
      <w:bookmarkStart w:id="100" w:name="_Toc169723754"/>
      <w:r w:rsidRPr="00E71C5A">
        <w:rPr>
          <w:rFonts w:ascii="Times New Roman" w:hAnsi="Times New Roman"/>
          <w:b/>
          <w:i w:val="0"/>
          <w:color w:val="auto"/>
          <w:sz w:val="24"/>
          <w:szCs w:val="24"/>
        </w:rPr>
        <w:t>Hasil Uji F</w:t>
      </w:r>
      <w:bookmarkEnd w:id="98"/>
      <w:bookmarkEnd w:id="99"/>
      <w:bookmarkEnd w:id="100"/>
    </w:p>
    <w:tbl>
      <w:tblPr>
        <w:tblW w:w="0" w:type="auto"/>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1"/>
        <w:gridCol w:w="1358"/>
        <w:gridCol w:w="1642"/>
        <w:gridCol w:w="440"/>
        <w:gridCol w:w="1413"/>
        <w:gridCol w:w="764"/>
        <w:gridCol w:w="734"/>
      </w:tblGrid>
      <w:tr w:rsidR="00101E9C" w:rsidRPr="0040143A" w:rsidTr="009D7239">
        <w:trPr>
          <w:cantSplit/>
          <w:trHeight w:val="57"/>
        </w:trPr>
        <w:tc>
          <w:tcPr>
            <w:tcW w:w="0" w:type="auto"/>
            <w:gridSpan w:val="7"/>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b/>
                <w:bCs/>
                <w:color w:val="000000"/>
                <w:sz w:val="18"/>
                <w:szCs w:val="18"/>
              </w:rPr>
              <w:t>ANOVA</w:t>
            </w:r>
            <w:r w:rsidRPr="0040143A">
              <w:rPr>
                <w:rFonts w:ascii="Arial" w:hAnsi="Arial" w:cs="Arial"/>
                <w:b/>
                <w:bCs/>
                <w:color w:val="000000"/>
                <w:sz w:val="18"/>
                <w:szCs w:val="18"/>
                <w:vertAlign w:val="superscript"/>
              </w:rPr>
              <w:t>a</w:t>
            </w:r>
          </w:p>
        </w:tc>
      </w:tr>
      <w:tr w:rsidR="00101E9C" w:rsidRPr="0040143A" w:rsidTr="009D7239">
        <w:trPr>
          <w:cantSplit/>
          <w:trHeight w:val="57"/>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Sum of Squares</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df</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Mean Square</w:t>
            </w:r>
          </w:p>
        </w:tc>
        <w:tc>
          <w:tcPr>
            <w:tcW w:w="0" w:type="auto"/>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F</w:t>
            </w:r>
          </w:p>
        </w:tc>
        <w:tc>
          <w:tcPr>
            <w:tcW w:w="0" w:type="auto"/>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240" w:lineRule="auto"/>
              <w:ind w:left="60" w:right="60"/>
              <w:jc w:val="center"/>
              <w:rPr>
                <w:rFonts w:ascii="Arial" w:hAnsi="Arial" w:cs="Arial"/>
                <w:color w:val="000000"/>
                <w:sz w:val="18"/>
                <w:szCs w:val="18"/>
              </w:rPr>
            </w:pPr>
            <w:r w:rsidRPr="0040143A">
              <w:rPr>
                <w:rFonts w:ascii="Arial" w:hAnsi="Arial" w:cs="Arial"/>
                <w:color w:val="000000"/>
                <w:sz w:val="18"/>
                <w:szCs w:val="18"/>
              </w:rPr>
              <w:t>Sig.</w:t>
            </w:r>
          </w:p>
        </w:tc>
      </w:tr>
      <w:tr w:rsidR="00101E9C" w:rsidRPr="0040143A" w:rsidTr="009D7239">
        <w:trPr>
          <w:cantSplit/>
          <w:trHeight w:val="57"/>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1</w:t>
            </w:r>
          </w:p>
        </w:tc>
        <w:tc>
          <w:tcPr>
            <w:tcW w:w="0" w:type="auto"/>
            <w:tcBorders>
              <w:top w:val="single" w:sz="16" w:space="0" w:color="000000"/>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Regression</w:t>
            </w:r>
          </w:p>
        </w:tc>
        <w:tc>
          <w:tcPr>
            <w:tcW w:w="0" w:type="auto"/>
            <w:tcBorders>
              <w:top w:val="single" w:sz="16" w:space="0" w:color="000000"/>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5446.592</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4</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1361.648</w:t>
            </w:r>
          </w:p>
        </w:tc>
        <w:tc>
          <w:tcPr>
            <w:tcW w:w="0" w:type="auto"/>
            <w:tcBorders>
              <w:top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4.450</w:t>
            </w:r>
          </w:p>
        </w:tc>
        <w:tc>
          <w:tcPr>
            <w:tcW w:w="0" w:type="auto"/>
            <w:tcBorders>
              <w:top w:val="single" w:sz="16" w:space="0" w:color="000000"/>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.007</w:t>
            </w:r>
            <w:r w:rsidRPr="0040143A">
              <w:rPr>
                <w:rFonts w:ascii="Arial" w:hAnsi="Arial" w:cs="Arial"/>
                <w:color w:val="000000"/>
                <w:sz w:val="18"/>
                <w:szCs w:val="18"/>
                <w:vertAlign w:val="superscript"/>
              </w:rPr>
              <w:t>b</w:t>
            </w:r>
          </w:p>
        </w:tc>
      </w:tr>
      <w:tr w:rsidR="00101E9C" w:rsidRPr="0040143A" w:rsidTr="009D7239">
        <w:trPr>
          <w:cantSplit/>
          <w:trHeight w:val="57"/>
        </w:trPr>
        <w:tc>
          <w:tcPr>
            <w:tcW w:w="0" w:type="auto"/>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Residual</w:t>
            </w:r>
          </w:p>
        </w:tc>
        <w:tc>
          <w:tcPr>
            <w:tcW w:w="0" w:type="auto"/>
            <w:tcBorders>
              <w:top w:val="nil"/>
              <w:left w:val="single" w:sz="16" w:space="0" w:color="000000"/>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8568.595</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28</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306.021</w:t>
            </w:r>
          </w:p>
        </w:tc>
        <w:tc>
          <w:tcPr>
            <w:tcW w:w="0" w:type="auto"/>
            <w:tcBorders>
              <w:top w:val="nil"/>
              <w:bottom w:val="nil"/>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nil"/>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r w:rsidR="00101E9C" w:rsidRPr="0040143A" w:rsidTr="009D7239">
        <w:trPr>
          <w:cantSplit/>
          <w:trHeight w:val="57"/>
        </w:trPr>
        <w:tc>
          <w:tcPr>
            <w:tcW w:w="0" w:type="auto"/>
            <w:vMerge/>
            <w:tcBorders>
              <w:top w:val="single" w:sz="16" w:space="0" w:color="000000"/>
              <w:left w:val="single" w:sz="16" w:space="0" w:color="000000"/>
              <w:bottom w:val="single" w:sz="16" w:space="0" w:color="000000"/>
              <w:right w:val="nil"/>
            </w:tcBorders>
            <w:shd w:val="clear" w:color="auto" w:fill="FFFFFF"/>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left w:val="nil"/>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Total</w:t>
            </w:r>
          </w:p>
        </w:tc>
        <w:tc>
          <w:tcPr>
            <w:tcW w:w="0" w:type="auto"/>
            <w:tcBorders>
              <w:top w:val="nil"/>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14015.187</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ind w:left="60" w:right="60"/>
              <w:jc w:val="right"/>
              <w:rPr>
                <w:rFonts w:ascii="Arial" w:hAnsi="Arial" w:cs="Arial"/>
                <w:color w:val="000000"/>
                <w:sz w:val="18"/>
                <w:szCs w:val="18"/>
              </w:rPr>
            </w:pPr>
            <w:r w:rsidRPr="0040143A">
              <w:rPr>
                <w:rFonts w:ascii="Arial" w:hAnsi="Arial" w:cs="Arial"/>
                <w:color w:val="000000"/>
                <w:sz w:val="18"/>
                <w:szCs w:val="18"/>
              </w:rPr>
              <w:t>32</w:t>
            </w: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c>
          <w:tcPr>
            <w:tcW w:w="0" w:type="auto"/>
            <w:tcBorders>
              <w:top w:val="nil"/>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240" w:lineRule="auto"/>
              <w:rPr>
                <w:rFonts w:ascii="Times New Roman" w:hAnsi="Times New Roman"/>
                <w:sz w:val="24"/>
                <w:szCs w:val="24"/>
              </w:rPr>
            </w:pPr>
          </w:p>
        </w:tc>
      </w:tr>
      <w:tr w:rsidR="00101E9C" w:rsidRPr="0040143A" w:rsidTr="009D7239">
        <w:trPr>
          <w:cantSplit/>
          <w:trHeight w:val="57"/>
        </w:trPr>
        <w:tc>
          <w:tcPr>
            <w:tcW w:w="0" w:type="auto"/>
            <w:gridSpan w:val="7"/>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a. Dependent Variable: "Pertumbuhan Laba"</w:t>
            </w:r>
          </w:p>
        </w:tc>
      </w:tr>
      <w:tr w:rsidR="00101E9C" w:rsidRPr="0040143A" w:rsidTr="009D7239">
        <w:trPr>
          <w:cantSplit/>
          <w:trHeight w:val="57"/>
        </w:trPr>
        <w:tc>
          <w:tcPr>
            <w:tcW w:w="0" w:type="auto"/>
            <w:gridSpan w:val="7"/>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240" w:lineRule="auto"/>
              <w:ind w:left="60" w:right="60"/>
              <w:rPr>
                <w:rFonts w:ascii="Arial" w:hAnsi="Arial" w:cs="Arial"/>
                <w:color w:val="000000"/>
                <w:sz w:val="18"/>
                <w:szCs w:val="18"/>
              </w:rPr>
            </w:pPr>
            <w:r w:rsidRPr="0040143A">
              <w:rPr>
                <w:rFonts w:ascii="Arial" w:hAnsi="Arial" w:cs="Arial"/>
                <w:color w:val="000000"/>
                <w:sz w:val="18"/>
                <w:szCs w:val="18"/>
              </w:rPr>
              <w:t>b. Predictors: (Constant), "Debt to Equity ratio", "Total Assets Turnover", "Net Profit Margin", "Current ratio"</w:t>
            </w:r>
          </w:p>
        </w:tc>
      </w:tr>
    </w:tbl>
    <w:p w:rsidR="00101E9C" w:rsidRPr="0054015A" w:rsidRDefault="00101E9C" w:rsidP="00101E9C">
      <w:p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Sumber: Olah Data SPSS 22 (2024)</w:t>
      </w:r>
    </w:p>
    <w:p w:rsidR="00101E9C" w:rsidRPr="0040143A" w:rsidRDefault="00101E9C" w:rsidP="00101E9C">
      <w:pPr>
        <w:pStyle w:val="ListParagraph"/>
        <w:autoSpaceDE w:val="0"/>
        <w:autoSpaceDN w:val="0"/>
        <w:adjustRightInd w:val="0"/>
        <w:spacing w:line="480" w:lineRule="auto"/>
        <w:ind w:left="1276" w:firstLine="284"/>
        <w:jc w:val="both"/>
        <w:rPr>
          <w:rFonts w:ascii="Times New Roman" w:hAnsi="Times New Roman"/>
          <w:sz w:val="24"/>
          <w:szCs w:val="24"/>
        </w:rPr>
      </w:pPr>
      <w:r>
        <w:rPr>
          <w:rFonts w:ascii="Times New Roman" w:hAnsi="Times New Roman"/>
          <w:sz w:val="24"/>
          <w:szCs w:val="24"/>
        </w:rPr>
        <w:t>N</w:t>
      </w:r>
      <w:r w:rsidRPr="001C4948">
        <w:rPr>
          <w:rFonts w:ascii="Times New Roman" w:hAnsi="Times New Roman"/>
          <w:sz w:val="24"/>
          <w:szCs w:val="24"/>
        </w:rPr>
        <w:t xml:space="preserve">ilai signifikansinya </w:t>
      </w:r>
      <w:r>
        <w:rPr>
          <w:rFonts w:ascii="Times New Roman" w:hAnsi="Times New Roman"/>
          <w:sz w:val="24"/>
          <w:szCs w:val="24"/>
        </w:rPr>
        <w:t>yaitu</w:t>
      </w:r>
      <w:r w:rsidRPr="001C4948">
        <w:rPr>
          <w:rFonts w:ascii="Times New Roman" w:hAnsi="Times New Roman"/>
          <w:sz w:val="24"/>
          <w:szCs w:val="24"/>
        </w:rPr>
        <w:t xml:space="preserve"> 0,007</w:t>
      </w:r>
      <w:r>
        <w:rPr>
          <w:rFonts w:ascii="Times New Roman" w:hAnsi="Times New Roman"/>
          <w:sz w:val="24"/>
          <w:szCs w:val="24"/>
        </w:rPr>
        <w:t xml:space="preserve">, sehingga </w:t>
      </w:r>
      <w:r w:rsidRPr="001C4948">
        <w:rPr>
          <w:rFonts w:ascii="Times New Roman" w:hAnsi="Times New Roman"/>
          <w:sz w:val="24"/>
          <w:szCs w:val="24"/>
        </w:rPr>
        <w:t>H₀ ditolak</w:t>
      </w:r>
      <w:r>
        <w:rPr>
          <w:rFonts w:ascii="Times New Roman" w:hAnsi="Times New Roman"/>
          <w:sz w:val="24"/>
          <w:szCs w:val="24"/>
        </w:rPr>
        <w:t xml:space="preserve"> karena nilai sig. &lt; 0,05, yang berarti</w:t>
      </w:r>
      <w:r w:rsidRPr="001C4948">
        <w:rPr>
          <w:rFonts w:ascii="Times New Roman" w:hAnsi="Times New Roman"/>
          <w:sz w:val="24"/>
          <w:szCs w:val="24"/>
        </w:rPr>
        <w:t xml:space="preserve"> variabel </w:t>
      </w:r>
      <w:r w:rsidRPr="001C4948">
        <w:rPr>
          <w:rFonts w:ascii="Times New Roman" w:hAnsi="Times New Roman"/>
          <w:i/>
          <w:sz w:val="24"/>
          <w:szCs w:val="24"/>
        </w:rPr>
        <w:t>net profit margin</w:t>
      </w:r>
      <w:r w:rsidRPr="001C4948">
        <w:rPr>
          <w:rFonts w:ascii="Times New Roman" w:hAnsi="Times New Roman"/>
          <w:sz w:val="24"/>
          <w:szCs w:val="24"/>
        </w:rPr>
        <w:t xml:space="preserve">, </w:t>
      </w:r>
      <w:r w:rsidRPr="001C4948">
        <w:rPr>
          <w:rFonts w:ascii="Times New Roman" w:hAnsi="Times New Roman"/>
          <w:i/>
          <w:sz w:val="24"/>
          <w:szCs w:val="24"/>
        </w:rPr>
        <w:t>current ratio</w:t>
      </w:r>
      <w:r w:rsidRPr="001C4948">
        <w:rPr>
          <w:rFonts w:ascii="Times New Roman" w:hAnsi="Times New Roman"/>
          <w:sz w:val="24"/>
          <w:szCs w:val="24"/>
        </w:rPr>
        <w:t xml:space="preserve">, </w:t>
      </w:r>
      <w:r w:rsidRPr="001C4948">
        <w:rPr>
          <w:rFonts w:ascii="Times New Roman" w:hAnsi="Times New Roman"/>
          <w:i/>
          <w:sz w:val="24"/>
          <w:szCs w:val="24"/>
        </w:rPr>
        <w:t>total assets turnover</w:t>
      </w:r>
      <w:r w:rsidRPr="001C4948">
        <w:rPr>
          <w:rFonts w:ascii="Times New Roman" w:hAnsi="Times New Roman"/>
          <w:sz w:val="24"/>
          <w:szCs w:val="24"/>
        </w:rPr>
        <w:t xml:space="preserve">, dan </w:t>
      </w:r>
      <w:r w:rsidRPr="001C4948">
        <w:rPr>
          <w:rFonts w:ascii="Times New Roman" w:hAnsi="Times New Roman"/>
          <w:i/>
          <w:sz w:val="24"/>
          <w:szCs w:val="24"/>
        </w:rPr>
        <w:t>debt to equity ratio</w:t>
      </w:r>
      <w:r w:rsidRPr="001C4948">
        <w:rPr>
          <w:rFonts w:ascii="Times New Roman" w:hAnsi="Times New Roman"/>
          <w:sz w:val="24"/>
          <w:szCs w:val="24"/>
        </w:rPr>
        <w:t xml:space="preserve"> berpengaruh secara simultan</w:t>
      </w:r>
      <w:r>
        <w:rPr>
          <w:rFonts w:ascii="Times New Roman" w:hAnsi="Times New Roman"/>
          <w:sz w:val="24"/>
          <w:szCs w:val="24"/>
        </w:rPr>
        <w:t xml:space="preserve"> dan signifikan</w:t>
      </w:r>
      <w:r w:rsidRPr="001C4948">
        <w:rPr>
          <w:rFonts w:ascii="Times New Roman" w:hAnsi="Times New Roman"/>
          <w:sz w:val="24"/>
          <w:szCs w:val="24"/>
        </w:rPr>
        <w:t xml:space="preserve"> terhadap pertumbuhan laba pada perusahaan sub sektor telekomunikasi yang </w:t>
      </w:r>
      <w:r>
        <w:rPr>
          <w:rFonts w:ascii="Times New Roman" w:hAnsi="Times New Roman"/>
          <w:sz w:val="24"/>
          <w:szCs w:val="24"/>
        </w:rPr>
        <w:t>terdaftar di BEI tahun 2020-2023</w:t>
      </w:r>
      <w:r w:rsidRPr="001C4948">
        <w:rPr>
          <w:rFonts w:ascii="Times New Roman" w:hAnsi="Times New Roman"/>
          <w:sz w:val="24"/>
          <w:szCs w:val="24"/>
        </w:rPr>
        <w:t>.</w:t>
      </w:r>
    </w:p>
    <w:p w:rsidR="00101E9C" w:rsidRPr="00C8682E" w:rsidRDefault="00101E9C" w:rsidP="00101E9C">
      <w:pPr>
        <w:pStyle w:val="ListParagraph"/>
        <w:numPr>
          <w:ilvl w:val="0"/>
          <w:numId w:val="12"/>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b/>
          <w:sz w:val="24"/>
          <w:szCs w:val="24"/>
        </w:rPr>
        <w:t>Analisis Koefisien Determinasi (R²)</w:t>
      </w:r>
    </w:p>
    <w:p w:rsidR="00101E9C" w:rsidRPr="00E4345D" w:rsidRDefault="00101E9C" w:rsidP="00101E9C">
      <w:pPr>
        <w:pStyle w:val="ListParagraph"/>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 xml:space="preserve">Koefisien determinasi menunjukkan seberapa besar pengaruh variabel independen terhadap variabel dependen secara proporsional. Nilai koefisien determinasi ditampilkan dalam kolom Adjusted R square dan nilai koefisien korelasi diamsukkan ke dalam rumus derajat </w:t>
      </w:r>
      <w:r>
        <w:rPr>
          <w:rFonts w:ascii="Times New Roman" w:hAnsi="Times New Roman"/>
          <w:sz w:val="24"/>
          <w:szCs w:val="24"/>
        </w:rPr>
        <w:lastRenderedPageBreak/>
        <w:t>koefisien determinasi yaitu KD= r² x 100%, dengan r merupakan nilai koefisien korelasi. Hasilnya ditunjukkan dalam tabel berikut.</w:t>
      </w:r>
    </w:p>
    <w:p w:rsidR="00101E9C" w:rsidRDefault="00101E9C" w:rsidP="00101E9C">
      <w:pPr>
        <w:pStyle w:val="Caption"/>
        <w:keepNext/>
        <w:spacing w:after="0"/>
        <w:ind w:left="993"/>
        <w:jc w:val="center"/>
        <w:rPr>
          <w:rFonts w:ascii="Times New Roman" w:hAnsi="Times New Roman"/>
          <w:b/>
          <w:i w:val="0"/>
          <w:color w:val="auto"/>
          <w:sz w:val="24"/>
          <w:szCs w:val="24"/>
        </w:rPr>
      </w:pPr>
      <w:bookmarkStart w:id="101" w:name="_Toc166250494"/>
      <w:bookmarkStart w:id="102" w:name="_Toc166610413"/>
      <w:bookmarkStart w:id="103" w:name="_Toc167912461"/>
      <w:bookmarkStart w:id="104" w:name="_Toc168465256"/>
      <w:bookmarkStart w:id="105" w:name="_Toc169723755"/>
      <w:r>
        <w:rPr>
          <w:rFonts w:ascii="Times New Roman" w:hAnsi="Times New Roman"/>
          <w:b/>
          <w:i w:val="0"/>
          <w:color w:val="auto"/>
          <w:sz w:val="24"/>
          <w:szCs w:val="24"/>
        </w:rPr>
        <w:t>Tabel</w:t>
      </w:r>
      <w:r w:rsidRPr="00BE6759">
        <w:rPr>
          <w:rFonts w:ascii="Times New Roman" w:hAnsi="Times New Roman"/>
          <w:b/>
          <w:i w:val="0"/>
          <w:color w:val="auto"/>
          <w:sz w:val="24"/>
          <w:szCs w:val="24"/>
        </w:rPr>
        <w:t xml:space="preserve"> </w:t>
      </w:r>
      <w:bookmarkEnd w:id="101"/>
      <w:bookmarkEnd w:id="102"/>
      <w:bookmarkEnd w:id="103"/>
      <w:bookmarkEnd w:id="104"/>
      <w:r>
        <w:rPr>
          <w:rFonts w:ascii="Times New Roman" w:hAnsi="Times New Roman"/>
          <w:b/>
          <w:i w:val="0"/>
          <w:color w:val="auto"/>
          <w:sz w:val="24"/>
          <w:szCs w:val="24"/>
        </w:rPr>
        <w:t>26</w:t>
      </w:r>
      <w:bookmarkEnd w:id="105"/>
      <w:r w:rsidRPr="00BE6759">
        <w:rPr>
          <w:rFonts w:ascii="Times New Roman" w:hAnsi="Times New Roman"/>
          <w:b/>
          <w:i w:val="0"/>
          <w:color w:val="auto"/>
          <w:sz w:val="24"/>
          <w:szCs w:val="24"/>
        </w:rPr>
        <w:t xml:space="preserve"> </w:t>
      </w:r>
    </w:p>
    <w:p w:rsidR="00101E9C" w:rsidRPr="00BE6759" w:rsidRDefault="00101E9C" w:rsidP="00101E9C">
      <w:pPr>
        <w:pStyle w:val="Caption"/>
        <w:keepNext/>
        <w:spacing w:after="0"/>
        <w:ind w:left="993"/>
        <w:jc w:val="center"/>
        <w:rPr>
          <w:rFonts w:ascii="Times New Roman" w:hAnsi="Times New Roman"/>
          <w:b/>
          <w:i w:val="0"/>
          <w:sz w:val="24"/>
          <w:szCs w:val="24"/>
        </w:rPr>
      </w:pPr>
      <w:bookmarkStart w:id="106" w:name="_Toc166610414"/>
      <w:bookmarkStart w:id="107" w:name="_Toc167912462"/>
      <w:bookmarkStart w:id="108" w:name="_Toc169723756"/>
      <w:r w:rsidRPr="00BE6759">
        <w:rPr>
          <w:rFonts w:ascii="Times New Roman" w:hAnsi="Times New Roman"/>
          <w:b/>
          <w:i w:val="0"/>
          <w:color w:val="auto"/>
          <w:sz w:val="24"/>
          <w:szCs w:val="24"/>
        </w:rPr>
        <w:t>Hasil Koefisien Determinasi</w:t>
      </w:r>
      <w:bookmarkEnd w:id="106"/>
      <w:bookmarkEnd w:id="107"/>
      <w:bookmarkEnd w:id="108"/>
    </w:p>
    <w:tbl>
      <w:tblPr>
        <w:tblW w:w="5828"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09"/>
        <w:gridCol w:w="1086"/>
        <w:gridCol w:w="1469"/>
        <w:gridCol w:w="1469"/>
      </w:tblGrid>
      <w:tr w:rsidR="00101E9C" w:rsidRPr="0040143A" w:rsidTr="009D7239">
        <w:trPr>
          <w:cantSplit/>
        </w:trPr>
        <w:tc>
          <w:tcPr>
            <w:tcW w:w="5828" w:type="dxa"/>
            <w:gridSpan w:val="5"/>
            <w:tcBorders>
              <w:top w:val="nil"/>
              <w:left w:val="nil"/>
              <w:bottom w:val="nil"/>
              <w:right w:val="nil"/>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b/>
                <w:bCs/>
                <w:color w:val="000000"/>
                <w:sz w:val="18"/>
                <w:szCs w:val="18"/>
              </w:rPr>
              <w:t>Model Summary</w:t>
            </w:r>
            <w:r w:rsidRPr="0040143A">
              <w:rPr>
                <w:rFonts w:ascii="Arial" w:hAnsi="Arial" w:cs="Arial"/>
                <w:b/>
                <w:bCs/>
                <w:color w:val="000000"/>
                <w:sz w:val="18"/>
                <w:szCs w:val="18"/>
                <w:vertAlign w:val="superscript"/>
              </w:rPr>
              <w:t>b</w:t>
            </w:r>
          </w:p>
        </w:tc>
      </w:tr>
      <w:tr w:rsidR="00101E9C" w:rsidRPr="0040143A" w:rsidTr="009D7239">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101E9C" w:rsidRPr="0040143A" w:rsidRDefault="00101E9C" w:rsidP="009D7239">
            <w:pPr>
              <w:autoSpaceDE w:val="0"/>
              <w:autoSpaceDN w:val="0"/>
              <w:adjustRightInd w:val="0"/>
              <w:spacing w:after="0" w:line="320" w:lineRule="atLeast"/>
              <w:ind w:left="60" w:right="60"/>
              <w:jc w:val="center"/>
              <w:rPr>
                <w:rFonts w:ascii="Arial" w:hAnsi="Arial" w:cs="Arial"/>
                <w:color w:val="000000"/>
                <w:sz w:val="18"/>
                <w:szCs w:val="18"/>
              </w:rPr>
            </w:pPr>
            <w:r w:rsidRPr="0040143A">
              <w:rPr>
                <w:rFonts w:ascii="Arial" w:hAnsi="Arial" w:cs="Arial"/>
                <w:color w:val="000000"/>
                <w:sz w:val="18"/>
                <w:szCs w:val="18"/>
              </w:rPr>
              <w:t>Std. Error of the Estimate</w:t>
            </w:r>
          </w:p>
        </w:tc>
      </w:tr>
      <w:tr w:rsidR="00101E9C" w:rsidRPr="0040143A" w:rsidTr="009D7239">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.623</w:t>
            </w:r>
            <w:r w:rsidRPr="0040143A">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.389</w:t>
            </w:r>
          </w:p>
        </w:tc>
        <w:tc>
          <w:tcPr>
            <w:tcW w:w="1469" w:type="dxa"/>
            <w:tcBorders>
              <w:top w:val="single" w:sz="16" w:space="0" w:color="000000"/>
              <w:bottom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.301</w:t>
            </w:r>
          </w:p>
        </w:tc>
        <w:tc>
          <w:tcPr>
            <w:tcW w:w="1469" w:type="dxa"/>
            <w:tcBorders>
              <w:top w:val="single" w:sz="16" w:space="0" w:color="000000"/>
              <w:bottom w:val="single" w:sz="16" w:space="0" w:color="000000"/>
              <w:right w:val="single" w:sz="16" w:space="0" w:color="000000"/>
            </w:tcBorders>
            <w:shd w:val="clear" w:color="auto" w:fill="FFFFFF"/>
            <w:vAlign w:val="center"/>
          </w:tcPr>
          <w:p w:rsidR="00101E9C" w:rsidRPr="0040143A" w:rsidRDefault="00101E9C" w:rsidP="009D7239">
            <w:pPr>
              <w:autoSpaceDE w:val="0"/>
              <w:autoSpaceDN w:val="0"/>
              <w:adjustRightInd w:val="0"/>
              <w:spacing w:after="0" w:line="320" w:lineRule="atLeast"/>
              <w:ind w:left="60" w:right="60"/>
              <w:jc w:val="right"/>
              <w:rPr>
                <w:rFonts w:ascii="Arial" w:hAnsi="Arial" w:cs="Arial"/>
                <w:color w:val="000000"/>
                <w:sz w:val="18"/>
                <w:szCs w:val="18"/>
              </w:rPr>
            </w:pPr>
            <w:r w:rsidRPr="0040143A">
              <w:rPr>
                <w:rFonts w:ascii="Arial" w:hAnsi="Arial" w:cs="Arial"/>
                <w:color w:val="000000"/>
                <w:sz w:val="18"/>
                <w:szCs w:val="18"/>
              </w:rPr>
              <w:t>17.49346</w:t>
            </w:r>
          </w:p>
        </w:tc>
      </w:tr>
      <w:tr w:rsidR="00101E9C" w:rsidRPr="0040143A" w:rsidTr="009D7239">
        <w:trPr>
          <w:cantSplit/>
        </w:trPr>
        <w:tc>
          <w:tcPr>
            <w:tcW w:w="5828" w:type="dxa"/>
            <w:gridSpan w:val="5"/>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a. Predictors: (Constant), "Debt to Equity ratio", "Total Assets Turnover", "Net Profit Margin", "Current ratio"</w:t>
            </w:r>
          </w:p>
        </w:tc>
      </w:tr>
      <w:tr w:rsidR="00101E9C" w:rsidRPr="0040143A" w:rsidTr="009D7239">
        <w:trPr>
          <w:cantSplit/>
        </w:trPr>
        <w:tc>
          <w:tcPr>
            <w:tcW w:w="5828" w:type="dxa"/>
            <w:gridSpan w:val="5"/>
            <w:tcBorders>
              <w:top w:val="nil"/>
              <w:left w:val="nil"/>
              <w:bottom w:val="nil"/>
              <w:right w:val="nil"/>
            </w:tcBorders>
            <w:shd w:val="clear" w:color="auto" w:fill="FFFFFF"/>
          </w:tcPr>
          <w:p w:rsidR="00101E9C" w:rsidRPr="0040143A" w:rsidRDefault="00101E9C" w:rsidP="009D7239">
            <w:pPr>
              <w:autoSpaceDE w:val="0"/>
              <w:autoSpaceDN w:val="0"/>
              <w:adjustRightInd w:val="0"/>
              <w:spacing w:after="0" w:line="320" w:lineRule="atLeast"/>
              <w:ind w:left="60" w:right="60"/>
              <w:rPr>
                <w:rFonts w:ascii="Arial" w:hAnsi="Arial" w:cs="Arial"/>
                <w:color w:val="000000"/>
                <w:sz w:val="18"/>
                <w:szCs w:val="18"/>
              </w:rPr>
            </w:pPr>
            <w:r w:rsidRPr="0040143A">
              <w:rPr>
                <w:rFonts w:ascii="Arial" w:hAnsi="Arial" w:cs="Arial"/>
                <w:color w:val="000000"/>
                <w:sz w:val="18"/>
                <w:szCs w:val="18"/>
              </w:rPr>
              <w:t>b. Dependent Variable: "Pertumbuhan Laba"</w:t>
            </w:r>
          </w:p>
        </w:tc>
      </w:tr>
    </w:tbl>
    <w:p w:rsidR="00101E9C" w:rsidRPr="00E4345D" w:rsidRDefault="00101E9C" w:rsidP="00101E9C">
      <w:pPr>
        <w:autoSpaceDE w:val="0"/>
        <w:autoSpaceDN w:val="0"/>
        <w:adjustRightInd w:val="0"/>
        <w:spacing w:after="0" w:line="480" w:lineRule="auto"/>
        <w:ind w:left="1560"/>
        <w:rPr>
          <w:rFonts w:ascii="Times New Roman" w:hAnsi="Times New Roman"/>
          <w:sz w:val="24"/>
          <w:szCs w:val="24"/>
        </w:rPr>
      </w:pPr>
      <w:r>
        <w:rPr>
          <w:rFonts w:ascii="Times New Roman" w:hAnsi="Times New Roman"/>
          <w:sz w:val="24"/>
          <w:szCs w:val="24"/>
        </w:rPr>
        <w:t>Sumber: Olah Data SPSS 22 (2024)</w:t>
      </w:r>
    </w:p>
    <w:p w:rsidR="00101E9C" w:rsidRPr="004F7BB5" w:rsidRDefault="00101E9C" w:rsidP="00101E9C">
      <w:pPr>
        <w:pStyle w:val="ListParagraph"/>
        <w:autoSpaceDE w:val="0"/>
        <w:autoSpaceDN w:val="0"/>
        <w:adjustRightInd w:val="0"/>
        <w:spacing w:after="0" w:line="480" w:lineRule="auto"/>
        <w:ind w:left="1134" w:firstLine="284"/>
        <w:jc w:val="both"/>
        <w:rPr>
          <w:rFonts w:ascii="Times New Roman" w:hAnsi="Times New Roman"/>
          <w:sz w:val="24"/>
          <w:szCs w:val="24"/>
        </w:rPr>
      </w:pPr>
      <w:r>
        <w:rPr>
          <w:rFonts w:ascii="Times New Roman" w:hAnsi="Times New Roman"/>
          <w:sz w:val="24"/>
          <w:szCs w:val="24"/>
        </w:rPr>
        <w:t xml:space="preserve">Sebagaimana ditunjukkan dalam tabel 26, nilai koefisien korelasi pada kolom Adjusted R Square yaitu 0,301 dengan persamaan koefisien determinasinya KD= r² x 100% = 0,301 x 100% = 30,1%. Hasilnya menunjukkan bahwa variabel </w:t>
      </w:r>
      <w:r w:rsidRPr="009E465E">
        <w:rPr>
          <w:rFonts w:ascii="Times New Roman" w:hAnsi="Times New Roman"/>
          <w:i/>
          <w:sz w:val="24"/>
          <w:szCs w:val="24"/>
        </w:rPr>
        <w:t>net profit margin</w:t>
      </w:r>
      <w:r>
        <w:rPr>
          <w:rFonts w:ascii="Times New Roman" w:hAnsi="Times New Roman"/>
          <w:sz w:val="24"/>
          <w:szCs w:val="24"/>
        </w:rPr>
        <w:t xml:space="preserve">, </w:t>
      </w:r>
      <w:r w:rsidRPr="009E465E">
        <w:rPr>
          <w:rFonts w:ascii="Times New Roman" w:hAnsi="Times New Roman"/>
          <w:i/>
          <w:sz w:val="24"/>
          <w:szCs w:val="24"/>
        </w:rPr>
        <w:t>current ratio</w:t>
      </w:r>
      <w:r>
        <w:rPr>
          <w:rFonts w:ascii="Times New Roman" w:hAnsi="Times New Roman"/>
          <w:sz w:val="24"/>
          <w:szCs w:val="24"/>
        </w:rPr>
        <w:t xml:space="preserve">, </w:t>
      </w:r>
      <w:r w:rsidRPr="009E465E">
        <w:rPr>
          <w:rFonts w:ascii="Times New Roman" w:hAnsi="Times New Roman"/>
          <w:i/>
          <w:sz w:val="24"/>
          <w:szCs w:val="24"/>
        </w:rPr>
        <w:t>total assets turnover</w:t>
      </w:r>
      <w:r>
        <w:rPr>
          <w:rFonts w:ascii="Times New Roman" w:hAnsi="Times New Roman"/>
          <w:sz w:val="24"/>
          <w:szCs w:val="24"/>
        </w:rPr>
        <w:t xml:space="preserve">, dan </w:t>
      </w:r>
      <w:r w:rsidRPr="009E465E">
        <w:rPr>
          <w:rFonts w:ascii="Times New Roman" w:hAnsi="Times New Roman"/>
          <w:i/>
          <w:sz w:val="24"/>
          <w:szCs w:val="24"/>
        </w:rPr>
        <w:t>debt to equity ratio</w:t>
      </w:r>
      <w:r>
        <w:rPr>
          <w:rFonts w:ascii="Times New Roman" w:hAnsi="Times New Roman"/>
          <w:sz w:val="24"/>
          <w:szCs w:val="24"/>
        </w:rPr>
        <w:t xml:space="preserve"> memberikan kontribusi sebesar 30,1% terhadap pertumbuhan laba. Faktor lain yang tidak dapat dijelaskan memberikan kontribusi sebesar 69,9%.</w:t>
      </w:r>
    </w:p>
    <w:p w:rsidR="00101E9C" w:rsidRDefault="00101E9C" w:rsidP="00101E9C">
      <w:pPr>
        <w:pStyle w:val="Heading2"/>
        <w:numPr>
          <w:ilvl w:val="0"/>
          <w:numId w:val="13"/>
        </w:numPr>
        <w:spacing w:line="480" w:lineRule="auto"/>
        <w:ind w:left="709"/>
        <w:jc w:val="both"/>
        <w:rPr>
          <w:rFonts w:ascii="Times New Roman" w:hAnsi="Times New Roman"/>
          <w:b/>
          <w:color w:val="auto"/>
          <w:sz w:val="24"/>
          <w:szCs w:val="24"/>
        </w:rPr>
      </w:pPr>
      <w:bookmarkStart w:id="109" w:name="_Toc168464990"/>
      <w:r w:rsidRPr="00895318">
        <w:rPr>
          <w:rFonts w:ascii="Times New Roman" w:hAnsi="Times New Roman"/>
          <w:b/>
          <w:color w:val="auto"/>
          <w:sz w:val="24"/>
          <w:szCs w:val="24"/>
        </w:rPr>
        <w:t>Pembahasan</w:t>
      </w:r>
      <w:bookmarkEnd w:id="109"/>
    </w:p>
    <w:p w:rsidR="00101E9C" w:rsidRPr="00895318" w:rsidRDefault="00101E9C" w:rsidP="00101E9C">
      <w:pPr>
        <w:pStyle w:val="ListParagraph"/>
        <w:numPr>
          <w:ilvl w:val="0"/>
          <w:numId w:val="14"/>
        </w:numPr>
        <w:spacing w:line="480" w:lineRule="auto"/>
        <w:jc w:val="both"/>
      </w:pPr>
      <w:r>
        <w:rPr>
          <w:rFonts w:ascii="Times New Roman" w:hAnsi="Times New Roman"/>
          <w:b/>
          <w:sz w:val="24"/>
          <w:szCs w:val="24"/>
        </w:rPr>
        <w:t xml:space="preserve">Pengaruh </w:t>
      </w:r>
      <w:r w:rsidRPr="00895318">
        <w:rPr>
          <w:rFonts w:ascii="Times New Roman" w:hAnsi="Times New Roman"/>
          <w:b/>
          <w:i/>
          <w:sz w:val="24"/>
          <w:szCs w:val="24"/>
        </w:rPr>
        <w:t>Net Profit Margin</w:t>
      </w:r>
      <w:r>
        <w:rPr>
          <w:rFonts w:ascii="Times New Roman" w:hAnsi="Times New Roman"/>
          <w:b/>
          <w:sz w:val="24"/>
          <w:szCs w:val="24"/>
        </w:rPr>
        <w:t xml:space="preserve"> Terhadap Pertumbuhan Laba</w:t>
      </w:r>
    </w:p>
    <w:p w:rsidR="00101E9C" w:rsidRPr="00FA731B" w:rsidRDefault="00101E9C" w:rsidP="00101E9C">
      <w:pPr>
        <w:pStyle w:val="ListParagraph"/>
        <w:spacing w:line="480" w:lineRule="auto"/>
        <w:ind w:left="1429" w:firstLine="272"/>
        <w:jc w:val="both"/>
        <w:rPr>
          <w:rFonts w:ascii="Times New Roman" w:hAnsi="Times New Roman"/>
          <w:sz w:val="24"/>
          <w:szCs w:val="24"/>
        </w:rPr>
      </w:pPr>
      <w:r>
        <w:rPr>
          <w:rFonts w:ascii="Times New Roman" w:hAnsi="Times New Roman"/>
          <w:sz w:val="24"/>
          <w:szCs w:val="24"/>
        </w:rPr>
        <w:t xml:space="preserve">Analisis sebelumnya menunjukkan bahwa </w:t>
      </w:r>
      <w:r w:rsidRPr="00820262">
        <w:rPr>
          <w:rFonts w:ascii="Times New Roman" w:hAnsi="Times New Roman"/>
          <w:i/>
          <w:sz w:val="24"/>
          <w:szCs w:val="24"/>
        </w:rPr>
        <w:t>net profit margin</w:t>
      </w:r>
      <w:r>
        <w:rPr>
          <w:rFonts w:ascii="Times New Roman" w:hAnsi="Times New Roman"/>
          <w:sz w:val="24"/>
          <w:szCs w:val="24"/>
        </w:rPr>
        <w:t xml:space="preserve"> berpengaruh positif pada pertumbuhan laba perusahaan sub sektor telekomunikasi yang terdaftar di BEI periode 2020-2023</w:t>
      </w:r>
      <w:r w:rsidRPr="00820262">
        <w:rPr>
          <w:rFonts w:ascii="Times New Roman" w:hAnsi="Times New Roman"/>
          <w:sz w:val="24"/>
          <w:szCs w:val="24"/>
        </w:rPr>
        <w:t>.</w:t>
      </w:r>
      <w:r>
        <w:rPr>
          <w:rFonts w:ascii="Times New Roman" w:hAnsi="Times New Roman"/>
          <w:sz w:val="24"/>
          <w:szCs w:val="24"/>
        </w:rPr>
        <w:t xml:space="preserve"> Artinya, naiknya nilai </w:t>
      </w:r>
      <w:r w:rsidRPr="002D5BFF">
        <w:rPr>
          <w:rFonts w:ascii="Times New Roman" w:hAnsi="Times New Roman"/>
          <w:i/>
          <w:sz w:val="24"/>
          <w:szCs w:val="24"/>
        </w:rPr>
        <w:t>net profit margin</w:t>
      </w:r>
      <w:r>
        <w:rPr>
          <w:rFonts w:ascii="Times New Roman" w:hAnsi="Times New Roman"/>
          <w:sz w:val="24"/>
          <w:szCs w:val="24"/>
        </w:rPr>
        <w:t xml:space="preserve"> mengindikasikan peningkatan efisiensi operasional pada penjualan, serta perusahaan dapat </w:t>
      </w:r>
      <w:r>
        <w:rPr>
          <w:rFonts w:ascii="Times New Roman" w:hAnsi="Times New Roman"/>
          <w:sz w:val="24"/>
          <w:szCs w:val="24"/>
        </w:rPr>
        <w:lastRenderedPageBreak/>
        <w:t>mempertahankan lebih banyak pendapatan sebagai keuntungan, yang bisa mendukung pertumbuhan laba yang lebih besar.</w:t>
      </w:r>
    </w:p>
    <w:p w:rsidR="00101E9C" w:rsidRDefault="00101E9C" w:rsidP="00101E9C">
      <w:pPr>
        <w:pStyle w:val="ListParagraph"/>
        <w:spacing w:line="480" w:lineRule="auto"/>
        <w:ind w:left="1429" w:firstLine="272"/>
        <w:jc w:val="both"/>
        <w:rPr>
          <w:rFonts w:ascii="Times New Roman" w:hAnsi="Times New Roman"/>
          <w:sz w:val="24"/>
          <w:szCs w:val="24"/>
        </w:rPr>
      </w:pPr>
      <w:r>
        <w:rPr>
          <w:rFonts w:ascii="Times New Roman" w:hAnsi="Times New Roman"/>
          <w:sz w:val="24"/>
          <w:szCs w:val="24"/>
        </w:rPr>
        <w:t xml:space="preserve">Sebuah entitas akan memperoleh tingkat keuntungan yang besar jika nilai </w:t>
      </w:r>
      <w:r w:rsidRPr="00403C4B">
        <w:rPr>
          <w:rFonts w:ascii="Times New Roman" w:hAnsi="Times New Roman"/>
          <w:i/>
          <w:sz w:val="24"/>
          <w:szCs w:val="24"/>
        </w:rPr>
        <w:t>net profit marginnya</w:t>
      </w:r>
      <w:r>
        <w:rPr>
          <w:rFonts w:ascii="Times New Roman" w:hAnsi="Times New Roman"/>
          <w:sz w:val="24"/>
          <w:szCs w:val="24"/>
        </w:rPr>
        <w:t xml:space="preserve"> tinggi (</w:t>
      </w:r>
      <w:r w:rsidRPr="00286937">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ivandi","given":"Muhammad","non-dropping-particle":"","parse-names":false,"suffix":""},{"dropping-particle":"","family":"Oktaviani","given":"Feby","non-dropping-particle":"","parse-names":false,"suffix":""}],"container-title":"Jurnal Inovasi Penelitian","id":"ITEM-1","issue":"10","issued":{"date-parts":[["2022"]]},"page":"3539-3548","title":"Pengaruh Return on Asset dan Net Profit Margin Terhadap Pertumbuhan Laba pada Perusahaan Semen yang Terdaftar di Bursa Efek Indonesia Tahun 2014-2020","type":"article-journal","volume":"2"},"uris":["http://www.mendeley.com/documents/?uuid=90a6ed34-9836-4151-b28c-9b0832850334"]}],"mendeley":{"formattedCitation":"(Rivandi and Oktaviani 2022)","manualFormatting":"Rivandi and Oktaviani (2022)","plainTextFormattedCitation":"(Rivandi and Oktaviani 2022)","previouslyFormattedCitation":"(Rivandi and Oktaviani 2022)"},"properties":{"noteIndex":0},"schema":"https://github.com/citation-style-language/schema/raw/master/csl-citation.json"}</w:instrText>
      </w:r>
      <w:r w:rsidRPr="00286937">
        <w:rPr>
          <w:rFonts w:ascii="Times New Roman" w:hAnsi="Times New Roman"/>
          <w:sz w:val="24"/>
          <w:szCs w:val="24"/>
        </w:rPr>
        <w:fldChar w:fldCharType="separate"/>
      </w:r>
      <w:r>
        <w:rPr>
          <w:rFonts w:ascii="Times New Roman" w:hAnsi="Times New Roman"/>
          <w:noProof/>
          <w:sz w:val="24"/>
          <w:szCs w:val="24"/>
        </w:rPr>
        <w:t xml:space="preserve">Rivandi and Oktaviani, </w:t>
      </w:r>
      <w:r w:rsidRPr="00286937">
        <w:rPr>
          <w:rFonts w:ascii="Times New Roman" w:hAnsi="Times New Roman"/>
          <w:noProof/>
          <w:sz w:val="24"/>
          <w:szCs w:val="24"/>
        </w:rPr>
        <w:t>2022)</w:t>
      </w:r>
      <w:r w:rsidRPr="00286937">
        <w:rPr>
          <w:rFonts w:ascii="Times New Roman" w:hAnsi="Times New Roman"/>
          <w:sz w:val="24"/>
          <w:szCs w:val="24"/>
        </w:rPr>
        <w:fldChar w:fldCharType="end"/>
      </w:r>
      <w:r>
        <w:rPr>
          <w:rFonts w:ascii="Times New Roman" w:hAnsi="Times New Roman"/>
          <w:sz w:val="24"/>
          <w:szCs w:val="24"/>
        </w:rPr>
        <w:t xml:space="preserve">. Ini akan memberi entitas peluang untuk meningkatkan modal usahanya dan menumbuhkan kepercayaan para investor yang akan menempatkan penawaran mereka pada perusahaan. Jika </w:t>
      </w:r>
      <w:r w:rsidRPr="00A843CF">
        <w:rPr>
          <w:rFonts w:ascii="Times New Roman" w:hAnsi="Times New Roman"/>
          <w:i/>
          <w:sz w:val="24"/>
          <w:szCs w:val="24"/>
        </w:rPr>
        <w:t>net profit margin</w:t>
      </w:r>
      <w:r>
        <w:rPr>
          <w:rFonts w:ascii="Times New Roman" w:hAnsi="Times New Roman"/>
          <w:sz w:val="24"/>
          <w:szCs w:val="24"/>
        </w:rPr>
        <w:t xml:space="preserve"> meningkat, itu bisa mengindikasikan bahwa perusahaan lebih efisien dalam mengelola biaya dan meningkatkan profitabilitasnya. Hasil tersebut sesuai dengan teori sinyal</w:t>
      </w:r>
    </w:p>
    <w:p w:rsidR="00101E9C" w:rsidRDefault="00101E9C" w:rsidP="00101E9C">
      <w:pPr>
        <w:pStyle w:val="ListParagraph"/>
        <w:spacing w:line="480" w:lineRule="auto"/>
        <w:ind w:left="1429" w:firstLine="272"/>
        <w:jc w:val="both"/>
        <w:rPr>
          <w:rFonts w:ascii="Times New Roman" w:hAnsi="Times New Roman"/>
          <w:sz w:val="24"/>
          <w:szCs w:val="24"/>
        </w:rPr>
      </w:pPr>
      <w:r>
        <w:rPr>
          <w:rFonts w:ascii="Times New Roman" w:hAnsi="Times New Roman"/>
          <w:sz w:val="24"/>
          <w:szCs w:val="24"/>
        </w:rPr>
        <w:t xml:space="preserve">Implikasi praktisnya yaitu perusahaan dengan </w:t>
      </w:r>
      <w:r w:rsidRPr="00987CCD">
        <w:rPr>
          <w:rFonts w:ascii="Times New Roman" w:hAnsi="Times New Roman"/>
          <w:i/>
          <w:sz w:val="24"/>
          <w:szCs w:val="24"/>
        </w:rPr>
        <w:t>net profit margin</w:t>
      </w:r>
      <w:r>
        <w:rPr>
          <w:rFonts w:ascii="Times New Roman" w:hAnsi="Times New Roman"/>
          <w:sz w:val="24"/>
          <w:szCs w:val="24"/>
        </w:rPr>
        <w:t xml:space="preserve"> yang tinggi memiliki potensi di masa mendatang untuk menghasilkan laba yang lebih besar. Hal tersebut dapat menarik minat investor untuk mendapatkan modal tambahan dalam mengembangkan bisnisnya, karena invetsor cenderung mencari perusahaan yang mampu menghasilkan keuntungan yang stabil untuk mendukung pertumbuhan dan ekspansi.</w:t>
      </w:r>
    </w:p>
    <w:p w:rsidR="00101E9C" w:rsidRDefault="00101E9C" w:rsidP="00101E9C">
      <w:pPr>
        <w:pStyle w:val="ListParagraph"/>
        <w:spacing w:line="480" w:lineRule="auto"/>
        <w:ind w:left="1429" w:firstLine="272"/>
        <w:jc w:val="both"/>
        <w:rPr>
          <w:rFonts w:ascii="Times New Roman" w:hAnsi="Times New Roman"/>
          <w:sz w:val="24"/>
          <w:szCs w:val="24"/>
        </w:rPr>
      </w:pPr>
      <w:r>
        <w:rPr>
          <w:rFonts w:ascii="Times New Roman" w:hAnsi="Times New Roman"/>
          <w:sz w:val="24"/>
          <w:szCs w:val="24"/>
        </w:rPr>
        <w:t xml:space="preserve">Hasil penelitian ini sependapat dengan penelitian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{"citationItems":[{"id":"ITEM-1","itemData":{"author":[{"dropping-particle":"","family":"Susyana","given":"Fina Islamiati","non-dropping-particle":"","parse-names":false,"suffix":""},{"dropping-particle":"","family":"Nugraha","given":"Nugi Mohammad","non-dropping-particle":"","parse-names":false,"suffix":""}],"container-title":"Jurnal Ekonomi Manajemen Perbankan","id":"ITEM-1","issue":"1","issued":{"date-parts":[["2021"]]},"page":"56-69","title":"Pengaruh Net Profit Margin, return on Assets, dan Current Ratio Terhadap Pertumbuhan Laba","type":"article-journal","volume":"3"},"uris":["http://www.mendeley.com/documents/?uuid=db352e4b-618b-4ac1-b920-d2010cdb30ae"]}],"mendeley":{"formattedCitation":"(Susyana and Nugraha 2021)","manualFormatting":"(Susyana and Nugraha, 2021)","plainTextFormattedCitation":"(Susyana and Nugraha 2021)","previouslyFormattedCitation":"(Susyana and Nugraha 2021)"},"properties":{"noteIndex":0},"schema":"https://github.com/citation-style-language/schema/raw/master/csl-citation.json"}</w:instrText>
      </w:r>
      <w:r>
        <w:rPr>
          <w:rFonts w:ascii="Times New Roman" w:hAnsi="Times New Roman"/>
          <w:sz w:val="24"/>
          <w:szCs w:val="24"/>
        </w:rPr>
        <w:fldChar w:fldCharType="separate"/>
      </w:r>
      <w:r w:rsidRPr="000C0402">
        <w:rPr>
          <w:rFonts w:ascii="Times New Roman" w:hAnsi="Times New Roman"/>
          <w:noProof/>
          <w:sz w:val="24"/>
          <w:szCs w:val="24"/>
        </w:rPr>
        <w:t>(Susyana and Nugraha</w:t>
      </w:r>
      <w:r>
        <w:rPr>
          <w:rFonts w:ascii="Times New Roman" w:hAnsi="Times New Roman"/>
          <w:noProof/>
          <w:sz w:val="24"/>
          <w:szCs w:val="24"/>
        </w:rPr>
        <w:t>,</w:t>
      </w:r>
      <w:r w:rsidRPr="000C0402">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and Putra, 2021)","plainTextFormattedCitation":"(Razak, Guritno, and Putra 2021)","previouslyFormattedCitation":"(Razak, Guritno, and Putra 2021)"},"properties":{"noteIndex":0},"schema":"https://github.com/citation-style-language/schema/raw/master/csl-citation.json"}</w:instrText>
      </w:r>
      <w:r>
        <w:rPr>
          <w:rFonts w:ascii="Times New Roman" w:hAnsi="Times New Roman"/>
          <w:sz w:val="24"/>
          <w:szCs w:val="24"/>
        </w:rPr>
        <w:fldChar w:fldCharType="separate"/>
      </w:r>
      <w:r w:rsidRPr="00D0736F">
        <w:rPr>
          <w:rFonts w:ascii="Times New Roman" w:hAnsi="Times New Roman"/>
          <w:noProof/>
          <w:sz w:val="24"/>
          <w:szCs w:val="24"/>
        </w:rPr>
        <w:t>(Razak, Guritno, and Putra</w:t>
      </w:r>
      <w:r>
        <w:rPr>
          <w:rFonts w:ascii="Times New Roman" w:hAnsi="Times New Roman"/>
          <w:noProof/>
          <w:sz w:val="24"/>
          <w:szCs w:val="24"/>
        </w:rPr>
        <w:t>,</w:t>
      </w:r>
      <w:r w:rsidRPr="00D0736F">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Chairudin","given":"Rudy","non-dropping-particle":"","parse-names":false,"suffix":""},{"dropping-particle":"","family":"Abdhie","given":"Baidowi","non-dropping-particle":"","parse-names":false,"suffix":""},{"dropping-particle":"","family":"Kartawinata","given":"","non-dropping-particle":"","parse-names":false,"suffix":""},{"dropping-particle":"","family":"Ferdinansyah","given":"Azmir","non-dropping-particle":"","parse-names":false,"suffix":""}],"id":"ITEM-1","issue":"1","issued":{"date-parts":[["2023"]]},"page":"46-52","title":"Pengaruh ROA, DER, dan NPM Terhadap Pertumbuhan Laba Perusahaan Sektor Property dan Real Estate yang Terdaftar di Bursa Efek Indonesia Tahun 2016 dan 2021","type":"article-journal","volume":"13"},"uris":["http://www.mendeley.com/documents/?uuid=f558cd1b-1fab-4a1b-9cad-9f2d64355bb7"]}],"mendeley":{"formattedCitation":"(Chairudin et al. 2023)","manualFormatting":"(Chairudin et al., 2023)","plainTextFormattedCitation":"(Chairudin et al. 2023)","previouslyFormattedCitation":"(Chairudin et al. 2023)"},"properties":{"noteIndex":0},"schema":"https://github.com/citation-style-language/schema/raw/master/csl-citation.json"}</w:instrText>
      </w:r>
      <w:r>
        <w:rPr>
          <w:rFonts w:ascii="Times New Roman" w:hAnsi="Times New Roman"/>
          <w:sz w:val="24"/>
          <w:szCs w:val="24"/>
        </w:rPr>
        <w:fldChar w:fldCharType="separate"/>
      </w:r>
      <w:r w:rsidRPr="00D0736F">
        <w:rPr>
          <w:rFonts w:ascii="Times New Roman" w:hAnsi="Times New Roman"/>
          <w:noProof/>
          <w:sz w:val="24"/>
          <w:szCs w:val="24"/>
        </w:rPr>
        <w:t>(Chairudin et al.</w:t>
      </w:r>
      <w:r>
        <w:rPr>
          <w:rFonts w:ascii="Times New Roman" w:hAnsi="Times New Roman"/>
          <w:noProof/>
          <w:sz w:val="24"/>
          <w:szCs w:val="24"/>
        </w:rPr>
        <w:t>,</w:t>
      </w:r>
      <w:r w:rsidRPr="00D0736F">
        <w:rPr>
          <w:rFonts w:ascii="Times New Roman" w:hAnsi="Times New Roman"/>
          <w:noProof/>
          <w:sz w:val="24"/>
          <w:szCs w:val="24"/>
        </w:rPr>
        <w:t xml:space="preserve"> 2023)</w:t>
      </w:r>
      <w:r>
        <w:rPr>
          <w:rFonts w:ascii="Times New Roman" w:hAnsi="Times New Roman"/>
          <w:sz w:val="24"/>
          <w:szCs w:val="24"/>
        </w:rPr>
        <w:fldChar w:fldCharType="end"/>
      </w:r>
      <w:r>
        <w:rPr>
          <w:rFonts w:ascii="Times New Roman" w:hAnsi="Times New Roman"/>
          <w:sz w:val="24"/>
          <w:szCs w:val="24"/>
        </w:rPr>
        <w:t xml:space="preserve"> yang mengemukakan bahwa </w:t>
      </w:r>
      <w:r w:rsidRPr="00D0736F">
        <w:rPr>
          <w:rFonts w:ascii="Times New Roman" w:hAnsi="Times New Roman"/>
          <w:i/>
          <w:sz w:val="24"/>
          <w:szCs w:val="24"/>
        </w:rPr>
        <w:t>net profit margin</w:t>
      </w:r>
      <w:r>
        <w:rPr>
          <w:rFonts w:ascii="Times New Roman" w:hAnsi="Times New Roman"/>
          <w:sz w:val="24"/>
          <w:szCs w:val="24"/>
        </w:rPr>
        <w:t xml:space="preserve"> berpengaruh terhadap pertumbuhan laba karena pengoptimalan laba dengan tingkat efektifitas penjualan yang tinggi dapat meningkatkan pertumbuhan laba perusahaan.</w:t>
      </w:r>
    </w:p>
    <w:p w:rsidR="00101E9C" w:rsidRPr="004C7E77" w:rsidRDefault="00101E9C" w:rsidP="00101E9C">
      <w:pPr>
        <w:pStyle w:val="ListParagraph"/>
        <w:numPr>
          <w:ilvl w:val="0"/>
          <w:numId w:val="15"/>
        </w:numPr>
        <w:spacing w:line="480" w:lineRule="auto"/>
        <w:ind w:left="1418"/>
        <w:jc w:val="both"/>
        <w:rPr>
          <w:rFonts w:ascii="Times New Roman" w:hAnsi="Times New Roman"/>
          <w:sz w:val="24"/>
          <w:szCs w:val="24"/>
        </w:rPr>
      </w:pPr>
      <w:r>
        <w:rPr>
          <w:rFonts w:ascii="Times New Roman" w:hAnsi="Times New Roman"/>
          <w:b/>
          <w:sz w:val="24"/>
          <w:szCs w:val="24"/>
        </w:rPr>
        <w:lastRenderedPageBreak/>
        <w:t xml:space="preserve">Pengaruh </w:t>
      </w:r>
      <w:r w:rsidRPr="004C7E77">
        <w:rPr>
          <w:rFonts w:ascii="Times New Roman" w:hAnsi="Times New Roman"/>
          <w:b/>
          <w:i/>
          <w:sz w:val="24"/>
          <w:szCs w:val="24"/>
        </w:rPr>
        <w:t>Current Ratio</w:t>
      </w:r>
      <w:r>
        <w:rPr>
          <w:rFonts w:ascii="Times New Roman" w:hAnsi="Times New Roman"/>
          <w:b/>
          <w:sz w:val="24"/>
          <w:szCs w:val="24"/>
        </w:rPr>
        <w:t xml:space="preserve"> Terhadap Pertumbuhan Laba</w:t>
      </w:r>
    </w:p>
    <w:p w:rsidR="00101E9C"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Analisis sebelumnya menunjukkan </w:t>
      </w:r>
      <w:r w:rsidRPr="00820262">
        <w:rPr>
          <w:rFonts w:ascii="Times New Roman" w:hAnsi="Times New Roman"/>
          <w:sz w:val="24"/>
          <w:szCs w:val="24"/>
        </w:rPr>
        <w:t xml:space="preserve">bahwa </w:t>
      </w:r>
      <w:r w:rsidRPr="00EF0A87">
        <w:rPr>
          <w:rFonts w:ascii="Times New Roman" w:hAnsi="Times New Roman"/>
          <w:i/>
          <w:sz w:val="24"/>
          <w:szCs w:val="24"/>
          <w:lang w:val="en-ID"/>
        </w:rPr>
        <w:t>current ratio</w:t>
      </w:r>
      <w:r w:rsidRPr="00EF0A87">
        <w:rPr>
          <w:rFonts w:ascii="Times New Roman" w:hAnsi="Times New Roman"/>
          <w:sz w:val="24"/>
          <w:szCs w:val="24"/>
          <w:lang w:val="en-ID"/>
        </w:rPr>
        <w:t xml:space="preserve"> </w:t>
      </w:r>
      <w:r>
        <w:rPr>
          <w:rFonts w:ascii="Times New Roman" w:hAnsi="Times New Roman"/>
          <w:sz w:val="24"/>
          <w:szCs w:val="24"/>
          <w:lang w:val="en-ID"/>
        </w:rPr>
        <w:t xml:space="preserve">tidak berpengaruh pada </w:t>
      </w:r>
      <w:r w:rsidRPr="00820262">
        <w:rPr>
          <w:rFonts w:ascii="Times New Roman" w:hAnsi="Times New Roman"/>
          <w:sz w:val="24"/>
          <w:szCs w:val="24"/>
        </w:rPr>
        <w:t xml:space="preserve">pertumbuhan laba perusahaan sub sektor telekomunikasi yang terdaftar di BEI </w:t>
      </w:r>
      <w:r>
        <w:rPr>
          <w:rFonts w:ascii="Times New Roman" w:hAnsi="Times New Roman"/>
          <w:sz w:val="24"/>
          <w:szCs w:val="24"/>
        </w:rPr>
        <w:t>periode</w:t>
      </w:r>
      <w:r w:rsidRPr="00820262">
        <w:rPr>
          <w:rFonts w:ascii="Times New Roman" w:hAnsi="Times New Roman"/>
          <w:sz w:val="24"/>
          <w:szCs w:val="24"/>
        </w:rPr>
        <w:t xml:space="preserve"> 2020-2023.</w:t>
      </w:r>
      <w:r>
        <w:rPr>
          <w:rFonts w:ascii="Times New Roman" w:hAnsi="Times New Roman"/>
          <w:sz w:val="24"/>
          <w:szCs w:val="24"/>
        </w:rPr>
        <w:t xml:space="preserve"> Artinya, tingginya </w:t>
      </w:r>
      <w:r w:rsidRPr="005A4AF3">
        <w:rPr>
          <w:rFonts w:ascii="Times New Roman" w:hAnsi="Times New Roman"/>
          <w:i/>
          <w:sz w:val="24"/>
          <w:szCs w:val="24"/>
        </w:rPr>
        <w:t>current ratio</w:t>
      </w:r>
      <w:r>
        <w:rPr>
          <w:rFonts w:ascii="Times New Roman" w:hAnsi="Times New Roman"/>
          <w:sz w:val="24"/>
          <w:szCs w:val="24"/>
        </w:rPr>
        <w:t xml:space="preserve"> memiliki banyak aset lancar tetapi tidak menghasilkan keuntungan yang signifikan karena tidak efisien dalam operasionalnya.</w:t>
      </w:r>
    </w:p>
    <w:p w:rsidR="00101E9C" w:rsidRPr="00987CCD"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Banyaknya aktiva lancar yang tersedia untuk membayar utang yang segera jatuh tempo ditunjukkan melalui </w:t>
      </w:r>
      <w:r w:rsidRPr="00682BDD">
        <w:rPr>
          <w:rFonts w:ascii="Times New Roman" w:hAnsi="Times New Roman"/>
          <w:i/>
          <w:sz w:val="24"/>
          <w:szCs w:val="24"/>
        </w:rPr>
        <w:t>c</w:t>
      </w:r>
      <w:r w:rsidRPr="00EA6513">
        <w:rPr>
          <w:rFonts w:ascii="Times New Roman" w:hAnsi="Times New Roman"/>
          <w:i/>
          <w:sz w:val="24"/>
          <w:szCs w:val="24"/>
        </w:rPr>
        <w:t>urrent ratio</w:t>
      </w:r>
      <w:r>
        <w:rPr>
          <w:rFonts w:ascii="Times New Roman" w:hAnsi="Times New Roman"/>
          <w:sz w:val="24"/>
          <w:szCs w:val="24"/>
        </w:rPr>
        <w:t xml:space="preserve">. Pembayaran utang jangka pendek yang semakin mudah, serta </w:t>
      </w:r>
      <w:r w:rsidRPr="00A5708D">
        <w:rPr>
          <w:rFonts w:ascii="Times New Roman" w:hAnsi="Times New Roman"/>
          <w:i/>
          <w:sz w:val="24"/>
          <w:szCs w:val="24"/>
        </w:rPr>
        <w:t>cureent ratio</w:t>
      </w:r>
      <w:r>
        <w:rPr>
          <w:rFonts w:ascii="Times New Roman" w:hAnsi="Times New Roman"/>
          <w:sz w:val="24"/>
          <w:szCs w:val="24"/>
        </w:rPr>
        <w:t xml:space="preserve"> yang tinggi, maka semakin banyak hutang jangka pendeknya yang berakibat perusahaan kesulitan membayar utang jangka pendeknya saaat memenuhi kewajibannya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study aims to examine the Financial Ratio Effect on Growth Profit On Mining Companies Listed on the Indonesia Stock Exchange (IDX). The sample selection using purposive sampling of 17 companies listed company only 9 samples taken. The independent variables studied were the financial ratio that consists of the Current Ratio (CR), debt to asset ratio (DAR), the total asset turnover (TATO) and return on assets (ROA), while the dependent variable is the growth in earnings (PL). The results of this study showed that simultaneous Currents Ratio, Debt To Asset Ratio, Total Asset Turnover and Return On Asset significantly affect earnings growth in the mining company listed on the Stock Exchange. Partially, only the variable return on assets which have a significant effect on earnings growth. While Currents variable Ratio, Debt To Asset Ratio, Total Asset Turnover no significant effect on earnings growth in mining companies listed on the Stock Exchange.","author":[{"dropping-particle":"","family":"Andriyani","given":"Ima","non-dropping-particle":"","parse-names":false,"suffix":""}],"container-title":"Jurnal Manajemen &amp; Bisnis Sriwijaya","id":"ITEM-1","issue":"2","issued":{"date-parts":[["2015"]]},"page":"344 - 358","title":"Pengaruh Rasio Keuangan Terhadap Pertumbuhan Laba Pada Perusahaan Pertambangan Yang Terdaftar Di Bursa Efek Indonesia","type":"article-journal","volume":"13"},"uris":["http://www.mendeley.com/documents/?uuid=ccb9033c-146b-4fc6-bb0f-76f6112af745"]}],"mendeley":{"formattedCitation":"(Andriyani 2015)","manualFormatting":"(Andriyani, 2015)","plainTextFormattedCitation":"(Andriyani 2015)","previouslyFormattedCitation":"(Andriyani 2015)"},"properties":{"noteIndex":0},"schema":"https://github.com/citation-style-language/schema/raw/master/csl-citation.json"}</w:instrText>
      </w:r>
      <w:r>
        <w:rPr>
          <w:rFonts w:ascii="Times New Roman" w:hAnsi="Times New Roman"/>
          <w:sz w:val="24"/>
          <w:szCs w:val="24"/>
        </w:rPr>
        <w:fldChar w:fldCharType="separate"/>
      </w:r>
      <w:r w:rsidRPr="00987CCD">
        <w:rPr>
          <w:rFonts w:ascii="Times New Roman" w:hAnsi="Times New Roman"/>
          <w:noProof/>
          <w:sz w:val="24"/>
          <w:szCs w:val="24"/>
        </w:rPr>
        <w:t>(Andriyani</w:t>
      </w:r>
      <w:r>
        <w:rPr>
          <w:rFonts w:ascii="Times New Roman" w:hAnsi="Times New Roman"/>
          <w:noProof/>
          <w:sz w:val="24"/>
          <w:szCs w:val="24"/>
        </w:rPr>
        <w:t>,</w:t>
      </w:r>
      <w:r w:rsidRPr="00987CCD">
        <w:rPr>
          <w:rFonts w:ascii="Times New Roman" w:hAnsi="Times New Roman"/>
          <w:noProof/>
          <w:sz w:val="24"/>
          <w:szCs w:val="24"/>
        </w:rPr>
        <w:t xml:space="preserve"> 2015)</w:t>
      </w:r>
      <w:r>
        <w:rPr>
          <w:rFonts w:ascii="Times New Roman" w:hAnsi="Times New Roman"/>
          <w:sz w:val="24"/>
          <w:szCs w:val="24"/>
        </w:rPr>
        <w:fldChar w:fldCharType="end"/>
      </w:r>
      <w:r>
        <w:rPr>
          <w:rFonts w:ascii="Times New Roman" w:hAnsi="Times New Roman"/>
          <w:sz w:val="24"/>
          <w:szCs w:val="24"/>
        </w:rPr>
        <w:t>.</w:t>
      </w:r>
    </w:p>
    <w:p w:rsidR="00101E9C"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Implikasi praktisnya yaitu perusahaaan yang memiliki </w:t>
      </w:r>
      <w:r w:rsidRPr="000612A7">
        <w:rPr>
          <w:rFonts w:ascii="Times New Roman" w:hAnsi="Times New Roman"/>
          <w:i/>
          <w:sz w:val="24"/>
          <w:szCs w:val="24"/>
        </w:rPr>
        <w:t>current ratio</w:t>
      </w:r>
      <w:r>
        <w:rPr>
          <w:rFonts w:ascii="Times New Roman" w:hAnsi="Times New Roman"/>
          <w:sz w:val="24"/>
          <w:szCs w:val="24"/>
        </w:rPr>
        <w:t xml:space="preserve"> yang tinggi akan memiliki banyak aset lancar tetapi asetnya tidak dimanfaatkan secara efektif. Perusahaan yang hanya berfokus pada </w:t>
      </w:r>
      <w:r w:rsidRPr="00D57C92">
        <w:rPr>
          <w:rFonts w:ascii="Times New Roman" w:hAnsi="Times New Roman"/>
          <w:i/>
          <w:sz w:val="24"/>
          <w:szCs w:val="24"/>
        </w:rPr>
        <w:t>current ratio</w:t>
      </w:r>
      <w:r>
        <w:rPr>
          <w:rFonts w:ascii="Times New Roman" w:hAnsi="Times New Roman"/>
          <w:sz w:val="24"/>
          <w:szCs w:val="24"/>
        </w:rPr>
        <w:t xml:space="preserve"> akan mengabaikan keefisienan penggunaan aset perusahaan dalam menghasilkan laba. Untuk itu, memastikan bahwa aktiva lancar dan hutang lancarnya seimbang harus dilakukan oleh perusahaan</w:t>
      </w:r>
    </w:p>
    <w:p w:rsidR="00101E9C" w:rsidRPr="00892E90"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Hasil penelitian ini sependapat dengan penelitian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{"citationItems":[{"id":"ITEM-1","itemData":{"DOI":"10.36080/jak.v9i2.1420","ISSN":"22527141","abstract":"Earnings growth is the company's ability to see the ups and downs of profits each year, which will give effect to the survival of the company and can influence the decisions of investors and potential investors who will invest their capital into the company. The purpose of this study was to determine the effect of the current ratio, debt to equity ratio, return on assets, and working capital turnover on profit growth. This study uses secondary data with a population of 10 food and beverage sub-sector manufacturing companies listed on the Indonesia Stock Exchange with 10 companies in 2014-2018. The sampling technique used was purposive sampling with multiple linear regression analysis methods. The results of this study indicate that there is no influence between the current ratio, debt to equity ratio, and working capital turnover on earnings growth, while there is an influence between return on assets on earnings growth. Keywords: Current ratio, debt to equity ratio, return on assets, working capital turnover, and profit growth.","author":[{"dropping-particle":"","family":"Desi","given":"Matry","non-dropping-particle":"","parse-names":false,"suffix":""},{"dropping-particle":"","family":"Arisudhana","given":"Dicky","non-dropping-particle":"","parse-names":false,"suffix":""}],"container-title":"Jurnal Akuntansi dan Keuangan","id":"ITEM-1","issue":"2","issued":{"date-parts":[["2020"]]},"page":"153","title":"Pengaruh Current Ratio, Debt to Equity Ratio, Return on Asset, Working Capital Turnover Terhadap Pertumbuhan Laba (Studi Empiris pada Perusahaan Manufaktur Sub Sektor Makanan dan Minuman yang Terdaftar di Bursa Efek Indonesia Periode 2014 - 2018)","type":"article-journal","volume":"9"},"uris":["http://www.mendeley.com/documents/?uuid=f00fe61b-2aaf-4684-aa13-6c6da418fb90"]}],"mendeley":{"formattedCitation":"(Desi and Arisudhana 2020)","manualFormatting":"(Desi and Arisudhana, 2020)","plainTextFormattedCitation":"(Desi and Arisudhana 2020)","previouslyFormattedCitation":"(Desi and Arisudhana 2020)"},"properties":{"noteIndex":0},"schema":"https://github.com/citation-style-language/schema/raw/master/csl-citation.json"}</w:instrText>
      </w:r>
      <w:r>
        <w:rPr>
          <w:rFonts w:ascii="Times New Roman" w:hAnsi="Times New Roman"/>
          <w:sz w:val="24"/>
          <w:szCs w:val="24"/>
        </w:rPr>
        <w:fldChar w:fldCharType="separate"/>
      </w:r>
      <w:r w:rsidRPr="006D2E76">
        <w:rPr>
          <w:rFonts w:ascii="Times New Roman" w:hAnsi="Times New Roman"/>
          <w:noProof/>
          <w:sz w:val="24"/>
          <w:szCs w:val="24"/>
        </w:rPr>
        <w:t>(Desi and Arisudhana</w:t>
      </w:r>
      <w:r>
        <w:rPr>
          <w:rFonts w:ascii="Times New Roman" w:hAnsi="Times New Roman"/>
          <w:noProof/>
          <w:sz w:val="24"/>
          <w:szCs w:val="24"/>
        </w:rPr>
        <w:t>,</w:t>
      </w:r>
      <w:r w:rsidRPr="006D2E76">
        <w:rPr>
          <w:rFonts w:ascii="Times New Roman" w:hAnsi="Times New Roman"/>
          <w:noProof/>
          <w:sz w:val="24"/>
          <w:szCs w:val="24"/>
        </w:rPr>
        <w:t xml:space="preserve"> 2020)</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{"citationItems":[{"id":"ITEM-1","itemData":{"DOI":"10.54964/manajemen.v6i2.204","ISSN":"2528-7044","abstract":"This research was conducted to examine the effect of Current Ratio (CR), Debt to Equity Ratio (DER), and Total Asset Turnover (TATO) on profit growth. The population in this study were all basic and chemical manufacturing companies listed on the Indonesia Stock Exchange for the 2017-2020 period. The sampling technique used was purposive sampling with a sample of 32 companies. The analytical method used in this research is descriptive analysis and multiple linear regression. The type of data in this study uses secondary data. The results of this study indicate that the effect of Current Ratio (CR), Debt to Equity Ratio (DER), and Total Asset Turnover (TATO) on profit growth is 30%. Partially Current Ratio (CR) and Debt to Equity Ratio (DER) have no significant effect on profit growth, while Total Asset Turnover (TATO) has a significant effect on profit growth in basic and chemical manufacturing companies listed on the Indonesia Stock Exchange for the 2017 period. – 2020.","author":[{"dropping-particle":"","family":"Nasution","given":"Yuslinda","non-dropping-particle":"","parse-names":false,"suffix":""},{"dropping-particle":"","family":"Sitorus","given":"Guston","non-dropping-particle":"","parse-names":false,"suffix":""}],"container-title":"Jurnal Manajemen","id":"ITEM-1","issue":"2","issued":{"date-parts":[["2022"]]},"page":"61-72","title":"Pengaruh Current Ratio (CR), Debt To Equity Ratio (DER), Dan Total Assets Turnover (TATO) Terhadap Pertumbuhan Laba Pada Perusahaan Manufaktur Sektor Industri Dasar Dan Kimia Yang Terdaftar Di Bursa Efek Indonesia Tahun 2017-2020","type":"article-journal","volume":"6"},"uris":["http://www.mendeley.com/documents/?uuid=d39361fb-b778-47e8-9813-78223b7caa48"]}],"mendeley":{"formattedCitation":"(Nasution and Sitorus 2022)","manualFormatting":"(Nasution and Sitorus, 2022)","plainTextFormattedCitation":"(Nasution and Sitorus 2022)","previouslyFormattedCitation":"(Nasution and Sitorus 2022)"},"properties":{"noteIndex":0},"schema":"https://github.com/citation-style-language/schema/raw/master/csl-citation.json"}</w:instrText>
      </w:r>
      <w:r>
        <w:rPr>
          <w:rFonts w:ascii="Times New Roman" w:hAnsi="Times New Roman"/>
          <w:sz w:val="24"/>
          <w:szCs w:val="24"/>
        </w:rPr>
        <w:fldChar w:fldCharType="separate"/>
      </w:r>
      <w:r w:rsidRPr="00865AD6">
        <w:rPr>
          <w:rFonts w:ascii="Times New Roman" w:hAnsi="Times New Roman"/>
          <w:noProof/>
          <w:sz w:val="24"/>
          <w:szCs w:val="24"/>
        </w:rPr>
        <w:t>(Nasution and Sitorus</w:t>
      </w:r>
      <w:r>
        <w:rPr>
          <w:rFonts w:ascii="Times New Roman" w:hAnsi="Times New Roman"/>
          <w:noProof/>
          <w:sz w:val="24"/>
          <w:szCs w:val="24"/>
        </w:rPr>
        <w:t>,</w:t>
      </w:r>
      <w:r w:rsidRPr="00865AD6">
        <w:rPr>
          <w:rFonts w:ascii="Times New Roman" w:hAnsi="Times New Roman"/>
          <w:noProof/>
          <w:sz w:val="24"/>
          <w:szCs w:val="24"/>
        </w:rPr>
        <w:t xml:space="preserve"> 2022)</w:t>
      </w:r>
      <w:r>
        <w:rPr>
          <w:rFonts w:ascii="Times New Roman" w:hAnsi="Times New Roman"/>
          <w:sz w:val="24"/>
          <w:szCs w:val="24"/>
        </w:rPr>
        <w:fldChar w:fldCharType="end"/>
      </w:r>
      <w:r>
        <w:rPr>
          <w:rFonts w:ascii="Times New Roman" w:hAnsi="Times New Roman"/>
          <w:sz w:val="24"/>
          <w:szCs w:val="24"/>
        </w:rPr>
        <w:t xml:space="preserve"> yang menunjukkan bahwa </w:t>
      </w:r>
      <w:r w:rsidRPr="00047C86">
        <w:rPr>
          <w:rFonts w:ascii="Times New Roman" w:hAnsi="Times New Roman"/>
          <w:i/>
          <w:sz w:val="24"/>
          <w:szCs w:val="24"/>
        </w:rPr>
        <w:t>current ratio</w:t>
      </w:r>
      <w:r>
        <w:rPr>
          <w:rFonts w:ascii="Times New Roman" w:hAnsi="Times New Roman"/>
          <w:sz w:val="24"/>
          <w:szCs w:val="24"/>
        </w:rPr>
        <w:t xml:space="preserve"> tidak berpengaruh terhadap </w:t>
      </w:r>
      <w:r>
        <w:rPr>
          <w:rFonts w:ascii="Times New Roman" w:hAnsi="Times New Roman"/>
          <w:sz w:val="24"/>
          <w:szCs w:val="24"/>
        </w:rPr>
        <w:lastRenderedPageBreak/>
        <w:t xml:space="preserve">pertumbuhan laba. Hal itu menunjukkan bahwa banyaknya aktiva lancar tidak menjamin ketersediaan modal kerja yang cukup untuk menjalankan usaha. </w:t>
      </w:r>
    </w:p>
    <w:p w:rsidR="00101E9C" w:rsidRPr="00583DAE" w:rsidRDefault="00101E9C" w:rsidP="00101E9C">
      <w:pPr>
        <w:pStyle w:val="ListParagraph"/>
        <w:numPr>
          <w:ilvl w:val="0"/>
          <w:numId w:val="15"/>
        </w:numPr>
        <w:spacing w:line="480" w:lineRule="auto"/>
        <w:ind w:left="1418"/>
        <w:jc w:val="both"/>
        <w:rPr>
          <w:rFonts w:ascii="Times New Roman" w:hAnsi="Times New Roman"/>
          <w:sz w:val="24"/>
          <w:szCs w:val="24"/>
        </w:rPr>
      </w:pPr>
      <w:r>
        <w:rPr>
          <w:rFonts w:ascii="Times New Roman" w:hAnsi="Times New Roman"/>
          <w:b/>
          <w:sz w:val="24"/>
          <w:szCs w:val="24"/>
        </w:rPr>
        <w:t xml:space="preserve">Pengaruh </w:t>
      </w:r>
      <w:r w:rsidRPr="00583DAE">
        <w:rPr>
          <w:rFonts w:ascii="Times New Roman" w:hAnsi="Times New Roman"/>
          <w:b/>
          <w:i/>
          <w:sz w:val="24"/>
          <w:szCs w:val="24"/>
        </w:rPr>
        <w:t>Total Assets Turnover</w:t>
      </w:r>
      <w:r>
        <w:rPr>
          <w:rFonts w:ascii="Times New Roman" w:hAnsi="Times New Roman"/>
          <w:b/>
          <w:sz w:val="24"/>
          <w:szCs w:val="24"/>
        </w:rPr>
        <w:t xml:space="preserve"> Terhadap Pertumbuhan Laba</w:t>
      </w:r>
    </w:p>
    <w:p w:rsidR="00101E9C" w:rsidRDefault="00101E9C" w:rsidP="00101E9C">
      <w:pPr>
        <w:pStyle w:val="ListParagraph"/>
        <w:spacing w:line="480" w:lineRule="auto"/>
        <w:ind w:left="1418" w:firstLine="283"/>
        <w:jc w:val="both"/>
        <w:rPr>
          <w:rFonts w:ascii="Times New Roman" w:hAnsi="Times New Roman"/>
          <w:sz w:val="24"/>
          <w:szCs w:val="24"/>
        </w:rPr>
      </w:pPr>
      <w:r w:rsidRPr="003606B2">
        <w:rPr>
          <w:rFonts w:ascii="Times New Roman" w:hAnsi="Times New Roman"/>
          <w:sz w:val="24"/>
          <w:szCs w:val="24"/>
          <w:lang w:val="en-ID"/>
        </w:rPr>
        <w:t>Hasil analisis sebelumnya menghasilkan kesimpulan bahwa pertumbuhan laba perusahaan sub sektor telekomunikasi yang terdaftar di BEI periode 2020-2023 tidak dipengaruhi oleh</w:t>
      </w:r>
      <w:r w:rsidRPr="00820262">
        <w:rPr>
          <w:rFonts w:ascii="Times New Roman" w:hAnsi="Times New Roman"/>
          <w:sz w:val="24"/>
          <w:szCs w:val="24"/>
        </w:rPr>
        <w:t xml:space="preserve"> </w:t>
      </w:r>
      <w:r>
        <w:rPr>
          <w:rFonts w:ascii="Times New Roman" w:hAnsi="Times New Roman"/>
          <w:i/>
          <w:sz w:val="24"/>
          <w:szCs w:val="24"/>
        </w:rPr>
        <w:t>total assets turnover</w:t>
      </w:r>
      <w:r>
        <w:rPr>
          <w:rFonts w:ascii="Times New Roman" w:hAnsi="Times New Roman"/>
          <w:sz w:val="24"/>
          <w:szCs w:val="24"/>
        </w:rPr>
        <w:t>,  disebabkan oleh fakta bahwa perusahaan tidak menggunakan aktiva yang dimiliki dengan sebaik mungkin dalam kegiatan bisnis, yang mengakibatkan pertumbuhan laba yang tidak efektif.</w:t>
      </w:r>
    </w:p>
    <w:p w:rsidR="00101E9C" w:rsidRPr="00FD066E"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Penggunaan keseluruhan aktivanya secara efektif dapat ditunjukkan melalui t</w:t>
      </w:r>
      <w:r w:rsidRPr="002B5D41">
        <w:rPr>
          <w:rFonts w:ascii="Times New Roman" w:hAnsi="Times New Roman"/>
          <w:i/>
          <w:sz w:val="24"/>
          <w:szCs w:val="24"/>
        </w:rPr>
        <w:t>otal assets turnover</w:t>
      </w:r>
      <w:r>
        <w:rPr>
          <w:rFonts w:ascii="Times New Roman" w:hAnsi="Times New Roman"/>
          <w:sz w:val="24"/>
          <w:szCs w:val="24"/>
        </w:rPr>
        <w:t xml:space="preserve">. Perusahaan dikatakan tidak efektif karena tidak menggunakan keseluruhan aktiva untuk menghasilkan keuntungan melalui penjualan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{"citationItems":[{"id":"ITEM-1","itemData":{"author":[{"dropping-particle":"","family":"Gustina","given":"Dhany Lia","non-dropping-particle":"","parse-names":false,"suffix":""},{"dropping-particle":"","family":"Wijayanto","given":"Andhi","non-dropping-particle":"","parse-names":false,"suffix":""}],"container-title":"Management Analysis Journal","id":"ITEM-1","issue":"2","issued":{"date-parts":[["2015"]]},"page":"88-96","title":"Analisis Rasio Keuangan dalam Memprediksi Perubahan Laba","type":"article-journal","volume":"4"},"uris":["http://www.mendeley.com/documents/?uuid=4e18925e-7b31-4473-a912-b9a20df2009b"]}],"mendeley":{"formattedCitation":"(Gustina and Wijayanto 2015)","manualFormatting":"(Gustina and Wijayanto, 2015)","plainTextFormattedCitation":"(Gustina and Wijayanto 2015)","previouslyFormattedCitation":"(Gustina and Wijayanto 2015)"},"properties":{"noteIndex":0},"schema":"https://github.com/citation-style-language/schema/raw/master/csl-citation.json"}</w:instrText>
      </w:r>
      <w:r>
        <w:rPr>
          <w:rFonts w:ascii="Times New Roman" w:hAnsi="Times New Roman"/>
          <w:sz w:val="24"/>
          <w:szCs w:val="24"/>
        </w:rPr>
        <w:fldChar w:fldCharType="separate"/>
      </w:r>
      <w:r w:rsidRPr="001F57AD">
        <w:rPr>
          <w:rFonts w:ascii="Times New Roman" w:hAnsi="Times New Roman"/>
          <w:noProof/>
          <w:sz w:val="24"/>
          <w:szCs w:val="24"/>
        </w:rPr>
        <w:t>(Gustina and Wijayanto</w:t>
      </w:r>
      <w:r>
        <w:rPr>
          <w:rFonts w:ascii="Times New Roman" w:hAnsi="Times New Roman"/>
          <w:noProof/>
          <w:sz w:val="24"/>
          <w:szCs w:val="24"/>
        </w:rPr>
        <w:t>,</w:t>
      </w:r>
      <w:r w:rsidRPr="001F57AD">
        <w:rPr>
          <w:rFonts w:ascii="Times New Roman" w:hAnsi="Times New Roman"/>
          <w:noProof/>
          <w:sz w:val="24"/>
          <w:szCs w:val="24"/>
        </w:rPr>
        <w:t xml:space="preserve"> 2015)</w:t>
      </w:r>
      <w:r>
        <w:rPr>
          <w:rFonts w:ascii="Times New Roman" w:hAnsi="Times New Roman"/>
          <w:sz w:val="24"/>
          <w:szCs w:val="24"/>
        </w:rPr>
        <w:fldChar w:fldCharType="end"/>
      </w:r>
      <w:r>
        <w:rPr>
          <w:rFonts w:ascii="Times New Roman" w:hAnsi="Times New Roman"/>
          <w:sz w:val="24"/>
          <w:szCs w:val="24"/>
        </w:rPr>
        <w:t xml:space="preserve">. Berdasarkan kaitannya dengan teori sinyal, </w:t>
      </w:r>
      <w:r w:rsidRPr="00D530BF">
        <w:rPr>
          <w:rFonts w:ascii="Times New Roman" w:hAnsi="Times New Roman"/>
          <w:i/>
          <w:sz w:val="24"/>
          <w:szCs w:val="24"/>
        </w:rPr>
        <w:t>total assets turnover</w:t>
      </w:r>
      <w:r>
        <w:rPr>
          <w:rFonts w:ascii="Times New Roman" w:hAnsi="Times New Roman"/>
          <w:sz w:val="24"/>
          <w:szCs w:val="24"/>
        </w:rPr>
        <w:t xml:space="preserve"> hanya memiliki informasi mengenai penggunaan aset perusahaan untuk kegiatan penjualannya. Tinggi rendahnya besaran nilai </w:t>
      </w:r>
      <w:r w:rsidRPr="00D530BF">
        <w:rPr>
          <w:rFonts w:ascii="Times New Roman" w:hAnsi="Times New Roman"/>
          <w:i/>
          <w:sz w:val="24"/>
          <w:szCs w:val="24"/>
        </w:rPr>
        <w:t>total assets turnover</w:t>
      </w:r>
      <w:r>
        <w:rPr>
          <w:rFonts w:ascii="Times New Roman" w:hAnsi="Times New Roman"/>
          <w:sz w:val="24"/>
          <w:szCs w:val="24"/>
        </w:rPr>
        <w:t xml:space="preserve"> suatu perusahaan tidak memberikan dampak yang berpengaruh signifikan dalam pertumbuhan laba dimana tingkat efisiensi dari pengelolaan aktiva perusahaan dalam penjualan tidak menjamin pada pencapaian laba perusahaan dikarenakan </w:t>
      </w:r>
      <w:r w:rsidRPr="00D530BF">
        <w:rPr>
          <w:rFonts w:ascii="Times New Roman" w:hAnsi="Times New Roman"/>
          <w:i/>
          <w:sz w:val="24"/>
          <w:szCs w:val="24"/>
        </w:rPr>
        <w:t>total assets turnover</w:t>
      </w:r>
      <w:r>
        <w:rPr>
          <w:rFonts w:ascii="Times New Roman" w:hAnsi="Times New Roman"/>
          <w:sz w:val="24"/>
          <w:szCs w:val="24"/>
        </w:rPr>
        <w:t xml:space="preserve"> hanya memfokuskan </w:t>
      </w:r>
      <w:r>
        <w:rPr>
          <w:rFonts w:ascii="Times New Roman" w:hAnsi="Times New Roman"/>
          <w:sz w:val="24"/>
          <w:szCs w:val="24"/>
        </w:rPr>
        <w:lastRenderedPageBreak/>
        <w:t xml:space="preserve">pada percepatan perputaran aset perusahaan dalam penjualan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and Putra, 2021)","plainTextFormattedCitation":"(Razak, Guritno, and Putra 2021)","previouslyFormattedCitation":"(Razak, Guritno, and Putra 2021)"},"properties":{"noteIndex":0},"schema":"https://github.com/citation-style-language/schema/raw/master/csl-citation.json"}</w:instrText>
      </w:r>
      <w:r>
        <w:rPr>
          <w:rFonts w:ascii="Times New Roman" w:hAnsi="Times New Roman"/>
          <w:sz w:val="24"/>
          <w:szCs w:val="24"/>
        </w:rPr>
        <w:fldChar w:fldCharType="separate"/>
      </w:r>
      <w:r w:rsidRPr="00D530BF">
        <w:rPr>
          <w:rFonts w:ascii="Times New Roman" w:hAnsi="Times New Roman"/>
          <w:noProof/>
          <w:sz w:val="24"/>
          <w:szCs w:val="24"/>
        </w:rPr>
        <w:t>(Razak, Guritno, and Putra</w:t>
      </w:r>
      <w:r>
        <w:rPr>
          <w:rFonts w:ascii="Times New Roman" w:hAnsi="Times New Roman"/>
          <w:noProof/>
          <w:sz w:val="24"/>
          <w:szCs w:val="24"/>
        </w:rPr>
        <w:t>,</w:t>
      </w:r>
      <w:r w:rsidRPr="00D530BF">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w:t>
      </w:r>
    </w:p>
    <w:p w:rsidR="00101E9C"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Implikasi secara praktis pada penelitian ini adalah peningkatan efisiensi operasional tidak menjamin akan meningkatkan profit. Perusahaan perlu mengevaluasi kembali bagaimana pengelolaan aset-asetnya untuk memastikan bahwa aset yang ada memberikan nilai tambah yang optimal dalam mencapai tujuan keuangan.</w:t>
      </w:r>
    </w:p>
    <w:p w:rsidR="00101E9C" w:rsidRPr="00C833E1"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Hasil penelitian ini sependapat dengan penelitian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{"citationItems":[{"id":"ITEM-1","itemData":{"author":[{"dropping-particle":"","family":"Martini","given":"Rurul Siti","non-dropping-particle":"","parse-names":false,"suffix":""},{"dropping-particle":"","family":"Siddi","given":"Purnama","non-dropping-particle":"","parse-names":false,"suffix":""}],"container-title":"Akuntabel","id":"ITEM-1","issue":"1","issued":{"date-parts":[["2021"]]},"page":"99-109","title":"Pengaruh return on assets , debt to equity ratio , total assets turnover , net profit margin , dan kepemilikan manajerial terhadap pertumbuhan laba","type":"article-journal","volume":"18"},"uris":["http://www.mendeley.com/documents/?uuid=865a89ff-180a-4720-b27b-92e2cfd5963e"]}],"mendeley":{"formattedCitation":"(Martini and Siddi 2021)","manualFormatting":"(Martini and Siddi, 2021)","plainTextFormattedCitation":"(Martini and Siddi 2021)"},"properties":{"noteIndex":0},"schema":"https://github.com/citation-style-language/schema/raw/master/csl-citation.json"}</w:instrText>
      </w:r>
      <w:r>
        <w:rPr>
          <w:rFonts w:ascii="Times New Roman" w:hAnsi="Times New Roman"/>
          <w:sz w:val="24"/>
          <w:szCs w:val="24"/>
        </w:rPr>
        <w:fldChar w:fldCharType="separate"/>
      </w:r>
      <w:r w:rsidRPr="001F4FA8">
        <w:rPr>
          <w:rFonts w:ascii="Times New Roman" w:hAnsi="Times New Roman"/>
          <w:noProof/>
          <w:sz w:val="24"/>
          <w:szCs w:val="24"/>
        </w:rPr>
        <w:t>(Martini</w:t>
      </w:r>
      <w:r>
        <w:rPr>
          <w:rFonts w:ascii="Times New Roman" w:hAnsi="Times New Roman"/>
          <w:noProof/>
          <w:sz w:val="24"/>
          <w:szCs w:val="24"/>
        </w:rPr>
        <w:t xml:space="preserve"> </w:t>
      </w:r>
      <w:r w:rsidRPr="001F4FA8">
        <w:rPr>
          <w:rFonts w:ascii="Times New Roman" w:hAnsi="Times New Roman"/>
          <w:noProof/>
          <w:sz w:val="24"/>
          <w:szCs w:val="24"/>
        </w:rPr>
        <w:t>and</w:t>
      </w:r>
      <w:r>
        <w:rPr>
          <w:rFonts w:ascii="Times New Roman" w:hAnsi="Times New Roman"/>
          <w:noProof/>
          <w:sz w:val="24"/>
          <w:szCs w:val="24"/>
        </w:rPr>
        <w:t xml:space="preserve"> </w:t>
      </w:r>
      <w:r w:rsidRPr="001F4FA8">
        <w:rPr>
          <w:rFonts w:ascii="Times New Roman" w:hAnsi="Times New Roman"/>
          <w:noProof/>
          <w:sz w:val="24"/>
          <w:szCs w:val="24"/>
        </w:rPr>
        <w:t>Siddi</w:t>
      </w:r>
      <w:r>
        <w:rPr>
          <w:rFonts w:ascii="Times New Roman" w:hAnsi="Times New Roman"/>
          <w:noProof/>
          <w:sz w:val="24"/>
          <w:szCs w:val="24"/>
        </w:rPr>
        <w:t xml:space="preserve">, </w:t>
      </w:r>
      <w:r w:rsidRPr="001F4FA8">
        <w:rPr>
          <w:rFonts w:ascii="Times New Roman" w:hAnsi="Times New Roman"/>
          <w:noProof/>
          <w:sz w:val="24"/>
          <w:szCs w:val="24"/>
        </w:rPr>
        <w:t>2021)</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{"citationItems":[{"id":"ITEM-1","itemData":{"DOI":"10.35912/jakman.v3i1.566","abstract":"Abstract Purpose: The purpose of this study is to determine the effect of company size, net profit margin, and total asset turnover on profit growth in manufacturing companies listed on the Indonesia Stock Exchange in the 2018-2020 period. Research Methodology: This type of research is a quantitative research that uses secondary data in the form of annual reports. This observation used a sample of 105 companies in the manufacturing sector. The technique for analyzing the data in this study used multiple linear regression, classical assumption test, and partial hypothesis test (t-test) with data processing using the help of the STATA v.16 application. Result: Based on the results of data analysis, it can be concluded that firm size has no effect on profit growth, and total asset turn over has a positive effect on profit growth, total asset turn over has no effect on profit growth. Limitation: The limitations of this study are some companies are late in reporting their financial statements, the study only focuses on the manufacturing sector, and the limitations of the variables used. Contribution: This research is expected to contribute for investors and companies to find out the factors that influence profit growth.","author":[{"dropping-particle":"","family":"Razak","given":"Arfandi","non-dropping-particle":"","parse-names":false,"suffix":""},{"dropping-particle":"","family":"Guritno","given":"Yoyoh","non-dropping-particle":"","parse-names":false,"suffix":""},{"dropping-particle":"","family":"Putra","given":"Andi Manggala","non-dropping-particle":"","parse-names":false,"suffix":""}],"container-title":"Jurnal Akuntansi, Keuangan, dan Manajemen","id":"ITEM-1","issue":"1","issued":{"date-parts":[["2021"]]},"page":"1-13","title":"Pengaruh Ukuran Perusahaan, Net Profit Margin, dan Total Asset Turn Over terhadap Pertumbuhan Laba Article Sidebar Main Article Content Abstract","type":"article-journal","volume":"3"},"uris":["http://www.mendeley.com/documents/?uuid=d8cf725f-866c-494c-b154-929f4187efe7"]}],"mendeley":{"formattedCitation":"(Razak, Guritno, and Putra 2021)","manualFormatting":"(Razak, Guritno, and Putra, 2021)","plainTextFormattedCitation":"(Razak, Guritno, and Putra 2021)","previouslyFormattedCitation":"(Razak, Guritno, and Putra 2021)"},"properties":{"noteIndex":0},"schema":"https://github.com/citation-style-language/schema/raw/master/csl-citation.json"}</w:instrText>
      </w:r>
      <w:r>
        <w:rPr>
          <w:rFonts w:ascii="Times New Roman" w:hAnsi="Times New Roman"/>
          <w:sz w:val="24"/>
          <w:szCs w:val="24"/>
        </w:rPr>
        <w:fldChar w:fldCharType="separate"/>
      </w:r>
      <w:r w:rsidRPr="001F57AD">
        <w:rPr>
          <w:rFonts w:ascii="Times New Roman" w:hAnsi="Times New Roman"/>
          <w:noProof/>
          <w:sz w:val="24"/>
          <w:szCs w:val="24"/>
        </w:rPr>
        <w:t>(Razak, Guritno, and Putra</w:t>
      </w:r>
      <w:r>
        <w:rPr>
          <w:rFonts w:ascii="Times New Roman" w:hAnsi="Times New Roman"/>
          <w:noProof/>
          <w:sz w:val="24"/>
          <w:szCs w:val="24"/>
        </w:rPr>
        <w:t>,</w:t>
      </w:r>
      <w:r w:rsidRPr="001F57AD">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yang menunjukkan bahwa </w:t>
      </w:r>
      <w:r w:rsidRPr="003551F1">
        <w:rPr>
          <w:rFonts w:ascii="Times New Roman" w:hAnsi="Times New Roman"/>
          <w:i/>
          <w:sz w:val="24"/>
          <w:szCs w:val="24"/>
        </w:rPr>
        <w:t>total assets turnover</w:t>
      </w:r>
      <w:r>
        <w:rPr>
          <w:rFonts w:ascii="Times New Roman" w:hAnsi="Times New Roman"/>
          <w:sz w:val="24"/>
          <w:szCs w:val="24"/>
        </w:rPr>
        <w:t xml:space="preserve"> tidak berpengaruh terhadap pertumbuhan laba, karena perusahaan dengan aset berlebih belum memanfaatkan sepenuhnya untuk meningkatkan penjualan.</w:t>
      </w:r>
    </w:p>
    <w:p w:rsidR="00101E9C" w:rsidRPr="00583DAE" w:rsidRDefault="00101E9C" w:rsidP="00101E9C">
      <w:pPr>
        <w:pStyle w:val="ListParagraph"/>
        <w:numPr>
          <w:ilvl w:val="0"/>
          <w:numId w:val="15"/>
        </w:numPr>
        <w:spacing w:line="480" w:lineRule="auto"/>
        <w:ind w:left="1418"/>
        <w:jc w:val="both"/>
        <w:rPr>
          <w:rFonts w:ascii="Times New Roman" w:hAnsi="Times New Roman"/>
          <w:sz w:val="24"/>
          <w:szCs w:val="24"/>
        </w:rPr>
      </w:pPr>
      <w:r>
        <w:rPr>
          <w:rFonts w:ascii="Times New Roman" w:hAnsi="Times New Roman"/>
          <w:b/>
          <w:sz w:val="24"/>
          <w:szCs w:val="24"/>
        </w:rPr>
        <w:t xml:space="preserve">Pengaruh </w:t>
      </w:r>
      <w:r w:rsidRPr="00583DAE">
        <w:rPr>
          <w:rFonts w:ascii="Times New Roman" w:hAnsi="Times New Roman"/>
          <w:b/>
          <w:i/>
          <w:sz w:val="24"/>
          <w:szCs w:val="24"/>
        </w:rPr>
        <w:t>Debt to Equity Ratio</w:t>
      </w:r>
      <w:r>
        <w:rPr>
          <w:rFonts w:ascii="Times New Roman" w:hAnsi="Times New Roman"/>
          <w:b/>
          <w:sz w:val="24"/>
          <w:szCs w:val="24"/>
        </w:rPr>
        <w:t xml:space="preserve"> Terhadap Pertumbuhan Laba</w:t>
      </w:r>
    </w:p>
    <w:p w:rsidR="00101E9C"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lang w:val="en-ID"/>
        </w:rPr>
        <w:t>Analisis sebelumnya menunjukkan bahwa</w:t>
      </w:r>
      <w:r w:rsidRPr="003606B2">
        <w:rPr>
          <w:rFonts w:ascii="Times New Roman" w:hAnsi="Times New Roman"/>
          <w:sz w:val="24"/>
          <w:szCs w:val="24"/>
          <w:lang w:val="en-ID"/>
        </w:rPr>
        <w:t xml:space="preserve"> </w:t>
      </w:r>
      <w:r w:rsidRPr="00AD1084">
        <w:rPr>
          <w:rFonts w:ascii="Times New Roman" w:hAnsi="Times New Roman"/>
          <w:i/>
          <w:sz w:val="24"/>
          <w:szCs w:val="24"/>
          <w:lang w:val="en-ID"/>
        </w:rPr>
        <w:t>debt to equity ratio</w:t>
      </w:r>
      <w:r w:rsidRPr="00AD1084">
        <w:rPr>
          <w:rFonts w:ascii="Times New Roman" w:hAnsi="Times New Roman"/>
          <w:sz w:val="24"/>
          <w:szCs w:val="24"/>
          <w:lang w:val="en-ID"/>
        </w:rPr>
        <w:t xml:space="preserve"> </w:t>
      </w:r>
      <w:r>
        <w:rPr>
          <w:rFonts w:ascii="Times New Roman" w:hAnsi="Times New Roman"/>
          <w:sz w:val="24"/>
          <w:szCs w:val="24"/>
          <w:lang w:val="en-ID"/>
        </w:rPr>
        <w:t xml:space="preserve">berpengaruh positif pada </w:t>
      </w:r>
      <w:r w:rsidRPr="003606B2">
        <w:rPr>
          <w:rFonts w:ascii="Times New Roman" w:hAnsi="Times New Roman"/>
          <w:sz w:val="24"/>
          <w:szCs w:val="24"/>
          <w:lang w:val="en-ID"/>
        </w:rPr>
        <w:t>pertumbuhan laba perusahaan sub sektor telekomunikasi yang terdaftar di BEI periode 2020-2023</w:t>
      </w:r>
      <w:r w:rsidRPr="00820262">
        <w:rPr>
          <w:rFonts w:ascii="Times New Roman" w:hAnsi="Times New Roman"/>
          <w:sz w:val="24"/>
          <w:szCs w:val="24"/>
        </w:rPr>
        <w:t>.</w:t>
      </w:r>
      <w:r>
        <w:rPr>
          <w:rFonts w:ascii="Times New Roman" w:hAnsi="Times New Roman"/>
          <w:sz w:val="24"/>
          <w:szCs w:val="24"/>
        </w:rPr>
        <w:t xml:space="preserve"> Artinya, penggunaan hutang yang efektif akan memperbesar pendapatan untuk mendukung pertumbuhan laba yang berkelanjutan.</w:t>
      </w:r>
    </w:p>
    <w:p w:rsidR="00101E9C" w:rsidRPr="00A22D97"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 Adanya peningkatan keuntungan bagi para pemegang saham jika entitas dapat menciptakan lebih banyak modal daripada biaya tetapnya, serta melalui pemanfaatan utang, pemilik memiliki kesempatan untuk memperoleh dana tanpa harus merelakan kendali atas perusahaan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{"citationItems":[{"id":"ITEM-1","itemData":{"author":[{"dropping-particle":"","family":"Sartono","given":"R. Agus","non-dropping-particle":"","parse-names":false,"suffix":""}],"edition":"4","id":"ITEM-1","issued":{"date-parts":[["2001"]]},"publisher":"BPFE-YOGYAKARTA","publisher-place":"Yogyakarta","title":"Manajemen Keuangan Teori dan Aplikasi","type":"book"},"uris":["http://www.mendeley.com/documents/?uuid=85e27cd6-d787-4eec-88ee-8c707edee403"]}],"mendeley":{"formattedCitation":"(Sartono 2001)","manualFormatting":"(Sartono, 2001:120-121)","plainTextFormattedCitation":"(Sartono 2001)"},"properties":{"noteIndex":0},"schema":"https://github.com/citation-style-language/schema/raw/master/csl-citation.json"}</w:instrText>
      </w:r>
      <w:r>
        <w:rPr>
          <w:rFonts w:ascii="Times New Roman" w:hAnsi="Times New Roman"/>
          <w:sz w:val="24"/>
          <w:szCs w:val="24"/>
        </w:rPr>
        <w:fldChar w:fldCharType="separate"/>
      </w:r>
      <w:r w:rsidRPr="007C7E30">
        <w:rPr>
          <w:rFonts w:ascii="Times New Roman" w:hAnsi="Times New Roman"/>
          <w:noProof/>
          <w:sz w:val="24"/>
          <w:szCs w:val="24"/>
        </w:rPr>
        <w:t>(Sartono</w:t>
      </w:r>
      <w:r>
        <w:rPr>
          <w:rFonts w:ascii="Times New Roman" w:hAnsi="Times New Roman"/>
          <w:noProof/>
          <w:sz w:val="24"/>
          <w:szCs w:val="24"/>
        </w:rPr>
        <w:t>,</w:t>
      </w:r>
      <w:r w:rsidRPr="007C7E30">
        <w:rPr>
          <w:rFonts w:ascii="Times New Roman" w:hAnsi="Times New Roman"/>
          <w:noProof/>
          <w:sz w:val="24"/>
          <w:szCs w:val="24"/>
        </w:rPr>
        <w:t xml:space="preserve"> 2001</w:t>
      </w:r>
      <w:r>
        <w:rPr>
          <w:rFonts w:ascii="Times New Roman" w:hAnsi="Times New Roman"/>
          <w:noProof/>
          <w:sz w:val="24"/>
          <w:szCs w:val="24"/>
        </w:rPr>
        <w:t>:120-121</w:t>
      </w:r>
      <w:r w:rsidRPr="007C7E30">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Jika rasio ini meningkat, </w:t>
      </w:r>
      <w:r>
        <w:rPr>
          <w:rFonts w:ascii="Times New Roman" w:hAnsi="Times New Roman"/>
          <w:sz w:val="24"/>
          <w:szCs w:val="24"/>
        </w:rPr>
        <w:lastRenderedPageBreak/>
        <w:t xml:space="preserve">peminjam akan merasa aman ketika terjadi kerugian atau penyusutan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{"citationItems":[{"id":"ITEM-1","itemData":{"abstract":"The purpose of this study was to analyze the effect of Debt to Equity Ratio, Total Assets Turn Over, Current Ratio, and Net Profit Margin on the Profit Growth of Manufacturing Companies in Indonesia. The population in this study is the manufacturing companies subsector of food and beverage companies in Indonesia (IDX) for the 2015-2018 period. Sample selection using Purposive Sampling technique. The selected sample were 15 companies. The analytical method in this study consists of, the classic assumption test, multiple linear regression analysis test, t test, F test, and R2 test. The analysis shows that if it is free from the classic assumption test. The results of hypothesis testing indicate that individually the Debt to Equity Ratio variable, and the Current Ratio has no significant positive effect on the variable Growth in Manufacturing Company Profit on the IDX. The results of the R2 test (coefficient of determination) indicate that the variable Debt to Equity Ratio, Total Assets Turn Over, Current Ratio, and Net Profit Margin are able to explain as much as 18.5% of the variable Growth in Manufacturing Company Profit on the IDX, while the remaining 81.5% is explained by other variables not examined in this study such as Return On Assets, Loan to Deposit Ratio, Debt to Assets Ratio, and Return On Equity.","author":[{"dropping-particle":"","family":"Agustina","given":"Dea Nony","non-dropping-particle":"","parse-names":false,"suffix":""},{"dropping-particle":"","family":"Mulyadi","given":"","non-dropping-particle":"","parse-names":false,"suffix":""}],"container-title":"Jurnal Akuntansi","id":"ITEM-1","issue":"1","issued":{"date-parts":[["2019"]]},"page":"106-115","title":"Pengaruh Debt To Equity Ratio, Total Asset Turn Over, Current Ratio, Dan Net Profit Margin Terhadap Pertumbuhan Laba Pada Perusahaan Manufaktur Di Bursa Efek Indonesia ISSN : 2337-5221","type":"article-journal","volume":"6"},"uris":["http://www.mendeley.com/documents/?uuid=fb2b79c1-3a24-4693-8ebc-92dda343aad2"]}],"mendeley":{"formattedCitation":"(Agustina and Mulyadi 2019)","manualFormatting":"(Agustina and Mulyadi, 2019)","plainTextFormattedCitation":"(Agustina and Mulyadi 2019)","previouslyFormattedCitation":"(Agustina and Mulyadi 2019)"},"properties":{"noteIndex":0},"schema":"https://github.com/citation-style-language/schema/raw/master/csl-citation.json"}</w:instrText>
      </w:r>
      <w:r>
        <w:rPr>
          <w:rFonts w:ascii="Times New Roman" w:hAnsi="Times New Roman"/>
          <w:sz w:val="24"/>
          <w:szCs w:val="24"/>
        </w:rPr>
        <w:fldChar w:fldCharType="separate"/>
      </w:r>
      <w:r w:rsidRPr="00C14808">
        <w:rPr>
          <w:rFonts w:ascii="Times New Roman" w:hAnsi="Times New Roman"/>
          <w:noProof/>
          <w:sz w:val="24"/>
          <w:szCs w:val="24"/>
        </w:rPr>
        <w:t>(Agustina and Mulyadi</w:t>
      </w:r>
      <w:r>
        <w:rPr>
          <w:rFonts w:ascii="Times New Roman" w:hAnsi="Times New Roman"/>
          <w:noProof/>
          <w:sz w:val="24"/>
          <w:szCs w:val="24"/>
        </w:rPr>
        <w:t>,</w:t>
      </w:r>
      <w:r w:rsidRPr="00C14808">
        <w:rPr>
          <w:rFonts w:ascii="Times New Roman" w:hAnsi="Times New Roman"/>
          <w:noProof/>
          <w:sz w:val="24"/>
          <w:szCs w:val="24"/>
        </w:rPr>
        <w:t xml:space="preserve"> 2019)</w:t>
      </w:r>
      <w:r>
        <w:rPr>
          <w:rFonts w:ascii="Times New Roman" w:hAnsi="Times New Roman"/>
          <w:sz w:val="24"/>
          <w:szCs w:val="24"/>
        </w:rPr>
        <w:fldChar w:fldCharType="end"/>
      </w:r>
      <w:r>
        <w:rPr>
          <w:rFonts w:ascii="Times New Roman" w:hAnsi="Times New Roman"/>
          <w:sz w:val="24"/>
          <w:szCs w:val="24"/>
        </w:rPr>
        <w:t>.</w:t>
      </w:r>
    </w:p>
    <w:p w:rsidR="00101E9C" w:rsidRPr="004E6CC9"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Implikasi praktisnya adalah tingginya nilai </w:t>
      </w:r>
      <w:r w:rsidRPr="00073E92">
        <w:rPr>
          <w:rFonts w:ascii="Times New Roman" w:hAnsi="Times New Roman"/>
          <w:i/>
          <w:sz w:val="24"/>
          <w:szCs w:val="24"/>
        </w:rPr>
        <w:t>debt to equity ratio</w:t>
      </w:r>
      <w:r>
        <w:rPr>
          <w:rFonts w:ascii="Times New Roman" w:hAnsi="Times New Roman"/>
          <w:sz w:val="24"/>
          <w:szCs w:val="24"/>
        </w:rPr>
        <w:t xml:space="preserve"> mengindikasikan adanya jumlah piutang yang besar, karena banyaknya pendanaan yang masuk sehingga dapat memberikan peningkatan keuntungan, serta perusahaan memiliki manfaat dalam memberikan peningkatan pemasaran yang dapat memperoleh laba guna membayarkan bunga secara periodik. P</w:t>
      </w:r>
      <w:r w:rsidRPr="00AF3E8C">
        <w:rPr>
          <w:rFonts w:ascii="Times New Roman" w:hAnsi="Times New Roman"/>
          <w:sz w:val="24"/>
          <w:szCs w:val="24"/>
        </w:rPr>
        <w:t>erusahaan yang berkualitas baik akan menggunakan struktur modalnya untuk mencoba membedakan dirinya dari perusahaan yang berkualitas lebih rendah</w:t>
      </w:r>
      <w:r>
        <w:rPr>
          <w:rFonts w:ascii="Times New Roman" w:hAnsi="Times New Roman"/>
          <w:sz w:val="24"/>
          <w:szCs w:val="24"/>
        </w:rPr>
        <w:t>.</w:t>
      </w:r>
    </w:p>
    <w:p w:rsidR="00101E9C" w:rsidRPr="00886F95" w:rsidRDefault="00101E9C" w:rsidP="00101E9C">
      <w:pPr>
        <w:pStyle w:val="ListParagraph"/>
        <w:spacing w:line="480" w:lineRule="auto"/>
        <w:ind w:left="1418" w:firstLine="283"/>
        <w:jc w:val="both"/>
        <w:rPr>
          <w:rFonts w:ascii="Times New Roman" w:hAnsi="Times New Roman"/>
          <w:sz w:val="24"/>
          <w:szCs w:val="24"/>
        </w:rPr>
      </w:pPr>
      <w:r>
        <w:rPr>
          <w:rFonts w:ascii="Times New Roman" w:hAnsi="Times New Roman"/>
          <w:sz w:val="24"/>
          <w:szCs w:val="24"/>
        </w:rPr>
        <w:t xml:space="preserve">Hasil penelitian ini sependapat dengan penelitian lain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{"citationItems":[{"id":"ITEM-1","itemData":{"DOI":"10.32493/arastirma.v1i2.12362","ISSN":"2775-9695","abstract":"Tujuan. Tujuan penelitian ini adalah untuk menganalisis pengaruh Return On Asset dan Debt to Equity terhadap Pertumbuhan Laba pada Perusahaan Sub Sektor Makanan dan Minuman Yang Tercatat di BEI Periode 2015-2019.Metode. Metode Kausalitas digunakan dalam penelitian ini. Populasi dalam penelitian ini adalah perusahaan makanan dan minuman yang terdaftar di Bursa Efek Indonesia (BEI) periode 2015-2019. Pemilihan sampel menggunakan tehnik Purposive Sampling. Sampel yang terpilih sebanyak 13 perusahaan. Metode analisis dalam penelitian ini terdiri dari, uji asumsi klasik, uji analisis regresi linier berganda, uji t, uji F, dan uji R2.Hasil. Hasil pengujian hipotesis menunjukkan bahwa secara individu variabel Return On Asset berpengaruh negatif dan tidak signifikan terhadap variabel Pertumbuhan Laba, Debt to Equity Ratio berpengaruh positif dan signifikan terhadap variabel Pertumbuhan Laba, sedangkan secara serempak Return On Asset dan Debt to Equity Ratio berpengaruh positif dan signifikan terhadap variabel Pertumbuhan Laba.Implikasi. Sebaiknya perusahaan bisa mengubah aktiva lancar tertentu seperti penagihan piutang atau menjual persediaan menjadi kas untuk membayar utang lancarnya yang tidak lebih dari satu tahun supaya aktiva lancar dapat menjamin hutang lancar yang ada.","author":[{"dropping-particle":"","family":"Agustinus","given":"Erick","non-dropping-particle":"","parse-names":false,"suffix":""}],"container-title":"Jurnal Arastirma","id":"ITEM-1","issue":"2","issued":{"date-parts":[["2021"]]},"page":"239","title":"Pengaruh Return on Asset (ROA) Dan Debt To Equity Ratio (DER) Terhadap Pertumbuhan Laba Pada Perusahaan Sub Sektor Makanan Dan Minuman Yang Tercatat Di Bei Periode 2015-2019","type":"article-journal","volume":"1"},"uris":["http://www.mendeley.com/documents/?uuid=1e948b78-fa11-426b-b7a7-88c47d241445"]}],"mendeley":{"formattedCitation":"(Agustinus 2021)","manualFormatting":"(Agustinus, 2021)","plainTextFormattedCitation":"(Agustinus 2021)","previouslyFormattedCitation":"(Agustinus 2021)"},"properties":{"noteIndex":0},"schema":"https://github.com/citation-style-language/schema/raw/master/csl-citation.json"}</w:instrText>
      </w:r>
      <w:r>
        <w:rPr>
          <w:rFonts w:ascii="Times New Roman" w:hAnsi="Times New Roman"/>
          <w:sz w:val="24"/>
          <w:szCs w:val="24"/>
        </w:rPr>
        <w:fldChar w:fldCharType="separate"/>
      </w:r>
      <w:r w:rsidRPr="00023878">
        <w:rPr>
          <w:rFonts w:ascii="Times New Roman" w:hAnsi="Times New Roman"/>
          <w:noProof/>
          <w:sz w:val="24"/>
          <w:szCs w:val="24"/>
        </w:rPr>
        <w:t>(Agustinus</w:t>
      </w:r>
      <w:r>
        <w:rPr>
          <w:rFonts w:ascii="Times New Roman" w:hAnsi="Times New Roman"/>
          <w:noProof/>
          <w:sz w:val="24"/>
          <w:szCs w:val="24"/>
        </w:rPr>
        <w:t>,</w:t>
      </w:r>
      <w:r w:rsidRPr="00023878">
        <w:rPr>
          <w:rFonts w:ascii="Times New Roman" w:hAnsi="Times New Roman"/>
          <w:noProof/>
          <w:sz w:val="24"/>
          <w:szCs w:val="24"/>
        </w:rPr>
        <w:t xml:space="preserve"> 2021)</w:t>
      </w:r>
      <w:r>
        <w:rPr>
          <w:rFonts w:ascii="Times New Roman" w:hAnsi="Times New Roman"/>
          <w:sz w:val="24"/>
          <w:szCs w:val="24"/>
        </w:rPr>
        <w:fldChar w:fldCharType="end"/>
      </w:r>
      <w:r>
        <w:rPr>
          <w:rFonts w:ascii="Times New Roman" w:hAnsi="Times New Roman"/>
          <w:sz w:val="24"/>
          <w:szCs w:val="24"/>
        </w:rPr>
        <w:t xml:space="preserve"> dan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10.37531/mirai.347878.887","author":[{"dropping-particle":"","family":"Rezki","given":"Amalia","non-dropping-particle":"","parse-names":false,"suffix":""},{"dropping-particle":"","family":"Amin","given":"Septiani","non-dropping-particle":"","parse-names":false,"suffix":""},{"dropping-particle":"","family":"Muslim","given":"Syafaruddin","non-dropping-particle":"","parse-names":false,"suffix":""},{"dropping-particle":"","family":"Muhammad","given":"Muslim","non-dropping-particle":"","parse-names":false,"suffix":""}],"container-title":"Jurnal Mirai Management","id":"ITEM-1","issue":"3","issued":{"date-parts":[["2022"]]},"page":"32-60","title":"Pengaruh Rasio Likuiditas , Rasio Leverage , dan Rasio Aktivitas terhadap Pertumbuhan Laba pada Perusahaan Manufaktur Sub Sektor Makanan dan Minuman yang Terdaftar di Bursa Efek Indonesia","type":"article-journal","volume":"7"},"uris":["http://www.mendeley.com/documents/?uuid=1de20ef1-7b56-473e-9a34-cf2e2ae8244f"]}],"mendeley":{"formattedCitation":"(Rezki et al. 2022)","manualFormatting":"(Rezki et al., 2022)","plainTextFormattedCitation":"(Rezki et al. 2022)","previouslyFormattedCitation":"(Rezki et al. 2022)"},"properties":{"noteIndex":0},"schema":"https://github.com/citation-style-language/schema/raw/master/csl-citation.json"}</w:instrText>
      </w:r>
      <w:r>
        <w:rPr>
          <w:rFonts w:ascii="Times New Roman" w:hAnsi="Times New Roman"/>
          <w:sz w:val="24"/>
          <w:szCs w:val="24"/>
        </w:rPr>
        <w:fldChar w:fldCharType="separate"/>
      </w:r>
      <w:r w:rsidRPr="00534A83">
        <w:rPr>
          <w:rFonts w:ascii="Times New Roman" w:hAnsi="Times New Roman"/>
          <w:noProof/>
          <w:sz w:val="24"/>
          <w:szCs w:val="24"/>
        </w:rPr>
        <w:t>(Rezki et al.</w:t>
      </w:r>
      <w:r>
        <w:rPr>
          <w:rFonts w:ascii="Times New Roman" w:hAnsi="Times New Roman"/>
          <w:noProof/>
          <w:sz w:val="24"/>
          <w:szCs w:val="24"/>
        </w:rPr>
        <w:t>,</w:t>
      </w:r>
      <w:r w:rsidRPr="00534A83">
        <w:rPr>
          <w:rFonts w:ascii="Times New Roman" w:hAnsi="Times New Roman"/>
          <w:noProof/>
          <w:sz w:val="24"/>
          <w:szCs w:val="24"/>
        </w:rPr>
        <w:t xml:space="preserve"> 2022)</w:t>
      </w:r>
      <w:r>
        <w:rPr>
          <w:rFonts w:ascii="Times New Roman" w:hAnsi="Times New Roman"/>
          <w:sz w:val="24"/>
          <w:szCs w:val="24"/>
        </w:rPr>
        <w:fldChar w:fldCharType="end"/>
      </w:r>
      <w:r>
        <w:rPr>
          <w:rFonts w:ascii="Times New Roman" w:hAnsi="Times New Roman"/>
          <w:sz w:val="24"/>
          <w:szCs w:val="24"/>
        </w:rPr>
        <w:t xml:space="preserve"> yang menunjukkan bahwa </w:t>
      </w:r>
      <w:r w:rsidRPr="00534A83">
        <w:rPr>
          <w:rFonts w:ascii="Times New Roman" w:hAnsi="Times New Roman"/>
          <w:i/>
          <w:sz w:val="24"/>
          <w:szCs w:val="24"/>
        </w:rPr>
        <w:t>debt to equity ratio</w:t>
      </w:r>
      <w:r>
        <w:rPr>
          <w:rFonts w:ascii="Times New Roman" w:hAnsi="Times New Roman"/>
          <w:sz w:val="24"/>
          <w:szCs w:val="24"/>
        </w:rPr>
        <w:t xml:space="preserve"> berpengaruh terhadap pertumbuhan laba. </w:t>
      </w:r>
    </w:p>
    <w:p w:rsidR="00101E9C" w:rsidRPr="00156D0F" w:rsidRDefault="00101E9C" w:rsidP="00101E9C">
      <w:pPr>
        <w:pStyle w:val="ListParagraph"/>
        <w:numPr>
          <w:ilvl w:val="0"/>
          <w:numId w:val="1"/>
        </w:numPr>
        <w:spacing w:before="240" w:line="240" w:lineRule="auto"/>
        <w:ind w:left="1418"/>
        <w:jc w:val="both"/>
        <w:rPr>
          <w:rFonts w:ascii="Times New Roman" w:hAnsi="Times New Roman"/>
          <w:sz w:val="24"/>
          <w:szCs w:val="24"/>
        </w:rPr>
      </w:pPr>
      <w:r w:rsidRPr="00156D0F">
        <w:rPr>
          <w:rFonts w:ascii="Times New Roman" w:hAnsi="Times New Roman"/>
          <w:b/>
          <w:sz w:val="24"/>
          <w:szCs w:val="24"/>
        </w:rPr>
        <w:t xml:space="preserve">Pengaruh </w:t>
      </w:r>
      <w:r w:rsidRPr="00156D0F">
        <w:rPr>
          <w:rFonts w:ascii="Times New Roman" w:hAnsi="Times New Roman"/>
          <w:b/>
          <w:i/>
          <w:sz w:val="24"/>
          <w:szCs w:val="24"/>
        </w:rPr>
        <w:t>Net Profit Margin</w:t>
      </w:r>
      <w:r w:rsidRPr="00156D0F">
        <w:rPr>
          <w:rFonts w:ascii="Times New Roman" w:hAnsi="Times New Roman"/>
          <w:b/>
          <w:sz w:val="24"/>
          <w:szCs w:val="24"/>
        </w:rPr>
        <w:t xml:space="preserve">, </w:t>
      </w:r>
      <w:r w:rsidRPr="00156D0F">
        <w:rPr>
          <w:rFonts w:ascii="Times New Roman" w:hAnsi="Times New Roman"/>
          <w:b/>
          <w:i/>
          <w:sz w:val="24"/>
          <w:szCs w:val="24"/>
        </w:rPr>
        <w:t>Current Ratio</w:t>
      </w:r>
      <w:r w:rsidRPr="00156D0F">
        <w:rPr>
          <w:rFonts w:ascii="Times New Roman" w:hAnsi="Times New Roman"/>
          <w:b/>
          <w:sz w:val="24"/>
          <w:szCs w:val="24"/>
        </w:rPr>
        <w:t xml:space="preserve">, </w:t>
      </w:r>
      <w:r w:rsidRPr="00156D0F">
        <w:rPr>
          <w:rFonts w:ascii="Times New Roman" w:hAnsi="Times New Roman"/>
          <w:b/>
          <w:i/>
          <w:sz w:val="24"/>
          <w:szCs w:val="24"/>
        </w:rPr>
        <w:t>Total Assets Turnover</w:t>
      </w:r>
      <w:r w:rsidRPr="00156D0F">
        <w:rPr>
          <w:rFonts w:ascii="Times New Roman" w:hAnsi="Times New Roman"/>
          <w:b/>
          <w:sz w:val="24"/>
          <w:szCs w:val="24"/>
        </w:rPr>
        <w:t xml:space="preserve">, dan </w:t>
      </w:r>
      <w:r w:rsidRPr="00156D0F">
        <w:rPr>
          <w:rFonts w:ascii="Times New Roman" w:hAnsi="Times New Roman"/>
          <w:b/>
          <w:i/>
          <w:sz w:val="24"/>
          <w:szCs w:val="24"/>
        </w:rPr>
        <w:t>Debt to Equity Ratio</w:t>
      </w:r>
      <w:r w:rsidRPr="00156D0F">
        <w:rPr>
          <w:rFonts w:ascii="Times New Roman" w:hAnsi="Times New Roman"/>
          <w:b/>
          <w:sz w:val="24"/>
          <w:szCs w:val="24"/>
        </w:rPr>
        <w:t xml:space="preserve"> Secara Simultan Terhadap Pertumbuhan Laba</w:t>
      </w:r>
    </w:p>
    <w:p w:rsidR="00101E9C" w:rsidRDefault="00101E9C" w:rsidP="00101E9C">
      <w:pPr>
        <w:autoSpaceDE w:val="0"/>
        <w:autoSpaceDN w:val="0"/>
        <w:adjustRightInd w:val="0"/>
        <w:spacing w:after="0" w:line="480" w:lineRule="auto"/>
        <w:ind w:left="1418" w:firstLine="283"/>
        <w:jc w:val="both"/>
        <w:rPr>
          <w:rFonts w:ascii="Times New Roman" w:hAnsi="Times New Roman"/>
          <w:sz w:val="24"/>
          <w:szCs w:val="24"/>
        </w:rPr>
      </w:pPr>
      <w:r>
        <w:rPr>
          <w:rFonts w:ascii="Times New Roman" w:hAnsi="Times New Roman"/>
          <w:sz w:val="24"/>
          <w:szCs w:val="24"/>
        </w:rPr>
        <w:t xml:space="preserve">Berdasarkan uji F, kesimpulan yang didapat bahwa secara simultan </w:t>
      </w:r>
      <w:r w:rsidRPr="009770E0">
        <w:rPr>
          <w:rFonts w:ascii="Times New Roman" w:hAnsi="Times New Roman"/>
          <w:i/>
          <w:sz w:val="24"/>
          <w:szCs w:val="24"/>
        </w:rPr>
        <w:t>net profit margin</w:t>
      </w:r>
      <w:r>
        <w:rPr>
          <w:rFonts w:ascii="Times New Roman" w:hAnsi="Times New Roman"/>
          <w:sz w:val="24"/>
          <w:szCs w:val="24"/>
        </w:rPr>
        <w:t xml:space="preserve">, </w:t>
      </w:r>
      <w:r w:rsidRPr="009770E0">
        <w:rPr>
          <w:rFonts w:ascii="Times New Roman" w:hAnsi="Times New Roman"/>
          <w:i/>
          <w:sz w:val="24"/>
          <w:szCs w:val="24"/>
        </w:rPr>
        <w:t>current ratio</w:t>
      </w:r>
      <w:r>
        <w:rPr>
          <w:rFonts w:ascii="Times New Roman" w:hAnsi="Times New Roman"/>
          <w:sz w:val="24"/>
          <w:szCs w:val="24"/>
        </w:rPr>
        <w:t xml:space="preserve">, </w:t>
      </w:r>
      <w:r w:rsidRPr="009770E0">
        <w:rPr>
          <w:rFonts w:ascii="Times New Roman" w:hAnsi="Times New Roman"/>
          <w:i/>
          <w:sz w:val="24"/>
          <w:szCs w:val="24"/>
        </w:rPr>
        <w:t>total assets turnover</w:t>
      </w:r>
      <w:r>
        <w:rPr>
          <w:rFonts w:ascii="Times New Roman" w:hAnsi="Times New Roman"/>
          <w:sz w:val="24"/>
          <w:szCs w:val="24"/>
        </w:rPr>
        <w:t xml:space="preserve">, dan </w:t>
      </w:r>
      <w:r w:rsidRPr="009770E0">
        <w:rPr>
          <w:rFonts w:ascii="Times New Roman" w:hAnsi="Times New Roman"/>
          <w:i/>
          <w:sz w:val="24"/>
          <w:szCs w:val="24"/>
        </w:rPr>
        <w:t>debt to equity ratio</w:t>
      </w:r>
      <w:r>
        <w:rPr>
          <w:rFonts w:ascii="Times New Roman" w:hAnsi="Times New Roman"/>
          <w:sz w:val="24"/>
          <w:szCs w:val="24"/>
        </w:rPr>
        <w:t xml:space="preserve"> berpengaruh terhadap pertumbuhan laba pada perusahaan sub sektor telekomunikasi yang terdaftar di BEI tahun 2020-2023.</w:t>
      </w:r>
    </w:p>
    <w:p w:rsidR="00101E9C" w:rsidRPr="0040143A" w:rsidRDefault="00101E9C" w:rsidP="00101E9C">
      <w:pPr>
        <w:autoSpaceDE w:val="0"/>
        <w:autoSpaceDN w:val="0"/>
        <w:adjustRightInd w:val="0"/>
        <w:spacing w:after="0" w:line="480" w:lineRule="auto"/>
        <w:ind w:left="1418" w:firstLine="283"/>
        <w:jc w:val="both"/>
        <w:rPr>
          <w:rFonts w:ascii="Times New Roman" w:eastAsia="Times New Roman" w:hAnsi="Times New Roman"/>
          <w:sz w:val="24"/>
          <w:szCs w:val="24"/>
        </w:rPr>
      </w:pPr>
      <w:r w:rsidRPr="0040143A">
        <w:rPr>
          <w:rFonts w:ascii="Times New Roman" w:eastAsia="Times New Roman" w:hAnsi="Times New Roman"/>
          <w:sz w:val="24"/>
          <w:szCs w:val="24"/>
        </w:rPr>
        <w:t>Secara bersamaan, n</w:t>
      </w:r>
      <w:r w:rsidRPr="0040143A">
        <w:rPr>
          <w:rFonts w:ascii="Times New Roman" w:eastAsia="Times New Roman" w:hAnsi="Times New Roman"/>
          <w:i/>
          <w:sz w:val="24"/>
          <w:szCs w:val="24"/>
        </w:rPr>
        <w:t>et profit margin</w:t>
      </w:r>
      <w:r w:rsidRPr="0040143A">
        <w:rPr>
          <w:rFonts w:ascii="Times New Roman" w:eastAsia="Times New Roman" w:hAnsi="Times New Roman"/>
          <w:sz w:val="24"/>
          <w:szCs w:val="24"/>
        </w:rPr>
        <w:t xml:space="preserve">, </w:t>
      </w:r>
      <w:r w:rsidRPr="0040143A">
        <w:rPr>
          <w:rFonts w:ascii="Times New Roman" w:eastAsia="Times New Roman" w:hAnsi="Times New Roman"/>
          <w:i/>
          <w:sz w:val="24"/>
          <w:szCs w:val="24"/>
        </w:rPr>
        <w:t>current rario</w:t>
      </w:r>
      <w:r w:rsidRPr="0040143A">
        <w:rPr>
          <w:rFonts w:ascii="Times New Roman" w:eastAsia="Times New Roman" w:hAnsi="Times New Roman"/>
          <w:sz w:val="24"/>
          <w:szCs w:val="24"/>
        </w:rPr>
        <w:t xml:space="preserve">, </w:t>
      </w:r>
      <w:r w:rsidRPr="0040143A">
        <w:rPr>
          <w:rFonts w:ascii="Times New Roman" w:eastAsia="Times New Roman" w:hAnsi="Times New Roman"/>
          <w:i/>
          <w:sz w:val="24"/>
          <w:szCs w:val="24"/>
        </w:rPr>
        <w:t>total assets turnover</w:t>
      </w:r>
      <w:r w:rsidRPr="0040143A">
        <w:rPr>
          <w:rFonts w:ascii="Times New Roman" w:eastAsia="Times New Roman" w:hAnsi="Times New Roman"/>
          <w:sz w:val="24"/>
          <w:szCs w:val="24"/>
        </w:rPr>
        <w:t xml:space="preserve">, dan </w:t>
      </w:r>
      <w:r w:rsidRPr="0040143A">
        <w:rPr>
          <w:rFonts w:ascii="Times New Roman" w:eastAsia="Times New Roman" w:hAnsi="Times New Roman"/>
          <w:i/>
          <w:sz w:val="24"/>
          <w:szCs w:val="24"/>
        </w:rPr>
        <w:t>debt to equity ratio</w:t>
      </w:r>
      <w:r w:rsidRPr="0040143A">
        <w:rPr>
          <w:rFonts w:ascii="Times New Roman" w:eastAsia="Times New Roman" w:hAnsi="Times New Roman"/>
          <w:sz w:val="24"/>
          <w:szCs w:val="24"/>
        </w:rPr>
        <w:t xml:space="preserve"> mempengaruhi pertumbuhan laba. Dengan kata lain, kontribusi meningkatkan laba dan kemampuan </w:t>
      </w:r>
      <w:r w:rsidRPr="0040143A">
        <w:rPr>
          <w:rFonts w:ascii="Times New Roman" w:eastAsia="Times New Roman" w:hAnsi="Times New Roman"/>
          <w:sz w:val="24"/>
          <w:szCs w:val="24"/>
        </w:rPr>
        <w:lastRenderedPageBreak/>
        <w:t>perusahaan untuk menghasilkan penjualan, bertambahnya kemampuan membayar utang jangka pendek, meningkatnya perputaran aset perusahaan, dan peningkatan utang dalam membiayai modal.</w:t>
      </w:r>
    </w:p>
    <w:p w:rsidR="00101E9C" w:rsidRDefault="00101E9C" w:rsidP="00101E9C">
      <w:pPr>
        <w:autoSpaceDE w:val="0"/>
        <w:autoSpaceDN w:val="0"/>
        <w:adjustRightInd w:val="0"/>
        <w:spacing w:line="480" w:lineRule="auto"/>
        <w:ind w:left="1418" w:firstLine="283"/>
        <w:jc w:val="both"/>
        <w:rPr>
          <w:rFonts w:ascii="Times New Roman" w:hAnsi="Times New Roman"/>
          <w:b/>
          <w:sz w:val="24"/>
          <w:szCs w:val="24"/>
        </w:rPr>
        <w:sectPr w:rsidR="00101E9C" w:rsidSect="00101E9C">
          <w:headerReference w:type="default" r:id="rId11"/>
          <w:footerReference w:type="default" r:id="rId12"/>
          <w:type w:val="nextColumn"/>
          <w:pgSz w:w="11907" w:h="16839" w:code="9"/>
          <w:pgMar w:top="2268" w:right="1701" w:bottom="1701" w:left="2268" w:header="720" w:footer="720" w:gutter="0"/>
          <w:cols w:space="720"/>
          <w:docGrid w:linePitch="360"/>
        </w:sectPr>
      </w:pPr>
      <w:r w:rsidRPr="0040143A">
        <w:rPr>
          <w:rFonts w:ascii="Times New Roman" w:eastAsia="Times New Roman" w:hAnsi="Times New Roman"/>
          <w:sz w:val="24"/>
          <w:szCs w:val="24"/>
        </w:rPr>
        <w:t xml:space="preserve">Hasil penelitian ini menunjukkan bahwa persentase kontribusi variabel </w:t>
      </w:r>
      <w:r w:rsidRPr="0040143A">
        <w:rPr>
          <w:rFonts w:ascii="Times New Roman" w:eastAsia="Times New Roman" w:hAnsi="Times New Roman"/>
          <w:i/>
          <w:sz w:val="24"/>
          <w:szCs w:val="24"/>
        </w:rPr>
        <w:t>net profit margin</w:t>
      </w:r>
      <w:r w:rsidRPr="0040143A">
        <w:rPr>
          <w:rFonts w:ascii="Times New Roman" w:eastAsia="Times New Roman" w:hAnsi="Times New Roman"/>
          <w:sz w:val="24"/>
          <w:szCs w:val="24"/>
        </w:rPr>
        <w:t xml:space="preserve">, </w:t>
      </w:r>
      <w:r w:rsidRPr="0040143A">
        <w:rPr>
          <w:rFonts w:ascii="Times New Roman" w:eastAsia="Times New Roman" w:hAnsi="Times New Roman"/>
          <w:i/>
          <w:sz w:val="24"/>
          <w:szCs w:val="24"/>
        </w:rPr>
        <w:t>current rario</w:t>
      </w:r>
      <w:r w:rsidRPr="0040143A">
        <w:rPr>
          <w:rFonts w:ascii="Times New Roman" w:eastAsia="Times New Roman" w:hAnsi="Times New Roman"/>
          <w:sz w:val="24"/>
          <w:szCs w:val="24"/>
        </w:rPr>
        <w:t xml:space="preserve">, </w:t>
      </w:r>
      <w:r w:rsidRPr="0040143A">
        <w:rPr>
          <w:rFonts w:ascii="Times New Roman" w:eastAsia="Times New Roman" w:hAnsi="Times New Roman"/>
          <w:i/>
          <w:sz w:val="24"/>
          <w:szCs w:val="24"/>
        </w:rPr>
        <w:t>total assets turnover</w:t>
      </w:r>
      <w:r w:rsidRPr="0040143A">
        <w:rPr>
          <w:rFonts w:ascii="Times New Roman" w:eastAsia="Times New Roman" w:hAnsi="Times New Roman"/>
          <w:sz w:val="24"/>
          <w:szCs w:val="24"/>
        </w:rPr>
        <w:t xml:space="preserve">, dan </w:t>
      </w:r>
      <w:r w:rsidRPr="0040143A">
        <w:rPr>
          <w:rFonts w:ascii="Times New Roman" w:eastAsia="Times New Roman" w:hAnsi="Times New Roman"/>
          <w:i/>
          <w:sz w:val="24"/>
          <w:szCs w:val="24"/>
        </w:rPr>
        <w:t xml:space="preserve">debt to equity ratio </w:t>
      </w:r>
      <w:r w:rsidRPr="0040143A">
        <w:rPr>
          <w:rFonts w:ascii="Times New Roman" w:eastAsia="Times New Roman" w:hAnsi="Times New Roman"/>
          <w:sz w:val="24"/>
          <w:szCs w:val="24"/>
        </w:rPr>
        <w:t>terhadap pertumbuhan laba sebesar 30,1%. Dan faktor lain yang tidak dapat dijelaskan memberikan kontribusi sebesar</w:t>
      </w:r>
      <w:r>
        <w:rPr>
          <w:rFonts w:ascii="Times New Roman" w:eastAsia="Times New Roman" w:hAnsi="Times New Roman"/>
          <w:sz w:val="24"/>
          <w:szCs w:val="24"/>
        </w:rPr>
        <w:t> </w:t>
      </w:r>
      <w:r w:rsidRPr="0040143A">
        <w:rPr>
          <w:rFonts w:ascii="Times New Roman" w:eastAsia="Times New Roman" w:hAnsi="Times New Roman"/>
          <w:sz w:val="24"/>
          <w:szCs w:val="24"/>
        </w:rPr>
        <w:t>69,9%</w:t>
      </w:r>
    </w:p>
    <w:p w:rsidR="00101E9C" w:rsidRPr="00EB6375" w:rsidRDefault="00101E9C" w:rsidP="00101E9C">
      <w:pPr>
        <w:pStyle w:val="Heading1"/>
        <w:jc w:val="center"/>
        <w:rPr>
          <w:rFonts w:ascii="Times New Roman" w:hAnsi="Times New Roman"/>
          <w:b/>
          <w:color w:val="auto"/>
          <w:sz w:val="24"/>
          <w:szCs w:val="24"/>
        </w:rPr>
      </w:pPr>
      <w:bookmarkStart w:id="110" w:name="_Toc168464991"/>
      <w:r w:rsidRPr="00EB6375">
        <w:rPr>
          <w:rFonts w:ascii="Times New Roman" w:hAnsi="Times New Roman"/>
          <w:b/>
          <w:color w:val="auto"/>
          <w:sz w:val="24"/>
          <w:szCs w:val="24"/>
        </w:rPr>
        <w:lastRenderedPageBreak/>
        <w:t>BAB V</w:t>
      </w:r>
      <w:bookmarkEnd w:id="110"/>
    </w:p>
    <w:p w:rsidR="00101E9C" w:rsidRDefault="00101E9C" w:rsidP="00101E9C">
      <w:pPr>
        <w:pStyle w:val="Heading1"/>
        <w:jc w:val="center"/>
        <w:rPr>
          <w:rFonts w:ascii="Times New Roman" w:hAnsi="Times New Roman"/>
          <w:b/>
          <w:color w:val="auto"/>
          <w:sz w:val="24"/>
          <w:szCs w:val="24"/>
        </w:rPr>
      </w:pPr>
      <w:bookmarkStart w:id="111" w:name="_Toc168464992"/>
      <w:r w:rsidRPr="00EB6375">
        <w:rPr>
          <w:rFonts w:ascii="Times New Roman" w:hAnsi="Times New Roman"/>
          <w:b/>
          <w:color w:val="auto"/>
          <w:sz w:val="24"/>
          <w:szCs w:val="24"/>
        </w:rPr>
        <w:t>KESIMPULAN DAN SARAN</w:t>
      </w:r>
      <w:bookmarkEnd w:id="111"/>
    </w:p>
    <w:p w:rsidR="00101E9C" w:rsidRDefault="00101E9C" w:rsidP="00101E9C"/>
    <w:p w:rsidR="00101E9C" w:rsidRDefault="00101E9C" w:rsidP="00101E9C">
      <w:pPr>
        <w:pStyle w:val="Heading2"/>
        <w:numPr>
          <w:ilvl w:val="0"/>
          <w:numId w:val="16"/>
        </w:numPr>
        <w:spacing w:line="480" w:lineRule="auto"/>
        <w:ind w:left="426"/>
        <w:jc w:val="both"/>
        <w:rPr>
          <w:rFonts w:ascii="Times New Roman" w:hAnsi="Times New Roman"/>
          <w:b/>
          <w:color w:val="auto"/>
          <w:sz w:val="24"/>
          <w:szCs w:val="24"/>
        </w:rPr>
      </w:pPr>
      <w:bookmarkStart w:id="112" w:name="_Toc168464993"/>
      <w:r w:rsidRPr="00EB6375">
        <w:rPr>
          <w:rFonts w:ascii="Times New Roman" w:hAnsi="Times New Roman"/>
          <w:b/>
          <w:color w:val="auto"/>
          <w:sz w:val="24"/>
          <w:szCs w:val="24"/>
        </w:rPr>
        <w:t>Kesimpulan</w:t>
      </w:r>
      <w:bookmarkEnd w:id="112"/>
    </w:p>
    <w:p w:rsidR="00101E9C" w:rsidRDefault="00101E9C" w:rsidP="00101E9C">
      <w:pPr>
        <w:spacing w:line="480" w:lineRule="auto"/>
        <w:ind w:left="426" w:firstLine="283"/>
        <w:jc w:val="both"/>
        <w:rPr>
          <w:rFonts w:ascii="Times New Roman" w:hAnsi="Times New Roman"/>
          <w:sz w:val="24"/>
          <w:szCs w:val="24"/>
        </w:rPr>
      </w:pPr>
      <w:r>
        <w:rPr>
          <w:rFonts w:ascii="Times New Roman" w:hAnsi="Times New Roman"/>
          <w:sz w:val="24"/>
          <w:szCs w:val="24"/>
        </w:rPr>
        <w:t xml:space="preserve">Penelitian ini bertujuan untuk menentukan apakah </w:t>
      </w:r>
      <w:r w:rsidRPr="00DA49FF">
        <w:rPr>
          <w:rFonts w:ascii="Times New Roman" w:hAnsi="Times New Roman"/>
          <w:i/>
          <w:sz w:val="24"/>
          <w:szCs w:val="24"/>
        </w:rPr>
        <w:t>net profit margin</w:t>
      </w:r>
      <w:r>
        <w:rPr>
          <w:rFonts w:ascii="Times New Roman" w:hAnsi="Times New Roman"/>
          <w:sz w:val="24"/>
          <w:szCs w:val="24"/>
        </w:rPr>
        <w:t xml:space="preserve">, </w:t>
      </w:r>
      <w:r w:rsidRPr="00DA49FF">
        <w:rPr>
          <w:rFonts w:ascii="Times New Roman" w:hAnsi="Times New Roman"/>
          <w:i/>
          <w:sz w:val="24"/>
          <w:szCs w:val="24"/>
        </w:rPr>
        <w:t>current ratio</w:t>
      </w:r>
      <w:r>
        <w:rPr>
          <w:rFonts w:ascii="Times New Roman" w:hAnsi="Times New Roman"/>
          <w:sz w:val="24"/>
          <w:szCs w:val="24"/>
        </w:rPr>
        <w:t xml:space="preserve">, </w:t>
      </w:r>
      <w:r w:rsidRPr="00DA49FF">
        <w:rPr>
          <w:rFonts w:ascii="Times New Roman" w:hAnsi="Times New Roman"/>
          <w:i/>
          <w:sz w:val="24"/>
          <w:szCs w:val="24"/>
        </w:rPr>
        <w:t>total assets turnover</w:t>
      </w:r>
      <w:r>
        <w:rPr>
          <w:rFonts w:ascii="Times New Roman" w:hAnsi="Times New Roman"/>
          <w:sz w:val="24"/>
          <w:szCs w:val="24"/>
        </w:rPr>
        <w:t xml:space="preserve">, dan </w:t>
      </w:r>
      <w:r w:rsidRPr="00DA49FF">
        <w:rPr>
          <w:rFonts w:ascii="Times New Roman" w:hAnsi="Times New Roman"/>
          <w:i/>
          <w:sz w:val="24"/>
          <w:szCs w:val="24"/>
        </w:rPr>
        <w:t>debt to equity ratio</w:t>
      </w:r>
      <w:r>
        <w:rPr>
          <w:rFonts w:ascii="Times New Roman" w:hAnsi="Times New Roman"/>
          <w:sz w:val="24"/>
          <w:szCs w:val="24"/>
        </w:rPr>
        <w:t xml:space="preserve"> berpengaruh terhadap pertumbuhan laba perusahaan sub sektor telekomunikasi yang terdaftar di Bursa Efek Indonesia tahun 2020-2023. Berikut kesimpulan dari hasil pengujian hipotesis antara lain:</w:t>
      </w:r>
    </w:p>
    <w:p w:rsidR="00101E9C" w:rsidRDefault="00101E9C" w:rsidP="00101E9C">
      <w:pPr>
        <w:pStyle w:val="ListParagraph"/>
        <w:numPr>
          <w:ilvl w:val="0"/>
          <w:numId w:val="28"/>
        </w:numPr>
        <w:spacing w:line="480" w:lineRule="auto"/>
        <w:ind w:left="851" w:hanging="284"/>
        <w:jc w:val="both"/>
        <w:rPr>
          <w:rFonts w:ascii="Times New Roman" w:hAnsi="Times New Roman"/>
          <w:sz w:val="24"/>
          <w:szCs w:val="24"/>
        </w:rPr>
      </w:pPr>
      <w:r w:rsidRPr="00DA49FF">
        <w:rPr>
          <w:rFonts w:ascii="Times New Roman" w:hAnsi="Times New Roman"/>
          <w:i/>
          <w:sz w:val="24"/>
          <w:szCs w:val="24"/>
        </w:rPr>
        <w:t>Net profit margin</w:t>
      </w:r>
      <w:r>
        <w:rPr>
          <w:rFonts w:ascii="Times New Roman" w:hAnsi="Times New Roman"/>
          <w:sz w:val="24"/>
          <w:szCs w:val="24"/>
        </w:rPr>
        <w:t xml:space="preserve"> berpengaruh positif signifikan terhadap pertumbuhan laba pada perusahaan sub sektor telekomunikasi yang terdaftar di Bursa Efek Indonesia tahun 2020-2023.</w:t>
      </w:r>
    </w:p>
    <w:p w:rsidR="00101E9C" w:rsidRDefault="00101E9C" w:rsidP="00101E9C">
      <w:pPr>
        <w:pStyle w:val="ListParagraph"/>
        <w:numPr>
          <w:ilvl w:val="0"/>
          <w:numId w:val="28"/>
        </w:numPr>
        <w:spacing w:line="480" w:lineRule="auto"/>
        <w:ind w:left="851" w:hanging="284"/>
        <w:jc w:val="both"/>
        <w:rPr>
          <w:rFonts w:ascii="Times New Roman" w:hAnsi="Times New Roman"/>
          <w:sz w:val="24"/>
          <w:szCs w:val="24"/>
        </w:rPr>
      </w:pPr>
      <w:r w:rsidRPr="00C75D92">
        <w:rPr>
          <w:rFonts w:ascii="Times New Roman" w:hAnsi="Times New Roman"/>
          <w:i/>
          <w:sz w:val="24"/>
          <w:szCs w:val="24"/>
        </w:rPr>
        <w:t>Current ratio</w:t>
      </w:r>
      <w:r w:rsidRPr="00C75D92">
        <w:rPr>
          <w:rFonts w:ascii="Times New Roman" w:hAnsi="Times New Roman"/>
          <w:sz w:val="24"/>
          <w:szCs w:val="24"/>
        </w:rPr>
        <w:t xml:space="preserve"> tidak berpengaruh terhadap pertumbuhan laba pada perusahaan sub sektor telekomunikasi yang terdaftar di Bursa Efek Indonesia tahun 2020-2023.</w:t>
      </w:r>
    </w:p>
    <w:p w:rsidR="00101E9C" w:rsidRDefault="00101E9C" w:rsidP="00101E9C">
      <w:pPr>
        <w:pStyle w:val="ListParagraph"/>
        <w:numPr>
          <w:ilvl w:val="0"/>
          <w:numId w:val="28"/>
        </w:numPr>
        <w:spacing w:line="480" w:lineRule="auto"/>
        <w:ind w:left="851" w:hanging="284"/>
        <w:jc w:val="both"/>
        <w:rPr>
          <w:rFonts w:ascii="Times New Roman" w:hAnsi="Times New Roman"/>
          <w:sz w:val="24"/>
          <w:szCs w:val="24"/>
        </w:rPr>
      </w:pPr>
      <w:r w:rsidRPr="00C75D92">
        <w:rPr>
          <w:rFonts w:ascii="Times New Roman" w:hAnsi="Times New Roman"/>
          <w:i/>
          <w:sz w:val="24"/>
          <w:szCs w:val="24"/>
        </w:rPr>
        <w:t>Total asset turnover</w:t>
      </w:r>
      <w:r w:rsidRPr="00C75D92">
        <w:rPr>
          <w:rFonts w:ascii="Times New Roman" w:hAnsi="Times New Roman"/>
          <w:sz w:val="24"/>
          <w:szCs w:val="24"/>
        </w:rPr>
        <w:t xml:space="preserve"> tidak berpengaruh terhadap pertumbuhan laba pada perusahaan sub sektor telekomunikasi yang terdaftar di Bursa Efek Indonesia tahun 2020-2023.</w:t>
      </w:r>
    </w:p>
    <w:p w:rsidR="00101E9C" w:rsidRPr="00C75D92" w:rsidRDefault="00101E9C" w:rsidP="00101E9C">
      <w:pPr>
        <w:pStyle w:val="ListParagraph"/>
        <w:numPr>
          <w:ilvl w:val="0"/>
          <w:numId w:val="28"/>
        </w:numPr>
        <w:spacing w:line="480" w:lineRule="auto"/>
        <w:ind w:left="851" w:hanging="284"/>
        <w:jc w:val="both"/>
        <w:rPr>
          <w:rFonts w:ascii="Times New Roman" w:hAnsi="Times New Roman"/>
          <w:b/>
          <w:sz w:val="24"/>
          <w:szCs w:val="24"/>
        </w:rPr>
      </w:pPr>
      <w:r w:rsidRPr="00C75D92">
        <w:rPr>
          <w:rFonts w:ascii="Times New Roman" w:hAnsi="Times New Roman"/>
          <w:i/>
          <w:sz w:val="24"/>
          <w:szCs w:val="24"/>
        </w:rPr>
        <w:t>Debt to equity ratio</w:t>
      </w:r>
      <w:r w:rsidRPr="00C75D92">
        <w:rPr>
          <w:rFonts w:ascii="Times New Roman" w:hAnsi="Times New Roman"/>
          <w:sz w:val="24"/>
          <w:szCs w:val="24"/>
        </w:rPr>
        <w:t xml:space="preserve"> berpengaruh positif signifikan terhadap pertumbuhan laba pada perusahaan sub sektor telekomunikasi yang terdaftar di Bursa Efek Indonesia tahun 2020-2023.</w:t>
      </w:r>
    </w:p>
    <w:p w:rsidR="00101E9C" w:rsidRDefault="00101E9C" w:rsidP="00101E9C">
      <w:pPr>
        <w:pStyle w:val="ListParagraph"/>
        <w:numPr>
          <w:ilvl w:val="0"/>
          <w:numId w:val="28"/>
        </w:numPr>
        <w:spacing w:line="480" w:lineRule="auto"/>
        <w:ind w:left="851" w:hanging="284"/>
        <w:jc w:val="both"/>
        <w:rPr>
          <w:rFonts w:ascii="Times New Roman" w:hAnsi="Times New Roman"/>
          <w:i/>
          <w:sz w:val="24"/>
          <w:szCs w:val="24"/>
        </w:rPr>
        <w:sectPr w:rsidR="00101E9C" w:rsidSect="00101E9C">
          <w:headerReference w:type="default" r:id="rId13"/>
          <w:footerReference w:type="default" r:id="rId14"/>
          <w:type w:val="nextColumn"/>
          <w:pgSz w:w="12240" w:h="15840"/>
          <w:pgMar w:top="2268" w:right="1701" w:bottom="1701" w:left="2268" w:header="720" w:footer="720" w:gutter="0"/>
          <w:cols w:space="720"/>
          <w:docGrid w:linePitch="360"/>
        </w:sectPr>
      </w:pPr>
    </w:p>
    <w:p w:rsidR="00101E9C" w:rsidRDefault="00101E9C" w:rsidP="00101E9C">
      <w:pPr>
        <w:pStyle w:val="ListParagraph"/>
        <w:numPr>
          <w:ilvl w:val="0"/>
          <w:numId w:val="28"/>
        </w:numPr>
        <w:spacing w:line="480" w:lineRule="auto"/>
        <w:ind w:left="851" w:hanging="284"/>
        <w:jc w:val="both"/>
        <w:rPr>
          <w:rFonts w:ascii="Times New Roman" w:hAnsi="Times New Roman"/>
          <w:b/>
          <w:sz w:val="24"/>
          <w:szCs w:val="24"/>
        </w:rPr>
      </w:pPr>
      <w:r w:rsidRPr="00C75D92">
        <w:rPr>
          <w:rFonts w:ascii="Times New Roman" w:hAnsi="Times New Roman"/>
          <w:i/>
          <w:sz w:val="24"/>
          <w:szCs w:val="24"/>
        </w:rPr>
        <w:lastRenderedPageBreak/>
        <w:t>Net profit margin</w:t>
      </w:r>
      <w:r w:rsidRPr="00C75D92">
        <w:rPr>
          <w:rFonts w:ascii="Times New Roman" w:hAnsi="Times New Roman"/>
          <w:sz w:val="24"/>
          <w:szCs w:val="24"/>
        </w:rPr>
        <w:t xml:space="preserve">, </w:t>
      </w:r>
      <w:r w:rsidRPr="00C75D92">
        <w:rPr>
          <w:rFonts w:ascii="Times New Roman" w:hAnsi="Times New Roman"/>
          <w:i/>
          <w:sz w:val="24"/>
          <w:szCs w:val="24"/>
        </w:rPr>
        <w:t>current catio</w:t>
      </w:r>
      <w:r w:rsidRPr="00C75D92">
        <w:rPr>
          <w:rFonts w:ascii="Times New Roman" w:hAnsi="Times New Roman"/>
          <w:sz w:val="24"/>
          <w:szCs w:val="24"/>
        </w:rPr>
        <w:t xml:space="preserve">, </w:t>
      </w:r>
      <w:r w:rsidRPr="00C75D92">
        <w:rPr>
          <w:rFonts w:ascii="Times New Roman" w:hAnsi="Times New Roman"/>
          <w:i/>
          <w:sz w:val="24"/>
          <w:szCs w:val="24"/>
        </w:rPr>
        <w:t>total asset turnover</w:t>
      </w:r>
      <w:r w:rsidRPr="00C75D92">
        <w:rPr>
          <w:rFonts w:ascii="Times New Roman" w:hAnsi="Times New Roman"/>
          <w:sz w:val="24"/>
          <w:szCs w:val="24"/>
        </w:rPr>
        <w:t xml:space="preserve">, dan </w:t>
      </w:r>
      <w:r w:rsidRPr="00C75D92">
        <w:rPr>
          <w:rFonts w:ascii="Times New Roman" w:hAnsi="Times New Roman"/>
          <w:i/>
          <w:sz w:val="24"/>
          <w:szCs w:val="24"/>
        </w:rPr>
        <w:t xml:space="preserve"> debt to equity ratio</w:t>
      </w:r>
      <w:r w:rsidRPr="00C75D92">
        <w:rPr>
          <w:rFonts w:ascii="Times New Roman" w:hAnsi="Times New Roman"/>
          <w:sz w:val="24"/>
          <w:szCs w:val="24"/>
        </w:rPr>
        <w:t xml:space="preserve"> berpengaruh secara simultan terhadap pertumbuhan laba pada perusahaan sub sektor telekomunikasi yang terdaftar di Bursa Efek Indonesia tahun 2020-2023.</w:t>
      </w:r>
      <w:bookmarkStart w:id="113" w:name="_Toc168464994"/>
      <w:bookmarkStart w:id="114" w:name="_GoBack"/>
      <w:bookmarkEnd w:id="114"/>
    </w:p>
    <w:p w:rsidR="00101E9C" w:rsidRPr="00C75D92" w:rsidRDefault="00101E9C" w:rsidP="00101E9C">
      <w:pPr>
        <w:pStyle w:val="ListParagraph"/>
        <w:numPr>
          <w:ilvl w:val="0"/>
          <w:numId w:val="16"/>
        </w:numPr>
        <w:spacing w:line="480" w:lineRule="auto"/>
        <w:ind w:left="426"/>
        <w:jc w:val="both"/>
        <w:rPr>
          <w:rFonts w:ascii="Times New Roman" w:hAnsi="Times New Roman"/>
          <w:b/>
          <w:sz w:val="24"/>
          <w:szCs w:val="24"/>
        </w:rPr>
      </w:pPr>
      <w:r w:rsidRPr="00C75D92">
        <w:rPr>
          <w:rFonts w:ascii="Times New Roman" w:hAnsi="Times New Roman"/>
          <w:b/>
          <w:sz w:val="24"/>
          <w:szCs w:val="24"/>
        </w:rPr>
        <w:t>Saran</w:t>
      </w:r>
      <w:bookmarkEnd w:id="113"/>
    </w:p>
    <w:p w:rsidR="00101E9C" w:rsidRDefault="00101E9C" w:rsidP="00101E9C">
      <w:pPr>
        <w:spacing w:line="480" w:lineRule="auto"/>
        <w:ind w:left="426" w:firstLine="283"/>
        <w:jc w:val="both"/>
        <w:rPr>
          <w:rFonts w:ascii="Times New Roman" w:hAnsi="Times New Roman"/>
          <w:sz w:val="24"/>
          <w:szCs w:val="24"/>
        </w:rPr>
      </w:pPr>
      <w:r>
        <w:rPr>
          <w:rFonts w:ascii="Times New Roman" w:hAnsi="Times New Roman"/>
          <w:sz w:val="24"/>
          <w:szCs w:val="24"/>
        </w:rPr>
        <w:t>Peneliti dapat memberikan beberapa saran berdasarkan temuan di atas:</w:t>
      </w:r>
    </w:p>
    <w:p w:rsidR="00101E9C" w:rsidRDefault="00101E9C" w:rsidP="00101E9C">
      <w:pPr>
        <w:pStyle w:val="ListParagraph"/>
        <w:numPr>
          <w:ilvl w:val="0"/>
          <w:numId w:val="17"/>
        </w:numPr>
        <w:spacing w:line="480" w:lineRule="auto"/>
        <w:ind w:left="993" w:hanging="283"/>
        <w:jc w:val="both"/>
        <w:rPr>
          <w:rFonts w:ascii="Times New Roman" w:hAnsi="Times New Roman"/>
          <w:sz w:val="24"/>
          <w:szCs w:val="24"/>
        </w:rPr>
      </w:pPr>
      <w:r>
        <w:rPr>
          <w:rFonts w:ascii="Times New Roman" w:hAnsi="Times New Roman"/>
          <w:sz w:val="24"/>
          <w:szCs w:val="24"/>
        </w:rPr>
        <w:t>Bagi Perusahaan, perusahaan perlu mempertimbangkan dengan hati-hati struktur modalnya untuk mendukung pertumbuhan laba yang sehat dan berkelanjutan.</w:t>
      </w:r>
    </w:p>
    <w:p w:rsidR="00101E9C" w:rsidRDefault="00101E9C" w:rsidP="00101E9C">
      <w:pPr>
        <w:pStyle w:val="ListParagraph"/>
        <w:numPr>
          <w:ilvl w:val="0"/>
          <w:numId w:val="17"/>
        </w:numPr>
        <w:spacing w:line="480" w:lineRule="auto"/>
        <w:ind w:left="993" w:hanging="283"/>
        <w:jc w:val="both"/>
        <w:rPr>
          <w:rFonts w:ascii="Times New Roman" w:hAnsi="Times New Roman"/>
          <w:sz w:val="24"/>
          <w:szCs w:val="24"/>
        </w:rPr>
      </w:pPr>
      <w:r w:rsidRPr="00C75D92">
        <w:rPr>
          <w:rFonts w:ascii="Times New Roman" w:hAnsi="Times New Roman"/>
          <w:sz w:val="24"/>
          <w:szCs w:val="24"/>
        </w:rPr>
        <w:t>Bagi Investor, investor bisa mempertimbangkan hasil penelitian ini saat membuat keputusan investasi. Karena ada banyak penelitian yang sama yang menghasilkan hasil yang berbeda karena berbagai faktor, investor harus mempertimbangkan faktor lain yang berpengaruh terhadap pertumbuhan laba.</w:t>
      </w:r>
    </w:p>
    <w:p w:rsidR="005E273C" w:rsidRPr="00101E9C" w:rsidRDefault="00101E9C" w:rsidP="00101E9C">
      <w:pPr>
        <w:pStyle w:val="ListParagraph"/>
        <w:numPr>
          <w:ilvl w:val="0"/>
          <w:numId w:val="17"/>
        </w:numPr>
        <w:spacing w:line="480" w:lineRule="auto"/>
        <w:ind w:left="993" w:hanging="283"/>
        <w:jc w:val="both"/>
        <w:rPr>
          <w:rFonts w:ascii="Times New Roman" w:hAnsi="Times New Roman"/>
          <w:sz w:val="24"/>
          <w:szCs w:val="24"/>
        </w:rPr>
      </w:pPr>
      <w:r w:rsidRPr="00101E9C">
        <w:rPr>
          <w:rFonts w:ascii="Times New Roman" w:hAnsi="Times New Roman"/>
          <w:sz w:val="24"/>
          <w:szCs w:val="24"/>
        </w:rPr>
        <w:t>Bagi Peneliti Selanjutnya, dapat menggunakan penelitian ini sebagai referensi dan disarankan untuk menambah variabel tambahan atau mengganti variabel yang ada, serta meningkatkan jumlah sampel yang diteliti agar hasil penelitian menjadi lebih akurat dan dapat memberikan hasil yang lebih tepat.</w:t>
      </w:r>
    </w:p>
    <w:sectPr w:rsidR="005E273C" w:rsidRPr="00101E9C" w:rsidSect="00101E9C">
      <w:type w:val="nextColumn"/>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Footer"/>
      <w:jc w:val="center"/>
    </w:pPr>
    <w:r w:rsidRPr="008C0A2C">
      <w:rPr>
        <w:rFonts w:ascii="Times New Roman" w:hAnsi="Times New Roman"/>
        <w:sz w:val="24"/>
        <w:szCs w:val="24"/>
      </w:rPr>
      <w:fldChar w:fldCharType="begin"/>
    </w:r>
    <w:r w:rsidRPr="008C0A2C">
      <w:rPr>
        <w:rFonts w:ascii="Times New Roman" w:hAnsi="Times New Roman"/>
        <w:sz w:val="24"/>
        <w:szCs w:val="24"/>
      </w:rPr>
      <w:instrText xml:space="preserve"> PAGE   \* MERGEFORMAT </w:instrText>
    </w:r>
    <w:r w:rsidRPr="008C0A2C">
      <w:rPr>
        <w:rFonts w:ascii="Times New Roman" w:hAnsi="Times New Roman"/>
        <w:sz w:val="24"/>
        <w:szCs w:val="24"/>
      </w:rPr>
      <w:fldChar w:fldCharType="separate"/>
    </w:r>
    <w:r>
      <w:rPr>
        <w:rFonts w:ascii="Times New Roman" w:hAnsi="Times New Roman"/>
        <w:noProof/>
        <w:sz w:val="24"/>
        <w:szCs w:val="24"/>
      </w:rPr>
      <w:t>1</w:t>
    </w:r>
    <w:r w:rsidRPr="008C0A2C">
      <w:rPr>
        <w:rFonts w:ascii="Times New Roman" w:hAnsi="Times New Roman"/>
        <w:noProof/>
        <w:sz w:val="24"/>
        <w:szCs w:val="24"/>
      </w:rPr>
      <w:fldChar w:fldCharType="end"/>
    </w:r>
  </w:p>
  <w:p w:rsidR="00814F21" w:rsidRDefault="00101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Footer"/>
      <w:jc w:val="center"/>
    </w:pPr>
  </w:p>
  <w:p w:rsidR="00814F21" w:rsidRDefault="00101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Footer"/>
      <w:jc w:val="center"/>
    </w:pPr>
  </w:p>
  <w:p w:rsidR="00814F21" w:rsidRDefault="00101E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178804"/>
      <w:docPartObj>
        <w:docPartGallery w:val="Page Numbers (Bottom of Page)"/>
        <w:docPartUnique/>
      </w:docPartObj>
    </w:sdtPr>
    <w:sdtEndPr>
      <w:rPr>
        <w:rFonts w:ascii="Times New Roman" w:hAnsi="Times New Roman"/>
        <w:noProof/>
        <w:sz w:val="24"/>
        <w:szCs w:val="24"/>
      </w:rPr>
    </w:sdtEndPr>
    <w:sdtContent>
      <w:p w:rsidR="00814F21" w:rsidRPr="00083155" w:rsidRDefault="00101E9C">
        <w:pPr>
          <w:pStyle w:val="Footer"/>
          <w:jc w:val="center"/>
          <w:rPr>
            <w:rFonts w:ascii="Times New Roman" w:hAnsi="Times New Roman"/>
            <w:sz w:val="24"/>
            <w:szCs w:val="24"/>
          </w:rPr>
        </w:pPr>
        <w:r w:rsidRPr="00083155">
          <w:rPr>
            <w:rFonts w:ascii="Times New Roman" w:hAnsi="Times New Roman"/>
            <w:sz w:val="24"/>
            <w:szCs w:val="24"/>
          </w:rPr>
          <w:fldChar w:fldCharType="begin"/>
        </w:r>
        <w:r w:rsidRPr="00083155">
          <w:rPr>
            <w:rFonts w:ascii="Times New Roman" w:hAnsi="Times New Roman"/>
            <w:sz w:val="24"/>
            <w:szCs w:val="24"/>
          </w:rPr>
          <w:instrText xml:space="preserve"> PAGE   \* MERGEFORMAT </w:instrText>
        </w:r>
        <w:r w:rsidRPr="00083155">
          <w:rPr>
            <w:rFonts w:ascii="Times New Roman" w:hAnsi="Times New Roman"/>
            <w:sz w:val="24"/>
            <w:szCs w:val="24"/>
          </w:rPr>
          <w:fldChar w:fldCharType="separate"/>
        </w:r>
        <w:r>
          <w:rPr>
            <w:rFonts w:ascii="Times New Roman" w:hAnsi="Times New Roman"/>
            <w:noProof/>
            <w:sz w:val="24"/>
            <w:szCs w:val="24"/>
          </w:rPr>
          <w:t>42</w:t>
        </w:r>
        <w:r w:rsidRPr="00083155">
          <w:rPr>
            <w:rFonts w:ascii="Times New Roman" w:hAnsi="Times New Roman"/>
            <w:noProof/>
            <w:sz w:val="24"/>
            <w:szCs w:val="24"/>
          </w:rPr>
          <w:fldChar w:fldCharType="end"/>
        </w:r>
      </w:p>
    </w:sdtContent>
  </w:sdt>
  <w:p w:rsidR="00814F21" w:rsidRDefault="00101E9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Header"/>
      <w:jc w:val="right"/>
    </w:pPr>
  </w:p>
  <w:p w:rsidR="00814F21" w:rsidRDefault="00101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Pr="008C0A2C" w:rsidRDefault="00101E9C">
    <w:pPr>
      <w:pStyle w:val="Header"/>
      <w:jc w:val="right"/>
      <w:rPr>
        <w:rFonts w:ascii="Times New Roman" w:hAnsi="Times New Roman"/>
        <w:sz w:val="24"/>
        <w:szCs w:val="24"/>
      </w:rPr>
    </w:pPr>
    <w:r w:rsidRPr="008C0A2C">
      <w:rPr>
        <w:rFonts w:ascii="Times New Roman" w:hAnsi="Times New Roman"/>
        <w:sz w:val="24"/>
        <w:szCs w:val="24"/>
      </w:rPr>
      <w:fldChar w:fldCharType="begin"/>
    </w:r>
    <w:r w:rsidRPr="008C0A2C">
      <w:rPr>
        <w:rFonts w:ascii="Times New Roman" w:hAnsi="Times New Roman"/>
        <w:sz w:val="24"/>
        <w:szCs w:val="24"/>
      </w:rPr>
      <w:instrText xml:space="preserve"> PAGE   \* MERG</w:instrText>
    </w:r>
    <w:r w:rsidRPr="008C0A2C">
      <w:rPr>
        <w:rFonts w:ascii="Times New Roman" w:hAnsi="Times New Roman"/>
        <w:sz w:val="24"/>
        <w:szCs w:val="24"/>
      </w:rPr>
      <w:instrText xml:space="preserve">EFORMAT </w:instrText>
    </w:r>
    <w:r w:rsidRPr="008C0A2C">
      <w:rPr>
        <w:rFonts w:ascii="Times New Roman" w:hAnsi="Times New Roman"/>
        <w:sz w:val="24"/>
        <w:szCs w:val="24"/>
      </w:rPr>
      <w:fldChar w:fldCharType="separate"/>
    </w:r>
    <w:r>
      <w:rPr>
        <w:rFonts w:ascii="Times New Roman" w:hAnsi="Times New Roman"/>
        <w:noProof/>
        <w:sz w:val="24"/>
        <w:szCs w:val="24"/>
      </w:rPr>
      <w:t>21</w:t>
    </w:r>
    <w:r w:rsidRPr="008C0A2C">
      <w:rPr>
        <w:rFonts w:ascii="Times New Roman" w:hAnsi="Times New Roman"/>
        <w:noProof/>
        <w:sz w:val="24"/>
        <w:szCs w:val="24"/>
      </w:rPr>
      <w:fldChar w:fldCharType="end"/>
    </w:r>
  </w:p>
  <w:p w:rsidR="00814F21" w:rsidRDefault="00101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Header"/>
      <w:jc w:val="right"/>
    </w:pPr>
    <w:r w:rsidRPr="00FD182B">
      <w:rPr>
        <w:rFonts w:ascii="Times New Roman" w:hAnsi="Times New Roman"/>
        <w:sz w:val="24"/>
        <w:szCs w:val="24"/>
      </w:rPr>
      <w:fldChar w:fldCharType="begin"/>
    </w:r>
    <w:r w:rsidRPr="00FD182B">
      <w:rPr>
        <w:rFonts w:ascii="Times New Roman" w:hAnsi="Times New Roman"/>
        <w:sz w:val="24"/>
        <w:szCs w:val="24"/>
      </w:rPr>
      <w:instrText xml:space="preserve"> PAGE   \* MERGEFORMAT </w:instrText>
    </w:r>
    <w:r w:rsidRPr="00FD182B">
      <w:rPr>
        <w:rFonts w:ascii="Times New Roman" w:hAnsi="Times New Roman"/>
        <w:sz w:val="24"/>
        <w:szCs w:val="24"/>
      </w:rPr>
      <w:fldChar w:fldCharType="separate"/>
    </w:r>
    <w:r>
      <w:rPr>
        <w:rFonts w:ascii="Times New Roman" w:hAnsi="Times New Roman"/>
        <w:noProof/>
        <w:sz w:val="24"/>
        <w:szCs w:val="24"/>
      </w:rPr>
      <w:t>25</w:t>
    </w:r>
    <w:r w:rsidRPr="00FD182B">
      <w:rPr>
        <w:rFonts w:ascii="Times New Roman" w:hAnsi="Times New Roman"/>
        <w:noProof/>
        <w:sz w:val="24"/>
        <w:szCs w:val="24"/>
      </w:rPr>
      <w:fldChar w:fldCharType="end"/>
    </w:r>
  </w:p>
  <w:p w:rsidR="00814F21" w:rsidRDefault="00101E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21" w:rsidRDefault="00101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A85"/>
    <w:multiLevelType w:val="hybridMultilevel"/>
    <w:tmpl w:val="9872B76C"/>
    <w:lvl w:ilvl="0" w:tplc="3612BA22">
      <w:start w:val="3"/>
      <w:numFmt w:val="decimal"/>
      <w:lvlText w:val="%1."/>
      <w:lvlJc w:val="left"/>
      <w:pPr>
        <w:ind w:left="19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70FB"/>
    <w:multiLevelType w:val="hybridMultilevel"/>
    <w:tmpl w:val="15500F2E"/>
    <w:lvl w:ilvl="0" w:tplc="1AC66038">
      <w:start w:val="2"/>
      <w:numFmt w:val="decimal"/>
      <w:lvlText w:val="%1."/>
      <w:lvlJc w:val="left"/>
      <w:pPr>
        <w:ind w:left="2563"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73497"/>
    <w:multiLevelType w:val="hybridMultilevel"/>
    <w:tmpl w:val="754A0C82"/>
    <w:lvl w:ilvl="0" w:tplc="9F481B88">
      <w:start w:val="1"/>
      <w:numFmt w:val="decimal"/>
      <w:lvlText w:val="%1."/>
      <w:lvlJc w:val="left"/>
      <w:pPr>
        <w:ind w:left="144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842F5"/>
    <w:multiLevelType w:val="hybridMultilevel"/>
    <w:tmpl w:val="C712AFA6"/>
    <w:lvl w:ilvl="0" w:tplc="F5E4D858">
      <w:start w:val="1"/>
      <w:numFmt w:val="decimal"/>
      <w:lvlText w:val="%1."/>
      <w:lvlJc w:val="left"/>
      <w:pPr>
        <w:ind w:left="1429"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4E8407F"/>
    <w:multiLevelType w:val="hybridMultilevel"/>
    <w:tmpl w:val="AB7AE522"/>
    <w:lvl w:ilvl="0" w:tplc="8BE2E784">
      <w:start w:val="1"/>
      <w:numFmt w:val="bullet"/>
      <w:lvlText w:val=""/>
      <w:lvlJc w:val="left"/>
      <w:pPr>
        <w:ind w:left="2716" w:hanging="360"/>
      </w:pPr>
      <w:rPr>
        <w:rFonts w:ascii="Symbol" w:hAnsi="Symbol" w:hint="default"/>
        <w:b/>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5" w15:restartNumberingAfterBreak="0">
    <w:nsid w:val="161D0D57"/>
    <w:multiLevelType w:val="hybridMultilevel"/>
    <w:tmpl w:val="DF707D72"/>
    <w:lvl w:ilvl="0" w:tplc="21144E86">
      <w:start w:val="4"/>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A27C3"/>
    <w:multiLevelType w:val="hybridMultilevel"/>
    <w:tmpl w:val="B8B0ED4E"/>
    <w:lvl w:ilvl="0" w:tplc="E4982564">
      <w:start w:val="1"/>
      <w:numFmt w:val="lowerLetter"/>
      <w:lvlText w:val="%1."/>
      <w:lvlJc w:val="left"/>
      <w:pPr>
        <w:ind w:left="1571" w:hanging="360"/>
      </w:pPr>
      <w:rPr>
        <w:rFonts w:hint="default"/>
        <w:b w:val="0"/>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7D875D8"/>
    <w:multiLevelType w:val="hybridMultilevel"/>
    <w:tmpl w:val="4E488126"/>
    <w:lvl w:ilvl="0" w:tplc="E1760320">
      <w:start w:val="1"/>
      <w:numFmt w:val="lowerLetter"/>
      <w:lvlText w:val="%1."/>
      <w:lvlJc w:val="left"/>
      <w:pPr>
        <w:ind w:left="1571"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45E82"/>
    <w:multiLevelType w:val="hybridMultilevel"/>
    <w:tmpl w:val="FF02A21E"/>
    <w:lvl w:ilvl="0" w:tplc="2E26C376">
      <w:start w:val="1"/>
      <w:numFmt w:val="upperLetter"/>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63301"/>
    <w:multiLevelType w:val="hybridMultilevel"/>
    <w:tmpl w:val="C87A784C"/>
    <w:lvl w:ilvl="0" w:tplc="BA8E556A">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0" w15:restartNumberingAfterBreak="0">
    <w:nsid w:val="20C60F8B"/>
    <w:multiLevelType w:val="hybridMultilevel"/>
    <w:tmpl w:val="183877B0"/>
    <w:lvl w:ilvl="0" w:tplc="8BE2E784">
      <w:start w:val="1"/>
      <w:numFmt w:val="bullet"/>
      <w:lvlText w:val=""/>
      <w:lvlJc w:val="left"/>
      <w:pPr>
        <w:ind w:left="1996" w:hanging="360"/>
      </w:pPr>
      <w:rPr>
        <w:rFonts w:ascii="Symbol" w:hAnsi="Symbol" w:hint="default"/>
        <w:b/>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15:restartNumberingAfterBreak="0">
    <w:nsid w:val="22961D8B"/>
    <w:multiLevelType w:val="hybridMultilevel"/>
    <w:tmpl w:val="E774F294"/>
    <w:lvl w:ilvl="0" w:tplc="AEBE2A2A">
      <w:start w:val="1"/>
      <w:numFmt w:val="lowerLetter"/>
      <w:lvlText w:val="%1."/>
      <w:lvlJc w:val="left"/>
      <w:pPr>
        <w:ind w:left="2138" w:hanging="360"/>
      </w:pPr>
      <w:rPr>
        <w:rFonts w:hint="default"/>
        <w:b w:val="0"/>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2E4D6DD2"/>
    <w:multiLevelType w:val="hybridMultilevel"/>
    <w:tmpl w:val="D8AE1F1E"/>
    <w:lvl w:ilvl="0" w:tplc="8CC29634">
      <w:start w:val="1"/>
      <w:numFmt w:val="lowerLetter"/>
      <w:lvlText w:val="%1."/>
      <w:lvlJc w:val="left"/>
      <w:pPr>
        <w:ind w:left="1854" w:hanging="360"/>
      </w:pPr>
      <w:rPr>
        <w:rFonts w:hint="default"/>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4A270CE"/>
    <w:multiLevelType w:val="hybridMultilevel"/>
    <w:tmpl w:val="D14CFE30"/>
    <w:lvl w:ilvl="0" w:tplc="95FE9D26">
      <w:start w:val="1"/>
      <w:numFmt w:val="decimal"/>
      <w:lvlText w:val="%1."/>
      <w:lvlJc w:val="left"/>
      <w:pPr>
        <w:ind w:left="1571" w:hanging="360"/>
      </w:pPr>
      <w:rPr>
        <w:rFonts w:hint="default"/>
        <w:b w:val="0"/>
        <w:i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3A894A6E"/>
    <w:multiLevelType w:val="hybridMultilevel"/>
    <w:tmpl w:val="42BECCDE"/>
    <w:lvl w:ilvl="0" w:tplc="4F8C37DC">
      <w:start w:val="1"/>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51000"/>
    <w:multiLevelType w:val="hybridMultilevel"/>
    <w:tmpl w:val="49525806"/>
    <w:lvl w:ilvl="0" w:tplc="9278878A">
      <w:start w:val="1"/>
      <w:numFmt w:val="decimal"/>
      <w:lvlText w:val="%1."/>
      <w:lvlJc w:val="left"/>
      <w:pPr>
        <w:ind w:left="1571" w:hanging="360"/>
      </w:pPr>
      <w:rPr>
        <w:rFonts w:hint="default"/>
        <w:b/>
        <w:i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4877376E"/>
    <w:multiLevelType w:val="hybridMultilevel"/>
    <w:tmpl w:val="8DDEF86A"/>
    <w:lvl w:ilvl="0" w:tplc="8BE2E784">
      <w:start w:val="1"/>
      <w:numFmt w:val="bullet"/>
      <w:lvlText w:val=""/>
      <w:lvlJc w:val="left"/>
      <w:pPr>
        <w:ind w:left="2280" w:hanging="360"/>
      </w:pPr>
      <w:rPr>
        <w:rFonts w:ascii="Symbol" w:hAnsi="Symbol" w:hint="default"/>
        <w:b/>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51A855C5"/>
    <w:multiLevelType w:val="hybridMultilevel"/>
    <w:tmpl w:val="0CC8A0C4"/>
    <w:lvl w:ilvl="0" w:tplc="8BE2E784">
      <w:start w:val="1"/>
      <w:numFmt w:val="bullet"/>
      <w:lvlText w:val=""/>
      <w:lvlJc w:val="left"/>
      <w:pPr>
        <w:ind w:left="1996" w:hanging="360"/>
      </w:pPr>
      <w:rPr>
        <w:rFonts w:ascii="Symbol" w:hAnsi="Symbol" w:hint="default"/>
        <w:b/>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15:restartNumberingAfterBreak="0">
    <w:nsid w:val="56B77801"/>
    <w:multiLevelType w:val="hybridMultilevel"/>
    <w:tmpl w:val="946800A8"/>
    <w:lvl w:ilvl="0" w:tplc="7CD8091A">
      <w:start w:val="2"/>
      <w:numFmt w:val="low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72406"/>
    <w:multiLevelType w:val="hybridMultilevel"/>
    <w:tmpl w:val="11682BAE"/>
    <w:lvl w:ilvl="0" w:tplc="8BE2E784">
      <w:start w:val="1"/>
      <w:numFmt w:val="bullet"/>
      <w:lvlText w:val=""/>
      <w:lvlJc w:val="left"/>
      <w:pPr>
        <w:ind w:left="1996" w:hanging="360"/>
      </w:pPr>
      <w:rPr>
        <w:rFonts w:ascii="Symbol" w:hAnsi="Symbol" w:hint="default"/>
        <w:b/>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0" w15:restartNumberingAfterBreak="0">
    <w:nsid w:val="6481683C"/>
    <w:multiLevelType w:val="hybridMultilevel"/>
    <w:tmpl w:val="8A22DD50"/>
    <w:lvl w:ilvl="0" w:tplc="8CC29634">
      <w:start w:val="1"/>
      <w:numFmt w:val="lowerLetter"/>
      <w:lvlText w:val="%1."/>
      <w:lvlJc w:val="left"/>
      <w:pPr>
        <w:ind w:left="2574" w:hanging="360"/>
      </w:pPr>
      <w:rPr>
        <w:rFonts w:hint="default"/>
        <w:b/>
        <w:i w:val="0"/>
      </w:rPr>
    </w:lvl>
    <w:lvl w:ilvl="1" w:tplc="CAF224A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F23CC"/>
    <w:multiLevelType w:val="hybridMultilevel"/>
    <w:tmpl w:val="B7DE6FA4"/>
    <w:lvl w:ilvl="0" w:tplc="F3ACC03A">
      <w:start w:val="1"/>
      <w:numFmt w:val="upperLetter"/>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3F98"/>
    <w:multiLevelType w:val="hybridMultilevel"/>
    <w:tmpl w:val="CD301EC4"/>
    <w:lvl w:ilvl="0" w:tplc="789452E0">
      <w:start w:val="3"/>
      <w:numFmt w:val="upperLetter"/>
      <w:lvlText w:val="%1."/>
      <w:lvlJc w:val="left"/>
      <w:pPr>
        <w:ind w:left="1571"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2688"/>
    <w:multiLevelType w:val="hybridMultilevel"/>
    <w:tmpl w:val="F8AC9C8C"/>
    <w:lvl w:ilvl="0" w:tplc="8BE2E784">
      <w:start w:val="1"/>
      <w:numFmt w:val="bullet"/>
      <w:lvlText w:val=""/>
      <w:lvlJc w:val="left"/>
      <w:pPr>
        <w:ind w:left="1996" w:hanging="360"/>
      </w:pPr>
      <w:rPr>
        <w:rFonts w:ascii="Symbol" w:hAnsi="Symbol" w:hint="default"/>
        <w:b/>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772E75E1"/>
    <w:multiLevelType w:val="hybridMultilevel"/>
    <w:tmpl w:val="24ECD0E8"/>
    <w:lvl w:ilvl="0" w:tplc="93C0AF48">
      <w:start w:val="1"/>
      <w:numFmt w:val="lowerLetter"/>
      <w:lvlText w:val="%1."/>
      <w:lvlJc w:val="left"/>
      <w:pPr>
        <w:ind w:left="1571" w:hanging="360"/>
      </w:pPr>
      <w:rPr>
        <w:rFonts w:hint="default"/>
        <w:b/>
        <w:i w:val="0"/>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7B4F5E46"/>
    <w:multiLevelType w:val="hybridMultilevel"/>
    <w:tmpl w:val="A7A26996"/>
    <w:lvl w:ilvl="0" w:tplc="14A6A5CA">
      <w:start w:val="5"/>
      <w:numFmt w:val="decimal"/>
      <w:lvlText w:val="%1."/>
      <w:lvlJc w:val="left"/>
      <w:pPr>
        <w:ind w:left="1571"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DD20CD"/>
    <w:multiLevelType w:val="hybridMultilevel"/>
    <w:tmpl w:val="098EC866"/>
    <w:lvl w:ilvl="0" w:tplc="8BE2E784">
      <w:start w:val="1"/>
      <w:numFmt w:val="bullet"/>
      <w:lvlText w:val=""/>
      <w:lvlJc w:val="left"/>
      <w:pPr>
        <w:ind w:left="1996" w:hanging="360"/>
      </w:pPr>
      <w:rPr>
        <w:rFonts w:ascii="Symbol" w:hAnsi="Symbol" w:hint="default"/>
        <w:b/>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7" w15:restartNumberingAfterBreak="0">
    <w:nsid w:val="7C70274D"/>
    <w:multiLevelType w:val="hybridMultilevel"/>
    <w:tmpl w:val="BDCCEEC0"/>
    <w:lvl w:ilvl="0" w:tplc="95FE9D26">
      <w:start w:val="1"/>
      <w:numFmt w:val="decimal"/>
      <w:lvlText w:val="%1."/>
      <w:lvlJc w:val="left"/>
      <w:pPr>
        <w:ind w:left="1146" w:hanging="360"/>
      </w:pPr>
      <w:rPr>
        <w:rFonts w:hint="default"/>
        <w:b w:val="0"/>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5"/>
  </w:num>
  <w:num w:numId="2">
    <w:abstractNumId w:val="8"/>
  </w:num>
  <w:num w:numId="3">
    <w:abstractNumId w:val="24"/>
  </w:num>
  <w:num w:numId="4">
    <w:abstractNumId w:val="2"/>
  </w:num>
  <w:num w:numId="5">
    <w:abstractNumId w:val="7"/>
  </w:num>
  <w:num w:numId="6">
    <w:abstractNumId w:val="20"/>
  </w:num>
  <w:num w:numId="7">
    <w:abstractNumId w:val="18"/>
  </w:num>
  <w:num w:numId="8">
    <w:abstractNumId w:val="11"/>
  </w:num>
  <w:num w:numId="9">
    <w:abstractNumId w:val="5"/>
  </w:num>
  <w:num w:numId="10">
    <w:abstractNumId w:val="12"/>
  </w:num>
  <w:num w:numId="11">
    <w:abstractNumId w:val="14"/>
  </w:num>
  <w:num w:numId="12">
    <w:abstractNumId w:val="25"/>
  </w:num>
  <w:num w:numId="13">
    <w:abstractNumId w:val="22"/>
  </w:num>
  <w:num w:numId="14">
    <w:abstractNumId w:val="3"/>
  </w:num>
  <w:num w:numId="15">
    <w:abstractNumId w:val="1"/>
  </w:num>
  <w:num w:numId="16">
    <w:abstractNumId w:val="21"/>
  </w:num>
  <w:num w:numId="17">
    <w:abstractNumId w:val="27"/>
  </w:num>
  <w:num w:numId="18">
    <w:abstractNumId w:val="0"/>
  </w:num>
  <w:num w:numId="19">
    <w:abstractNumId w:val="17"/>
  </w:num>
  <w:num w:numId="20">
    <w:abstractNumId w:val="26"/>
  </w:num>
  <w:num w:numId="21">
    <w:abstractNumId w:val="19"/>
  </w:num>
  <w:num w:numId="22">
    <w:abstractNumId w:val="9"/>
  </w:num>
  <w:num w:numId="23">
    <w:abstractNumId w:val="23"/>
  </w:num>
  <w:num w:numId="24">
    <w:abstractNumId w:val="10"/>
  </w:num>
  <w:num w:numId="25">
    <w:abstractNumId w:val="4"/>
  </w:num>
  <w:num w:numId="26">
    <w:abstractNumId w:val="16"/>
  </w:num>
  <w:num w:numId="27">
    <w:abstractNumId w:val="6"/>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9C"/>
    <w:rsid w:val="00101E9C"/>
    <w:rsid w:val="00370D1A"/>
    <w:rsid w:val="004B628B"/>
    <w:rsid w:val="00674F68"/>
    <w:rsid w:val="00A05EC4"/>
    <w:rsid w:val="00A214AC"/>
    <w:rsid w:val="00FA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D324B-B4B6-44E5-983B-A82A273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9C"/>
    <w:rPr>
      <w:rFonts w:ascii="Calibri" w:eastAsia="Calibri" w:hAnsi="Calibri" w:cs="Times New Roman"/>
      <w:noProof/>
      <w:lang w:val="en-ID"/>
    </w:rPr>
  </w:style>
  <w:style w:type="paragraph" w:styleId="Heading1">
    <w:name w:val="heading 1"/>
    <w:basedOn w:val="Normal"/>
    <w:next w:val="Normal"/>
    <w:link w:val="Heading1Char"/>
    <w:uiPriority w:val="9"/>
    <w:qFormat/>
    <w:rsid w:val="00101E9C"/>
    <w:pPr>
      <w:keepNext/>
      <w:keepLines/>
      <w:spacing w:before="240" w:after="0"/>
      <w:outlineLvl w:val="0"/>
    </w:pPr>
    <w:rPr>
      <w:rFonts w:ascii="Calibri Light" w:eastAsia="Times New Roman" w:hAnsi="Calibri Light"/>
      <w:noProof w:val="0"/>
      <w:color w:val="2E74B5"/>
      <w:sz w:val="32"/>
      <w:szCs w:val="32"/>
      <w:lang w:val="en-US"/>
    </w:rPr>
  </w:style>
  <w:style w:type="paragraph" w:styleId="Heading2">
    <w:name w:val="heading 2"/>
    <w:basedOn w:val="Normal"/>
    <w:next w:val="Normal"/>
    <w:link w:val="Heading2Char"/>
    <w:uiPriority w:val="9"/>
    <w:unhideWhenUsed/>
    <w:qFormat/>
    <w:rsid w:val="00101E9C"/>
    <w:pPr>
      <w:keepNext/>
      <w:keepLines/>
      <w:spacing w:before="40" w:after="0"/>
      <w:outlineLvl w:val="1"/>
    </w:pPr>
    <w:rPr>
      <w:rFonts w:ascii="Calibri Light" w:eastAsia="Times New Roman" w:hAnsi="Calibri Light"/>
      <w:noProof w:val="0"/>
      <w:color w:val="2E74B5"/>
      <w:sz w:val="26"/>
      <w:szCs w:val="26"/>
      <w:lang w:val="en-US"/>
    </w:rPr>
  </w:style>
  <w:style w:type="paragraph" w:styleId="Heading3">
    <w:name w:val="heading 3"/>
    <w:basedOn w:val="Normal"/>
    <w:next w:val="Normal"/>
    <w:link w:val="Heading3Char"/>
    <w:uiPriority w:val="9"/>
    <w:unhideWhenUsed/>
    <w:qFormat/>
    <w:rsid w:val="00101E9C"/>
    <w:pPr>
      <w:keepNext/>
      <w:keepLines/>
      <w:spacing w:before="40" w:after="0"/>
      <w:outlineLvl w:val="2"/>
    </w:pPr>
    <w:rPr>
      <w:rFonts w:ascii="Calibri Light" w:eastAsia="Times New Roman" w:hAnsi="Calibri Light"/>
      <w:noProof w:val="0"/>
      <w:color w:val="1F4D7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9C"/>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101E9C"/>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01E9C"/>
    <w:rPr>
      <w:rFonts w:ascii="Calibri Light" w:eastAsia="Times New Roman" w:hAnsi="Calibri Light" w:cs="Times New Roman"/>
      <w:color w:val="1F4D78"/>
      <w:sz w:val="24"/>
      <w:szCs w:val="24"/>
    </w:rPr>
  </w:style>
  <w:style w:type="table" w:styleId="TableGrid">
    <w:name w:val="Table Grid"/>
    <w:basedOn w:val="TableNormal"/>
    <w:uiPriority w:val="39"/>
    <w:rsid w:val="00101E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E9C"/>
    <w:pPr>
      <w:ind w:left="720"/>
      <w:contextualSpacing/>
    </w:pPr>
    <w:rPr>
      <w:noProof w:val="0"/>
      <w:lang w:val="en-US"/>
    </w:rPr>
  </w:style>
  <w:style w:type="character" w:styleId="FootnoteReference">
    <w:name w:val="footnote reference"/>
    <w:uiPriority w:val="99"/>
    <w:semiHidden/>
    <w:unhideWhenUsed/>
    <w:rsid w:val="00101E9C"/>
    <w:rPr>
      <w:vertAlign w:val="superscript"/>
    </w:rPr>
  </w:style>
  <w:style w:type="character" w:styleId="Hyperlink">
    <w:name w:val="Hyperlink"/>
    <w:uiPriority w:val="99"/>
    <w:unhideWhenUsed/>
    <w:rsid w:val="00101E9C"/>
    <w:rPr>
      <w:color w:val="0563C1"/>
      <w:u w:val="single"/>
    </w:rPr>
  </w:style>
  <w:style w:type="paragraph" w:styleId="Header">
    <w:name w:val="header"/>
    <w:basedOn w:val="Normal"/>
    <w:link w:val="HeaderChar"/>
    <w:uiPriority w:val="99"/>
    <w:unhideWhenUsed/>
    <w:rsid w:val="00101E9C"/>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101E9C"/>
    <w:rPr>
      <w:rFonts w:ascii="Calibri" w:eastAsia="Calibri" w:hAnsi="Calibri" w:cs="Times New Roman"/>
    </w:rPr>
  </w:style>
  <w:style w:type="paragraph" w:styleId="Footer">
    <w:name w:val="footer"/>
    <w:basedOn w:val="Normal"/>
    <w:link w:val="FooterChar"/>
    <w:uiPriority w:val="99"/>
    <w:unhideWhenUsed/>
    <w:rsid w:val="00101E9C"/>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101E9C"/>
    <w:rPr>
      <w:rFonts w:ascii="Calibri" w:eastAsia="Calibri" w:hAnsi="Calibri" w:cs="Times New Roman"/>
    </w:rPr>
  </w:style>
  <w:style w:type="paragraph" w:styleId="Caption">
    <w:name w:val="caption"/>
    <w:basedOn w:val="Normal"/>
    <w:next w:val="Normal"/>
    <w:uiPriority w:val="35"/>
    <w:unhideWhenUsed/>
    <w:qFormat/>
    <w:rsid w:val="00101E9C"/>
    <w:pPr>
      <w:spacing w:after="200" w:line="240" w:lineRule="auto"/>
    </w:pPr>
    <w:rPr>
      <w:i/>
      <w:iCs/>
      <w:noProof w:val="0"/>
      <w:color w:val="44546A"/>
      <w:sz w:val="18"/>
      <w:szCs w:val="18"/>
      <w:lang w:val="en-US"/>
    </w:rPr>
  </w:style>
  <w:style w:type="paragraph" w:styleId="TableofFigures">
    <w:name w:val="table of figures"/>
    <w:basedOn w:val="Normal"/>
    <w:next w:val="Normal"/>
    <w:uiPriority w:val="99"/>
    <w:unhideWhenUsed/>
    <w:rsid w:val="00101E9C"/>
    <w:pPr>
      <w:spacing w:after="0"/>
    </w:pPr>
    <w:rPr>
      <w:noProof w:val="0"/>
      <w:lang w:val="en-US"/>
    </w:rPr>
  </w:style>
  <w:style w:type="paragraph" w:styleId="TOCHeading">
    <w:name w:val="TOC Heading"/>
    <w:basedOn w:val="Heading1"/>
    <w:next w:val="Normal"/>
    <w:uiPriority w:val="39"/>
    <w:unhideWhenUsed/>
    <w:qFormat/>
    <w:rsid w:val="00101E9C"/>
    <w:pPr>
      <w:outlineLvl w:val="9"/>
    </w:pPr>
  </w:style>
  <w:style w:type="paragraph" w:styleId="TOC1">
    <w:name w:val="toc 1"/>
    <w:basedOn w:val="Normal"/>
    <w:next w:val="Normal"/>
    <w:autoRedefine/>
    <w:uiPriority w:val="39"/>
    <w:unhideWhenUsed/>
    <w:rsid w:val="00101E9C"/>
    <w:pPr>
      <w:spacing w:after="100"/>
    </w:pPr>
    <w:rPr>
      <w:noProof w:val="0"/>
      <w:lang w:val="en-US"/>
    </w:rPr>
  </w:style>
  <w:style w:type="paragraph" w:styleId="TOC2">
    <w:name w:val="toc 2"/>
    <w:basedOn w:val="Normal"/>
    <w:next w:val="Normal"/>
    <w:autoRedefine/>
    <w:uiPriority w:val="39"/>
    <w:unhideWhenUsed/>
    <w:rsid w:val="00101E9C"/>
    <w:pPr>
      <w:spacing w:after="100"/>
      <w:ind w:left="220"/>
    </w:pPr>
    <w:rPr>
      <w:noProof w:val="0"/>
      <w:lang w:val="en-US"/>
    </w:rPr>
  </w:style>
  <w:style w:type="paragraph" w:styleId="TOC3">
    <w:name w:val="toc 3"/>
    <w:basedOn w:val="Normal"/>
    <w:next w:val="Normal"/>
    <w:autoRedefine/>
    <w:uiPriority w:val="39"/>
    <w:unhideWhenUsed/>
    <w:rsid w:val="00101E9C"/>
    <w:pPr>
      <w:spacing w:after="100"/>
      <w:ind w:left="440"/>
    </w:pPr>
    <w:rPr>
      <w:noProof w:val="0"/>
      <w:lang w:val="en-US"/>
    </w:rPr>
  </w:style>
  <w:style w:type="character" w:customStyle="1" w:styleId="BalloonTextChar">
    <w:name w:val="Balloon Text Char"/>
    <w:link w:val="BalloonText"/>
    <w:uiPriority w:val="99"/>
    <w:semiHidden/>
    <w:rsid w:val="00101E9C"/>
    <w:rPr>
      <w:rFonts w:ascii="Segoe UI" w:hAnsi="Segoe UI" w:cs="Segoe UI"/>
      <w:sz w:val="18"/>
      <w:szCs w:val="18"/>
    </w:rPr>
  </w:style>
  <w:style w:type="paragraph" w:styleId="BalloonText">
    <w:name w:val="Balloon Text"/>
    <w:basedOn w:val="Normal"/>
    <w:link w:val="BalloonTextChar"/>
    <w:uiPriority w:val="99"/>
    <w:semiHidden/>
    <w:unhideWhenUsed/>
    <w:rsid w:val="00101E9C"/>
    <w:pPr>
      <w:spacing w:after="0" w:line="240" w:lineRule="auto"/>
    </w:pPr>
    <w:rPr>
      <w:rFonts w:ascii="Segoe UI" w:eastAsiaTheme="minorHAnsi" w:hAnsi="Segoe UI" w:cs="Segoe UI"/>
      <w:noProof w:val="0"/>
      <w:sz w:val="18"/>
      <w:szCs w:val="18"/>
      <w:lang w:val="en-US"/>
    </w:rPr>
  </w:style>
  <w:style w:type="character" w:customStyle="1" w:styleId="BalloonTextChar1">
    <w:name w:val="Balloon Text Char1"/>
    <w:basedOn w:val="DefaultParagraphFont"/>
    <w:uiPriority w:val="99"/>
    <w:semiHidden/>
    <w:rsid w:val="00101E9C"/>
    <w:rPr>
      <w:rFonts w:ascii="Segoe UI" w:eastAsia="Calibri" w:hAnsi="Segoe UI" w:cs="Segoe UI"/>
      <w:noProof/>
      <w:sz w:val="18"/>
      <w:szCs w:val="18"/>
      <w:lang w:val="en-ID"/>
    </w:rPr>
  </w:style>
  <w:style w:type="paragraph" w:styleId="CommentText">
    <w:name w:val="annotation text"/>
    <w:basedOn w:val="Normal"/>
    <w:link w:val="CommentTextChar"/>
    <w:uiPriority w:val="99"/>
    <w:semiHidden/>
    <w:unhideWhenUsed/>
    <w:rsid w:val="00101E9C"/>
    <w:pPr>
      <w:spacing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101E9C"/>
    <w:rPr>
      <w:rFonts w:ascii="Calibri" w:eastAsia="Calibri" w:hAnsi="Calibri" w:cs="Times New Roman"/>
      <w:sz w:val="20"/>
      <w:szCs w:val="20"/>
    </w:rPr>
  </w:style>
  <w:style w:type="character" w:customStyle="1" w:styleId="CommentSubjectChar">
    <w:name w:val="Comment Subject Char"/>
    <w:link w:val="CommentSubject"/>
    <w:uiPriority w:val="99"/>
    <w:semiHidden/>
    <w:rsid w:val="00101E9C"/>
    <w:rPr>
      <w:b/>
      <w:bCs/>
    </w:rPr>
  </w:style>
  <w:style w:type="paragraph" w:styleId="CommentSubject">
    <w:name w:val="annotation subject"/>
    <w:basedOn w:val="CommentText"/>
    <w:next w:val="CommentText"/>
    <w:link w:val="CommentSubjectChar"/>
    <w:uiPriority w:val="99"/>
    <w:semiHidden/>
    <w:unhideWhenUsed/>
    <w:rsid w:val="00101E9C"/>
    <w:rPr>
      <w:rFonts w:asciiTheme="minorHAnsi" w:eastAsiaTheme="minorHAnsi" w:hAnsiTheme="minorHAnsi" w:cstheme="minorBidi"/>
      <w:b/>
      <w:bCs/>
      <w:sz w:val="22"/>
      <w:szCs w:val="22"/>
    </w:rPr>
  </w:style>
  <w:style w:type="character" w:customStyle="1" w:styleId="CommentSubjectChar1">
    <w:name w:val="Comment Subject Char1"/>
    <w:basedOn w:val="CommentTextChar"/>
    <w:uiPriority w:val="99"/>
    <w:semiHidden/>
    <w:rsid w:val="00101E9C"/>
    <w:rPr>
      <w:rFonts w:ascii="Calibri" w:eastAsia="Calibri" w:hAnsi="Calibri" w:cs="Times New Roman"/>
      <w:b/>
      <w:bCs/>
      <w:sz w:val="20"/>
      <w:szCs w:val="20"/>
    </w:rPr>
  </w:style>
  <w:style w:type="character" w:styleId="PlaceholderText">
    <w:name w:val="Placeholder Text"/>
    <w:basedOn w:val="DefaultParagraphFont"/>
    <w:uiPriority w:val="99"/>
    <w:semiHidden/>
    <w:rsid w:val="00101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11954</Words>
  <Characters>68141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dev</Company>
  <LinksUpToDate>false</LinksUpToDate>
  <CharactersWithSpaces>79936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2024-08-18T14:23:00Z</dcterms:created>
  <dcterms:modified xsi:type="dcterms:W3CDTF">2024-08-18T14:25:00Z</dcterms:modified>
</cp:coreProperties>
</file>