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jc w:val="center"/>
        <w:rPr>
          <w:lang w:val="en-US"/>
        </w:rPr>
      </w:pPr>
      <w:bookmarkStart w:id="0" w:name="_Toc156156417"/>
      <w:r>
        <w:rPr>
          <w:lang w:val="en-US"/>
        </w:rPr>
        <w:t>DAFTAR PUSTAKA</w:t>
      </w:r>
      <w:bookmarkEnd w:id="0"/>
    </w:p>
    <w:p>
      <w:pPr>
        <w:pStyle w:val="style0"/>
        <w:rPr>
          <w:lang w:val="en-US"/>
        </w:rPr>
      </w:pPr>
    </w:p>
    <w:p>
      <w:pPr>
        <w:pStyle w:val="style0"/>
        <w:ind w:left="1440" w:hanging="87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Adisasmita. 2006. Membangun Desa Partisipatif. Graha Ilmu: Yokyakarta.</w:t>
      </w:r>
    </w:p>
    <w:p>
      <w:pPr>
        <w:pStyle w:val="style0"/>
        <w:ind w:left="1418" w:hanging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Andreeyan, Rizal. 2014. Studi Tentang Partisipasi Masyarakat dalam Pelaksanaan Pembangunan di kelurahan Sambuatan Kecamatan Sambuatan Kota Samarinda.E-Journal Administrasi Negara, Volume 2 Nomor 4 Hal. 1940-1941. ISSN 0000-0000.</w:t>
      </w:r>
    </w:p>
    <w:p>
      <w:pPr>
        <w:pStyle w:val="style0"/>
        <w:ind w:left="1418" w:hanging="85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Astuti, Widi. 2008. Partisipasi Dalam Penyelenggaraan Kegiatan Muatan Lokal. FIP UNY. Yokyakarta.</w:t>
      </w:r>
    </w:p>
    <w:p>
      <w:pPr>
        <w:pStyle w:val="style0"/>
        <w:spacing w:lineRule="auto" w:line="240"/>
        <w:ind w:left="1440" w:right="177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Bungin, M. B. (2009). </w:t>
      </w:r>
      <w:r>
        <w:rPr>
          <w:rFonts w:ascii="Times New Roman" w:cs="Times New Roman" w:hAnsi="Times New Roman"/>
          <w:i/>
          <w:sz w:val="24"/>
          <w:szCs w:val="24"/>
        </w:rPr>
        <w:t>Penelitian Kualitatif</w:t>
      </w:r>
      <w:r>
        <w:rPr>
          <w:rFonts w:ascii="Times New Roman" w:cs="Times New Roman" w:hAnsi="Times New Roman"/>
          <w:sz w:val="24"/>
          <w:szCs w:val="24"/>
        </w:rPr>
        <w:t>. Kencana Prenada Media Group.</w:t>
      </w:r>
    </w:p>
    <w:p>
      <w:pPr>
        <w:pStyle w:val="style0"/>
        <w:ind w:left="1418" w:hanging="85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Dunga, P, 2006. Organisasi, Perilaku, Struktur, Proses Edisi Kedelapan, Baharupa, Jakarta.</w:t>
      </w:r>
    </w:p>
    <w:p>
      <w:pPr>
        <w:pStyle w:val="style0"/>
        <w:spacing w:lineRule="auto" w:line="240"/>
        <w:ind w:left="1440" w:right="750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Effendi, Hefni. 2003. Telaah Kualitas Air (Bagi pengelolaan Sumber Daya dan Lingkungan Perairan). </w:t>
      </w:r>
      <w:r>
        <w:rPr>
          <w:rFonts w:ascii="Times New Roman" w:cs="Times New Roman" w:hAnsi="Times New Roman"/>
          <w:sz w:val="24"/>
          <w:szCs w:val="24"/>
        </w:rPr>
        <w:t>Yogyakarta :</w:t>
      </w:r>
      <w:r>
        <w:rPr>
          <w:rFonts w:ascii="Times New Roman" w:cs="Times New Roman" w:hAnsi="Times New Roman"/>
          <w:sz w:val="24"/>
          <w:szCs w:val="24"/>
        </w:rPr>
        <w:t xml:space="preserve"> Kanisius.</w:t>
      </w: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Effendi, Usman. 2014. </w:t>
      </w:r>
      <w:r>
        <w:rPr>
          <w:rFonts w:ascii="Times New Roman" w:cs="Times New Roman" w:hAnsi="Times New Roman"/>
          <w:i/>
          <w:sz w:val="24"/>
          <w:szCs w:val="24"/>
        </w:rPr>
        <w:t>Asas Manajemen</w:t>
      </w:r>
      <w:r>
        <w:rPr>
          <w:rFonts w:ascii="Times New Roman" w:cs="Times New Roman" w:hAnsi="Times New Roman"/>
          <w:sz w:val="24"/>
          <w:szCs w:val="24"/>
        </w:rPr>
        <w:t>. Jakarta: PT RajaGrafido Persada.</w:t>
      </w: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Edgard R. Rodriguez. 2006. Productivity </w:t>
      </w:r>
      <w:r>
        <w:rPr>
          <w:rFonts w:ascii="Times New Roman" w:cs="Times New Roman" w:hAnsi="Times New Roman"/>
          <w:sz w:val="24"/>
          <w:szCs w:val="24"/>
        </w:rPr>
        <w:t>And</w:t>
      </w:r>
      <w:r>
        <w:rPr>
          <w:rFonts w:ascii="Times New Roman" w:cs="Times New Roman" w:hAnsi="Times New Roman"/>
          <w:sz w:val="24"/>
          <w:szCs w:val="24"/>
        </w:rPr>
        <w:t xml:space="preserve"> Firm Dynamics: Creative Destruction In Indonesian Manufacturing, 1994–2000. Bulletin of Indonesian Economic Studies, 42 (3), pp: 341-355.</w:t>
      </w:r>
    </w:p>
    <w:p>
      <w:pPr>
        <w:pStyle w:val="style0"/>
        <w:ind w:left="1418" w:hanging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Ferathin, Fidinni. 2014. Partisipasi Masyarakat dalam Bank Ramah Lingkungan Kelurahan Lok Bahu Kecamatan Sungai Kunjang Kota Samarinda. EJuornal Ilmu Pemerintahan, Volume 2, Nomor2 Hal.0002-0003 ISSN 2338-3652.</w:t>
      </w: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Gea, A. (2016). PARTISIPASI MASYARAKAT DALAM PEMANFAATAN DANA PROGRAM NASIONAL PEMBERDAYAAN MASYARAKAT MANDIRI PERDESAAN TERHADAP KEMAJUAN KESEJAHTERAAN MASYARAKAT (Studi di Desa Tetehosi I Kecamatan Gunungsitoli Idanoi). 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PERSPEKTIF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cs="Times New Roman" w:hAnsi="Times New Roman"/>
          <w:i/>
          <w:iCs/>
          <w:color w:val="222222"/>
          <w:sz w:val="24"/>
          <w:szCs w:val="24"/>
          <w:shd w:val="clear" w:color="auto" w:fill="ffffff"/>
        </w:rPr>
        <w:t>5</w:t>
      </w:r>
      <w:r>
        <w:rPr>
          <w:rFonts w:ascii="Times New Roman" w:cs="Times New Roman" w:hAnsi="Times New Roman"/>
          <w:color w:val="222222"/>
          <w:sz w:val="24"/>
          <w:szCs w:val="24"/>
          <w:shd w:val="clear" w:color="auto" w:fill="ffffff"/>
        </w:rPr>
        <w:t>(2).</w:t>
      </w:r>
    </w:p>
    <w:p>
      <w:pPr>
        <w:pStyle w:val="style0"/>
        <w:spacing w:before="2" w:lineRule="auto" w:line="240"/>
        <w:ind w:left="1440" w:right="178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Hasibuan, M. (2008). </w:t>
      </w:r>
      <w:r>
        <w:rPr>
          <w:rFonts w:ascii="Times New Roman" w:cs="Times New Roman" w:hAnsi="Times New Roman"/>
          <w:i/>
          <w:sz w:val="24"/>
          <w:szCs w:val="24"/>
        </w:rPr>
        <w:t>Manajemen dasar, Pengertian, dan Masalah</w:t>
      </w:r>
      <w:r>
        <w:rPr>
          <w:rFonts w:ascii="Times New Roman" w:cs="Times New Roman" w:hAnsi="Times New Roman"/>
          <w:sz w:val="24"/>
          <w:szCs w:val="24"/>
        </w:rPr>
        <w:t>. PT Bumi Aksara.</w:t>
      </w:r>
    </w:p>
    <w:p>
      <w:pPr>
        <w:pStyle w:val="style66"/>
        <w:ind w:left="1440" w:right="182" w:hanging="852"/>
        <w:jc w:val="both"/>
        <w:rPr/>
      </w:pPr>
      <w:r>
        <w:t xml:space="preserve">Handoko, T. Hani. 2003. </w:t>
      </w:r>
      <w:r>
        <w:rPr>
          <w:i/>
        </w:rPr>
        <w:t xml:space="preserve">Manajemen </w:t>
      </w:r>
      <w:r>
        <w:t>(2nd ed.).Yogyakarta. Bumi Aksara.</w:t>
      </w:r>
    </w:p>
    <w:p>
      <w:pPr>
        <w:pStyle w:val="style0"/>
        <w:ind w:left="1418" w:hanging="85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Huraerah ,Abu</w:t>
      </w:r>
      <w:r>
        <w:rPr>
          <w:rFonts w:ascii="Times New Roman" w:cs="Times New Roman" w:hAnsi="Times New Roman"/>
          <w:sz w:val="24"/>
          <w:szCs w:val="24"/>
        </w:rPr>
        <w:t>. 2011. Pengorganisasian &amp; Pengembangan Masyarakat. Bandung: Humaniora.</w:t>
      </w:r>
    </w:p>
    <w:p>
      <w:pPr>
        <w:pStyle w:val="style0"/>
        <w:ind w:left="1418" w:hanging="85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Huraerah.Abu. 2008. Pengorganisasian dan Pengembangan Masyarakat: Model dan Strategi Pembangunan Berbasis Kerakyatan, Bandung: Humaniora.</w:t>
      </w:r>
    </w:p>
    <w:p>
      <w:pPr>
        <w:pStyle w:val="style0"/>
        <w:ind w:left="1418" w:hanging="85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Isbandi Rukminto Adi, 2007. Perencanaan partisipatoris Berbasis Asset Komunitas: dari Pemikiran Menuju Penerapan. Jakarta: FISIP UI Press.</w:t>
      </w:r>
    </w:p>
    <w:p>
      <w:pPr>
        <w:pStyle w:val="style0"/>
        <w:ind w:left="1418" w:hanging="85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Mardikanto, Totok dan Soebiato, Powerwoko. 2015. Pemberdayaan Masyarakat Dalam Perspektif Kebijakan Publik. Bandung: Alfabeta.</w:t>
      </w: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Nurhasan dan Pramudyanto. 1991. Penanganan air limbah pabrik tahu. Yayasan Bina Karya Lestari (Bintari</w:t>
      </w:r>
      <w:r>
        <w:rPr>
          <w:rFonts w:ascii="Times New Roman" w:cs="Times New Roman" w:hAnsi="Times New Roman"/>
          <w:sz w:val="24"/>
          <w:szCs w:val="24"/>
        </w:rPr>
        <w:t>).http://www.menlh.go.id/usahake</w:t>
      </w:r>
      <w:r>
        <w:rPr>
          <w:rFonts w:ascii="Times New Roman" w:cs="Times New Roman" w:hAnsi="Times New Roman"/>
          <w:sz w:val="24"/>
          <w:szCs w:val="24"/>
        </w:rPr>
        <w:t xml:space="preserve"> cil/index-view.php?sub=7 (diakses pada 2 Januari 2010).</w:t>
      </w:r>
    </w:p>
    <w:p>
      <w:pPr>
        <w:pStyle w:val="style66"/>
        <w:ind w:left="1440" w:right="180" w:hanging="852"/>
        <w:jc w:val="both"/>
        <w:rPr/>
      </w:pPr>
      <w:r>
        <w:t xml:space="preserve">Putra, A. E. (2019). Peranan Pengawasan dalam Meningkatkan Efektivitas Kerja Keryawan pada PT. Kereta Api (Persero) Divisi Regional III Sumatera Selatan. </w:t>
      </w:r>
      <w:r>
        <w:rPr>
          <w:i/>
        </w:rPr>
        <w:t>Jurnal Media Wahana Ekonomika</w:t>
      </w:r>
      <w:r>
        <w:t xml:space="preserve">, </w:t>
      </w:r>
      <w:r>
        <w:rPr>
          <w:i/>
        </w:rPr>
        <w:t>12</w:t>
      </w:r>
      <w:r>
        <w:t>(1).</w:t>
      </w:r>
    </w:p>
    <w:p>
      <w:pPr>
        <w:pStyle w:val="style66"/>
        <w:ind w:left="1134" w:right="175" w:hanging="567"/>
        <w:jc w:val="both"/>
        <w:rPr>
          <w:color w:val="0563c1"/>
          <w:u w:val="single"/>
        </w:rPr>
      </w:pPr>
      <w:r>
        <w:t xml:space="preserve">Riyansyah, F., Eif, D., Amin, S., &amp; Aziz, R. (2018). Pemberdayaan Home Industry dalam Penigkatan Ekonomi Masyarakat. </w:t>
      </w:r>
      <w:r>
        <w:rPr>
          <w:i/>
        </w:rPr>
        <w:t>Jurnal Tamkin</w:t>
      </w:r>
      <w:r>
        <w:t xml:space="preserve">, </w:t>
      </w:r>
      <w:r>
        <w:rPr>
          <w:i/>
        </w:rPr>
        <w:t>3</w:t>
      </w:r>
      <w:r>
        <w:t xml:space="preserve">(2), 90. </w:t>
      </w:r>
      <w:r>
        <w:rPr/>
        <w:fldChar w:fldCharType="begin"/>
      </w:r>
      <w:r>
        <w:instrText>HYPERLINK "https://jurnal.fdk.uinsgd.ac.id/index.php/tamkin/article/download/363/161"</w:instrText>
      </w:r>
      <w:r>
        <w:rPr/>
        <w:fldChar w:fldCharType="separate"/>
      </w:r>
      <w:r>
        <w:rPr>
          <w:rStyle w:val="style85"/>
        </w:rPr>
        <w:t>https://jurnal.fdk.uinsgd.ac.id/index.php/tamkin/article/download/363/161</w:t>
      </w:r>
      <w:r>
        <w:rPr>
          <w:rStyle w:val="style85"/>
        </w:rPr>
        <w:fldChar w:fldCharType="end"/>
      </w:r>
    </w:p>
    <w:p>
      <w:pPr>
        <w:pStyle w:val="style0"/>
        <w:spacing w:lineRule="auto" w:line="240"/>
        <w:ind w:left="1134"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Relawati,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Rahayu.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2012.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Dasar</w:t>
      </w:r>
      <w:r>
        <w:rPr>
          <w:rFonts w:ascii="Times New Roman" w:cs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Manajemen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Malang:</w:t>
      </w:r>
      <w:r>
        <w:rPr>
          <w:rFonts w:ascii="Times New Roman" w:cs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UMM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Press.</w:t>
      </w:r>
    </w:p>
    <w:p>
      <w:pPr>
        <w:pStyle w:val="style0"/>
        <w:spacing w:lineRule="auto" w:line="240"/>
        <w:ind w:left="1418" w:right="180" w:hanging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Rizki Amalia, &amp; Sururama. (2020). </w:t>
      </w:r>
      <w:r>
        <w:rPr>
          <w:rFonts w:ascii="Times New Roman" w:cs="Times New Roman" w:hAnsi="Times New Roman"/>
          <w:i/>
          <w:sz w:val="24"/>
          <w:szCs w:val="24"/>
        </w:rPr>
        <w:t>Pemgawasan Pemerintah</w:t>
      </w:r>
      <w:r>
        <w:rPr>
          <w:rFonts w:ascii="Times New Roman" w:cs="Times New Roman" w:hAnsi="Times New Roman"/>
          <w:sz w:val="24"/>
          <w:szCs w:val="24"/>
        </w:rPr>
        <w:t xml:space="preserve">. CV. </w:t>
      </w:r>
      <w:r>
        <w:rPr>
          <w:rFonts w:ascii="Times New Roman" w:cs="Times New Roman" w:hAnsi="Times New Roman"/>
          <w:sz w:val="24"/>
          <w:szCs w:val="24"/>
        </w:rPr>
        <w:t>Cendekia Press.</w:t>
      </w:r>
    </w:p>
    <w:p>
      <w:pPr>
        <w:pStyle w:val="style0"/>
        <w:spacing w:lineRule="auto" w:line="240"/>
        <w:ind w:left="1418" w:right="180" w:hanging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Sastroputra, S. R. (2008). Partisipasi, komunikasi, persuasi dan disiplin dalam pembangunan nasional. Bandung: Alumni.</w:t>
      </w:r>
    </w:p>
    <w:p>
      <w:pPr>
        <w:pStyle w:val="style0"/>
        <w:ind w:left="1418" w:hanging="851"/>
        <w:rPr/>
      </w:pPr>
      <w:r>
        <w:rPr>
          <w:rFonts w:ascii="Times New Roman" w:cs="Times New Roman" w:hAnsi="Times New Roman"/>
          <w:sz w:val="24"/>
          <w:szCs w:val="24"/>
        </w:rPr>
        <w:t>Sastropoetro, S. 1995. Partisipasi, Komunikasi Persuasi dan Disiplin dalam Pembangunan nasional. Bandung: Penerbit Alumni</w:t>
      </w:r>
      <w:r>
        <w:t>.</w:t>
      </w:r>
    </w:p>
    <w:p>
      <w:pPr>
        <w:pStyle w:val="style66"/>
        <w:ind w:left="1440" w:right="176" w:hanging="852"/>
        <w:jc w:val="both"/>
        <w:rPr/>
      </w:pPr>
      <w:r>
        <w:t xml:space="preserve">Sahat Parulian Remus. (2017). Analisis Sistem Pengawasan Terhadap Kinerja Karyawan Pada Pt. Bank Mandiri Cabang Krakatau Medan. </w:t>
      </w:r>
      <w:r>
        <w:rPr>
          <w:i/>
        </w:rPr>
        <w:t>Jurnal Ilmiah Methonomi</w:t>
      </w:r>
      <w:r>
        <w:t xml:space="preserve">, </w:t>
      </w:r>
      <w:r>
        <w:rPr>
          <w:i/>
        </w:rPr>
        <w:t>3</w:t>
      </w:r>
      <w:r>
        <w:t>(2), 26–35.</w:t>
      </w:r>
    </w:p>
    <w:p>
      <w:pPr>
        <w:pStyle w:val="style66"/>
        <w:ind w:left="1440" w:right="175" w:hanging="852"/>
        <w:jc w:val="both"/>
        <w:rPr>
          <w:rStyle w:val="style85"/>
        </w:rPr>
      </w:pPr>
      <w:r>
        <w:t xml:space="preserve">Satriadi. (2016). Pengaruh Pengawasan Kepala Sekolah Terhadap Kinerja Guru Pada Sd Negeri Binaan Tanjungpinang. </w:t>
      </w:r>
      <w:r>
        <w:rPr>
          <w:i/>
        </w:rPr>
        <w:t>Economica</w:t>
      </w:r>
      <w:r>
        <w:t xml:space="preserve">, </w:t>
      </w:r>
      <w:r>
        <w:rPr>
          <w:i/>
        </w:rPr>
        <w:t>4</w:t>
      </w:r>
      <w:r>
        <w:t xml:space="preserve">(2), 296–303. </w:t>
      </w:r>
      <w:r>
        <w:rPr/>
        <w:fldChar w:fldCharType="begin"/>
      </w:r>
      <w:r>
        <w:instrText>HYPERLINK "https://doi.org/10.22202/economica.v4i2.583"</w:instrText>
      </w:r>
      <w:r>
        <w:rPr/>
        <w:fldChar w:fldCharType="separate"/>
      </w:r>
      <w:r>
        <w:rPr>
          <w:rStyle w:val="style85"/>
        </w:rPr>
        <w:t>https://doi.org/10.22202/economica.v4i2.583</w:t>
      </w:r>
      <w:r>
        <w:rPr>
          <w:rStyle w:val="style85"/>
        </w:rPr>
        <w:fldChar w:fldCharType="end"/>
      </w:r>
    </w:p>
    <w:p>
      <w:pPr>
        <w:pStyle w:val="style0"/>
        <w:spacing w:lineRule="auto" w:line="240"/>
        <w:ind w:left="1440" w:hanging="852"/>
        <w:jc w:val="both"/>
        <w:rPr>
          <w:rStyle w:val="style85"/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Simbolon</w:t>
      </w:r>
      <w:r>
        <w:rPr>
          <w:rFonts w:ascii="Times New Roman" w:cs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Masry</w:t>
      </w:r>
      <w:r>
        <w:rPr>
          <w:rFonts w:ascii="Times New Roman" w:cs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Maringan.</w:t>
      </w:r>
      <w:r>
        <w:rPr>
          <w:rFonts w:ascii="Times New Roman" w:cs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2004.</w:t>
      </w:r>
      <w:r>
        <w:rPr>
          <w:rFonts w:ascii="Times New Roman" w:cs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Dasar-Dasar</w:t>
      </w:r>
      <w:r>
        <w:rPr>
          <w:rFonts w:ascii="Times New Roman" w:cs="Times New Roman" w:hAnsi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Administrasi</w:t>
      </w:r>
      <w:r>
        <w:rPr>
          <w:rFonts w:ascii="Times New Roman" w:cs="Times New Roman" w:hAnsi="Times New Roman"/>
          <w:i/>
          <w:spacing w:val="46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Dan</w:t>
      </w:r>
      <w:r>
        <w:rPr>
          <w:rFonts w:ascii="Times New Roman" w:cs="Times New Roman" w:hAnsi="Times New Roman"/>
          <w:i/>
          <w:spacing w:val="44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Manajemen</w:t>
      </w:r>
      <w:r>
        <w:rPr>
          <w:rFonts w:ascii="Times New Roman" w:cs="Times New Roman" w:hAnsi="Times New Roman"/>
          <w:sz w:val="24"/>
          <w:szCs w:val="24"/>
        </w:rPr>
        <w:t>.Jakarta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Ghalia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Indonesia.</w:t>
      </w:r>
    </w:p>
    <w:p>
      <w:pPr>
        <w:pStyle w:val="style0"/>
        <w:ind w:left="1418" w:hanging="85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Slamet (2002: </w:t>
      </w:r>
      <w:r>
        <w:rPr>
          <w:rFonts w:ascii="Times New Roman" w:cs="Times New Roman" w:hAnsi="Times New Roman"/>
          <w:sz w:val="24"/>
          <w:szCs w:val="24"/>
        </w:rPr>
        <w:t>15 )</w:t>
      </w:r>
      <w:r>
        <w:rPr>
          <w:rFonts w:ascii="Times New Roman" w:cs="Times New Roman" w:hAnsi="Times New Roman"/>
          <w:sz w:val="24"/>
          <w:szCs w:val="24"/>
        </w:rPr>
        <w:t>. Membentuk pola Perilaku Manusia Pembangunan, Bogor, IPB pres</w:t>
      </w:r>
    </w:p>
    <w:p>
      <w:pPr>
        <w:pStyle w:val="style0"/>
        <w:ind w:left="1418" w:hanging="85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Soetomo, 2006, Strategi-Strategi Pembangunan Masyarakat, Yokyakarta: Pustaka Pelajar.</w:t>
      </w:r>
    </w:p>
    <w:p>
      <w:pPr>
        <w:pStyle w:val="style0"/>
        <w:ind w:left="1418" w:hanging="85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Soetomo, 2006, Strategi-Strategi Pembangunan Masyarakat, Yokyakarta: Pustaka Pelajar.</w:t>
      </w:r>
    </w:p>
    <w:p>
      <w:pPr>
        <w:pStyle w:val="style0"/>
        <w:spacing w:before="1" w:lineRule="auto" w:line="240"/>
        <w:ind w:left="1440" w:right="177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Sutjiatmi, S., &amp; Puspita, N. (2019). Strategi Dinas Perindustrian dan Tenaga Kerja dalam Menangani Pengangguran di Kabupaten Tegal. </w:t>
      </w:r>
      <w:r>
        <w:rPr>
          <w:rFonts w:ascii="Times New Roman" w:cs="Times New Roman" w:hAnsi="Times New Roman"/>
          <w:i/>
          <w:sz w:val="24"/>
          <w:szCs w:val="24"/>
        </w:rPr>
        <w:t xml:space="preserve">Indonesian </w:t>
      </w:r>
      <w:r>
        <w:rPr>
          <w:rFonts w:ascii="Times New Roman" w:cs="Times New Roman" w:hAnsi="Times New Roman"/>
          <w:i/>
          <w:spacing w:val="-1"/>
          <w:sz w:val="24"/>
          <w:szCs w:val="24"/>
        </w:rPr>
        <w:t>Go</w:t>
      </w:r>
      <w:r>
        <w:rPr>
          <w:rFonts w:ascii="Times New Roman" w:cs="Times New Roman" w:hAnsi="Times New Roman"/>
          <w:i/>
          <w:spacing w:val="-2"/>
          <w:sz w:val="24"/>
          <w:szCs w:val="24"/>
        </w:rPr>
        <w:t>v</w:t>
      </w:r>
      <w:r>
        <w:rPr>
          <w:rFonts w:ascii="Times New Roman" w:cs="Times New Roman" w:hAnsi="Times New Roman"/>
          <w:i/>
          <w:spacing w:val="-1"/>
          <w:sz w:val="24"/>
          <w:szCs w:val="24"/>
        </w:rPr>
        <w:t>ernan</w:t>
      </w:r>
      <w:r>
        <w:rPr>
          <w:rFonts w:ascii="Times New Roman" w:cs="Times New Roman" w:hAnsi="Times New Roman"/>
          <w:i/>
          <w:spacing w:val="1"/>
          <w:sz w:val="24"/>
          <w:szCs w:val="24"/>
        </w:rPr>
        <w:t>c</w:t>
      </w:r>
      <w:r>
        <w:rPr>
          <w:rFonts w:ascii="Times New Roman" w:cs="Times New Roman" w:hAnsi="Times New Roman"/>
          <w:i/>
          <w:sz w:val="24"/>
          <w:szCs w:val="24"/>
        </w:rPr>
        <w:t xml:space="preserve">e    </w:t>
      </w:r>
      <w:r>
        <w:rPr>
          <w:rFonts w:ascii="Times New Roman" w:cs="Times New Roman" w:hAnsi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pacing w:val="-1"/>
          <w:sz w:val="24"/>
          <w:szCs w:val="24"/>
        </w:rPr>
        <w:t>J</w:t>
      </w:r>
      <w:r>
        <w:rPr>
          <w:rFonts w:ascii="Times New Roman" w:cs="Times New Roman" w:hAnsi="Times New Roman"/>
          <w:i/>
          <w:sz w:val="24"/>
          <w:szCs w:val="24"/>
        </w:rPr>
        <w:t>ournal</w:t>
      </w:r>
      <w:r>
        <w:rPr>
          <w:rFonts w:ascii="Times New Roman" w:cs="Times New Roman" w:hAnsi="Times New Roman"/>
          <w:i/>
          <w:spacing w:val="-1"/>
          <w:w w:val="48"/>
          <w:sz w:val="24"/>
          <w:szCs w:val="24"/>
        </w:rPr>
        <w:t> </w:t>
      </w:r>
      <w:r>
        <w:rPr>
          <w:rFonts w:ascii="Times New Roman" w:cs="Times New Roman" w:hAnsi="Times New Roman"/>
          <w:i/>
          <w:w w:val="48"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 xml:space="preserve">    </w:t>
      </w:r>
      <w:r>
        <w:rPr>
          <w:rFonts w:ascii="Times New Roman" w:cs="Times New Roman" w:hAnsi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 xml:space="preserve">Kajian    </w:t>
      </w:r>
      <w:r>
        <w:rPr>
          <w:rFonts w:ascii="Times New Roman" w:cs="Times New Roman" w:hAnsi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Po</w:t>
      </w:r>
      <w:r>
        <w:rPr>
          <w:rFonts w:ascii="Times New Roman" w:cs="Times New Roman" w:hAnsi="Times New Roman"/>
          <w:i/>
          <w:spacing w:val="-3"/>
          <w:sz w:val="24"/>
          <w:szCs w:val="24"/>
        </w:rPr>
        <w:t>l</w:t>
      </w:r>
      <w:r>
        <w:rPr>
          <w:rFonts w:ascii="Times New Roman" w:cs="Times New Roman" w:hAnsi="Times New Roman"/>
          <w:i/>
          <w:sz w:val="24"/>
          <w:szCs w:val="24"/>
        </w:rPr>
        <w:t>iti</w:t>
      </w:r>
      <w:r>
        <w:rPr>
          <w:rFonts w:ascii="Times New Roman" w:cs="Times New Roman" w:hAnsi="Times New Roman"/>
          <w:i/>
          <w:spacing w:val="3"/>
          <w:sz w:val="24"/>
          <w:szCs w:val="24"/>
        </w:rPr>
        <w:t>k</w:t>
      </w:r>
      <w:r>
        <w:rPr>
          <w:rFonts w:ascii="Times New Roman" w:cs="Times New Roman" w:hAnsi="Times New Roman"/>
          <w:i/>
          <w:spacing w:val="-1"/>
          <w:sz w:val="24"/>
          <w:szCs w:val="24"/>
        </w:rPr>
        <w:t>-</w:t>
      </w:r>
      <w:r>
        <w:rPr>
          <w:rFonts w:ascii="Times New Roman" w:cs="Times New Roman" w:hAnsi="Times New Roman"/>
          <w:i/>
          <w:sz w:val="24"/>
          <w:szCs w:val="24"/>
        </w:rPr>
        <w:t>P</w:t>
      </w:r>
      <w:r>
        <w:rPr>
          <w:rFonts w:ascii="Times New Roman" w:cs="Times New Roman" w:hAnsi="Times New Roman"/>
          <w:i/>
          <w:spacing w:val="-2"/>
          <w:sz w:val="24"/>
          <w:szCs w:val="24"/>
        </w:rPr>
        <w:t>e</w:t>
      </w:r>
      <w:r>
        <w:rPr>
          <w:rFonts w:ascii="Times New Roman" w:cs="Times New Roman" w:hAnsi="Times New Roman"/>
          <w:i/>
          <w:w w:val="99"/>
          <w:sz w:val="24"/>
          <w:szCs w:val="24"/>
        </w:rPr>
        <w:t>m</w:t>
      </w:r>
      <w:r>
        <w:rPr>
          <w:rFonts w:ascii="Times New Roman" w:cs="Times New Roman" w:hAnsi="Times New Roman"/>
          <w:i/>
          <w:spacing w:val="-2"/>
          <w:w w:val="99"/>
          <w:sz w:val="24"/>
          <w:szCs w:val="24"/>
        </w:rPr>
        <w:t>e</w:t>
      </w:r>
      <w:r>
        <w:rPr>
          <w:rFonts w:ascii="Times New Roman" w:cs="Times New Roman" w:hAnsi="Times New Roman"/>
          <w:i/>
          <w:w w:val="99"/>
          <w:sz w:val="24"/>
          <w:szCs w:val="24"/>
        </w:rPr>
        <w:t>rint</w:t>
      </w:r>
      <w:r>
        <w:rPr>
          <w:rFonts w:ascii="Times New Roman" w:cs="Times New Roman" w:hAnsi="Times New Roman"/>
          <w:i/>
          <w:sz w:val="24"/>
          <w:szCs w:val="24"/>
        </w:rPr>
        <w:t>ahan</w:t>
      </w:r>
      <w:r>
        <w:rPr>
          <w:rFonts w:ascii="Times New Roman" w:cs="Times New Roman" w:hAnsi="Times New Roman"/>
          <w:sz w:val="24"/>
          <w:szCs w:val="24"/>
        </w:rPr>
        <w:t xml:space="preserve">,    </w:t>
      </w:r>
      <w:r>
        <w:rPr>
          <w:rFonts w:ascii="Times New Roman" w:cs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(1</w:t>
      </w:r>
      <w:r>
        <w:rPr>
          <w:rFonts w:ascii="Times New Roman" w:cs="Times New Roman" w:hAnsi="Times New Roman"/>
          <w:spacing w:val="-2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,    </w:t>
      </w:r>
      <w:r>
        <w:rPr>
          <w:rFonts w:ascii="Times New Roman" w:cs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5"/>
          <w:sz w:val="24"/>
          <w:szCs w:val="24"/>
        </w:rPr>
        <w:t>1–10.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"https://doi.org/10.24905/pgj.v2i1.1250"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https://doi.org/10.24905/pgj.v2i1.1250</w:t>
      </w:r>
      <w:r>
        <w:rPr/>
        <w:fldChar w:fldCharType="end"/>
      </w: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Sugiharto, </w:t>
      </w:r>
      <w:r>
        <w:rPr>
          <w:rFonts w:ascii="Times New Roman" w:cs="Times New Roman" w:hAnsi="Times New Roman"/>
          <w:sz w:val="24"/>
          <w:szCs w:val="24"/>
        </w:rPr>
        <w:t>U.,&amp;</w:t>
      </w:r>
      <w:r>
        <w:rPr>
          <w:rFonts w:ascii="Times New Roman" w:cs="Times New Roman" w:hAnsi="Times New Roman"/>
          <w:sz w:val="24"/>
          <w:szCs w:val="24"/>
        </w:rPr>
        <w:t xml:space="preserve"> Diani, I.M (2018) Upaya Pemerintah Daerah Dan Masyarakat Dalam Mengatasi Pencemaran Limbah Industri Batik Dikota Pekalongan. </w:t>
      </w:r>
      <w:r>
        <w:rPr>
          <w:rFonts w:ascii="Times New Roman" w:cs="Times New Roman" w:hAnsi="Times New Roman"/>
          <w:i/>
          <w:iCs/>
          <w:sz w:val="24"/>
          <w:szCs w:val="24"/>
        </w:rPr>
        <w:t>Indonesian Governance Journal Kajian Politik-Pemerintahan</w:t>
      </w:r>
      <w:r>
        <w:rPr>
          <w:rFonts w:ascii="Times New Roman" w:cs="Times New Roman" w:hAnsi="Times New Roman"/>
          <w:sz w:val="24"/>
          <w:szCs w:val="24"/>
        </w:rPr>
        <w:t xml:space="preserve"> 1 (2), 1-5 https://doi.org/10.24905/igj.1.2.2018.47</w:t>
      </w: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Sule</w:t>
      </w:r>
      <w:r>
        <w:rPr>
          <w:rFonts w:ascii="Times New Roman" w:cs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Tisnawati</w:t>
      </w:r>
      <w:r>
        <w:rPr>
          <w:rFonts w:ascii="Times New Roman" w:cs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Ernie,</w:t>
      </w:r>
      <w:r>
        <w:rPr>
          <w:rFonts w:ascii="Times New Roman" w:cs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Saefullah</w:t>
      </w:r>
      <w:r>
        <w:rPr>
          <w:rFonts w:ascii="Times New Roman" w:cs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Kurniawan.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2005.</w:t>
      </w:r>
      <w:r>
        <w:rPr>
          <w:rFonts w:ascii="Times New Roman" w:cs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PengantarManajemen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Jakarta:</w:t>
      </w:r>
      <w:r>
        <w:rPr>
          <w:rFonts w:ascii="Times New Roman" w:cs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Kencana.</w:t>
      </w:r>
    </w:p>
    <w:p>
      <w:pPr>
        <w:pStyle w:val="style0"/>
        <w:spacing w:lineRule="auto" w:line="240"/>
        <w:ind w:left="1440" w:right="177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Sugiyono. (2013). </w:t>
      </w:r>
      <w:r>
        <w:rPr>
          <w:rFonts w:ascii="Times New Roman" w:cs="Times New Roman" w:hAnsi="Times New Roman"/>
          <w:i/>
          <w:sz w:val="24"/>
          <w:szCs w:val="24"/>
        </w:rPr>
        <w:t>Metode Penelitian Kuantitatif, Kualitatif, dan R&amp;D</w:t>
      </w:r>
      <w:r>
        <w:rPr>
          <w:rFonts w:ascii="Times New Roman" w:cs="Times New Roman" w:hAnsi="Times New Roman"/>
          <w:sz w:val="24"/>
          <w:szCs w:val="24"/>
        </w:rPr>
        <w:t>. ALFABETA, cv.</w:t>
      </w:r>
    </w:p>
    <w:p>
      <w:pPr>
        <w:pStyle w:val="style0"/>
        <w:ind w:left="1418" w:hanging="8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Suryawan, B, 2004. Karakteristik Zeolit Indonesia Sebagai Adsorben Uap </w:t>
      </w: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>Air, Disertai: Jakarta Universitas Indonesia.</w:t>
      </w:r>
    </w:p>
    <w:p>
      <w:pPr>
        <w:pStyle w:val="style66"/>
        <w:ind w:left="1440" w:right="182" w:hanging="852"/>
        <w:jc w:val="both"/>
        <w:rPr/>
      </w:pPr>
      <w:r>
        <w:t>Takaendengan, D. (2018). Analisis Fungsi Pengawasan Inspektorat Sebagai Aparat Pengawas Intern Pemerintah (APIP) dan Komitmen Organisasi Terhadap Kinerja Perangkat Daerah di Pemerintah Daerah Provinsi</w:t>
      </w:r>
      <w:r>
        <w:rPr>
          <w:spacing w:val="40"/>
        </w:rPr>
        <w:t xml:space="preserve"> </w:t>
      </w:r>
      <w:r>
        <w:t>Sulawesi</w:t>
      </w:r>
      <w:r>
        <w:rPr>
          <w:lang w:val="en-US"/>
        </w:rPr>
        <w:t xml:space="preserve"> </w:t>
      </w:r>
      <w:r>
        <w:t xml:space="preserve">Utara. </w:t>
      </w:r>
      <w:r>
        <w:rPr>
          <w:i/>
        </w:rPr>
        <w:t>Jurnal Riset Bisnis Dan Manajemen</w:t>
      </w:r>
      <w:r>
        <w:t xml:space="preserve">, </w:t>
      </w:r>
      <w:r>
        <w:rPr>
          <w:i/>
        </w:rPr>
        <w:t>Vol 6</w:t>
      </w:r>
      <w:r>
        <w:t>(No. 3), 291–310</w:t>
      </w:r>
    </w:p>
    <w:p>
      <w:pPr>
        <w:pStyle w:val="style66"/>
        <w:ind w:left="1440" w:right="182" w:hanging="852"/>
        <w:jc w:val="both"/>
        <w:rPr/>
      </w:pPr>
      <w:r>
        <w:t>Tambunan, T.H., Tulus, Dr., 2001, Perekonomian Indonesia, Teori dan Temuan Empiris, Jakarta : Ghalia Indonesia.</w:t>
      </w:r>
    </w:p>
    <w:p>
      <w:pPr>
        <w:pStyle w:val="style0"/>
        <w:ind w:left="1418" w:hanging="85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Tilaar. 2009. Kekuasaan dan Pendidikan Kajian Manajemen Pendidikan Nasional Dalam Pusaran Kekuasaan. Jakarta Ranika: Cipta</w:t>
      </w: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W.Rue</w:t>
      </w:r>
      <w:r>
        <w:rPr>
          <w:rFonts w:ascii="Times New Roman" w:cs="Times New Roman" w:hAnsi="Times New Roman"/>
          <w:sz w:val="24"/>
          <w:szCs w:val="24"/>
        </w:rPr>
        <w:t xml:space="preserve">, R.Terry George. 1992. </w:t>
      </w:r>
      <w:r>
        <w:rPr>
          <w:rFonts w:ascii="Times New Roman" w:cs="Times New Roman" w:hAnsi="Times New Roman"/>
          <w:i/>
          <w:sz w:val="24"/>
          <w:szCs w:val="24"/>
        </w:rPr>
        <w:t>Dasar-Dasar Manajemen</w:t>
      </w:r>
      <w:r>
        <w:rPr>
          <w:rFonts w:ascii="Times New Roman" w:cs="Times New Roman" w:hAnsi="Times New Roman"/>
          <w:sz w:val="24"/>
          <w:szCs w:val="24"/>
        </w:rPr>
        <w:t>. Jakarta: Bumi Aksara</w:t>
      </w: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Winardi, 2005. Asas-Asas Managemen, Bandung: Alumni Depatemen pekerjaan umum, 2010. Pedoman Operasional Umum PNPM Mandiri Pedesaan.</w:t>
      </w: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BUKU</w:t>
      </w:r>
    </w:p>
    <w:p>
      <w:pPr>
        <w:pStyle w:val="style0"/>
        <w:spacing w:lineRule="auto" w:line="240"/>
        <w:ind w:left="1440" w:right="750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Dr.Badrudin</w:t>
      </w:r>
      <w:r>
        <w:rPr>
          <w:rFonts w:ascii="Times New Roman" w:cs="Times New Roman" w:hAnsi="Times New Roman"/>
          <w:sz w:val="24"/>
          <w:szCs w:val="24"/>
        </w:rPr>
        <w:t xml:space="preserve">, M. A. (2015). </w:t>
      </w:r>
      <w:r>
        <w:rPr>
          <w:rFonts w:ascii="Times New Roman" w:cs="Times New Roman" w:hAnsi="Times New Roman"/>
          <w:i/>
          <w:sz w:val="24"/>
          <w:szCs w:val="24"/>
        </w:rPr>
        <w:t>Dasar-Dasar Manajemen</w:t>
      </w:r>
      <w:r>
        <w:rPr>
          <w:rFonts w:ascii="Times New Roman" w:cs="Times New Roman" w:hAnsi="Times New Roman"/>
          <w:sz w:val="24"/>
          <w:szCs w:val="24"/>
        </w:rPr>
        <w:t xml:space="preserve">.   </w:t>
      </w:r>
      <w:r>
        <w:rPr>
          <w:rFonts w:ascii="Times New Roman" w:cs="Times New Roman" w:hAnsi="Times New Roman"/>
          <w:sz w:val="24"/>
          <w:szCs w:val="24"/>
        </w:rPr>
        <w:t>ALFABETA,cv.</w:t>
      </w:r>
    </w:p>
    <w:p>
      <w:pPr>
        <w:pStyle w:val="style0"/>
        <w:spacing w:lineRule="auto" w:line="240"/>
        <w:ind w:left="1440" w:right="177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Hardani. (2020). </w:t>
      </w:r>
      <w:r>
        <w:rPr>
          <w:rFonts w:ascii="Times New Roman" w:cs="Times New Roman" w:hAnsi="Times New Roman"/>
          <w:i/>
          <w:sz w:val="24"/>
          <w:szCs w:val="24"/>
        </w:rPr>
        <w:t>Metode Penelitian Kualitatif &amp; Kuantitatif</w:t>
      </w:r>
      <w:r>
        <w:rPr>
          <w:rFonts w:ascii="Times New Roman" w:cs="Times New Roman" w:hAnsi="Times New Roman"/>
          <w:sz w:val="24"/>
          <w:szCs w:val="24"/>
        </w:rPr>
        <w:t>. CV. Pustaka Ilmu.</w:t>
      </w:r>
    </w:p>
    <w:p>
      <w:pPr>
        <w:pStyle w:val="style0"/>
        <w:ind w:left="588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Fuadi, M. (2008). </w:t>
      </w:r>
      <w:r>
        <w:rPr>
          <w:rFonts w:ascii="Times New Roman" w:cs="Times New Roman" w:hAnsi="Times New Roman"/>
          <w:i/>
          <w:sz w:val="24"/>
        </w:rPr>
        <w:t>Pengantar Hukum Bisnis</w:t>
      </w:r>
      <w:r>
        <w:rPr>
          <w:rFonts w:ascii="Times New Roman" w:cs="Times New Roman" w:hAnsi="Times New Roman"/>
          <w:sz w:val="24"/>
        </w:rPr>
        <w:t>. Citra Aditya Bakti.</w:t>
      </w:r>
    </w:p>
    <w:p>
      <w:pPr>
        <w:pStyle w:val="style0"/>
        <w:spacing w:before="2" w:lineRule="auto" w:line="240"/>
        <w:ind w:left="1440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Julina.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2008.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Pengantar</w:t>
      </w:r>
      <w:r>
        <w:rPr>
          <w:rFonts w:ascii="Times New Roman" w:cs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Manajemen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Pekanbaru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Suska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Press.</w:t>
      </w:r>
    </w:p>
    <w:p>
      <w:pPr>
        <w:pStyle w:val="style0"/>
        <w:spacing w:before="1" w:lineRule="auto" w:line="240"/>
        <w:ind w:left="1440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Karyoto. (2016). </w:t>
      </w:r>
      <w:r>
        <w:rPr>
          <w:rFonts w:ascii="Times New Roman" w:cs="Times New Roman" w:hAnsi="Times New Roman"/>
          <w:i/>
          <w:sz w:val="24"/>
          <w:szCs w:val="24"/>
        </w:rPr>
        <w:t>Dasar-dasar Manajemen, Teori. Definisi dan Konsep</w:t>
      </w:r>
      <w:r>
        <w:rPr>
          <w:rFonts w:ascii="Times New Roman" w:cs="Times New Roman" w:hAnsi="Times New Roman"/>
          <w:sz w:val="24"/>
          <w:szCs w:val="24"/>
        </w:rPr>
        <w:t>. CV. Andi Offset.</w:t>
      </w: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Manullang, M. (201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). </w:t>
      </w:r>
      <w:r>
        <w:rPr>
          <w:rFonts w:ascii="Times New Roman" w:cs="Times New Roman" w:hAnsi="Times New Roman"/>
          <w:i/>
          <w:sz w:val="24"/>
          <w:szCs w:val="24"/>
        </w:rPr>
        <w:t>Dasar-dasar Manajemen</w:t>
      </w:r>
      <w:r>
        <w:rPr>
          <w:rFonts w:ascii="Times New Roman" w:cs="Times New Roman" w:hAnsi="Times New Roman"/>
          <w:sz w:val="24"/>
          <w:szCs w:val="24"/>
        </w:rPr>
        <w:t>. Gajah Mada UniversityPress.</w:t>
      </w: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Sukarna. (2011). </w:t>
      </w:r>
      <w:r>
        <w:rPr>
          <w:rFonts w:ascii="Times New Roman" w:cs="Times New Roman" w:hAnsi="Times New Roman"/>
          <w:i/>
          <w:sz w:val="24"/>
          <w:szCs w:val="24"/>
        </w:rPr>
        <w:t>Dasar-dasar Manajemen</w:t>
      </w:r>
      <w:r>
        <w:rPr>
          <w:rFonts w:ascii="Times New Roman" w:cs="Times New Roman" w:hAnsi="Times New Roman"/>
          <w:sz w:val="24"/>
          <w:szCs w:val="24"/>
        </w:rPr>
        <w:t>. CV. Mandar Maju.</w:t>
      </w: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left="1440" w:hanging="852"/>
        <w:jc w:val="both"/>
        <w:rPr>
          <w:rFonts w:ascii="Times New Roman" w:cs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>Undang-Undang</w:t>
      </w:r>
    </w:p>
    <w:bookmarkStart w:id="1" w:name="_Hlk119312261"/>
    <w:p>
      <w:pPr>
        <w:pStyle w:val="style66"/>
        <w:ind w:left="1440" w:hanging="852"/>
        <w:jc w:val="both"/>
        <w:rPr>
          <w:lang w:val="en-US"/>
        </w:rPr>
      </w:pPr>
      <w:r>
        <w:t>Perda Kabupaten Tegal Nomor 14 Tahun 2020 Tentang Perlindungan dan Pengelolaan Lingkunan Hidup di Kabupaten Tegal</w:t>
      </w:r>
      <w:r>
        <w:rPr>
          <w:lang w:val="en-US"/>
        </w:rPr>
        <w:t>.</w:t>
      </w:r>
    </w:p>
    <w:p>
      <w:pPr>
        <w:pStyle w:val="style66"/>
        <w:ind w:left="1440" w:hanging="852"/>
        <w:jc w:val="both"/>
        <w:rPr/>
      </w:pPr>
    </w:p>
    <w:p>
      <w:pPr>
        <w:pStyle w:val="style66"/>
        <w:ind w:left="1440" w:right="182" w:hanging="852"/>
        <w:jc w:val="both"/>
        <w:rPr>
          <w:lang w:val="en-US"/>
        </w:rPr>
      </w:pPr>
      <w:r>
        <w:t>Peraturan Pemerintah RI No. 82 tahun 2001 tentang pengelolaan</w:t>
      </w:r>
      <w:r>
        <w:rPr>
          <w:spacing w:val="1"/>
        </w:rPr>
        <w:t xml:space="preserve"> </w:t>
      </w:r>
      <w:r>
        <w:t>kualitas air dan pengendalian pencemaran</w:t>
      </w:r>
      <w:r>
        <w:rPr>
          <w:spacing w:val="1"/>
        </w:rPr>
        <w:t xml:space="preserve"> </w:t>
      </w:r>
      <w:r>
        <w:t>air</w:t>
      </w:r>
      <w:r>
        <w:rPr>
          <w:lang w:val="en-US"/>
        </w:rPr>
        <w:t>.</w:t>
      </w:r>
    </w:p>
    <w:p>
      <w:pPr>
        <w:pStyle w:val="style66"/>
        <w:ind w:left="1440" w:right="182" w:hanging="852"/>
        <w:jc w:val="both"/>
        <w:rPr/>
      </w:pPr>
    </w:p>
    <w:p>
      <w:pPr>
        <w:pStyle w:val="style66"/>
        <w:ind w:left="1418" w:right="182" w:hanging="851"/>
        <w:jc w:val="both"/>
        <w:rPr/>
      </w:pPr>
      <w:r>
        <w:t>Republik Indonesia. Peraturan Pemerintah Nomor 45 Tahun 2017 tentang Partisipasi Masyarakat dalam Penyelenggaran Pemerintah Daerah.</w:t>
      </w:r>
    </w:p>
    <w:p>
      <w:pPr>
        <w:pStyle w:val="style66"/>
        <w:ind w:left="1418" w:right="182" w:hanging="851"/>
        <w:jc w:val="both"/>
        <w:rPr/>
      </w:pPr>
    </w:p>
    <w:p>
      <w:pPr>
        <w:pStyle w:val="style0"/>
        <w:spacing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Undang-Undang No. 9 Tahun 1995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tentang</w:t>
      </w:r>
      <w:r>
        <w:rPr>
          <w:rFonts w:ascii="Times New Roman" w:cs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industri</w:t>
      </w:r>
      <w:r>
        <w:rPr>
          <w:rFonts w:ascii="Times New Roman" w:cs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kecil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66"/>
        <w:ind w:left="1308" w:hanging="720"/>
        <w:jc w:val="both"/>
        <w:rPr>
          <w:lang w:val="en-US"/>
        </w:rPr>
      </w:pPr>
      <w:r>
        <w:t>Undang-Undang Nomor 32 Tahun 2009 Tentang Perlindungan dan Pengelolaan Lingkungan Hidup</w:t>
      </w:r>
      <w:r>
        <w:rPr>
          <w:lang w:val="en-US"/>
        </w:rPr>
        <w:t>.</w:t>
      </w:r>
    </w:p>
    <w:p>
      <w:pPr>
        <w:pStyle w:val="style66"/>
        <w:ind w:left="1308" w:hanging="720"/>
        <w:jc w:val="both"/>
        <w:rPr/>
      </w:pPr>
    </w:p>
    <w:p>
      <w:pPr>
        <w:pStyle w:val="style66"/>
        <w:ind w:left="588"/>
        <w:jc w:val="both"/>
        <w:rPr>
          <w:lang w:val="en-US"/>
        </w:rPr>
      </w:pPr>
      <w:r>
        <w:t>Undang-Undang Nomor 3 Tahun 2014 Tentang Perindustrian</w:t>
      </w:r>
      <w:r>
        <w:rPr>
          <w:lang w:val="en-US"/>
        </w:rPr>
        <w:t>.</w:t>
      </w:r>
    </w:p>
    <w:p>
      <w:pPr>
        <w:pStyle w:val="style66"/>
        <w:ind w:left="588"/>
        <w:jc w:val="both"/>
        <w:rPr/>
      </w:pPr>
    </w:p>
    <w:p>
      <w:pPr>
        <w:pStyle w:val="style66"/>
        <w:ind w:left="588" w:right="177" w:hanging="21"/>
        <w:jc w:val="both"/>
        <w:rPr>
          <w:lang w:val="en-US"/>
        </w:rPr>
      </w:pPr>
      <w:r>
        <w:t>UU No. 9 Tahun 1995</w:t>
      </w:r>
      <w:r>
        <w:rPr>
          <w:lang w:val="en-US"/>
        </w:rPr>
        <w:t xml:space="preserve"> tentang usaha kecil.</w:t>
      </w:r>
    </w:p>
    <w:p>
      <w:pPr>
        <w:pStyle w:val="style66"/>
        <w:ind w:left="1418" w:right="177" w:hanging="851"/>
        <w:jc w:val="both"/>
        <w:rPr>
          <w:lang w:val="en-US"/>
        </w:rPr>
      </w:pPr>
    </w:p>
    <w:p>
      <w:pPr>
        <w:pStyle w:val="style0"/>
        <w:spacing w:lineRule="auto" w:line="240"/>
        <w:ind w:left="1418" w:hanging="85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Undang – Undang Republik Indonesia No. 23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Tahun 1997 tentang Pengelolaan Lingkungan Hidup. 1997. </w:t>
      </w:r>
      <w:r>
        <w:rPr>
          <w:rFonts w:ascii="Times New Roman" w:cs="Times New Roman" w:hAnsi="Times New Roman"/>
          <w:sz w:val="24"/>
          <w:szCs w:val="24"/>
        </w:rPr>
        <w:t>Jakarta :</w:t>
      </w:r>
      <w:r>
        <w:rPr>
          <w:rFonts w:ascii="Times New Roman" w:cs="Times New Roman" w:hAnsi="Times New Roman"/>
          <w:sz w:val="24"/>
          <w:szCs w:val="24"/>
        </w:rPr>
        <w:t xml:space="preserve"> Penjelasan Dalam Tambahan Lembaran Negara Republik Indonesia Nomor 3699.</w:t>
      </w:r>
      <w:bookmarkEnd w:id="1"/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2268" w:right="1701" w:bottom="1701" w:left="226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6214745</wp:posOffset>
              </wp:positionH>
              <wp:positionV relativeFrom="page">
                <wp:posOffset>438150</wp:posOffset>
              </wp:positionV>
              <wp:extent cx="304799" cy="194309"/>
              <wp:effectExtent l="4445" t="0" r="0" b="0"/>
              <wp:wrapNone/>
              <wp:docPr id="4097" name="Text Box 3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4799" cy="194309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66"/>
                            <w:spacing w:before="10"/>
                            <w:ind w:left="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109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489.35pt;margin-top:34.5pt;width:24.0pt;height:15.3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66"/>
                      <w:spacing w:before="10"/>
                      <w:ind w:left="60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t>109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hi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kern w:val="2"/>
        <w:sz w:val="22"/>
        <w:lang w:val="en-ID" w:bidi="hi-IN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kern w:val="0"/>
      <w14:ligatures xmlns:w14="http://schemas.microsoft.com/office/word/2010/wordml" w14:val="none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40" w:after="0"/>
      <w:outlineLvl w:val="1"/>
    </w:pPr>
    <w:rPr>
      <w:rFonts w:ascii="Times New Roman" w:cs="Mangal" w:eastAsia="等线 Light" w:hAnsi="Times New Roman"/>
      <w:b/>
      <w:color w:val="000000"/>
      <w:sz w:val="24"/>
      <w:szCs w:val="23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273ee386-fd1f-4d83-ad49-9ff3406b6df8"/>
    <w:basedOn w:val="style65"/>
    <w:next w:val="style4097"/>
    <w:link w:val="style2"/>
    <w:uiPriority w:val="9"/>
    <w:rPr>
      <w:rFonts w:ascii="Times New Roman" w:cs="Mangal" w:eastAsia="等线 Light" w:hAnsi="Times New Roman"/>
      <w:b/>
      <w:color w:val="000000"/>
      <w:kern w:val="0"/>
      <w:sz w:val="24"/>
      <w:szCs w:val="23"/>
      <w14:ligatures xmlns:w14="http://schemas.microsoft.com/office/word/2010/wordml" w14:val="none"/>
    </w:rPr>
  </w:style>
  <w:style w:type="paragraph" w:styleId="style66">
    <w:name w:val="Body Text"/>
    <w:basedOn w:val="style0"/>
    <w:next w:val="style66"/>
    <w:link w:val="style4098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Times New Roman" w:cs="Times New Roman" w:eastAsia="Times New Roman" w:hAnsi="Times New Roman"/>
      <w:kern w:val="0"/>
      <w:sz w:val="24"/>
      <w:szCs w:val="24"/>
      <w:lang w:bidi="ar-SA"/>
      <w14:ligatures xmlns:w14="http://schemas.microsoft.com/office/word/2010/wordml" w14:val="none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787</Words>
  <Pages>4</Pages>
  <Characters>5709</Characters>
  <Application>WPS Office</Application>
  <DocSecurity>0</DocSecurity>
  <Paragraphs>73</Paragraphs>
  <ScaleCrop>false</ScaleCrop>
  <LinksUpToDate>false</LinksUpToDate>
  <CharactersWithSpaces>6472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2024-01-31T18:00:56Z</dcterms:created>
  <dc:creator>ali afifudin</dc:creator>
  <lastModifiedBy>CPH2239</lastModifiedBy>
  <dcterms:modified xsi:type="dcterms:W3CDTF">2024-01-31T18:00:56Z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2c3a46bcf68e459bb67ce386e0e4aa49</vt:lpwstr>
  </property>
</Properties>
</file>