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ACA638" w14:textId="77777777" w:rsidR="002B08A5" w:rsidRPr="006F349A" w:rsidRDefault="002B08A5" w:rsidP="002B08A5">
      <w:pPr>
        <w:pStyle w:val="Heading1"/>
        <w:rPr>
          <w:lang w:val="id-ID"/>
        </w:rPr>
      </w:pPr>
      <w:bookmarkStart w:id="0" w:name="_Toc170808233"/>
      <w:r w:rsidRPr="006F349A">
        <w:rPr>
          <w:lang w:val="id-ID"/>
        </w:rPr>
        <w:t>DAFTAR PUSTAKA</w:t>
      </w:r>
      <w:bookmarkEnd w:id="0"/>
    </w:p>
    <w:p w14:paraId="5F718B95" w14:textId="77777777" w:rsidR="002B08A5" w:rsidRPr="006F349A" w:rsidRDefault="002B08A5" w:rsidP="002B08A5">
      <w:pPr>
        <w:pStyle w:val="NormalWeb"/>
        <w:spacing w:before="0" w:beforeAutospacing="0" w:after="0" w:afterAutospacing="0"/>
        <w:jc w:val="both"/>
        <w:rPr>
          <w:color w:val="000000"/>
          <w:lang w:val="id-ID"/>
        </w:rPr>
      </w:pPr>
    </w:p>
    <w:p w14:paraId="00CE0713" w14:textId="73C8DEFF" w:rsidR="00022E49" w:rsidRPr="00022E49" w:rsidRDefault="002B08A5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6F349A">
        <w:rPr>
          <w:b/>
          <w:bCs/>
          <w:lang w:val="id-ID"/>
        </w:rPr>
        <w:fldChar w:fldCharType="begin" w:fldLock="1"/>
      </w:r>
      <w:r w:rsidRPr="006F349A">
        <w:rPr>
          <w:b/>
          <w:bCs/>
          <w:lang w:val="id-ID"/>
        </w:rPr>
        <w:instrText xml:space="preserve">ADDIN Mendeley Bibliography CSL_BIBLIOGRAPHY </w:instrText>
      </w:r>
      <w:r w:rsidRPr="006F349A">
        <w:rPr>
          <w:b/>
          <w:bCs/>
          <w:lang w:val="id-ID"/>
        </w:rPr>
        <w:fldChar w:fldCharType="separate"/>
      </w:r>
      <w:r w:rsidR="00022E49" w:rsidRPr="00022E49">
        <w:rPr>
          <w:noProof/>
        </w:rPr>
        <w:t xml:space="preserve">Achmad, T., Ghozali, I., &amp; Pamungkas, I. D. (2022). Hexagon fraud: Detection of fraudulent financial reporting in state-owned enterprises indonesia. </w:t>
      </w:r>
      <w:r w:rsidR="00022E49" w:rsidRPr="00022E49">
        <w:rPr>
          <w:i/>
          <w:iCs/>
          <w:noProof/>
        </w:rPr>
        <w:t>Economies</w:t>
      </w:r>
      <w:r w:rsidR="00022E49" w:rsidRPr="00022E49">
        <w:rPr>
          <w:noProof/>
        </w:rPr>
        <w:t xml:space="preserve">, </w:t>
      </w:r>
      <w:r w:rsidR="00022E49" w:rsidRPr="00022E49">
        <w:rPr>
          <w:i/>
          <w:iCs/>
          <w:noProof/>
        </w:rPr>
        <w:t>10</w:t>
      </w:r>
      <w:r w:rsidR="00022E49" w:rsidRPr="00022E49">
        <w:rPr>
          <w:noProof/>
        </w:rPr>
        <w:t>(1), 1–16. https://doi.org/10.3390/economies10010013</w:t>
      </w:r>
    </w:p>
    <w:p w14:paraId="7AF2070A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Agusputri, H., &amp; Sofie, S. (2019). Faktor-faktor yang berpengaruh terhadap fraudulent financial reporting dengan menggunakan analisis fraud pentagon. </w:t>
      </w:r>
      <w:r w:rsidRPr="00022E49">
        <w:rPr>
          <w:i/>
          <w:iCs/>
          <w:noProof/>
        </w:rPr>
        <w:t>Jurnal Informasi, Perpajakan, Akuntansi, Dan Keuangan Publik</w:t>
      </w:r>
      <w:r w:rsidRPr="00022E49">
        <w:rPr>
          <w:noProof/>
        </w:rPr>
        <w:t xml:space="preserve">, </w:t>
      </w:r>
      <w:r w:rsidRPr="00022E49">
        <w:rPr>
          <w:i/>
          <w:iCs/>
          <w:noProof/>
        </w:rPr>
        <w:t>14</w:t>
      </w:r>
      <w:r w:rsidRPr="00022E49">
        <w:rPr>
          <w:noProof/>
        </w:rPr>
        <w:t>(2), 105–124. https://doi.org/10.25105/jipak.v14i2.5049</w:t>
      </w:r>
    </w:p>
    <w:p w14:paraId="3205121B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Albrecht, W. S., Albrecht, C. O., Albrecht, C. C., &amp; Zimbelman, M. F. (2015). </w:t>
      </w:r>
      <w:r w:rsidRPr="00022E49">
        <w:rPr>
          <w:i/>
          <w:iCs/>
          <w:noProof/>
        </w:rPr>
        <w:t>Fraud examination</w:t>
      </w:r>
      <w:r w:rsidRPr="00022E49">
        <w:rPr>
          <w:noProof/>
        </w:rPr>
        <w:t xml:space="preserve"> (5th ed.). Cengage Learning. https://books.google.co.id/books/about/Fraud_Examination.html?hl=id&amp;id=R6q5BwAAQBAJ&amp;redir_esc=y</w:t>
      </w:r>
    </w:p>
    <w:p w14:paraId="0794646A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American Institute Of Certified Public Accountant (AICPA). (2002). </w:t>
      </w:r>
      <w:r w:rsidRPr="00022E49">
        <w:rPr>
          <w:i/>
          <w:iCs/>
          <w:noProof/>
        </w:rPr>
        <w:t>Statement of Auditing Standard No. 99</w:t>
      </w:r>
      <w:r w:rsidRPr="00022E49">
        <w:rPr>
          <w:noProof/>
        </w:rPr>
        <w:t>. https://us.aicpa.org/content/dam/aicpa/research/standards/auditattest/downloadabledocuments/au-00316.pdf</w:t>
      </w:r>
    </w:p>
    <w:p w14:paraId="62DCD860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Aprilia, A. (2017). Analisis pengaruh fraud pentagon terhadap kecurangan laporan keuangan menggunakan beneish model pada perusahaan yang menerapkan asean corporate governance scorecard. </w:t>
      </w:r>
      <w:r w:rsidRPr="00022E49">
        <w:rPr>
          <w:i/>
          <w:iCs/>
          <w:noProof/>
        </w:rPr>
        <w:t>Jurnal ASET (Akuntansi Riset)</w:t>
      </w:r>
      <w:r w:rsidRPr="00022E49">
        <w:rPr>
          <w:noProof/>
        </w:rPr>
        <w:t xml:space="preserve">, </w:t>
      </w:r>
      <w:r w:rsidRPr="00022E49">
        <w:rPr>
          <w:i/>
          <w:iCs/>
          <w:noProof/>
        </w:rPr>
        <w:t>9</w:t>
      </w:r>
      <w:r w:rsidRPr="00022E49">
        <w:rPr>
          <w:noProof/>
        </w:rPr>
        <w:t>(1), 101. https://doi.org/10.17509/jaset.v9i1.5259</w:t>
      </w:r>
    </w:p>
    <w:p w14:paraId="4D65B89C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Association of Certified fraud Examiners. (2018). </w:t>
      </w:r>
      <w:r w:rsidRPr="00022E49">
        <w:rPr>
          <w:i/>
          <w:iCs/>
          <w:noProof/>
        </w:rPr>
        <w:t>Report to the nations</w:t>
      </w:r>
      <w:r w:rsidRPr="00022E49">
        <w:rPr>
          <w:noProof/>
        </w:rPr>
        <w:t>. https://s3-us-west-2.amazonaws.com/acfepublic/2018-report-to-the-nations.pdf</w:t>
      </w:r>
    </w:p>
    <w:p w14:paraId="52681B6D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Association of Certified fraud Examiners. (2020). </w:t>
      </w:r>
      <w:r w:rsidRPr="00022E49">
        <w:rPr>
          <w:i/>
          <w:iCs/>
          <w:noProof/>
        </w:rPr>
        <w:t>Global study on occupational fraud and abuse</w:t>
      </w:r>
      <w:r w:rsidRPr="00022E49">
        <w:rPr>
          <w:noProof/>
        </w:rPr>
        <w:t>. https://legacy.acfe.com/report-to-the-nations/2020/</w:t>
      </w:r>
    </w:p>
    <w:p w14:paraId="7EF10DDE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Bawekes, H. F., Simanjuntak, A. M. A., &amp; Daat, S. C. (2018). Pengujian teori fraud pentagon terhadap fraudulent financial reporting (studi empiris pada perusahaan yang terdaftar di bursa efek indonesia tahun 2011-2015). </w:t>
      </w:r>
      <w:r w:rsidRPr="00022E49">
        <w:rPr>
          <w:i/>
          <w:iCs/>
          <w:noProof/>
        </w:rPr>
        <w:t>Jurnal Akuntansi &amp; KeuanganDaerah</w:t>
      </w:r>
      <w:r w:rsidRPr="00022E49">
        <w:rPr>
          <w:noProof/>
        </w:rPr>
        <w:t xml:space="preserve">, </w:t>
      </w:r>
      <w:r w:rsidRPr="00022E49">
        <w:rPr>
          <w:i/>
          <w:iCs/>
          <w:noProof/>
        </w:rPr>
        <w:t>13</w:t>
      </w:r>
      <w:r w:rsidRPr="00022E49">
        <w:rPr>
          <w:noProof/>
        </w:rPr>
        <w:t>(1), 114–134. https://ejournal.uncen.ac.id/index.php/JAKED/article/view/1429</w:t>
      </w:r>
    </w:p>
    <w:p w14:paraId="00AE05B9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Beneish, M. D. (1999). The detection of earnings manipulation. </w:t>
      </w:r>
      <w:r w:rsidRPr="00022E49">
        <w:rPr>
          <w:i/>
          <w:iCs/>
          <w:noProof/>
        </w:rPr>
        <w:t>Financial Analysts Journal</w:t>
      </w:r>
      <w:r w:rsidRPr="00022E49">
        <w:rPr>
          <w:noProof/>
        </w:rPr>
        <w:t xml:space="preserve">, </w:t>
      </w:r>
      <w:r w:rsidRPr="00022E49">
        <w:rPr>
          <w:i/>
          <w:iCs/>
          <w:noProof/>
        </w:rPr>
        <w:t>55</w:t>
      </w:r>
      <w:r w:rsidRPr="00022E49">
        <w:rPr>
          <w:noProof/>
        </w:rPr>
        <w:t>(5), 24–36. https://doi.org/10.2469/faj.v55.n5.2296</w:t>
      </w:r>
    </w:p>
    <w:p w14:paraId="2F1E384A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Beneish, M. D., Lee, C. L., &amp; Nichols, D. C. (2012). Fraud detection and expected returns. </w:t>
      </w:r>
      <w:r w:rsidRPr="00022E49">
        <w:rPr>
          <w:i/>
          <w:iCs/>
          <w:noProof/>
        </w:rPr>
        <w:t>Financial Analysts Journal</w:t>
      </w:r>
      <w:r w:rsidRPr="00022E49">
        <w:rPr>
          <w:noProof/>
        </w:rPr>
        <w:t>. https://assets.super.so/e46b77e7-ee08-445e-b43f-4ffd88ae0a0e/files/ca6bc8e6-d46d-4ec9-bdab-05a6d99927d4.pdf</w:t>
      </w:r>
    </w:p>
    <w:p w14:paraId="35623D8F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Coram, P., Ng, J., &amp; Woodliff, D. (2003). A survey of time budget pressure and reduced audit quality among australian auditors. </w:t>
      </w:r>
      <w:r w:rsidRPr="00022E49">
        <w:rPr>
          <w:i/>
          <w:iCs/>
          <w:noProof/>
        </w:rPr>
        <w:t>Australian Accounting Review</w:t>
      </w:r>
      <w:r w:rsidRPr="00022E49">
        <w:rPr>
          <w:noProof/>
        </w:rPr>
        <w:t xml:space="preserve">, </w:t>
      </w:r>
      <w:r w:rsidRPr="00022E49">
        <w:rPr>
          <w:i/>
          <w:iCs/>
          <w:noProof/>
        </w:rPr>
        <w:t>13</w:t>
      </w:r>
      <w:r w:rsidRPr="00022E49">
        <w:rPr>
          <w:noProof/>
        </w:rPr>
        <w:t>(29), 38–44. https://doi.org/10.1111/j.1835-2561.2003.tb00218.x</w:t>
      </w:r>
    </w:p>
    <w:p w14:paraId="14E071A7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Cressey, D. R. (1953). </w:t>
      </w:r>
      <w:r w:rsidRPr="00022E49">
        <w:rPr>
          <w:i/>
          <w:iCs/>
          <w:noProof/>
        </w:rPr>
        <w:t xml:space="preserve">Other people’s money: a study in the social psychology of </w:t>
      </w:r>
      <w:r w:rsidRPr="00022E49">
        <w:rPr>
          <w:i/>
          <w:iCs/>
          <w:noProof/>
        </w:rPr>
        <w:lastRenderedPageBreak/>
        <w:t>embezzlement</w:t>
      </w:r>
      <w:r w:rsidRPr="00022E49">
        <w:rPr>
          <w:noProof/>
        </w:rPr>
        <w:t>. Free Press.</w:t>
      </w:r>
    </w:p>
    <w:p w14:paraId="0174D59C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DeAngelo, L. E. (1981). Auditor independence, ‘low balling’, and disclosure regulation. </w:t>
      </w:r>
      <w:r w:rsidRPr="00022E49">
        <w:rPr>
          <w:i/>
          <w:iCs/>
          <w:noProof/>
        </w:rPr>
        <w:t>Journal of Accounting and Economics</w:t>
      </w:r>
      <w:r w:rsidRPr="00022E49">
        <w:rPr>
          <w:noProof/>
        </w:rPr>
        <w:t xml:space="preserve">, </w:t>
      </w:r>
      <w:r w:rsidRPr="00022E49">
        <w:rPr>
          <w:i/>
          <w:iCs/>
          <w:noProof/>
        </w:rPr>
        <w:t>3</w:t>
      </w:r>
      <w:r w:rsidRPr="00022E49">
        <w:rPr>
          <w:noProof/>
        </w:rPr>
        <w:t>(2), 113–127. https://doi.org/10.1016/0165-4101(81)90009-4</w:t>
      </w:r>
    </w:p>
    <w:p w14:paraId="7A336F26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Ghozali, I. (2016). </w:t>
      </w:r>
      <w:r w:rsidRPr="00022E49">
        <w:rPr>
          <w:i/>
          <w:iCs/>
          <w:noProof/>
        </w:rPr>
        <w:t>Aplikasi analisis multivariete dengan program IBM SPSS 23</w:t>
      </w:r>
      <w:r w:rsidRPr="00022E49">
        <w:rPr>
          <w:noProof/>
        </w:rPr>
        <w:t>. Universitas Diponegoro Press. https://digilib.itbwigalumajang.ac.id/index.php?p=show_detail&amp;id=2775</w:t>
      </w:r>
    </w:p>
    <w:p w14:paraId="223C0ED3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Handoko, B. L., &amp; Tandean, D. (2021). An analysis of fraud hexagon in detecting financial statement fraud (empirical study of listed banking companies on indonesia stock exchange for period 2017 – 2019). </w:t>
      </w:r>
      <w:r w:rsidRPr="00022E49">
        <w:rPr>
          <w:i/>
          <w:iCs/>
          <w:noProof/>
        </w:rPr>
        <w:t>2021 7th International Conference on E-Business and Applications</w:t>
      </w:r>
      <w:r w:rsidRPr="00022E49">
        <w:rPr>
          <w:noProof/>
        </w:rPr>
        <w:t>, 93–100. https://doi.org/10.1145/3457640.3457657</w:t>
      </w:r>
    </w:p>
    <w:p w14:paraId="751189FE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Harahap, D., Majidah, M., &amp; Triyanto, D. (2017). </w:t>
      </w:r>
      <w:r w:rsidRPr="00022E49">
        <w:rPr>
          <w:i/>
          <w:iCs/>
          <w:noProof/>
        </w:rPr>
        <w:t>Pengujian fraud diamond terhadap kecurangan laporan keuangan</w:t>
      </w:r>
      <w:r w:rsidRPr="00022E49">
        <w:rPr>
          <w:noProof/>
        </w:rPr>
        <w:t>. https://openlibrarypublications.telkomuniversity.ac.id/index.php/management/article/view/4420</w:t>
      </w:r>
    </w:p>
    <w:p w14:paraId="3CE7D135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Hartono, J. (2017). </w:t>
      </w:r>
      <w:r w:rsidRPr="00022E49">
        <w:rPr>
          <w:i/>
          <w:iCs/>
          <w:noProof/>
        </w:rPr>
        <w:t>Teori portofolio dan analisis investasi</w:t>
      </w:r>
      <w:r w:rsidRPr="00022E49">
        <w:rPr>
          <w:noProof/>
        </w:rPr>
        <w:t>. BPFE-Yogyakarta. https://doi.org/https://library.bpk.go.id/koleksi/detil/jkpkbpkpp-p-NokRqwa4W2</w:t>
      </w:r>
    </w:p>
    <w:p w14:paraId="2451A284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Indriasih, D., Rahmatika, D. N., &amp; Sari, Y. P. (2018). The development model of detection fraudulent review: the implementation of good corporate governance (research on Bpr at pekalongan regency). </w:t>
      </w:r>
      <w:r w:rsidRPr="00022E49">
        <w:rPr>
          <w:i/>
          <w:iCs/>
          <w:noProof/>
        </w:rPr>
        <w:t>Proceedings of International Conference on Sustainable Collaboration in Business, Technology, Information and Innovation (SCBTII)</w:t>
      </w:r>
      <w:r w:rsidRPr="00022E49">
        <w:rPr>
          <w:noProof/>
        </w:rPr>
        <w:t>, 26–32. https://openlibrarypublications.telkomuniversity.ac.id/index.php/scbtii/article/view/8288</w:t>
      </w:r>
    </w:p>
    <w:p w14:paraId="6AD467A2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Jensen, M. C., &amp; Meckling, W. H. (1976). Theory of the firm: Managerial behavior, agency costs and ownership structure. </w:t>
      </w:r>
      <w:r w:rsidRPr="00022E49">
        <w:rPr>
          <w:i/>
          <w:iCs/>
          <w:noProof/>
        </w:rPr>
        <w:t>Journal of Financial Economics</w:t>
      </w:r>
      <w:r w:rsidRPr="00022E49">
        <w:rPr>
          <w:noProof/>
        </w:rPr>
        <w:t xml:space="preserve">, </w:t>
      </w:r>
      <w:r w:rsidRPr="00022E49">
        <w:rPr>
          <w:i/>
          <w:iCs/>
          <w:noProof/>
        </w:rPr>
        <w:t>3</w:t>
      </w:r>
      <w:r w:rsidRPr="00022E49">
        <w:rPr>
          <w:noProof/>
        </w:rPr>
        <w:t>(4), 305–360. https://doi.org/10.1016/0304-405X(76)90026-X</w:t>
      </w:r>
    </w:p>
    <w:p w14:paraId="7198AF34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Johnstone, H. J. H., Kiefer, T., Elderfield, H., &amp; Schulz, M. (2014). Calcite saturation, foraminiferal test mass, and Mg/Ca‐based temperatures dissolution corrected using XDX—A 150 ka record from the western Indian Ocean. </w:t>
      </w:r>
      <w:r w:rsidRPr="00022E49">
        <w:rPr>
          <w:i/>
          <w:iCs/>
          <w:noProof/>
        </w:rPr>
        <w:t>Geochemistry, Geophysics, Geosystems</w:t>
      </w:r>
      <w:r w:rsidRPr="00022E49">
        <w:rPr>
          <w:noProof/>
        </w:rPr>
        <w:t xml:space="preserve">, </w:t>
      </w:r>
      <w:r w:rsidRPr="00022E49">
        <w:rPr>
          <w:i/>
          <w:iCs/>
          <w:noProof/>
        </w:rPr>
        <w:t>15</w:t>
      </w:r>
      <w:r w:rsidRPr="00022E49">
        <w:rPr>
          <w:noProof/>
        </w:rPr>
        <w:t>(3), 781–797. https://doi.org/10.1002/2013GC004994</w:t>
      </w:r>
    </w:p>
    <w:p w14:paraId="098659C0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Kieso, D. E., Weygandt, J. J., Warfield, T. D., Wiecek, I. M., &amp; McConomy, B. J. (2019). </w:t>
      </w:r>
      <w:r w:rsidRPr="00022E49">
        <w:rPr>
          <w:i/>
          <w:iCs/>
          <w:noProof/>
        </w:rPr>
        <w:t>Intermediate accounting</w:t>
      </w:r>
      <w:r w:rsidRPr="00022E49">
        <w:rPr>
          <w:noProof/>
        </w:rPr>
        <w:t>. John Wiley &amp; Sons. https://search.worldcat.org/title/1117447590</w:t>
      </w:r>
    </w:p>
    <w:p w14:paraId="022DD7F8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Kusumosari, L., &amp; Solikhah, B. (2021). Analisis kecurangan laporan keuangan melalui fraud hexagon theory. </w:t>
      </w:r>
      <w:r w:rsidRPr="00022E49">
        <w:rPr>
          <w:i/>
          <w:iCs/>
          <w:noProof/>
        </w:rPr>
        <w:t>Fair Value: Jurnal Ilmiah Akuntansi Dan Keuangan</w:t>
      </w:r>
      <w:r w:rsidRPr="00022E49">
        <w:rPr>
          <w:noProof/>
        </w:rPr>
        <w:t xml:space="preserve">, </w:t>
      </w:r>
      <w:r w:rsidRPr="00022E49">
        <w:rPr>
          <w:i/>
          <w:iCs/>
          <w:noProof/>
        </w:rPr>
        <w:t>4</w:t>
      </w:r>
      <w:r w:rsidRPr="00022E49">
        <w:rPr>
          <w:noProof/>
        </w:rPr>
        <w:t>(3), 753–767. https://doi.org/10.32670/fairvalue.v4i3.735</w:t>
      </w:r>
    </w:p>
    <w:p w14:paraId="33C307EE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Larum, K., Zuhroh, D., &amp; Subiyantoro, E. (2021). Fraudlent financial reporting: menguji potensi kecurangan pelaporan keuangan dengan menggunakan teori fraud hexagon. </w:t>
      </w:r>
      <w:r w:rsidRPr="00022E49">
        <w:rPr>
          <w:i/>
          <w:iCs/>
          <w:noProof/>
        </w:rPr>
        <w:t>AFRE (Accounting and Financial Review)</w:t>
      </w:r>
      <w:r w:rsidRPr="00022E49">
        <w:rPr>
          <w:noProof/>
        </w:rPr>
        <w:t xml:space="preserve">, </w:t>
      </w:r>
      <w:r w:rsidRPr="00022E49">
        <w:rPr>
          <w:i/>
          <w:iCs/>
          <w:noProof/>
        </w:rPr>
        <w:t>4</w:t>
      </w:r>
      <w:r w:rsidRPr="00022E49">
        <w:rPr>
          <w:noProof/>
        </w:rPr>
        <w:t>(1), 82–94. https://doi.org/10.26905/afr.v4i1.5818</w:t>
      </w:r>
    </w:p>
    <w:p w14:paraId="5C141033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Mark, F. Z., Conan, C. A., &amp; Steve, Albrecht, W. Chad, A. (2014). </w:t>
      </w:r>
      <w:r w:rsidRPr="00022E49">
        <w:rPr>
          <w:i/>
          <w:iCs/>
          <w:noProof/>
        </w:rPr>
        <w:t>Forensic accounting</w:t>
      </w:r>
      <w:r w:rsidRPr="00022E49">
        <w:rPr>
          <w:noProof/>
        </w:rPr>
        <w:t>. Salemba Empat. https://lontar.ui.ac.id/detail?id=20398896&amp;lokasi=lokal</w:t>
      </w:r>
    </w:p>
    <w:p w14:paraId="08BE6419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Mulyadi. (2016). </w:t>
      </w:r>
      <w:r w:rsidRPr="00022E49">
        <w:rPr>
          <w:i/>
          <w:iCs/>
          <w:noProof/>
        </w:rPr>
        <w:t>Akuntansi biaya</w:t>
      </w:r>
      <w:r w:rsidRPr="00022E49">
        <w:rPr>
          <w:noProof/>
        </w:rPr>
        <w:t xml:space="preserve"> (5th ed.). STIE YKPN. https://www.digilib.uniss.ac.id/index.php?p=show_detail&amp;id=171</w:t>
      </w:r>
    </w:p>
    <w:p w14:paraId="0B12D852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Nisa, K., Oktafiana, N. F., &amp; Sari, S. P. (2019). Fraudulent financial statement ditinjau dari model fraud pentagon horwath. </w:t>
      </w:r>
      <w:r w:rsidRPr="00022E49">
        <w:rPr>
          <w:i/>
          <w:iCs/>
          <w:noProof/>
        </w:rPr>
        <w:t>The 9th University Research Colloqium (Urecol)</w:t>
      </w:r>
      <w:r w:rsidRPr="00022E49">
        <w:rPr>
          <w:noProof/>
        </w:rPr>
        <w:t>. http://eproceedings.umpwr.ac.id/index.php/urecol9/article/view/865</w:t>
      </w:r>
    </w:p>
    <w:p w14:paraId="6D016EF8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Nurutama, I. P. (2011). </w:t>
      </w:r>
      <w:r w:rsidRPr="00022E49">
        <w:rPr>
          <w:i/>
          <w:iCs/>
          <w:noProof/>
        </w:rPr>
        <w:t>Pengaruh tenur dan reputasi kantor akuntan publik pada kualitas audit dengan komite audit sebagai variabel moderasi (studi kasus pada perusahaan manufaktur yang terdaftar di bei tahun 2004-2009)</w:t>
      </w:r>
      <w:r w:rsidRPr="00022E49">
        <w:rPr>
          <w:noProof/>
        </w:rPr>
        <w:t xml:space="preserve"> [Universitas Udayana]. https://e-perpus.unud.ac.id/repositori/tesis?nim=0891662031</w:t>
      </w:r>
    </w:p>
    <w:p w14:paraId="6B0B0E3C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Pamungkas, I. D., &amp; Utomo, S. D. (2018). Fraudulent financial reporting: an application of fraud pentagon theory to association of southeast asian nations corporate governance scorecard. </w:t>
      </w:r>
      <w:r w:rsidRPr="00022E49">
        <w:rPr>
          <w:i/>
          <w:iCs/>
          <w:noProof/>
        </w:rPr>
        <w:t>Journal of Advanced Research in Law and Economics</w:t>
      </w:r>
      <w:r w:rsidRPr="00022E49">
        <w:rPr>
          <w:noProof/>
        </w:rPr>
        <w:t xml:space="preserve">, </w:t>
      </w:r>
      <w:r w:rsidRPr="00022E49">
        <w:rPr>
          <w:i/>
          <w:iCs/>
          <w:noProof/>
        </w:rPr>
        <w:t>9</w:t>
      </w:r>
      <w:r w:rsidRPr="00022E49">
        <w:rPr>
          <w:noProof/>
        </w:rPr>
        <w:t>(5), 1729. https://doi.org/10.14505//jarle.v9.5(35).26</w:t>
      </w:r>
    </w:p>
    <w:p w14:paraId="222E149A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Rahmatika, D. N., &amp; Yunita, E. A. (2020). </w:t>
      </w:r>
      <w:r w:rsidRPr="00022E49">
        <w:rPr>
          <w:i/>
          <w:iCs/>
          <w:noProof/>
        </w:rPr>
        <w:t>Auditing dasar - dasar pemeriksaan laporan keuangan</w:t>
      </w:r>
      <w:r w:rsidRPr="00022E49">
        <w:rPr>
          <w:noProof/>
        </w:rPr>
        <w:t>. Tanah Air Beta. https://books.google.co.id/books/about/Auditing.html?hl=id&amp;id=OkhmEAAAQBAJ&amp;redir_esc=y</w:t>
      </w:r>
    </w:p>
    <w:p w14:paraId="5CD914B6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Rosyda. (2020). No Title. In </w:t>
      </w:r>
      <w:r w:rsidRPr="00022E49">
        <w:rPr>
          <w:i/>
          <w:iCs/>
          <w:noProof/>
        </w:rPr>
        <w:t>Gramedia</w:t>
      </w:r>
      <w:r w:rsidRPr="00022E49">
        <w:rPr>
          <w:noProof/>
        </w:rPr>
        <w:t>. Gramedia. https://www.gramedia.com/literasi/lembaga-perbankan/</w:t>
      </w:r>
    </w:p>
    <w:p w14:paraId="0EFC6FE0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Sari, &amp; Nugroho, N. K. (2020). Financial statements fraud dengan pendekatan vousinas fraud hexagon model: tinjauan pada perusahaan terbuka di indonesia. </w:t>
      </w:r>
      <w:r w:rsidRPr="00022E49">
        <w:rPr>
          <w:i/>
          <w:iCs/>
          <w:noProof/>
        </w:rPr>
        <w:t>1st ANNUAL CONFERENCE ON IHTIFAZ: Islamic Economics, Finance, and Banking (ACI-IJIEFB)</w:t>
      </w:r>
      <w:r w:rsidRPr="00022E49">
        <w:rPr>
          <w:noProof/>
        </w:rPr>
        <w:t>, 409–130. https://seminar.uad.ac.id/index.php/ihtifaz/article/view/3641</w:t>
      </w:r>
    </w:p>
    <w:p w14:paraId="055C8B1E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Shelton, A. M. (2014). </w:t>
      </w:r>
      <w:r w:rsidRPr="00022E49">
        <w:rPr>
          <w:i/>
          <w:iCs/>
          <w:noProof/>
        </w:rPr>
        <w:t>Analysis of Capabilities Attributed to the Fraud Diamond</w:t>
      </w:r>
      <w:r w:rsidRPr="00022E49">
        <w:rPr>
          <w:noProof/>
        </w:rPr>
        <w:t xml:space="preserve"> [East Tennessee State University]. https://dc.etsu.edu/honors/213/</w:t>
      </w:r>
    </w:p>
    <w:p w14:paraId="4A51ADDA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Sintabela, D., &amp; Badjuri, A. (2023). Pendeteksian kecurangan laporan keuangan berbasis fraud triangle melalui kualitas audit sebagai pemoderasi. </w:t>
      </w:r>
      <w:r w:rsidRPr="00022E49">
        <w:rPr>
          <w:i/>
          <w:iCs/>
          <w:noProof/>
        </w:rPr>
        <w:t>Jurnal Bina Akuntansi</w:t>
      </w:r>
      <w:r w:rsidRPr="00022E49">
        <w:rPr>
          <w:noProof/>
        </w:rPr>
        <w:t xml:space="preserve">, </w:t>
      </w:r>
      <w:r w:rsidRPr="00022E49">
        <w:rPr>
          <w:i/>
          <w:iCs/>
          <w:noProof/>
        </w:rPr>
        <w:t>10</w:t>
      </w:r>
      <w:r w:rsidRPr="00022E49">
        <w:rPr>
          <w:noProof/>
        </w:rPr>
        <w:t>(1), 378–399. https://doi.org/10.52859/jba.v10i1.375</w:t>
      </w:r>
    </w:p>
    <w:p w14:paraId="3A8767A0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Skousen, C. J., Smith, K. R., &amp; Wright, C. J. (2009). </w:t>
      </w:r>
      <w:r w:rsidRPr="00022E49">
        <w:rPr>
          <w:i/>
          <w:iCs/>
          <w:noProof/>
        </w:rPr>
        <w:t>Detecting and predicting financial statement fraud: The effectiveness of the fraud triangle and SAS No. 99</w:t>
      </w:r>
      <w:r w:rsidRPr="00022E49">
        <w:rPr>
          <w:noProof/>
        </w:rPr>
        <w:t xml:space="preserve"> (pp. 53–81). https://doi.org/10.1108/S1569-3732(2009)0000013005</w:t>
      </w:r>
    </w:p>
    <w:p w14:paraId="779F4062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Sugiyono, S. (2017). </w:t>
      </w:r>
      <w:r w:rsidRPr="00022E49">
        <w:rPr>
          <w:i/>
          <w:iCs/>
          <w:noProof/>
        </w:rPr>
        <w:t>Metode penelitian kuantitatif, kualitatif, dan r&amp;d</w:t>
      </w:r>
      <w:r w:rsidRPr="00022E49">
        <w:rPr>
          <w:noProof/>
        </w:rPr>
        <w:t>. Alfabeta. https://elibrary.bsi.ac.id/readbook/206060/metode-penelitian-kuantitatif-kualitatif-dan-r-d</w:t>
      </w:r>
    </w:p>
    <w:p w14:paraId="3375F8F2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Tarjo, T., &amp; Herawati, N. (2017). The comparison of two data mining method to detect financial fraud in indonesia. </w:t>
      </w:r>
      <w:r w:rsidRPr="00022E49">
        <w:rPr>
          <w:i/>
          <w:iCs/>
          <w:noProof/>
        </w:rPr>
        <w:t>Accounting and Finance Review (AFR)</w:t>
      </w:r>
      <w:r w:rsidRPr="00022E49">
        <w:rPr>
          <w:noProof/>
        </w:rPr>
        <w:t>. https://papers.ssrn.com/sol3/papers.cfm?abstract_id=3000178</w:t>
      </w:r>
    </w:p>
    <w:p w14:paraId="4FDC33CE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Tessa, C., &amp; Harto, P. (2016). Fraudulent financial reporting: pengujian teori fraud pentagon pada sektor keuangan dan perbankan di indonesia. </w:t>
      </w:r>
      <w:r w:rsidRPr="00022E49">
        <w:rPr>
          <w:i/>
          <w:iCs/>
          <w:noProof/>
        </w:rPr>
        <w:t>Simposium Nasional Akuntansi XIX</w:t>
      </w:r>
      <w:r w:rsidRPr="00022E49">
        <w:rPr>
          <w:noProof/>
        </w:rPr>
        <w:t>. https://lib.ibs.ac.id/materi/Prosiding/SNA XIX (19) Lampung 2016/makalah/063.pdf</w:t>
      </w:r>
    </w:p>
    <w:p w14:paraId="4DBC4226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The Institute of Internal Auditors. (2016). </w:t>
      </w:r>
      <w:r w:rsidRPr="00022E49">
        <w:rPr>
          <w:i/>
          <w:iCs/>
          <w:noProof/>
        </w:rPr>
        <w:t>Standar internasional praktik profesional audit internal</w:t>
      </w:r>
      <w:r w:rsidRPr="00022E49">
        <w:rPr>
          <w:noProof/>
        </w:rPr>
        <w:t>. Institute of Internal Auditors. https://www.theiia.org/globalassets/site/standards/mandatory-guidance/ippf/2017/ippf-standards-2017-indonesian.pdf</w:t>
      </w:r>
    </w:p>
    <w:p w14:paraId="4A427D40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Vousinas, G. L. (2019). Advancing theory of fraud: the S.C.O.R.E. model. </w:t>
      </w:r>
      <w:r w:rsidRPr="00022E49">
        <w:rPr>
          <w:i/>
          <w:iCs/>
          <w:noProof/>
        </w:rPr>
        <w:t>Journal of Financial Crime</w:t>
      </w:r>
      <w:r w:rsidRPr="00022E49">
        <w:rPr>
          <w:noProof/>
        </w:rPr>
        <w:t xml:space="preserve">, </w:t>
      </w:r>
      <w:r w:rsidRPr="00022E49">
        <w:rPr>
          <w:i/>
          <w:iCs/>
          <w:noProof/>
        </w:rPr>
        <w:t>26</w:t>
      </w:r>
      <w:r w:rsidRPr="00022E49">
        <w:rPr>
          <w:noProof/>
        </w:rPr>
        <w:t>(1), 372–381. https://doi.org/10.1108/JFC-12-2017-0128</w:t>
      </w:r>
    </w:p>
    <w:p w14:paraId="73CBEB18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Wells, J. T. (2017). </w:t>
      </w:r>
      <w:r w:rsidRPr="00022E49">
        <w:rPr>
          <w:i/>
          <w:iCs/>
          <w:noProof/>
        </w:rPr>
        <w:t>Corporate fraud handbook : prevention and detection</w:t>
      </w:r>
      <w:r w:rsidRPr="00022E49">
        <w:rPr>
          <w:noProof/>
        </w:rPr>
        <w:t>. John Wiley &amp; Sons. https://books.google.co.id/books?id=GDc88PrP5DQC&amp;printsec=copyright&amp;redir_esc=y#v=onepage&amp;q&amp;f=false</w:t>
      </w:r>
    </w:p>
    <w:p w14:paraId="7106F8AB" w14:textId="77777777" w:rsidR="00022E49" w:rsidRPr="00022E49" w:rsidRDefault="00022E49" w:rsidP="00D87CE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noProof/>
        </w:rPr>
      </w:pPr>
      <w:r w:rsidRPr="00022E49">
        <w:rPr>
          <w:noProof/>
        </w:rPr>
        <w:t xml:space="preserve">Wolfe, D. T., &amp; Hermanson, D. R. (2004). The fraud diamond: considering the four elements of fraud. </w:t>
      </w:r>
      <w:r w:rsidRPr="00022E49">
        <w:rPr>
          <w:i/>
          <w:iCs/>
          <w:noProof/>
        </w:rPr>
        <w:t>The CPA Journal</w:t>
      </w:r>
      <w:r w:rsidRPr="00022E49">
        <w:rPr>
          <w:noProof/>
        </w:rPr>
        <w:t>. https://digitalcommons.kennesaw.edu/cgi/viewcontent.cgi?article=2546&amp;context=facpubs</w:t>
      </w:r>
    </w:p>
    <w:p w14:paraId="34995C8E" w14:textId="77777777" w:rsidR="003F2C99" w:rsidRPr="006F349A" w:rsidRDefault="002B08A5" w:rsidP="00D87CE7">
      <w:pPr>
        <w:pStyle w:val="NoSpacing"/>
        <w:jc w:val="both"/>
        <w:rPr>
          <w:lang w:val="id-ID"/>
        </w:rPr>
      </w:pPr>
      <w:r w:rsidRPr="006F349A">
        <w:rPr>
          <w:lang w:val="id-ID"/>
        </w:rPr>
        <w:fldChar w:fldCharType="end"/>
      </w:r>
    </w:p>
    <w:p w14:paraId="2E7F7A23" w14:textId="77777777" w:rsidR="003F2C99" w:rsidRPr="006F349A" w:rsidRDefault="003F2C99" w:rsidP="003F2C99">
      <w:pPr>
        <w:pStyle w:val="NoSpacing"/>
        <w:rPr>
          <w:lang w:val="id-ID"/>
        </w:rPr>
      </w:pPr>
    </w:p>
    <w:p w14:paraId="426B3DEB" w14:textId="77777777" w:rsidR="003F2C99" w:rsidRPr="006F349A" w:rsidRDefault="003F2C99" w:rsidP="003F2C99">
      <w:pPr>
        <w:pStyle w:val="NoSpacing"/>
        <w:rPr>
          <w:lang w:val="id-ID"/>
        </w:rPr>
      </w:pPr>
    </w:p>
    <w:p w14:paraId="720B09C5" w14:textId="77777777" w:rsidR="003F2C99" w:rsidRPr="006F349A" w:rsidRDefault="003F2C99" w:rsidP="003F2C99">
      <w:pPr>
        <w:pStyle w:val="NoSpacing"/>
        <w:rPr>
          <w:lang w:val="id-ID"/>
        </w:rPr>
      </w:pPr>
    </w:p>
    <w:p w14:paraId="30C67805" w14:textId="77777777" w:rsidR="003F2C99" w:rsidRPr="006F349A" w:rsidRDefault="003F2C99" w:rsidP="003F2C99">
      <w:pPr>
        <w:pStyle w:val="NoSpacing"/>
        <w:rPr>
          <w:lang w:val="id-ID"/>
        </w:rPr>
      </w:pPr>
    </w:p>
    <w:p w14:paraId="4EC5A55E" w14:textId="77777777" w:rsidR="003F2C99" w:rsidRPr="006F349A" w:rsidRDefault="003F2C99" w:rsidP="003F2C99">
      <w:pPr>
        <w:pStyle w:val="NoSpacing"/>
        <w:rPr>
          <w:lang w:val="id-ID"/>
        </w:rPr>
      </w:pPr>
    </w:p>
    <w:p w14:paraId="50DFCDD1" w14:textId="77777777" w:rsidR="003F2C99" w:rsidRPr="006F349A" w:rsidRDefault="003F2C99" w:rsidP="003F2C99">
      <w:pPr>
        <w:pStyle w:val="NoSpacing"/>
        <w:rPr>
          <w:lang w:val="id-ID"/>
        </w:rPr>
      </w:pPr>
    </w:p>
    <w:p w14:paraId="366F1BF4" w14:textId="77777777" w:rsidR="003F2C99" w:rsidRPr="006F349A" w:rsidRDefault="003F2C99" w:rsidP="003F2C99">
      <w:pPr>
        <w:pStyle w:val="NoSpacing"/>
        <w:rPr>
          <w:lang w:val="id-ID"/>
        </w:rPr>
      </w:pPr>
    </w:p>
    <w:p w14:paraId="388A316C" w14:textId="77777777" w:rsidR="003F2C99" w:rsidRPr="006F349A" w:rsidRDefault="003F2C99" w:rsidP="003F2C99">
      <w:pPr>
        <w:pStyle w:val="NoSpacing"/>
        <w:rPr>
          <w:lang w:val="id-ID"/>
        </w:rPr>
      </w:pPr>
    </w:p>
    <w:p w14:paraId="39977701" w14:textId="77777777" w:rsidR="003F2C99" w:rsidRPr="006F349A" w:rsidRDefault="003F2C99" w:rsidP="003F2C99">
      <w:pPr>
        <w:pStyle w:val="NoSpacing"/>
        <w:rPr>
          <w:lang w:val="id-ID"/>
        </w:rPr>
      </w:pPr>
    </w:p>
    <w:p w14:paraId="2E02C92E" w14:textId="77777777" w:rsidR="003F2C99" w:rsidRPr="006F349A" w:rsidRDefault="003F2C99" w:rsidP="003F2C99">
      <w:pPr>
        <w:pStyle w:val="NoSpacing"/>
        <w:rPr>
          <w:lang w:val="id-ID"/>
        </w:rPr>
      </w:pPr>
    </w:p>
    <w:p w14:paraId="7D236295" w14:textId="77777777" w:rsidR="003F2C99" w:rsidRPr="006F349A" w:rsidRDefault="003F2C99" w:rsidP="003F2C99">
      <w:pPr>
        <w:pStyle w:val="NoSpacing"/>
        <w:rPr>
          <w:lang w:val="id-ID"/>
        </w:rPr>
      </w:pPr>
    </w:p>
    <w:p w14:paraId="69405A75" w14:textId="77777777" w:rsidR="003F2C99" w:rsidRDefault="003F2C99" w:rsidP="003F2C99">
      <w:pPr>
        <w:pStyle w:val="NoSpacing"/>
        <w:rPr>
          <w:lang w:val="id-ID"/>
        </w:rPr>
      </w:pPr>
    </w:p>
    <w:p w14:paraId="15392A53" w14:textId="77777777" w:rsidR="00815DE1" w:rsidRDefault="00815DE1" w:rsidP="003F2C99">
      <w:pPr>
        <w:pStyle w:val="NoSpacing"/>
        <w:rPr>
          <w:lang w:val="id-ID"/>
        </w:rPr>
      </w:pPr>
    </w:p>
    <w:p w14:paraId="651A039A" w14:textId="77777777" w:rsidR="00815DE1" w:rsidRDefault="00815DE1" w:rsidP="003F2C99">
      <w:pPr>
        <w:pStyle w:val="NoSpacing"/>
        <w:rPr>
          <w:lang w:val="id-ID"/>
        </w:rPr>
      </w:pPr>
    </w:p>
    <w:p w14:paraId="527BDF6B" w14:textId="77777777" w:rsidR="000F3796" w:rsidRDefault="000F3796" w:rsidP="003F2C99">
      <w:pPr>
        <w:pStyle w:val="NoSpacing"/>
        <w:rPr>
          <w:lang w:val="id-ID"/>
        </w:rPr>
        <w:sectPr w:rsidR="000F3796" w:rsidSect="000D1525">
          <w:footerReference w:type="default" r:id="rId8"/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14:paraId="23817139" w14:textId="77777777" w:rsidR="00815DE1" w:rsidRDefault="00815DE1" w:rsidP="003F2C99">
      <w:pPr>
        <w:pStyle w:val="NoSpacing"/>
        <w:rPr>
          <w:lang w:val="id-ID"/>
        </w:rPr>
      </w:pPr>
    </w:p>
    <w:p w14:paraId="5A670C3A" w14:textId="77777777" w:rsidR="00815DE1" w:rsidRDefault="00815DE1" w:rsidP="003F2C99">
      <w:pPr>
        <w:pStyle w:val="NoSpacing"/>
        <w:rPr>
          <w:lang w:val="id-ID"/>
        </w:rPr>
      </w:pPr>
    </w:p>
    <w:p w14:paraId="27D303DA" w14:textId="77777777" w:rsidR="00815DE1" w:rsidRDefault="00815DE1" w:rsidP="003F2C99">
      <w:pPr>
        <w:pStyle w:val="NoSpacing"/>
        <w:rPr>
          <w:lang w:val="id-ID"/>
        </w:rPr>
      </w:pPr>
    </w:p>
    <w:p w14:paraId="0506704B" w14:textId="77777777" w:rsidR="00815DE1" w:rsidRDefault="00815DE1" w:rsidP="003F2C99">
      <w:pPr>
        <w:pStyle w:val="NoSpacing"/>
        <w:rPr>
          <w:lang w:val="id-ID"/>
        </w:rPr>
      </w:pPr>
    </w:p>
    <w:p w14:paraId="4377E809" w14:textId="77777777" w:rsidR="00815DE1" w:rsidRDefault="00815DE1" w:rsidP="003F2C99">
      <w:pPr>
        <w:pStyle w:val="NoSpacing"/>
        <w:rPr>
          <w:lang w:val="id-ID"/>
        </w:rPr>
      </w:pPr>
    </w:p>
    <w:p w14:paraId="2010CBAD" w14:textId="77777777" w:rsidR="00815DE1" w:rsidRDefault="00815DE1" w:rsidP="003F2C99">
      <w:pPr>
        <w:pStyle w:val="NoSpacing"/>
        <w:rPr>
          <w:lang w:val="id-ID"/>
        </w:rPr>
      </w:pPr>
    </w:p>
    <w:p w14:paraId="3F765C37" w14:textId="77777777" w:rsidR="00815DE1" w:rsidRDefault="00815DE1" w:rsidP="003F2C99">
      <w:pPr>
        <w:pStyle w:val="NoSpacing"/>
        <w:rPr>
          <w:lang w:val="id-ID"/>
        </w:rPr>
      </w:pPr>
    </w:p>
    <w:p w14:paraId="6E954FE3" w14:textId="77777777" w:rsidR="00815DE1" w:rsidRDefault="00815DE1" w:rsidP="003F2C99">
      <w:pPr>
        <w:pStyle w:val="NoSpacing"/>
        <w:rPr>
          <w:lang w:val="id-ID"/>
        </w:rPr>
      </w:pPr>
    </w:p>
    <w:p w14:paraId="7447398A" w14:textId="77777777" w:rsidR="00815DE1" w:rsidRDefault="00815DE1" w:rsidP="003F2C99">
      <w:pPr>
        <w:pStyle w:val="NoSpacing"/>
        <w:rPr>
          <w:lang w:val="id-ID"/>
        </w:rPr>
      </w:pPr>
    </w:p>
    <w:p w14:paraId="5C6FFFE7" w14:textId="77777777" w:rsidR="00815DE1" w:rsidRPr="006F349A" w:rsidRDefault="00815DE1" w:rsidP="003F2C99">
      <w:pPr>
        <w:pStyle w:val="NoSpacing"/>
        <w:rPr>
          <w:lang w:val="id-ID"/>
        </w:rPr>
      </w:pPr>
    </w:p>
    <w:p w14:paraId="47FDD3B8" w14:textId="77777777" w:rsidR="003F2C99" w:rsidRPr="006F349A" w:rsidRDefault="003F2C99" w:rsidP="003F2C99">
      <w:pPr>
        <w:pStyle w:val="NoSpacing"/>
        <w:rPr>
          <w:lang w:val="id-ID"/>
        </w:rPr>
      </w:pPr>
    </w:p>
    <w:p w14:paraId="53F24F96" w14:textId="77777777" w:rsidR="003F2C99" w:rsidRPr="006F349A" w:rsidRDefault="003F2C99" w:rsidP="003F2C99">
      <w:pPr>
        <w:pStyle w:val="NoSpacing"/>
        <w:rPr>
          <w:lang w:val="id-ID"/>
        </w:rPr>
      </w:pPr>
    </w:p>
    <w:p w14:paraId="75250C19" w14:textId="77777777" w:rsidR="003F2C99" w:rsidRPr="006F349A" w:rsidRDefault="003F2C99" w:rsidP="003F2C99">
      <w:pPr>
        <w:pStyle w:val="NoSpacing"/>
        <w:rPr>
          <w:lang w:val="id-ID"/>
        </w:rPr>
      </w:pPr>
    </w:p>
    <w:p w14:paraId="336B5D6D" w14:textId="77777777" w:rsidR="003F2C99" w:rsidRPr="006F349A" w:rsidRDefault="003F2C99" w:rsidP="003F2C99">
      <w:pPr>
        <w:pStyle w:val="NoSpacing"/>
        <w:rPr>
          <w:lang w:val="id-ID"/>
        </w:rPr>
      </w:pPr>
    </w:p>
    <w:p w14:paraId="4B70C2DB" w14:textId="77777777" w:rsidR="003F2C99" w:rsidRPr="006F349A" w:rsidRDefault="003F2C99" w:rsidP="003F2C99">
      <w:pPr>
        <w:pStyle w:val="NoSpacing"/>
        <w:rPr>
          <w:lang w:val="id-ID"/>
        </w:rPr>
      </w:pPr>
    </w:p>
    <w:p w14:paraId="7EB37CF4" w14:textId="77777777" w:rsidR="003F2C99" w:rsidRPr="006F349A" w:rsidRDefault="003F2C99" w:rsidP="003F2C99">
      <w:pPr>
        <w:pStyle w:val="NoSpacing"/>
        <w:rPr>
          <w:lang w:val="id-ID"/>
        </w:rPr>
      </w:pPr>
    </w:p>
    <w:p w14:paraId="561B7DD7" w14:textId="77777777" w:rsidR="003F2C99" w:rsidRPr="006F349A" w:rsidRDefault="003F2C99" w:rsidP="003F2C99">
      <w:pPr>
        <w:pStyle w:val="NoSpacing"/>
        <w:rPr>
          <w:lang w:val="id-ID"/>
        </w:rPr>
      </w:pPr>
    </w:p>
    <w:p w14:paraId="7C6719BF" w14:textId="77777777" w:rsidR="003F2C99" w:rsidRPr="006F349A" w:rsidRDefault="003F2C99" w:rsidP="003F2C99">
      <w:pPr>
        <w:pStyle w:val="NoSpacing"/>
        <w:rPr>
          <w:lang w:val="id-ID"/>
        </w:rPr>
      </w:pPr>
    </w:p>
    <w:p w14:paraId="189732C8" w14:textId="77777777" w:rsidR="003F2C99" w:rsidRPr="006F349A" w:rsidRDefault="003F2C99" w:rsidP="003F2C99">
      <w:pPr>
        <w:pStyle w:val="NoSpacing"/>
        <w:rPr>
          <w:lang w:val="id-ID"/>
        </w:rPr>
      </w:pPr>
    </w:p>
    <w:p w14:paraId="0AFFD06F" w14:textId="77777777" w:rsidR="003F2C99" w:rsidRPr="006F349A" w:rsidRDefault="003F2C99" w:rsidP="003F2C99">
      <w:pPr>
        <w:pStyle w:val="NoSpacing"/>
        <w:rPr>
          <w:lang w:val="id-ID"/>
        </w:rPr>
      </w:pPr>
    </w:p>
    <w:p w14:paraId="63A00502" w14:textId="26351DC7" w:rsidR="000E2F96" w:rsidRPr="006F349A" w:rsidRDefault="000E2F96" w:rsidP="00F94B02">
      <w:pPr>
        <w:pStyle w:val="Bab1Head2"/>
        <w:numPr>
          <w:ilvl w:val="0"/>
          <w:numId w:val="0"/>
        </w:numPr>
        <w:spacing w:line="240" w:lineRule="auto"/>
        <w:jc w:val="center"/>
        <w:rPr>
          <w:sz w:val="144"/>
          <w:szCs w:val="144"/>
          <w:lang w:val="id-ID"/>
        </w:rPr>
        <w:sectPr w:rsidR="000E2F96" w:rsidRPr="006F349A" w:rsidSect="000D1525"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  <w:bookmarkStart w:id="1" w:name="_Toc170808234"/>
      <w:r w:rsidRPr="006F349A">
        <w:rPr>
          <w:sz w:val="144"/>
          <w:szCs w:val="144"/>
          <w:lang w:val="id-ID"/>
        </w:rPr>
        <w:t>LAMPIR</w:t>
      </w:r>
      <w:r w:rsidR="00F94B02" w:rsidRPr="006F349A">
        <w:rPr>
          <w:sz w:val="144"/>
          <w:szCs w:val="144"/>
          <w:lang w:val="id-ID"/>
        </w:rPr>
        <w:t>A</w:t>
      </w:r>
      <w:r w:rsidRPr="006F349A">
        <w:rPr>
          <w:sz w:val="144"/>
          <w:szCs w:val="144"/>
          <w:lang w:val="id-ID"/>
        </w:rPr>
        <w:t>N</w:t>
      </w:r>
      <w:bookmarkEnd w:id="1"/>
    </w:p>
    <w:p w14:paraId="0415BD60" w14:textId="2C7E12A5" w:rsidR="000E2F96" w:rsidRPr="006F349A" w:rsidRDefault="00E24EF1" w:rsidP="00F04996">
      <w:pPr>
        <w:jc w:val="center"/>
        <w:rPr>
          <w:b/>
          <w:bCs/>
          <w:lang w:val="id-ID"/>
        </w:rPr>
        <w:sectPr w:rsidR="000E2F96" w:rsidRPr="006F349A" w:rsidSect="00892DB2">
          <w:headerReference w:type="first" r:id="rId9"/>
          <w:footerReference w:type="first" r:id="rId10"/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58F879E6" wp14:editId="2C55B202">
            <wp:extent cx="5039995" cy="8105140"/>
            <wp:effectExtent l="0" t="0" r="8255" b="0"/>
            <wp:docPr id="186488028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810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1C3" w:rsidRPr="00A271C3">
        <w:rPr>
          <w:noProof/>
        </w:rPr>
        <w:t xml:space="preserve"> </w:t>
      </w:r>
      <w:r w:rsidR="00A271C3">
        <w:rPr>
          <w:noProof/>
        </w:rPr>
        <w:drawing>
          <wp:inline distT="0" distB="0" distL="0" distR="0" wp14:anchorId="599069F2" wp14:editId="58161D0B">
            <wp:extent cx="5039995" cy="7950835"/>
            <wp:effectExtent l="0" t="0" r="8255" b="0"/>
            <wp:docPr id="39694561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95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1C3" w:rsidRPr="00A271C3">
        <w:rPr>
          <w:noProof/>
        </w:rPr>
        <w:t xml:space="preserve"> </w:t>
      </w:r>
      <w:r w:rsidR="00A271C3">
        <w:rPr>
          <w:noProof/>
        </w:rPr>
        <w:drawing>
          <wp:inline distT="0" distB="0" distL="0" distR="0" wp14:anchorId="240FEC57" wp14:editId="2DE57DC1">
            <wp:extent cx="5039995" cy="7974330"/>
            <wp:effectExtent l="0" t="0" r="8255" b="7620"/>
            <wp:docPr id="134825077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1C3" w:rsidRPr="00A271C3">
        <w:t xml:space="preserve"> </w:t>
      </w:r>
      <w:r w:rsidR="00A271C3">
        <w:rPr>
          <w:noProof/>
        </w:rPr>
        <w:drawing>
          <wp:inline distT="0" distB="0" distL="0" distR="0" wp14:anchorId="0B2D017E" wp14:editId="22338797">
            <wp:extent cx="4961255" cy="8171815"/>
            <wp:effectExtent l="0" t="0" r="0" b="635"/>
            <wp:docPr id="192770971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1C3" w:rsidRPr="00A271C3">
        <w:t xml:space="preserve"> </w:t>
      </w:r>
      <w:r w:rsidR="00A271C3">
        <w:rPr>
          <w:noProof/>
        </w:rPr>
        <w:drawing>
          <wp:inline distT="0" distB="0" distL="0" distR="0" wp14:anchorId="3E0F7267" wp14:editId="1B40DB8E">
            <wp:extent cx="4971415" cy="8171815"/>
            <wp:effectExtent l="0" t="0" r="635" b="635"/>
            <wp:docPr id="67960366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1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1C3" w:rsidRPr="00A271C3">
        <w:t xml:space="preserve"> </w:t>
      </w:r>
      <w:r w:rsidR="00A271C3">
        <w:rPr>
          <w:noProof/>
        </w:rPr>
        <w:drawing>
          <wp:inline distT="0" distB="0" distL="0" distR="0" wp14:anchorId="66357126" wp14:editId="0AA94821">
            <wp:extent cx="5039995" cy="7796530"/>
            <wp:effectExtent l="0" t="0" r="8255" b="0"/>
            <wp:docPr id="184177834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79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910" w:rsidRPr="00121910">
        <w:t xml:space="preserve"> </w:t>
      </w:r>
      <w:r w:rsidR="00121910">
        <w:rPr>
          <w:noProof/>
        </w:rPr>
        <w:drawing>
          <wp:inline distT="0" distB="0" distL="0" distR="0" wp14:anchorId="335CBA89" wp14:editId="085A4998">
            <wp:extent cx="5039995" cy="7967980"/>
            <wp:effectExtent l="0" t="0" r="8255" b="0"/>
            <wp:docPr id="187495701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96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910" w:rsidRPr="00121910">
        <w:t xml:space="preserve"> </w:t>
      </w:r>
      <w:r w:rsidR="00121910">
        <w:rPr>
          <w:noProof/>
        </w:rPr>
        <w:drawing>
          <wp:inline distT="0" distB="0" distL="0" distR="0" wp14:anchorId="4511444D" wp14:editId="168BB2E2">
            <wp:extent cx="4993005" cy="8171815"/>
            <wp:effectExtent l="0" t="0" r="0" b="635"/>
            <wp:docPr id="199970250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910" w:rsidRPr="00121910">
        <w:t xml:space="preserve"> </w:t>
      </w:r>
      <w:r w:rsidR="00121910">
        <w:rPr>
          <w:noProof/>
        </w:rPr>
        <w:drawing>
          <wp:inline distT="0" distB="0" distL="0" distR="0" wp14:anchorId="48EF429C" wp14:editId="5A0BECE3">
            <wp:extent cx="5039995" cy="7764145"/>
            <wp:effectExtent l="0" t="0" r="8255" b="8255"/>
            <wp:docPr id="178431947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76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910" w:rsidRPr="00121910">
        <w:t xml:space="preserve"> </w:t>
      </w:r>
      <w:r w:rsidR="00121910">
        <w:rPr>
          <w:noProof/>
        </w:rPr>
        <w:drawing>
          <wp:inline distT="0" distB="0" distL="0" distR="0" wp14:anchorId="047E0A19" wp14:editId="25B2DE6E">
            <wp:extent cx="5039995" cy="7927975"/>
            <wp:effectExtent l="0" t="0" r="8255" b="0"/>
            <wp:docPr id="200695016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910" w:rsidRPr="00121910">
        <w:t xml:space="preserve"> </w:t>
      </w:r>
      <w:r w:rsidR="00121910">
        <w:rPr>
          <w:noProof/>
        </w:rPr>
        <w:drawing>
          <wp:inline distT="0" distB="0" distL="0" distR="0" wp14:anchorId="38A06771" wp14:editId="23D10B7F">
            <wp:extent cx="5039995" cy="7708900"/>
            <wp:effectExtent l="0" t="0" r="8255" b="6350"/>
            <wp:docPr id="103961384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910" w:rsidRPr="00121910">
        <w:t xml:space="preserve"> </w:t>
      </w:r>
      <w:r w:rsidR="00121910">
        <w:rPr>
          <w:noProof/>
        </w:rPr>
        <w:drawing>
          <wp:inline distT="0" distB="0" distL="0" distR="0" wp14:anchorId="3E3B8752" wp14:editId="2C9323CC">
            <wp:extent cx="5039995" cy="7927340"/>
            <wp:effectExtent l="0" t="0" r="8255" b="0"/>
            <wp:docPr id="116017976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92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910" w:rsidRPr="00121910">
        <w:t xml:space="preserve"> </w:t>
      </w:r>
      <w:r w:rsidR="00121910">
        <w:rPr>
          <w:noProof/>
        </w:rPr>
        <w:drawing>
          <wp:inline distT="0" distB="0" distL="0" distR="0" wp14:anchorId="1F078D3A" wp14:editId="1D464A0A">
            <wp:extent cx="5039995" cy="7737475"/>
            <wp:effectExtent l="0" t="0" r="8255" b="0"/>
            <wp:docPr id="99133086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73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910" w:rsidRPr="00121910">
        <w:t xml:space="preserve"> </w:t>
      </w:r>
      <w:r w:rsidR="00121910">
        <w:rPr>
          <w:noProof/>
        </w:rPr>
        <w:drawing>
          <wp:inline distT="0" distB="0" distL="0" distR="0" wp14:anchorId="449E365F" wp14:editId="6DBD9692">
            <wp:extent cx="5039995" cy="8053070"/>
            <wp:effectExtent l="0" t="0" r="8255" b="5080"/>
            <wp:docPr id="186990508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805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910" w:rsidRPr="00121910">
        <w:t xml:space="preserve"> </w:t>
      </w:r>
      <w:r w:rsidR="00121910">
        <w:rPr>
          <w:noProof/>
        </w:rPr>
        <w:drawing>
          <wp:inline distT="0" distB="0" distL="0" distR="0" wp14:anchorId="46841D57" wp14:editId="24CD297E">
            <wp:extent cx="5039995" cy="7832725"/>
            <wp:effectExtent l="0" t="0" r="8255" b="0"/>
            <wp:docPr id="78180921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3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2E320" w14:textId="77777777" w:rsidR="000E2F96" w:rsidRPr="006F349A" w:rsidRDefault="000E2F96" w:rsidP="00121910">
      <w:pPr>
        <w:rPr>
          <w:b/>
          <w:bCs/>
          <w:lang w:val="id-ID"/>
        </w:rPr>
      </w:pPr>
    </w:p>
    <w:sectPr w:rsidR="000E2F96" w:rsidRPr="006F349A" w:rsidSect="00DC19D9">
      <w:headerReference w:type="default" r:id="rId26"/>
      <w:footerReference w:type="default" r:id="rId27"/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169B73" w14:textId="77777777" w:rsidR="000B2B4A" w:rsidRDefault="000B2B4A" w:rsidP="000D1525">
      <w:pPr>
        <w:spacing w:after="0" w:line="240" w:lineRule="auto"/>
      </w:pPr>
      <w:r>
        <w:separator/>
      </w:r>
    </w:p>
  </w:endnote>
  <w:endnote w:type="continuationSeparator" w:id="0">
    <w:p w14:paraId="0DDA6D83" w14:textId="77777777" w:rsidR="000B2B4A" w:rsidRDefault="000B2B4A" w:rsidP="000D1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54646F" w14:textId="77777777" w:rsidR="000E1496" w:rsidRDefault="000E14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78C092" w14:textId="77777777" w:rsidR="007502CA" w:rsidRDefault="007502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E9E2CD" w14:textId="77777777" w:rsidR="000F3796" w:rsidRDefault="000F37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2CEAE7" w14:textId="77777777" w:rsidR="000B2B4A" w:rsidRDefault="000B2B4A" w:rsidP="000D1525">
      <w:pPr>
        <w:spacing w:after="0" w:line="240" w:lineRule="auto"/>
      </w:pPr>
      <w:r>
        <w:separator/>
      </w:r>
    </w:p>
  </w:footnote>
  <w:footnote w:type="continuationSeparator" w:id="0">
    <w:p w14:paraId="1595D0EE" w14:textId="77777777" w:rsidR="000B2B4A" w:rsidRDefault="000B2B4A" w:rsidP="000D15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3028666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7B0C612" w14:textId="5E23E25A" w:rsidR="000F3796" w:rsidRDefault="000F379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1EF52F" w14:textId="77777777" w:rsidR="000F3796" w:rsidRDefault="000F37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3202474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2AAEB35" w14:textId="2B9546D9" w:rsidR="000F3796" w:rsidRDefault="000F379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891F406" w14:textId="77777777" w:rsidR="000F3796" w:rsidRDefault="000F37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453ED"/>
    <w:multiLevelType w:val="hybridMultilevel"/>
    <w:tmpl w:val="E8CA2276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1584C15"/>
    <w:multiLevelType w:val="hybridMultilevel"/>
    <w:tmpl w:val="7BEA557C"/>
    <w:lvl w:ilvl="0" w:tplc="037E645C">
      <w:start w:val="1"/>
      <w:numFmt w:val="lowerLetter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1FD03CF"/>
    <w:multiLevelType w:val="hybridMultilevel"/>
    <w:tmpl w:val="ACAA9C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9D4090"/>
    <w:multiLevelType w:val="hybridMultilevel"/>
    <w:tmpl w:val="D11EEDEE"/>
    <w:lvl w:ilvl="0" w:tplc="219A68C0">
      <w:start w:val="1"/>
      <w:numFmt w:val="decimal"/>
      <w:lvlText w:val="%1."/>
      <w:lvlJc w:val="left"/>
      <w:pPr>
        <w:ind w:left="1713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" w15:restartNumberingAfterBreak="0">
    <w:nsid w:val="046E272B"/>
    <w:multiLevelType w:val="hybridMultilevel"/>
    <w:tmpl w:val="B7E0BFAA"/>
    <w:lvl w:ilvl="0" w:tplc="028ABC80">
      <w:start w:val="1"/>
      <w:numFmt w:val="decimal"/>
      <w:lvlText w:val="%1)"/>
      <w:lvlJc w:val="left"/>
      <w:pPr>
        <w:ind w:left="1146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06CA18D8"/>
    <w:multiLevelType w:val="hybridMultilevel"/>
    <w:tmpl w:val="BF8CD0F8"/>
    <w:lvl w:ilvl="0" w:tplc="42D2E830">
      <w:start w:val="1"/>
      <w:numFmt w:val="decimal"/>
      <w:lvlText w:val="%1)"/>
      <w:lvlJc w:val="left"/>
      <w:pPr>
        <w:ind w:left="1571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080B2BB4"/>
    <w:multiLevelType w:val="hybridMultilevel"/>
    <w:tmpl w:val="BE2C3B74"/>
    <w:lvl w:ilvl="0" w:tplc="38090017">
      <w:start w:val="1"/>
      <w:numFmt w:val="lowerLetter"/>
      <w:lvlText w:val="%1)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" w15:restartNumberingAfterBreak="0">
    <w:nsid w:val="0D0245DB"/>
    <w:multiLevelType w:val="hybridMultilevel"/>
    <w:tmpl w:val="4E1ACF94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0ECF5D10"/>
    <w:multiLevelType w:val="hybridMultilevel"/>
    <w:tmpl w:val="EF72796E"/>
    <w:lvl w:ilvl="0" w:tplc="3809000F">
      <w:start w:val="1"/>
      <w:numFmt w:val="decimal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103A2AD5"/>
    <w:multiLevelType w:val="hybridMultilevel"/>
    <w:tmpl w:val="DF2667D2"/>
    <w:lvl w:ilvl="0" w:tplc="94A036E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3E100C"/>
    <w:multiLevelType w:val="hybridMultilevel"/>
    <w:tmpl w:val="08ACF7DE"/>
    <w:lvl w:ilvl="0" w:tplc="BA3C390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7B7EC2"/>
    <w:multiLevelType w:val="hybridMultilevel"/>
    <w:tmpl w:val="4CC6AFA2"/>
    <w:lvl w:ilvl="0" w:tplc="38090017">
      <w:start w:val="1"/>
      <w:numFmt w:val="lowerLetter"/>
      <w:lvlText w:val="%1)"/>
      <w:lvlJc w:val="left"/>
      <w:pPr>
        <w:ind w:left="2138" w:hanging="360"/>
      </w:p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2" w15:restartNumberingAfterBreak="0">
    <w:nsid w:val="22BC2F96"/>
    <w:multiLevelType w:val="hybridMultilevel"/>
    <w:tmpl w:val="4F7A87C0"/>
    <w:lvl w:ilvl="0" w:tplc="028ABC80">
      <w:start w:val="1"/>
      <w:numFmt w:val="decimal"/>
      <w:lvlText w:val="%1)"/>
      <w:lvlJc w:val="left"/>
      <w:pPr>
        <w:ind w:left="1713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3" w15:restartNumberingAfterBreak="0">
    <w:nsid w:val="24230106"/>
    <w:multiLevelType w:val="hybridMultilevel"/>
    <w:tmpl w:val="0896B2A8"/>
    <w:lvl w:ilvl="0" w:tplc="5BDC7088">
      <w:start w:val="1"/>
      <w:numFmt w:val="upperLetter"/>
      <w:pStyle w:val="Bab4Head2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5D1CE8"/>
    <w:multiLevelType w:val="hybridMultilevel"/>
    <w:tmpl w:val="C122EF3E"/>
    <w:lvl w:ilvl="0" w:tplc="C27E0914">
      <w:start w:val="1"/>
      <w:numFmt w:val="upperLetter"/>
      <w:pStyle w:val="ABabIV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F45AB6"/>
    <w:multiLevelType w:val="hybridMultilevel"/>
    <w:tmpl w:val="90E08398"/>
    <w:lvl w:ilvl="0" w:tplc="38090017">
      <w:start w:val="1"/>
      <w:numFmt w:val="lowerLetter"/>
      <w:lvlText w:val="%1)"/>
      <w:lvlJc w:val="left"/>
      <w:pPr>
        <w:ind w:left="2138" w:hanging="360"/>
      </w:p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6" w15:restartNumberingAfterBreak="0">
    <w:nsid w:val="2C7677E7"/>
    <w:multiLevelType w:val="hybridMultilevel"/>
    <w:tmpl w:val="CFC8BC3C"/>
    <w:lvl w:ilvl="0" w:tplc="028ABC80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072E54"/>
    <w:multiLevelType w:val="hybridMultilevel"/>
    <w:tmpl w:val="263074EE"/>
    <w:lvl w:ilvl="0" w:tplc="3809000F">
      <w:start w:val="1"/>
      <w:numFmt w:val="decimal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2E524C46"/>
    <w:multiLevelType w:val="hybridMultilevel"/>
    <w:tmpl w:val="B2B44300"/>
    <w:lvl w:ilvl="0" w:tplc="BAE8D0B4">
      <w:start w:val="1"/>
      <w:numFmt w:val="decimal"/>
      <w:lvlText w:val="%1."/>
      <w:lvlJc w:val="left"/>
      <w:pPr>
        <w:ind w:left="1004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2E7172BD"/>
    <w:multiLevelType w:val="hybridMultilevel"/>
    <w:tmpl w:val="1A021294"/>
    <w:lvl w:ilvl="0" w:tplc="3809000F">
      <w:start w:val="1"/>
      <w:numFmt w:val="decimal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2FFD33C2"/>
    <w:multiLevelType w:val="hybridMultilevel"/>
    <w:tmpl w:val="AD203C74"/>
    <w:lvl w:ilvl="0" w:tplc="94A036E8">
      <w:numFmt w:val="bullet"/>
      <w:lvlText w:val="-"/>
      <w:lvlJc w:val="left"/>
      <w:pPr>
        <w:ind w:left="2138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 w15:restartNumberingAfterBreak="0">
    <w:nsid w:val="34AF5F49"/>
    <w:multiLevelType w:val="hybridMultilevel"/>
    <w:tmpl w:val="EEF6EE1C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35EB44B9"/>
    <w:multiLevelType w:val="hybridMultilevel"/>
    <w:tmpl w:val="39D897E8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389437DD"/>
    <w:multiLevelType w:val="hybridMultilevel"/>
    <w:tmpl w:val="E4FAD74E"/>
    <w:lvl w:ilvl="0" w:tplc="6B148042">
      <w:start w:val="1"/>
      <w:numFmt w:val="decimal"/>
      <w:pStyle w:val="Bab3Head3"/>
      <w:lvlText w:val="%1.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B6E3022"/>
    <w:multiLevelType w:val="hybridMultilevel"/>
    <w:tmpl w:val="ADA663C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7A44DA"/>
    <w:multiLevelType w:val="hybridMultilevel"/>
    <w:tmpl w:val="CD2488E2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AF396F"/>
    <w:multiLevelType w:val="hybridMultilevel"/>
    <w:tmpl w:val="2E7A4EE4"/>
    <w:lvl w:ilvl="0" w:tplc="3809000F">
      <w:start w:val="1"/>
      <w:numFmt w:val="decimal"/>
      <w:lvlText w:val="%1.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7" w15:restartNumberingAfterBreak="0">
    <w:nsid w:val="42E21D95"/>
    <w:multiLevelType w:val="hybridMultilevel"/>
    <w:tmpl w:val="067E6104"/>
    <w:lvl w:ilvl="0" w:tplc="38090019">
      <w:start w:val="1"/>
      <w:numFmt w:val="lowerLetter"/>
      <w:lvlText w:val="%1.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45DB37E6"/>
    <w:multiLevelType w:val="hybridMultilevel"/>
    <w:tmpl w:val="42B0E9FE"/>
    <w:lvl w:ilvl="0" w:tplc="38090011">
      <w:start w:val="1"/>
      <w:numFmt w:val="decimal"/>
      <w:lvlText w:val="%1)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9" w15:restartNumberingAfterBreak="0">
    <w:nsid w:val="46B54737"/>
    <w:multiLevelType w:val="hybridMultilevel"/>
    <w:tmpl w:val="0526D62A"/>
    <w:lvl w:ilvl="0" w:tplc="BAE8D0B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124FBC"/>
    <w:multiLevelType w:val="hybridMultilevel"/>
    <w:tmpl w:val="E564D048"/>
    <w:lvl w:ilvl="0" w:tplc="0BA2A5C2">
      <w:start w:val="1"/>
      <w:numFmt w:val="decimal"/>
      <w:pStyle w:val="TOC3"/>
      <w:lvlText w:val="%1."/>
      <w:lvlJc w:val="left"/>
      <w:pPr>
        <w:ind w:left="1429" w:hanging="360"/>
      </w:pPr>
      <w:rPr>
        <w:rFonts w:ascii="Times New Roman" w:hAnsi="Times New Roman" w:cs="Times New Roman" w:hint="default"/>
        <w:i w:val="0"/>
        <w:iCs w:val="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4865199B"/>
    <w:multiLevelType w:val="hybridMultilevel"/>
    <w:tmpl w:val="9544F5EC"/>
    <w:lvl w:ilvl="0" w:tplc="EC6CA6B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B15C08"/>
    <w:multiLevelType w:val="hybridMultilevel"/>
    <w:tmpl w:val="A1DE69A4"/>
    <w:lvl w:ilvl="0" w:tplc="573AD4BC">
      <w:start w:val="1"/>
      <w:numFmt w:val="upperLetter"/>
      <w:pStyle w:val="Bab1Head2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A491EE0"/>
    <w:multiLevelType w:val="hybridMultilevel"/>
    <w:tmpl w:val="6EF089D0"/>
    <w:lvl w:ilvl="0" w:tplc="E9ACFA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E777D7C"/>
    <w:multiLevelType w:val="hybridMultilevel"/>
    <w:tmpl w:val="6AA0E06E"/>
    <w:lvl w:ilvl="0" w:tplc="746CCB9A">
      <w:start w:val="1"/>
      <w:numFmt w:val="decimal"/>
      <w:pStyle w:val="2H3bab3"/>
      <w:lvlText w:val="3.3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17587F"/>
    <w:multiLevelType w:val="hybridMultilevel"/>
    <w:tmpl w:val="8CC4ADC6"/>
    <w:lvl w:ilvl="0" w:tplc="38090017">
      <w:start w:val="1"/>
      <w:numFmt w:val="lowerLetter"/>
      <w:lvlText w:val="%1)"/>
      <w:lvlJc w:val="left"/>
      <w:pPr>
        <w:ind w:left="2138" w:hanging="360"/>
      </w:p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6" w15:restartNumberingAfterBreak="0">
    <w:nsid w:val="51921D6A"/>
    <w:multiLevelType w:val="hybridMultilevel"/>
    <w:tmpl w:val="6BC0FCD0"/>
    <w:lvl w:ilvl="0" w:tplc="5A5E5F5C">
      <w:start w:val="1"/>
      <w:numFmt w:val="upperLetter"/>
      <w:pStyle w:val="Bab2Head2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53779CA"/>
    <w:multiLevelType w:val="hybridMultilevel"/>
    <w:tmpl w:val="37DE8CEC"/>
    <w:lvl w:ilvl="0" w:tplc="B66E410A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  <w:b/>
        <w:bCs/>
        <w:i w:val="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57731113"/>
    <w:multiLevelType w:val="hybridMultilevel"/>
    <w:tmpl w:val="537C3C18"/>
    <w:lvl w:ilvl="0" w:tplc="CB20158A">
      <w:start w:val="1"/>
      <w:numFmt w:val="decimal"/>
      <w:lvlText w:val="%1."/>
      <w:lvlJc w:val="left"/>
      <w:pPr>
        <w:ind w:left="1287" w:hanging="360"/>
      </w:pPr>
      <w:rPr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5B98327E"/>
    <w:multiLevelType w:val="hybridMultilevel"/>
    <w:tmpl w:val="5282AB2E"/>
    <w:lvl w:ilvl="0" w:tplc="AECC3882">
      <w:start w:val="1"/>
      <w:numFmt w:val="decimal"/>
      <w:pStyle w:val="Bab4Head3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A356D7"/>
    <w:multiLevelType w:val="hybridMultilevel"/>
    <w:tmpl w:val="E0781898"/>
    <w:lvl w:ilvl="0" w:tplc="09347346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D353B1"/>
    <w:multiLevelType w:val="hybridMultilevel"/>
    <w:tmpl w:val="D968EA7C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E7E5D51"/>
    <w:multiLevelType w:val="hybridMultilevel"/>
    <w:tmpl w:val="4E466A2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F395023"/>
    <w:multiLevelType w:val="hybridMultilevel"/>
    <w:tmpl w:val="BD04E0EC"/>
    <w:lvl w:ilvl="0" w:tplc="4E80110C">
      <w:start w:val="1"/>
      <w:numFmt w:val="decimal"/>
      <w:lvlText w:val="%1)"/>
      <w:lvlJc w:val="left"/>
      <w:pPr>
        <w:ind w:left="1287" w:hanging="360"/>
      </w:pPr>
      <w:rPr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 w15:restartNumberingAfterBreak="0">
    <w:nsid w:val="612D47C9"/>
    <w:multiLevelType w:val="hybridMultilevel"/>
    <w:tmpl w:val="E23CDA7E"/>
    <w:lvl w:ilvl="0" w:tplc="8B70CA98">
      <w:start w:val="1"/>
      <w:numFmt w:val="decimal"/>
      <w:lvlText w:val="%1)"/>
      <w:lvlJc w:val="left"/>
      <w:pPr>
        <w:ind w:left="1571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2291" w:hanging="360"/>
      </w:pPr>
    </w:lvl>
    <w:lvl w:ilvl="2" w:tplc="FFFFFFFF" w:tentative="1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5" w15:restartNumberingAfterBreak="0">
    <w:nsid w:val="62B170A8"/>
    <w:multiLevelType w:val="hybridMultilevel"/>
    <w:tmpl w:val="ECAE4EAE"/>
    <w:lvl w:ilvl="0" w:tplc="C3A2BB6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3435022"/>
    <w:multiLevelType w:val="hybridMultilevel"/>
    <w:tmpl w:val="018486A8"/>
    <w:lvl w:ilvl="0" w:tplc="028ABC80">
      <w:start w:val="1"/>
      <w:numFmt w:val="decimal"/>
      <w:lvlText w:val="%1)"/>
      <w:lvlJc w:val="left"/>
      <w:pPr>
        <w:ind w:left="2138" w:hanging="360"/>
      </w:pPr>
      <w:rPr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7" w15:restartNumberingAfterBreak="0">
    <w:nsid w:val="645E379B"/>
    <w:multiLevelType w:val="hybridMultilevel"/>
    <w:tmpl w:val="04C2CF48"/>
    <w:lvl w:ilvl="0" w:tplc="38090019">
      <w:start w:val="1"/>
      <w:numFmt w:val="lowerLetter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8" w15:restartNumberingAfterBreak="0">
    <w:nsid w:val="66BF762E"/>
    <w:multiLevelType w:val="hybridMultilevel"/>
    <w:tmpl w:val="20A6CDF4"/>
    <w:lvl w:ilvl="0" w:tplc="A1723CBE">
      <w:start w:val="1"/>
      <w:numFmt w:val="decimal"/>
      <w:lvlText w:val="%1."/>
      <w:lvlJc w:val="left"/>
      <w:pPr>
        <w:ind w:left="1004" w:hanging="360"/>
      </w:pPr>
      <w:rPr>
        <w:b/>
        <w:bCs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9" w15:restartNumberingAfterBreak="0">
    <w:nsid w:val="697216CF"/>
    <w:multiLevelType w:val="hybridMultilevel"/>
    <w:tmpl w:val="E5ACA130"/>
    <w:lvl w:ilvl="0" w:tplc="29D8A9A4">
      <w:start w:val="1"/>
      <w:numFmt w:val="decimal"/>
      <w:pStyle w:val="Bab3Head2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B170D69"/>
    <w:multiLevelType w:val="hybridMultilevel"/>
    <w:tmpl w:val="4A7C013A"/>
    <w:lvl w:ilvl="0" w:tplc="57A235C0">
      <w:start w:val="1"/>
      <w:numFmt w:val="lowerLetter"/>
      <w:lvlText w:val="%1."/>
      <w:lvlJc w:val="left"/>
      <w:pPr>
        <w:ind w:left="1287" w:hanging="360"/>
      </w:pPr>
      <w:rPr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1" w15:restartNumberingAfterBreak="0">
    <w:nsid w:val="6C2C119B"/>
    <w:multiLevelType w:val="hybridMultilevel"/>
    <w:tmpl w:val="5520FF30"/>
    <w:lvl w:ilvl="0" w:tplc="38090017">
      <w:start w:val="1"/>
      <w:numFmt w:val="lowerLetter"/>
      <w:lvlText w:val="%1)"/>
      <w:lvlJc w:val="left"/>
      <w:pPr>
        <w:ind w:left="2138" w:hanging="360"/>
      </w:p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2" w15:restartNumberingAfterBreak="0">
    <w:nsid w:val="760616A7"/>
    <w:multiLevelType w:val="hybridMultilevel"/>
    <w:tmpl w:val="6226BE28"/>
    <w:lvl w:ilvl="0" w:tplc="38090019">
      <w:start w:val="1"/>
      <w:numFmt w:val="lowerLetter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3" w15:restartNumberingAfterBreak="0">
    <w:nsid w:val="785D4D1B"/>
    <w:multiLevelType w:val="hybridMultilevel"/>
    <w:tmpl w:val="A53EE190"/>
    <w:lvl w:ilvl="0" w:tplc="94A036E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9B9060D"/>
    <w:multiLevelType w:val="hybridMultilevel"/>
    <w:tmpl w:val="81EE2788"/>
    <w:lvl w:ilvl="0" w:tplc="E4A429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B344490"/>
    <w:multiLevelType w:val="hybridMultilevel"/>
    <w:tmpl w:val="0310C7CC"/>
    <w:lvl w:ilvl="0" w:tplc="3809000F">
      <w:start w:val="1"/>
      <w:numFmt w:val="decimal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6" w15:restartNumberingAfterBreak="0">
    <w:nsid w:val="7BD56505"/>
    <w:multiLevelType w:val="hybridMultilevel"/>
    <w:tmpl w:val="83ACC43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C907BE5"/>
    <w:multiLevelType w:val="hybridMultilevel"/>
    <w:tmpl w:val="4D4603AE"/>
    <w:lvl w:ilvl="0" w:tplc="8EC46228">
      <w:start w:val="1"/>
      <w:numFmt w:val="upperLetter"/>
      <w:pStyle w:val="Bab5Head2"/>
      <w:lvlText w:val="%1."/>
      <w:lvlJc w:val="left"/>
      <w:pPr>
        <w:ind w:left="720" w:hanging="360"/>
      </w:pPr>
      <w:rPr>
        <w:b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FA93D89"/>
    <w:multiLevelType w:val="hybridMultilevel"/>
    <w:tmpl w:val="F8A20038"/>
    <w:lvl w:ilvl="0" w:tplc="3809000F">
      <w:start w:val="1"/>
      <w:numFmt w:val="decimal"/>
      <w:lvlText w:val="%1.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num w:numId="1" w16cid:durableId="1867212035">
    <w:abstractNumId w:val="32"/>
  </w:num>
  <w:num w:numId="2" w16cid:durableId="303704743">
    <w:abstractNumId w:val="8"/>
  </w:num>
  <w:num w:numId="3" w16cid:durableId="1230271016">
    <w:abstractNumId w:val="18"/>
  </w:num>
  <w:num w:numId="4" w16cid:durableId="1481076082">
    <w:abstractNumId w:val="36"/>
  </w:num>
  <w:num w:numId="5" w16cid:durableId="877397025">
    <w:abstractNumId w:val="49"/>
  </w:num>
  <w:num w:numId="6" w16cid:durableId="1942910433">
    <w:abstractNumId w:val="55"/>
  </w:num>
  <w:num w:numId="7" w16cid:durableId="1222985425">
    <w:abstractNumId w:val="34"/>
  </w:num>
  <w:num w:numId="8" w16cid:durableId="1856650170">
    <w:abstractNumId w:val="27"/>
  </w:num>
  <w:num w:numId="9" w16cid:durableId="1741901336">
    <w:abstractNumId w:val="17"/>
  </w:num>
  <w:num w:numId="10" w16cid:durableId="1060322648">
    <w:abstractNumId w:val="21"/>
  </w:num>
  <w:num w:numId="11" w16cid:durableId="438724437">
    <w:abstractNumId w:val="20"/>
  </w:num>
  <w:num w:numId="12" w16cid:durableId="2023897648">
    <w:abstractNumId w:val="0"/>
  </w:num>
  <w:num w:numId="13" w16cid:durableId="493187037">
    <w:abstractNumId w:val="16"/>
  </w:num>
  <w:num w:numId="14" w16cid:durableId="1763406575">
    <w:abstractNumId w:val="19"/>
  </w:num>
  <w:num w:numId="15" w16cid:durableId="1126315948">
    <w:abstractNumId w:val="1"/>
  </w:num>
  <w:num w:numId="16" w16cid:durableId="1862353132">
    <w:abstractNumId w:val="50"/>
  </w:num>
  <w:num w:numId="17" w16cid:durableId="231041391">
    <w:abstractNumId w:val="7"/>
  </w:num>
  <w:num w:numId="18" w16cid:durableId="967393051">
    <w:abstractNumId w:val="38"/>
  </w:num>
  <w:num w:numId="19" w16cid:durableId="995763102">
    <w:abstractNumId w:val="12"/>
  </w:num>
  <w:num w:numId="20" w16cid:durableId="753012190">
    <w:abstractNumId w:val="11"/>
  </w:num>
  <w:num w:numId="21" w16cid:durableId="42023935">
    <w:abstractNumId w:val="51"/>
  </w:num>
  <w:num w:numId="22" w16cid:durableId="1710031049">
    <w:abstractNumId w:val="15"/>
  </w:num>
  <w:num w:numId="23" w16cid:durableId="1455320499">
    <w:abstractNumId w:val="35"/>
  </w:num>
  <w:num w:numId="24" w16cid:durableId="1669670835">
    <w:abstractNumId w:val="28"/>
  </w:num>
  <w:num w:numId="25" w16cid:durableId="110364397">
    <w:abstractNumId w:val="43"/>
  </w:num>
  <w:num w:numId="26" w16cid:durableId="103355912">
    <w:abstractNumId w:val="6"/>
  </w:num>
  <w:num w:numId="27" w16cid:durableId="1554267130">
    <w:abstractNumId w:val="37"/>
  </w:num>
  <w:num w:numId="28" w16cid:durableId="946935312">
    <w:abstractNumId w:val="48"/>
  </w:num>
  <w:num w:numId="29" w16cid:durableId="1146049926">
    <w:abstractNumId w:val="22"/>
  </w:num>
  <w:num w:numId="30" w16cid:durableId="851534787">
    <w:abstractNumId w:val="44"/>
  </w:num>
  <w:num w:numId="31" w16cid:durableId="1134713457">
    <w:abstractNumId w:val="5"/>
  </w:num>
  <w:num w:numId="32" w16cid:durableId="1959948691">
    <w:abstractNumId w:val="58"/>
  </w:num>
  <w:num w:numId="33" w16cid:durableId="1466388692">
    <w:abstractNumId w:val="53"/>
  </w:num>
  <w:num w:numId="34" w16cid:durableId="1915117670">
    <w:abstractNumId w:val="9"/>
  </w:num>
  <w:num w:numId="35" w16cid:durableId="760612982">
    <w:abstractNumId w:val="42"/>
  </w:num>
  <w:num w:numId="36" w16cid:durableId="1736053041">
    <w:abstractNumId w:val="26"/>
  </w:num>
  <w:num w:numId="37" w16cid:durableId="1150944428">
    <w:abstractNumId w:val="10"/>
  </w:num>
  <w:num w:numId="38" w16cid:durableId="820585693">
    <w:abstractNumId w:val="29"/>
  </w:num>
  <w:num w:numId="39" w16cid:durableId="1600984154">
    <w:abstractNumId w:val="3"/>
  </w:num>
  <w:num w:numId="40" w16cid:durableId="1249776866">
    <w:abstractNumId w:val="46"/>
  </w:num>
  <w:num w:numId="41" w16cid:durableId="413017617">
    <w:abstractNumId w:val="14"/>
  </w:num>
  <w:num w:numId="42" w16cid:durableId="114954649">
    <w:abstractNumId w:val="24"/>
  </w:num>
  <w:num w:numId="43" w16cid:durableId="1228146694">
    <w:abstractNumId w:val="56"/>
  </w:num>
  <w:num w:numId="44" w16cid:durableId="483083193">
    <w:abstractNumId w:val="39"/>
  </w:num>
  <w:num w:numId="45" w16cid:durableId="268780273">
    <w:abstractNumId w:val="41"/>
  </w:num>
  <w:num w:numId="46" w16cid:durableId="1345400230">
    <w:abstractNumId w:val="25"/>
  </w:num>
  <w:num w:numId="47" w16cid:durableId="1230189983">
    <w:abstractNumId w:val="47"/>
  </w:num>
  <w:num w:numId="48" w16cid:durableId="2060324177">
    <w:abstractNumId w:val="4"/>
  </w:num>
  <w:num w:numId="49" w16cid:durableId="578641164">
    <w:abstractNumId w:val="40"/>
  </w:num>
  <w:num w:numId="50" w16cid:durableId="1668241733">
    <w:abstractNumId w:val="57"/>
  </w:num>
  <w:num w:numId="51" w16cid:durableId="463930633">
    <w:abstractNumId w:val="45"/>
  </w:num>
  <w:num w:numId="52" w16cid:durableId="815997216">
    <w:abstractNumId w:val="54"/>
  </w:num>
  <w:num w:numId="53" w16cid:durableId="437721222">
    <w:abstractNumId w:val="52"/>
  </w:num>
  <w:num w:numId="54" w16cid:durableId="559949371">
    <w:abstractNumId w:val="13"/>
  </w:num>
  <w:num w:numId="55" w16cid:durableId="1486781945">
    <w:abstractNumId w:val="36"/>
    <w:lvlOverride w:ilvl="0">
      <w:startOverride w:val="1"/>
    </w:lvlOverride>
  </w:num>
  <w:num w:numId="56" w16cid:durableId="2142109938">
    <w:abstractNumId w:val="33"/>
  </w:num>
  <w:num w:numId="57" w16cid:durableId="409079086">
    <w:abstractNumId w:val="31"/>
  </w:num>
  <w:num w:numId="58" w16cid:durableId="561671490">
    <w:abstractNumId w:val="30"/>
  </w:num>
  <w:num w:numId="59" w16cid:durableId="1060514906">
    <w:abstractNumId w:val="23"/>
  </w:num>
  <w:num w:numId="60" w16cid:durableId="1807777506">
    <w:abstractNumId w:val="2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19D"/>
    <w:rsid w:val="00001F7E"/>
    <w:rsid w:val="0000230B"/>
    <w:rsid w:val="00003067"/>
    <w:rsid w:val="00007A12"/>
    <w:rsid w:val="00017F3D"/>
    <w:rsid w:val="0002036E"/>
    <w:rsid w:val="00020A02"/>
    <w:rsid w:val="00022E49"/>
    <w:rsid w:val="00030905"/>
    <w:rsid w:val="000348A6"/>
    <w:rsid w:val="000451DD"/>
    <w:rsid w:val="000467AE"/>
    <w:rsid w:val="0004742F"/>
    <w:rsid w:val="00050CEA"/>
    <w:rsid w:val="000542C0"/>
    <w:rsid w:val="0005756A"/>
    <w:rsid w:val="00072F38"/>
    <w:rsid w:val="00073CBA"/>
    <w:rsid w:val="00075A7D"/>
    <w:rsid w:val="000808F8"/>
    <w:rsid w:val="00082101"/>
    <w:rsid w:val="0008217F"/>
    <w:rsid w:val="000825E6"/>
    <w:rsid w:val="00082C57"/>
    <w:rsid w:val="00083BE3"/>
    <w:rsid w:val="0009537E"/>
    <w:rsid w:val="000963DA"/>
    <w:rsid w:val="00097EAB"/>
    <w:rsid w:val="000A0AC0"/>
    <w:rsid w:val="000B2B4A"/>
    <w:rsid w:val="000B4719"/>
    <w:rsid w:val="000B699E"/>
    <w:rsid w:val="000C5B74"/>
    <w:rsid w:val="000C647A"/>
    <w:rsid w:val="000D1525"/>
    <w:rsid w:val="000D74AD"/>
    <w:rsid w:val="000E0F9F"/>
    <w:rsid w:val="000E1496"/>
    <w:rsid w:val="000E2F96"/>
    <w:rsid w:val="000E6644"/>
    <w:rsid w:val="000F0928"/>
    <w:rsid w:val="000F29E2"/>
    <w:rsid w:val="000F3796"/>
    <w:rsid w:val="000F4156"/>
    <w:rsid w:val="000F463A"/>
    <w:rsid w:val="000F6AEB"/>
    <w:rsid w:val="00100C23"/>
    <w:rsid w:val="00102A78"/>
    <w:rsid w:val="0010477F"/>
    <w:rsid w:val="001050C4"/>
    <w:rsid w:val="0010747B"/>
    <w:rsid w:val="00107F64"/>
    <w:rsid w:val="00110758"/>
    <w:rsid w:val="00115AD5"/>
    <w:rsid w:val="00120ACB"/>
    <w:rsid w:val="00121910"/>
    <w:rsid w:val="00125307"/>
    <w:rsid w:val="0014349D"/>
    <w:rsid w:val="00146247"/>
    <w:rsid w:val="0015029C"/>
    <w:rsid w:val="00153E81"/>
    <w:rsid w:val="001611BA"/>
    <w:rsid w:val="00164E3E"/>
    <w:rsid w:val="00165FF6"/>
    <w:rsid w:val="00167CBC"/>
    <w:rsid w:val="001712BB"/>
    <w:rsid w:val="00180DC4"/>
    <w:rsid w:val="00182250"/>
    <w:rsid w:val="001940D3"/>
    <w:rsid w:val="001949A9"/>
    <w:rsid w:val="00196511"/>
    <w:rsid w:val="001A2750"/>
    <w:rsid w:val="001A2AE9"/>
    <w:rsid w:val="001A2BD6"/>
    <w:rsid w:val="001A38D0"/>
    <w:rsid w:val="001A6B46"/>
    <w:rsid w:val="001A6F44"/>
    <w:rsid w:val="001B2E26"/>
    <w:rsid w:val="001B46AA"/>
    <w:rsid w:val="001B4EC0"/>
    <w:rsid w:val="001B5CC4"/>
    <w:rsid w:val="001C319D"/>
    <w:rsid w:val="001C714D"/>
    <w:rsid w:val="001D0DBD"/>
    <w:rsid w:val="001D67E9"/>
    <w:rsid w:val="001E0E21"/>
    <w:rsid w:val="001E17F8"/>
    <w:rsid w:val="001E3588"/>
    <w:rsid w:val="001E4916"/>
    <w:rsid w:val="001E4A79"/>
    <w:rsid w:val="002026A9"/>
    <w:rsid w:val="00204355"/>
    <w:rsid w:val="002052E8"/>
    <w:rsid w:val="00211C95"/>
    <w:rsid w:val="00216189"/>
    <w:rsid w:val="00225EEA"/>
    <w:rsid w:val="0023344C"/>
    <w:rsid w:val="00234223"/>
    <w:rsid w:val="00236452"/>
    <w:rsid w:val="00236A1A"/>
    <w:rsid w:val="00241659"/>
    <w:rsid w:val="0024485F"/>
    <w:rsid w:val="00255E13"/>
    <w:rsid w:val="00257140"/>
    <w:rsid w:val="002622A0"/>
    <w:rsid w:val="0026359E"/>
    <w:rsid w:val="002645E1"/>
    <w:rsid w:val="00265473"/>
    <w:rsid w:val="00270E4C"/>
    <w:rsid w:val="00273D9D"/>
    <w:rsid w:val="00275A5A"/>
    <w:rsid w:val="00284D29"/>
    <w:rsid w:val="002860A6"/>
    <w:rsid w:val="00286174"/>
    <w:rsid w:val="002919CF"/>
    <w:rsid w:val="00291D2F"/>
    <w:rsid w:val="00296BAB"/>
    <w:rsid w:val="002A1BD4"/>
    <w:rsid w:val="002A22C6"/>
    <w:rsid w:val="002A3D22"/>
    <w:rsid w:val="002B0233"/>
    <w:rsid w:val="002B08A5"/>
    <w:rsid w:val="002B34D3"/>
    <w:rsid w:val="002B4F8D"/>
    <w:rsid w:val="002C0E10"/>
    <w:rsid w:val="002C223D"/>
    <w:rsid w:val="002D3760"/>
    <w:rsid w:val="002D512B"/>
    <w:rsid w:val="002D6921"/>
    <w:rsid w:val="002E00E3"/>
    <w:rsid w:val="002E32E9"/>
    <w:rsid w:val="002F00DE"/>
    <w:rsid w:val="002F3610"/>
    <w:rsid w:val="002F3CC5"/>
    <w:rsid w:val="002F417E"/>
    <w:rsid w:val="002F58E7"/>
    <w:rsid w:val="002F5AAA"/>
    <w:rsid w:val="00303945"/>
    <w:rsid w:val="00305858"/>
    <w:rsid w:val="00311B13"/>
    <w:rsid w:val="00323679"/>
    <w:rsid w:val="0032473D"/>
    <w:rsid w:val="00335935"/>
    <w:rsid w:val="00337B35"/>
    <w:rsid w:val="003422B2"/>
    <w:rsid w:val="003473DC"/>
    <w:rsid w:val="00362466"/>
    <w:rsid w:val="00365E53"/>
    <w:rsid w:val="0037609E"/>
    <w:rsid w:val="0038136A"/>
    <w:rsid w:val="00382D08"/>
    <w:rsid w:val="00383853"/>
    <w:rsid w:val="003905AF"/>
    <w:rsid w:val="00393A02"/>
    <w:rsid w:val="003941C1"/>
    <w:rsid w:val="003B080A"/>
    <w:rsid w:val="003B28FC"/>
    <w:rsid w:val="003B2C8C"/>
    <w:rsid w:val="003B5A85"/>
    <w:rsid w:val="003C15A9"/>
    <w:rsid w:val="003D3B9D"/>
    <w:rsid w:val="003D42AB"/>
    <w:rsid w:val="003D6848"/>
    <w:rsid w:val="003E4F0A"/>
    <w:rsid w:val="003E6F7C"/>
    <w:rsid w:val="003F2C99"/>
    <w:rsid w:val="003F6D41"/>
    <w:rsid w:val="00402EDC"/>
    <w:rsid w:val="00404C11"/>
    <w:rsid w:val="00405771"/>
    <w:rsid w:val="00411854"/>
    <w:rsid w:val="00417B44"/>
    <w:rsid w:val="00423719"/>
    <w:rsid w:val="004254CE"/>
    <w:rsid w:val="004277DB"/>
    <w:rsid w:val="00430AC0"/>
    <w:rsid w:val="00432EC9"/>
    <w:rsid w:val="00436693"/>
    <w:rsid w:val="004423A7"/>
    <w:rsid w:val="004429EF"/>
    <w:rsid w:val="00447BB2"/>
    <w:rsid w:val="004516C4"/>
    <w:rsid w:val="00451987"/>
    <w:rsid w:val="00456585"/>
    <w:rsid w:val="00457843"/>
    <w:rsid w:val="00460136"/>
    <w:rsid w:val="004618EE"/>
    <w:rsid w:val="004639BB"/>
    <w:rsid w:val="004646E1"/>
    <w:rsid w:val="0047498A"/>
    <w:rsid w:val="004757C7"/>
    <w:rsid w:val="0048268F"/>
    <w:rsid w:val="00484FC2"/>
    <w:rsid w:val="00485AF2"/>
    <w:rsid w:val="00487E94"/>
    <w:rsid w:val="00495163"/>
    <w:rsid w:val="00496F91"/>
    <w:rsid w:val="004A0ED9"/>
    <w:rsid w:val="004A2D50"/>
    <w:rsid w:val="004A3AFD"/>
    <w:rsid w:val="004A5230"/>
    <w:rsid w:val="004B2092"/>
    <w:rsid w:val="004B2636"/>
    <w:rsid w:val="004B2F76"/>
    <w:rsid w:val="004B341D"/>
    <w:rsid w:val="004C45F8"/>
    <w:rsid w:val="004C4636"/>
    <w:rsid w:val="004D7B2D"/>
    <w:rsid w:val="004E639D"/>
    <w:rsid w:val="004F3840"/>
    <w:rsid w:val="004F672F"/>
    <w:rsid w:val="004F7600"/>
    <w:rsid w:val="005008AF"/>
    <w:rsid w:val="0050094D"/>
    <w:rsid w:val="00500C5A"/>
    <w:rsid w:val="00512228"/>
    <w:rsid w:val="00513303"/>
    <w:rsid w:val="00514FF9"/>
    <w:rsid w:val="0052253B"/>
    <w:rsid w:val="00532DF1"/>
    <w:rsid w:val="005414BD"/>
    <w:rsid w:val="00544D5F"/>
    <w:rsid w:val="005521A4"/>
    <w:rsid w:val="00553F53"/>
    <w:rsid w:val="005544FE"/>
    <w:rsid w:val="00554596"/>
    <w:rsid w:val="0056279D"/>
    <w:rsid w:val="00562B00"/>
    <w:rsid w:val="00563A45"/>
    <w:rsid w:val="00573132"/>
    <w:rsid w:val="00584486"/>
    <w:rsid w:val="005955B8"/>
    <w:rsid w:val="00596163"/>
    <w:rsid w:val="005A1BB9"/>
    <w:rsid w:val="005A2491"/>
    <w:rsid w:val="005B2CB5"/>
    <w:rsid w:val="005B39D6"/>
    <w:rsid w:val="005B7099"/>
    <w:rsid w:val="005C6B10"/>
    <w:rsid w:val="005D01F4"/>
    <w:rsid w:val="005D5CDC"/>
    <w:rsid w:val="005E58B3"/>
    <w:rsid w:val="005F14F9"/>
    <w:rsid w:val="005F21B3"/>
    <w:rsid w:val="005F4E8A"/>
    <w:rsid w:val="005F7E3A"/>
    <w:rsid w:val="006003BB"/>
    <w:rsid w:val="00606348"/>
    <w:rsid w:val="00614F4F"/>
    <w:rsid w:val="00620E00"/>
    <w:rsid w:val="0062368F"/>
    <w:rsid w:val="006251D7"/>
    <w:rsid w:val="00631ADD"/>
    <w:rsid w:val="00635BF8"/>
    <w:rsid w:val="00636E42"/>
    <w:rsid w:val="00637D2E"/>
    <w:rsid w:val="0064080F"/>
    <w:rsid w:val="00641043"/>
    <w:rsid w:val="006502BA"/>
    <w:rsid w:val="00654BFC"/>
    <w:rsid w:val="006677D0"/>
    <w:rsid w:val="006A6571"/>
    <w:rsid w:val="006B0EF8"/>
    <w:rsid w:val="006B4428"/>
    <w:rsid w:val="006B5220"/>
    <w:rsid w:val="006B690C"/>
    <w:rsid w:val="006C6A75"/>
    <w:rsid w:val="006C7CC2"/>
    <w:rsid w:val="006D0FE2"/>
    <w:rsid w:val="006D18D5"/>
    <w:rsid w:val="006E0549"/>
    <w:rsid w:val="006F349A"/>
    <w:rsid w:val="007005D3"/>
    <w:rsid w:val="00702700"/>
    <w:rsid w:val="00705DAA"/>
    <w:rsid w:val="0071505A"/>
    <w:rsid w:val="0071653A"/>
    <w:rsid w:val="0072276A"/>
    <w:rsid w:val="007235D1"/>
    <w:rsid w:val="00724B41"/>
    <w:rsid w:val="00726546"/>
    <w:rsid w:val="00726DF3"/>
    <w:rsid w:val="007303E4"/>
    <w:rsid w:val="00731A74"/>
    <w:rsid w:val="007324C7"/>
    <w:rsid w:val="00735AA6"/>
    <w:rsid w:val="00735DDE"/>
    <w:rsid w:val="007441C0"/>
    <w:rsid w:val="007502CA"/>
    <w:rsid w:val="00752E05"/>
    <w:rsid w:val="007549E0"/>
    <w:rsid w:val="00754D3F"/>
    <w:rsid w:val="00760EC4"/>
    <w:rsid w:val="00761AED"/>
    <w:rsid w:val="00763256"/>
    <w:rsid w:val="0076442B"/>
    <w:rsid w:val="0076522E"/>
    <w:rsid w:val="00771A53"/>
    <w:rsid w:val="00776C1E"/>
    <w:rsid w:val="00777CD4"/>
    <w:rsid w:val="00780C5E"/>
    <w:rsid w:val="00783916"/>
    <w:rsid w:val="007912C0"/>
    <w:rsid w:val="00793913"/>
    <w:rsid w:val="0079409F"/>
    <w:rsid w:val="007974C7"/>
    <w:rsid w:val="007A0466"/>
    <w:rsid w:val="007A2149"/>
    <w:rsid w:val="007B337F"/>
    <w:rsid w:val="007C48AA"/>
    <w:rsid w:val="007C5C95"/>
    <w:rsid w:val="007D0323"/>
    <w:rsid w:val="007D478B"/>
    <w:rsid w:val="007E0B22"/>
    <w:rsid w:val="007E15D1"/>
    <w:rsid w:val="007E602D"/>
    <w:rsid w:val="007F09A8"/>
    <w:rsid w:val="008005AA"/>
    <w:rsid w:val="008076DE"/>
    <w:rsid w:val="008152E1"/>
    <w:rsid w:val="00815A3B"/>
    <w:rsid w:val="00815DE1"/>
    <w:rsid w:val="008171D5"/>
    <w:rsid w:val="0082309C"/>
    <w:rsid w:val="008239D9"/>
    <w:rsid w:val="00826A4A"/>
    <w:rsid w:val="00826D43"/>
    <w:rsid w:val="008356ED"/>
    <w:rsid w:val="008378A3"/>
    <w:rsid w:val="0084522E"/>
    <w:rsid w:val="008458AA"/>
    <w:rsid w:val="00851FE8"/>
    <w:rsid w:val="0086337B"/>
    <w:rsid w:val="00876825"/>
    <w:rsid w:val="00877B46"/>
    <w:rsid w:val="00891C29"/>
    <w:rsid w:val="00892F16"/>
    <w:rsid w:val="00894657"/>
    <w:rsid w:val="00895BAB"/>
    <w:rsid w:val="008A4662"/>
    <w:rsid w:val="008B0EE9"/>
    <w:rsid w:val="008B334C"/>
    <w:rsid w:val="008B3492"/>
    <w:rsid w:val="008B59F0"/>
    <w:rsid w:val="008C13E5"/>
    <w:rsid w:val="008C1975"/>
    <w:rsid w:val="008C2335"/>
    <w:rsid w:val="008C61A1"/>
    <w:rsid w:val="008D1A8D"/>
    <w:rsid w:val="008D52DB"/>
    <w:rsid w:val="008D6ABD"/>
    <w:rsid w:val="008D7A31"/>
    <w:rsid w:val="008D7E37"/>
    <w:rsid w:val="008D7E84"/>
    <w:rsid w:val="008D7E9C"/>
    <w:rsid w:val="008F4584"/>
    <w:rsid w:val="00914320"/>
    <w:rsid w:val="00915B38"/>
    <w:rsid w:val="0091676E"/>
    <w:rsid w:val="00917089"/>
    <w:rsid w:val="00917A63"/>
    <w:rsid w:val="009246E2"/>
    <w:rsid w:val="0093018F"/>
    <w:rsid w:val="00930E3B"/>
    <w:rsid w:val="009316EF"/>
    <w:rsid w:val="009326AA"/>
    <w:rsid w:val="009423F0"/>
    <w:rsid w:val="009476C4"/>
    <w:rsid w:val="0095024A"/>
    <w:rsid w:val="00957217"/>
    <w:rsid w:val="009658FA"/>
    <w:rsid w:val="00973EA6"/>
    <w:rsid w:val="009778E8"/>
    <w:rsid w:val="00977D1F"/>
    <w:rsid w:val="00977DAA"/>
    <w:rsid w:val="00981DC4"/>
    <w:rsid w:val="00992461"/>
    <w:rsid w:val="009971A7"/>
    <w:rsid w:val="009A06B2"/>
    <w:rsid w:val="009A075C"/>
    <w:rsid w:val="009A4456"/>
    <w:rsid w:val="009A48CC"/>
    <w:rsid w:val="009A6FDE"/>
    <w:rsid w:val="009B139E"/>
    <w:rsid w:val="009B772C"/>
    <w:rsid w:val="009C01E5"/>
    <w:rsid w:val="009C0A93"/>
    <w:rsid w:val="009C1680"/>
    <w:rsid w:val="009C654A"/>
    <w:rsid w:val="009C6ABF"/>
    <w:rsid w:val="009C7C06"/>
    <w:rsid w:val="009D0380"/>
    <w:rsid w:val="009E07C2"/>
    <w:rsid w:val="009E38F9"/>
    <w:rsid w:val="009E48AE"/>
    <w:rsid w:val="009F4CEE"/>
    <w:rsid w:val="00A05366"/>
    <w:rsid w:val="00A12115"/>
    <w:rsid w:val="00A1564E"/>
    <w:rsid w:val="00A265B9"/>
    <w:rsid w:val="00A271C3"/>
    <w:rsid w:val="00A27D6B"/>
    <w:rsid w:val="00A327B6"/>
    <w:rsid w:val="00A34744"/>
    <w:rsid w:val="00A35588"/>
    <w:rsid w:val="00A36DB8"/>
    <w:rsid w:val="00A37C73"/>
    <w:rsid w:val="00A44905"/>
    <w:rsid w:val="00A5438F"/>
    <w:rsid w:val="00A5475B"/>
    <w:rsid w:val="00A64478"/>
    <w:rsid w:val="00A66D2A"/>
    <w:rsid w:val="00A71C49"/>
    <w:rsid w:val="00A76502"/>
    <w:rsid w:val="00A807F9"/>
    <w:rsid w:val="00A81B01"/>
    <w:rsid w:val="00A8200E"/>
    <w:rsid w:val="00A837AA"/>
    <w:rsid w:val="00A86A89"/>
    <w:rsid w:val="00A92B1D"/>
    <w:rsid w:val="00A959D7"/>
    <w:rsid w:val="00AA072A"/>
    <w:rsid w:val="00AA1B2A"/>
    <w:rsid w:val="00AA1BAB"/>
    <w:rsid w:val="00AA3026"/>
    <w:rsid w:val="00AA3401"/>
    <w:rsid w:val="00AB59E9"/>
    <w:rsid w:val="00AB7B92"/>
    <w:rsid w:val="00AD04DA"/>
    <w:rsid w:val="00AD17C1"/>
    <w:rsid w:val="00AE0F18"/>
    <w:rsid w:val="00AE12E4"/>
    <w:rsid w:val="00AE2212"/>
    <w:rsid w:val="00AE407B"/>
    <w:rsid w:val="00AF1489"/>
    <w:rsid w:val="00B024EA"/>
    <w:rsid w:val="00B02FB0"/>
    <w:rsid w:val="00B05BA2"/>
    <w:rsid w:val="00B06758"/>
    <w:rsid w:val="00B0737D"/>
    <w:rsid w:val="00B10D75"/>
    <w:rsid w:val="00B115D6"/>
    <w:rsid w:val="00B11863"/>
    <w:rsid w:val="00B13754"/>
    <w:rsid w:val="00B15BAA"/>
    <w:rsid w:val="00B16D2C"/>
    <w:rsid w:val="00B21DD9"/>
    <w:rsid w:val="00B33D2F"/>
    <w:rsid w:val="00B473B4"/>
    <w:rsid w:val="00B54DF1"/>
    <w:rsid w:val="00B55EB0"/>
    <w:rsid w:val="00B65DA7"/>
    <w:rsid w:val="00B66FEC"/>
    <w:rsid w:val="00B671B2"/>
    <w:rsid w:val="00B6775E"/>
    <w:rsid w:val="00B767CD"/>
    <w:rsid w:val="00B810FF"/>
    <w:rsid w:val="00B817B3"/>
    <w:rsid w:val="00B85BFB"/>
    <w:rsid w:val="00B90B2D"/>
    <w:rsid w:val="00BA01AF"/>
    <w:rsid w:val="00BA2B6A"/>
    <w:rsid w:val="00BA34D5"/>
    <w:rsid w:val="00BA5BC0"/>
    <w:rsid w:val="00BB139F"/>
    <w:rsid w:val="00BB3C2E"/>
    <w:rsid w:val="00BB5858"/>
    <w:rsid w:val="00BB61A1"/>
    <w:rsid w:val="00BB7FB9"/>
    <w:rsid w:val="00BC25E6"/>
    <w:rsid w:val="00BC2861"/>
    <w:rsid w:val="00BC2F42"/>
    <w:rsid w:val="00BC5201"/>
    <w:rsid w:val="00BC6AB3"/>
    <w:rsid w:val="00BD0942"/>
    <w:rsid w:val="00BD623D"/>
    <w:rsid w:val="00BE0410"/>
    <w:rsid w:val="00BE2DF6"/>
    <w:rsid w:val="00BE582B"/>
    <w:rsid w:val="00BF2EAF"/>
    <w:rsid w:val="00C01C43"/>
    <w:rsid w:val="00C048CC"/>
    <w:rsid w:val="00C14B3F"/>
    <w:rsid w:val="00C21DC4"/>
    <w:rsid w:val="00C235A4"/>
    <w:rsid w:val="00C23EF5"/>
    <w:rsid w:val="00C4057C"/>
    <w:rsid w:val="00C41143"/>
    <w:rsid w:val="00C425C7"/>
    <w:rsid w:val="00C43A0E"/>
    <w:rsid w:val="00C43A55"/>
    <w:rsid w:val="00C44DF2"/>
    <w:rsid w:val="00C457DF"/>
    <w:rsid w:val="00C46C34"/>
    <w:rsid w:val="00C56784"/>
    <w:rsid w:val="00C606BB"/>
    <w:rsid w:val="00C60E36"/>
    <w:rsid w:val="00C652E7"/>
    <w:rsid w:val="00C66248"/>
    <w:rsid w:val="00C679AD"/>
    <w:rsid w:val="00C7751D"/>
    <w:rsid w:val="00C84289"/>
    <w:rsid w:val="00C8523C"/>
    <w:rsid w:val="00C853C9"/>
    <w:rsid w:val="00CA3B00"/>
    <w:rsid w:val="00CB64EF"/>
    <w:rsid w:val="00CB7244"/>
    <w:rsid w:val="00CC648D"/>
    <w:rsid w:val="00CD0265"/>
    <w:rsid w:val="00CD223B"/>
    <w:rsid w:val="00CD7C49"/>
    <w:rsid w:val="00CE01FD"/>
    <w:rsid w:val="00CE4BBA"/>
    <w:rsid w:val="00CE623D"/>
    <w:rsid w:val="00CF0F47"/>
    <w:rsid w:val="00CF15D6"/>
    <w:rsid w:val="00CF1D92"/>
    <w:rsid w:val="00CF40DE"/>
    <w:rsid w:val="00D00390"/>
    <w:rsid w:val="00D04D11"/>
    <w:rsid w:val="00D159E1"/>
    <w:rsid w:val="00D15AB3"/>
    <w:rsid w:val="00D16DF8"/>
    <w:rsid w:val="00D16E65"/>
    <w:rsid w:val="00D22B5C"/>
    <w:rsid w:val="00D2445C"/>
    <w:rsid w:val="00D271E2"/>
    <w:rsid w:val="00D279A0"/>
    <w:rsid w:val="00D27CBA"/>
    <w:rsid w:val="00D47C59"/>
    <w:rsid w:val="00D57C9C"/>
    <w:rsid w:val="00D60898"/>
    <w:rsid w:val="00D61009"/>
    <w:rsid w:val="00D6581F"/>
    <w:rsid w:val="00D701FB"/>
    <w:rsid w:val="00D713ED"/>
    <w:rsid w:val="00D8408D"/>
    <w:rsid w:val="00D867AE"/>
    <w:rsid w:val="00D87BFA"/>
    <w:rsid w:val="00D87C13"/>
    <w:rsid w:val="00D87CE7"/>
    <w:rsid w:val="00D9007C"/>
    <w:rsid w:val="00DA2727"/>
    <w:rsid w:val="00DA2789"/>
    <w:rsid w:val="00DA51C0"/>
    <w:rsid w:val="00DB1D79"/>
    <w:rsid w:val="00DC19D9"/>
    <w:rsid w:val="00DC35C4"/>
    <w:rsid w:val="00DC53CB"/>
    <w:rsid w:val="00DC76BE"/>
    <w:rsid w:val="00DD2FD2"/>
    <w:rsid w:val="00DD3633"/>
    <w:rsid w:val="00DD5E78"/>
    <w:rsid w:val="00DD72E8"/>
    <w:rsid w:val="00DE3A09"/>
    <w:rsid w:val="00DE3DF9"/>
    <w:rsid w:val="00DE4653"/>
    <w:rsid w:val="00DE4969"/>
    <w:rsid w:val="00DF1A10"/>
    <w:rsid w:val="00DF4EFD"/>
    <w:rsid w:val="00E049AC"/>
    <w:rsid w:val="00E05689"/>
    <w:rsid w:val="00E11A32"/>
    <w:rsid w:val="00E24EF1"/>
    <w:rsid w:val="00E25E42"/>
    <w:rsid w:val="00E27E2C"/>
    <w:rsid w:val="00E30E35"/>
    <w:rsid w:val="00E32C4E"/>
    <w:rsid w:val="00E335E7"/>
    <w:rsid w:val="00E3609F"/>
    <w:rsid w:val="00E3631A"/>
    <w:rsid w:val="00E37C48"/>
    <w:rsid w:val="00E41744"/>
    <w:rsid w:val="00E4343A"/>
    <w:rsid w:val="00E502A5"/>
    <w:rsid w:val="00E538BB"/>
    <w:rsid w:val="00E53B41"/>
    <w:rsid w:val="00E57C3B"/>
    <w:rsid w:val="00E60624"/>
    <w:rsid w:val="00E618DC"/>
    <w:rsid w:val="00E62F80"/>
    <w:rsid w:val="00E72871"/>
    <w:rsid w:val="00E73F95"/>
    <w:rsid w:val="00E7467F"/>
    <w:rsid w:val="00E951AD"/>
    <w:rsid w:val="00E96A04"/>
    <w:rsid w:val="00EA03C5"/>
    <w:rsid w:val="00EA3350"/>
    <w:rsid w:val="00EA3735"/>
    <w:rsid w:val="00EA3923"/>
    <w:rsid w:val="00EA4169"/>
    <w:rsid w:val="00EA6813"/>
    <w:rsid w:val="00EB014B"/>
    <w:rsid w:val="00EB6088"/>
    <w:rsid w:val="00EB6D3A"/>
    <w:rsid w:val="00EB7502"/>
    <w:rsid w:val="00EC0C72"/>
    <w:rsid w:val="00EC27D8"/>
    <w:rsid w:val="00ED09C1"/>
    <w:rsid w:val="00ED5F68"/>
    <w:rsid w:val="00EF1895"/>
    <w:rsid w:val="00F0166C"/>
    <w:rsid w:val="00F03669"/>
    <w:rsid w:val="00F062BD"/>
    <w:rsid w:val="00F10276"/>
    <w:rsid w:val="00F11699"/>
    <w:rsid w:val="00F14F4B"/>
    <w:rsid w:val="00F15855"/>
    <w:rsid w:val="00F17FB6"/>
    <w:rsid w:val="00F2096C"/>
    <w:rsid w:val="00F23E86"/>
    <w:rsid w:val="00F25C0B"/>
    <w:rsid w:val="00F30B61"/>
    <w:rsid w:val="00F31BA2"/>
    <w:rsid w:val="00F32418"/>
    <w:rsid w:val="00F342BD"/>
    <w:rsid w:val="00F41C05"/>
    <w:rsid w:val="00F4225C"/>
    <w:rsid w:val="00F43484"/>
    <w:rsid w:val="00F47A93"/>
    <w:rsid w:val="00F52479"/>
    <w:rsid w:val="00F612D2"/>
    <w:rsid w:val="00F703D3"/>
    <w:rsid w:val="00F70DAE"/>
    <w:rsid w:val="00F72F6E"/>
    <w:rsid w:val="00F733E9"/>
    <w:rsid w:val="00F7358D"/>
    <w:rsid w:val="00F75078"/>
    <w:rsid w:val="00F768B2"/>
    <w:rsid w:val="00F80B5D"/>
    <w:rsid w:val="00F87B61"/>
    <w:rsid w:val="00F9133B"/>
    <w:rsid w:val="00F94B02"/>
    <w:rsid w:val="00F959D4"/>
    <w:rsid w:val="00F972EB"/>
    <w:rsid w:val="00FA21F2"/>
    <w:rsid w:val="00FA5E97"/>
    <w:rsid w:val="00FB00DF"/>
    <w:rsid w:val="00FB405E"/>
    <w:rsid w:val="00FC2801"/>
    <w:rsid w:val="00FD23FD"/>
    <w:rsid w:val="00FD3365"/>
    <w:rsid w:val="00FD591C"/>
    <w:rsid w:val="00FD6CDC"/>
    <w:rsid w:val="00FD76C7"/>
    <w:rsid w:val="00FE28A3"/>
    <w:rsid w:val="00FE2DD8"/>
    <w:rsid w:val="00FE6686"/>
    <w:rsid w:val="00FE78A4"/>
    <w:rsid w:val="00FF4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8AA638"/>
  <w15:chartTrackingRefBased/>
  <w15:docId w15:val="{BD776BBA-6997-44B4-B337-074A6EF02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477F"/>
  </w:style>
  <w:style w:type="paragraph" w:styleId="Heading1">
    <w:name w:val="heading 1"/>
    <w:basedOn w:val="Normal"/>
    <w:next w:val="Normal"/>
    <w:link w:val="Heading1Char"/>
    <w:uiPriority w:val="9"/>
    <w:qFormat/>
    <w:rsid w:val="00981DC4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Heading2">
    <w:name w:val="heading 2"/>
    <w:aliases w:val="Bab 1. Heading 2"/>
    <w:basedOn w:val="Normal"/>
    <w:next w:val="Normal"/>
    <w:link w:val="Heading2Char"/>
    <w:uiPriority w:val="9"/>
    <w:semiHidden/>
    <w:unhideWhenUsed/>
    <w:rsid w:val="00981DC4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FB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59E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1C319D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"/>
    <w:link w:val="ListParagraph"/>
    <w:uiPriority w:val="34"/>
    <w:rsid w:val="000D1525"/>
  </w:style>
  <w:style w:type="paragraph" w:styleId="Header">
    <w:name w:val="header"/>
    <w:basedOn w:val="Normal"/>
    <w:link w:val="HeaderChar"/>
    <w:uiPriority w:val="99"/>
    <w:unhideWhenUsed/>
    <w:rsid w:val="000D15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1525"/>
  </w:style>
  <w:style w:type="paragraph" w:styleId="Footer">
    <w:name w:val="footer"/>
    <w:basedOn w:val="Normal"/>
    <w:link w:val="FooterChar"/>
    <w:uiPriority w:val="99"/>
    <w:unhideWhenUsed/>
    <w:rsid w:val="000D15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525"/>
  </w:style>
  <w:style w:type="paragraph" w:customStyle="1" w:styleId="2H3bab3">
    <w:name w:val="2 H3 bab 3"/>
    <w:basedOn w:val="Heading3"/>
    <w:link w:val="2H3bab3Char"/>
    <w:rsid w:val="00F17FB6"/>
    <w:pPr>
      <w:keepNext w:val="0"/>
      <w:keepLines w:val="0"/>
      <w:numPr>
        <w:numId w:val="7"/>
      </w:numPr>
      <w:spacing w:before="120" w:after="120" w:line="360" w:lineRule="auto"/>
      <w:ind w:left="426" w:hanging="426"/>
      <w:contextualSpacing/>
      <w:jc w:val="both"/>
    </w:pPr>
    <w:rPr>
      <w:b/>
      <w:lang w:val="en-US"/>
    </w:rPr>
  </w:style>
  <w:style w:type="character" w:customStyle="1" w:styleId="2H3bab3Char">
    <w:name w:val="2 H3 bab 3 Char"/>
    <w:basedOn w:val="Heading3Char"/>
    <w:link w:val="2H3bab3"/>
    <w:rsid w:val="00F17FB6"/>
    <w:rPr>
      <w:rFonts w:asciiTheme="majorHAnsi" w:eastAsiaTheme="majorEastAsia" w:hAnsiTheme="majorHAnsi" w:cstheme="majorBidi"/>
      <w:b/>
      <w:color w:val="1F3763" w:themeColor="accent1" w:themeShade="7F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FB6"/>
    <w:rPr>
      <w:rFonts w:asciiTheme="majorHAnsi" w:eastAsiaTheme="majorEastAsia" w:hAnsiTheme="majorHAnsi" w:cstheme="majorBidi"/>
      <w:color w:val="1F3763" w:themeColor="accent1" w:themeShade="7F"/>
    </w:rPr>
  </w:style>
  <w:style w:type="table" w:customStyle="1" w:styleId="TableGrid1">
    <w:name w:val="Table Grid1"/>
    <w:basedOn w:val="TableNormal"/>
    <w:next w:val="TableGrid"/>
    <w:uiPriority w:val="39"/>
    <w:rsid w:val="006003BB"/>
    <w:pPr>
      <w:spacing w:after="0" w:line="240" w:lineRule="auto"/>
    </w:pPr>
    <w:rPr>
      <w:rFonts w:ascii="Calibri" w:hAnsi="Calibr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6003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03BB"/>
    <w:pPr>
      <w:spacing w:after="0" w:line="240" w:lineRule="auto"/>
    </w:pPr>
    <w:rPr>
      <w:rFonts w:cstheme="minorBidi"/>
      <w:kern w:val="2"/>
      <w:szCs w:val="22"/>
    </w:rPr>
  </w:style>
  <w:style w:type="character" w:styleId="PlaceholderText">
    <w:name w:val="Placeholder Text"/>
    <w:basedOn w:val="DefaultParagraphFont"/>
    <w:uiPriority w:val="99"/>
    <w:semiHidden/>
    <w:rsid w:val="00FD3365"/>
    <w:rPr>
      <w:color w:val="808080"/>
    </w:rPr>
  </w:style>
  <w:style w:type="paragraph" w:styleId="NormalWeb">
    <w:name w:val="Normal (Web)"/>
    <w:basedOn w:val="Normal"/>
    <w:uiPriority w:val="99"/>
    <w:unhideWhenUsed/>
    <w:rsid w:val="003F6D41"/>
    <w:pPr>
      <w:spacing w:before="100" w:beforeAutospacing="1" w:after="100" w:afterAutospacing="1" w:line="240" w:lineRule="auto"/>
    </w:pPr>
    <w:rPr>
      <w:rFonts w:eastAsia="Times New Roman"/>
      <w:lang w:eastAsia="en-ID"/>
    </w:rPr>
  </w:style>
  <w:style w:type="character" w:styleId="Hyperlink">
    <w:name w:val="Hyperlink"/>
    <w:basedOn w:val="DefaultParagraphFont"/>
    <w:uiPriority w:val="99"/>
    <w:unhideWhenUsed/>
    <w:rsid w:val="003F6D41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81DC4"/>
    <w:rPr>
      <w:rFonts w:eastAsiaTheme="majorEastAsia" w:cstheme="majorBidi"/>
      <w:b/>
      <w:color w:val="000000" w:themeColor="text1"/>
      <w:szCs w:val="32"/>
    </w:rPr>
  </w:style>
  <w:style w:type="character" w:customStyle="1" w:styleId="Heading2Char">
    <w:name w:val="Heading 2 Char"/>
    <w:aliases w:val="Bab 1. Heading 2 Char"/>
    <w:basedOn w:val="DefaultParagraphFont"/>
    <w:link w:val="Heading2"/>
    <w:uiPriority w:val="9"/>
    <w:semiHidden/>
    <w:rsid w:val="00981DC4"/>
    <w:rPr>
      <w:rFonts w:eastAsiaTheme="majorEastAsia" w:cstheme="majorBidi"/>
      <w:b/>
      <w:szCs w:val="26"/>
    </w:rPr>
  </w:style>
  <w:style w:type="paragraph" w:customStyle="1" w:styleId="B1H2">
    <w:name w:val="B1 H2"/>
    <w:basedOn w:val="ListParagraph"/>
    <w:link w:val="B1H2Char"/>
    <w:rsid w:val="00981DC4"/>
    <w:pPr>
      <w:spacing w:after="0" w:line="480" w:lineRule="auto"/>
      <w:ind w:left="284" w:hanging="284"/>
    </w:pPr>
    <w:rPr>
      <w:b/>
      <w:bCs/>
    </w:rPr>
  </w:style>
  <w:style w:type="paragraph" w:customStyle="1" w:styleId="Bab1Head2">
    <w:name w:val="Bab 1 Head 2"/>
    <w:basedOn w:val="Heading2"/>
    <w:next w:val="Heading2"/>
    <w:link w:val="Bab1Head2Char"/>
    <w:qFormat/>
    <w:rsid w:val="001B5CC4"/>
    <w:pPr>
      <w:numPr>
        <w:numId w:val="1"/>
      </w:numPr>
      <w:spacing w:line="480" w:lineRule="auto"/>
    </w:pPr>
    <w:rPr>
      <w:bCs/>
    </w:rPr>
  </w:style>
  <w:style w:type="character" w:customStyle="1" w:styleId="B1H2Char">
    <w:name w:val="B1 H2 Char"/>
    <w:basedOn w:val="ListParagraphChar"/>
    <w:link w:val="B1H2"/>
    <w:rsid w:val="00981DC4"/>
    <w:rPr>
      <w:b/>
      <w:bCs/>
    </w:rPr>
  </w:style>
  <w:style w:type="paragraph" w:customStyle="1" w:styleId="Bab2Head2">
    <w:name w:val="Bab 2 Head 2"/>
    <w:basedOn w:val="Heading2"/>
    <w:link w:val="Bab2Head2Char"/>
    <w:qFormat/>
    <w:rsid w:val="001B5CC4"/>
    <w:pPr>
      <w:numPr>
        <w:numId w:val="4"/>
      </w:numPr>
      <w:spacing w:line="480" w:lineRule="auto"/>
      <w:ind w:left="284" w:hanging="284"/>
    </w:pPr>
    <w:rPr>
      <w:bCs/>
    </w:rPr>
  </w:style>
  <w:style w:type="character" w:customStyle="1" w:styleId="Bab1Head2Char">
    <w:name w:val="Bab 1 Head 2 Char"/>
    <w:basedOn w:val="B1H2Char"/>
    <w:link w:val="Bab1Head2"/>
    <w:rsid w:val="001B5CC4"/>
    <w:rPr>
      <w:rFonts w:eastAsiaTheme="majorEastAsia" w:cstheme="majorBidi"/>
      <w:b/>
      <w:bCs/>
      <w:szCs w:val="26"/>
    </w:rPr>
  </w:style>
  <w:style w:type="paragraph" w:customStyle="1" w:styleId="Bab3Head3">
    <w:name w:val="Bab 3 Head 3"/>
    <w:basedOn w:val="Heading3"/>
    <w:link w:val="Bab3Head3Char"/>
    <w:autoRedefine/>
    <w:qFormat/>
    <w:rsid w:val="00F062BD"/>
    <w:pPr>
      <w:numPr>
        <w:numId w:val="59"/>
      </w:numPr>
      <w:spacing w:line="480" w:lineRule="auto"/>
      <w:ind w:left="567" w:hanging="283"/>
    </w:pPr>
    <w:rPr>
      <w:rFonts w:ascii="Times New Roman" w:hAnsi="Times New Roman"/>
      <w:b/>
      <w:color w:val="000000" w:themeColor="text1"/>
    </w:rPr>
  </w:style>
  <w:style w:type="character" w:customStyle="1" w:styleId="Bab2Head2Char">
    <w:name w:val="Bab 2 Head 2 Char"/>
    <w:basedOn w:val="Heading2Char"/>
    <w:link w:val="Bab2Head2"/>
    <w:rsid w:val="001B5CC4"/>
    <w:rPr>
      <w:rFonts w:eastAsiaTheme="majorEastAsia" w:cstheme="majorBidi"/>
      <w:b/>
      <w:bCs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977D1F"/>
    <w:pPr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val="en-US"/>
    </w:rPr>
  </w:style>
  <w:style w:type="character" w:customStyle="1" w:styleId="Bab3Head3Char">
    <w:name w:val="Bab 3 Head 3 Char"/>
    <w:basedOn w:val="Heading2Char"/>
    <w:link w:val="Bab3Head3"/>
    <w:rsid w:val="00F062BD"/>
    <w:rPr>
      <w:rFonts w:eastAsiaTheme="majorEastAsia" w:cstheme="majorBidi"/>
      <w:b/>
      <w:color w:val="000000" w:themeColor="text1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F612D2"/>
    <w:pPr>
      <w:tabs>
        <w:tab w:val="right" w:leader="dot" w:pos="7927"/>
      </w:tabs>
      <w:spacing w:after="100"/>
    </w:pPr>
    <w:rPr>
      <w:b/>
      <w:bCs/>
      <w:noProof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10747B"/>
    <w:pPr>
      <w:tabs>
        <w:tab w:val="right" w:leader="dot" w:pos="7927"/>
      </w:tabs>
      <w:spacing w:after="100"/>
      <w:ind w:left="709"/>
    </w:pPr>
    <w:rPr>
      <w:noProof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49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2052E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3067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93018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2645E1"/>
    <w:pPr>
      <w:spacing w:after="0"/>
    </w:pPr>
  </w:style>
  <w:style w:type="paragraph" w:customStyle="1" w:styleId="Default">
    <w:name w:val="Default"/>
    <w:rsid w:val="00894657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customStyle="1" w:styleId="msonormal0">
    <w:name w:val="msonormal"/>
    <w:basedOn w:val="Normal"/>
    <w:rsid w:val="000E2F96"/>
    <w:pPr>
      <w:spacing w:before="100" w:beforeAutospacing="1" w:after="100" w:afterAutospacing="1" w:line="240" w:lineRule="auto"/>
    </w:pPr>
    <w:rPr>
      <w:rFonts w:eastAsia="Times New Roman"/>
      <w:lang w:eastAsia="en-ID"/>
    </w:rPr>
  </w:style>
  <w:style w:type="paragraph" w:customStyle="1" w:styleId="xl65">
    <w:name w:val="xl65"/>
    <w:basedOn w:val="Normal"/>
    <w:rsid w:val="000E2F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en-ID"/>
    </w:rPr>
  </w:style>
  <w:style w:type="paragraph" w:customStyle="1" w:styleId="xl66">
    <w:name w:val="xl66"/>
    <w:basedOn w:val="Normal"/>
    <w:rsid w:val="000E2F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0"/>
      <w:szCs w:val="20"/>
      <w:lang w:eastAsia="en-ID"/>
    </w:rPr>
  </w:style>
  <w:style w:type="paragraph" w:customStyle="1" w:styleId="xl67">
    <w:name w:val="xl67"/>
    <w:basedOn w:val="Normal"/>
    <w:rsid w:val="000E2F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0"/>
      <w:szCs w:val="20"/>
      <w:lang w:eastAsia="en-ID"/>
    </w:rPr>
  </w:style>
  <w:style w:type="paragraph" w:customStyle="1" w:styleId="xl68">
    <w:name w:val="xl68"/>
    <w:basedOn w:val="Normal"/>
    <w:rsid w:val="000E2F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0"/>
      <w:szCs w:val="20"/>
      <w:lang w:eastAsia="en-ID"/>
    </w:rPr>
  </w:style>
  <w:style w:type="paragraph" w:customStyle="1" w:styleId="ABabIV">
    <w:name w:val="A. Bab IV"/>
    <w:basedOn w:val="ListParagraph"/>
    <w:next w:val="Heading2"/>
    <w:link w:val="ABabIVChar"/>
    <w:rsid w:val="004A2D50"/>
    <w:pPr>
      <w:numPr>
        <w:numId w:val="41"/>
      </w:numPr>
      <w:spacing w:after="0" w:line="480" w:lineRule="auto"/>
      <w:ind w:left="426" w:hanging="426"/>
    </w:pPr>
    <w:rPr>
      <w:b/>
      <w:bCs/>
      <w:lang w:val="en-US"/>
    </w:rPr>
  </w:style>
  <w:style w:type="character" w:customStyle="1" w:styleId="ABabIVChar">
    <w:name w:val="A. Bab IV Char"/>
    <w:basedOn w:val="ListParagraphChar"/>
    <w:link w:val="ABabIV"/>
    <w:rsid w:val="004A2D50"/>
    <w:rPr>
      <w:b/>
      <w:bCs/>
      <w:lang w:val="en-US"/>
    </w:rPr>
  </w:style>
  <w:style w:type="paragraph" w:customStyle="1" w:styleId="Bab4Head2">
    <w:name w:val="Bab 4 Head 2"/>
    <w:basedOn w:val="Heading2"/>
    <w:link w:val="Bab4Head2Char"/>
    <w:autoRedefine/>
    <w:qFormat/>
    <w:rsid w:val="00641043"/>
    <w:pPr>
      <w:numPr>
        <w:numId w:val="54"/>
      </w:numPr>
      <w:ind w:left="284" w:hanging="284"/>
    </w:pPr>
    <w:rPr>
      <w:color w:val="000000" w:themeColor="text1"/>
    </w:rPr>
  </w:style>
  <w:style w:type="character" w:customStyle="1" w:styleId="Bab4Head2Char">
    <w:name w:val="Bab 4 Head 2 Char"/>
    <w:basedOn w:val="ABabIVChar"/>
    <w:link w:val="Bab4Head2"/>
    <w:rsid w:val="00641043"/>
    <w:rPr>
      <w:rFonts w:eastAsiaTheme="majorEastAsia" w:cstheme="majorBidi"/>
      <w:b/>
      <w:bCs w:val="0"/>
      <w:color w:val="000000" w:themeColor="text1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59E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Bab2Head3">
    <w:name w:val="Bab 2 Head 3"/>
    <w:basedOn w:val="Heading3"/>
    <w:link w:val="Bab2Head3Char"/>
    <w:qFormat/>
    <w:rsid w:val="00641043"/>
    <w:pPr>
      <w:ind w:left="720" w:hanging="360"/>
    </w:pPr>
    <w:rPr>
      <w:rFonts w:ascii="Times New Roman" w:hAnsi="Times New Roman"/>
      <w:color w:val="000000" w:themeColor="text1"/>
    </w:rPr>
  </w:style>
  <w:style w:type="character" w:customStyle="1" w:styleId="Bab2Head3Char">
    <w:name w:val="Bab 2 Head 3 Char"/>
    <w:basedOn w:val="Heading3Char"/>
    <w:link w:val="Bab2Head3"/>
    <w:rsid w:val="00641043"/>
    <w:rPr>
      <w:rFonts w:asciiTheme="majorHAnsi" w:eastAsiaTheme="majorEastAsia" w:hAnsiTheme="majorHAnsi" w:cstheme="majorBidi"/>
      <w:color w:val="000000" w:themeColor="text1"/>
    </w:rPr>
  </w:style>
  <w:style w:type="paragraph" w:customStyle="1" w:styleId="Bab3Head2">
    <w:name w:val="Bab 3 Head 2"/>
    <w:basedOn w:val="Heading2"/>
    <w:link w:val="Bab3Head2Char"/>
    <w:autoRedefine/>
    <w:qFormat/>
    <w:rsid w:val="00641043"/>
    <w:pPr>
      <w:numPr>
        <w:numId w:val="5"/>
      </w:numPr>
    </w:pPr>
    <w:rPr>
      <w:lang w:val="id-ID"/>
    </w:rPr>
  </w:style>
  <w:style w:type="character" w:customStyle="1" w:styleId="Bab3Head2Char">
    <w:name w:val="Bab 3 Head 2 Char"/>
    <w:basedOn w:val="Heading2Char"/>
    <w:link w:val="Bab3Head2"/>
    <w:rsid w:val="00641043"/>
    <w:rPr>
      <w:rFonts w:eastAsiaTheme="majorEastAsia" w:cstheme="majorBidi"/>
      <w:b/>
      <w:szCs w:val="26"/>
      <w:lang w:val="id-ID"/>
    </w:rPr>
  </w:style>
  <w:style w:type="paragraph" w:customStyle="1" w:styleId="Bab4Head3">
    <w:name w:val="Bab 4 Head 3"/>
    <w:basedOn w:val="Heading3"/>
    <w:link w:val="Bab4Head3Char"/>
    <w:autoRedefine/>
    <w:qFormat/>
    <w:rsid w:val="000E0F9F"/>
    <w:pPr>
      <w:numPr>
        <w:numId w:val="44"/>
      </w:numPr>
      <w:spacing w:line="480" w:lineRule="auto"/>
      <w:ind w:left="426"/>
      <w:jc w:val="both"/>
    </w:pPr>
    <w:rPr>
      <w:rFonts w:ascii="Times New Roman" w:hAnsi="Times New Roman"/>
      <w:b/>
      <w:bCs/>
      <w:color w:val="auto"/>
      <w:lang w:val="en-US"/>
    </w:rPr>
  </w:style>
  <w:style w:type="character" w:customStyle="1" w:styleId="Bab4Head3Char">
    <w:name w:val="Bab 4 Head 3 Char"/>
    <w:basedOn w:val="Heading3Char"/>
    <w:link w:val="Bab4Head3"/>
    <w:rsid w:val="000E0F9F"/>
    <w:rPr>
      <w:rFonts w:asciiTheme="majorHAnsi" w:eastAsiaTheme="majorEastAsia" w:hAnsiTheme="majorHAnsi" w:cstheme="majorBidi"/>
      <w:b/>
      <w:bCs/>
      <w:color w:val="1F3763" w:themeColor="accent1" w:themeShade="7F"/>
      <w:lang w:val="en-US"/>
    </w:rPr>
  </w:style>
  <w:style w:type="paragraph" w:customStyle="1" w:styleId="Bab5Head2">
    <w:name w:val="Bab 5 Head 2"/>
    <w:basedOn w:val="Heading2"/>
    <w:link w:val="Bab5Head2Char"/>
    <w:autoRedefine/>
    <w:qFormat/>
    <w:rsid w:val="000E0F9F"/>
    <w:pPr>
      <w:numPr>
        <w:numId w:val="50"/>
      </w:numPr>
      <w:spacing w:line="480" w:lineRule="auto"/>
      <w:ind w:left="426" w:hanging="426"/>
    </w:pPr>
    <w:rPr>
      <w:bCs/>
    </w:rPr>
  </w:style>
  <w:style w:type="character" w:customStyle="1" w:styleId="Bab5Head2Char">
    <w:name w:val="Bab 5 Head 2 Char"/>
    <w:basedOn w:val="Heading2Char"/>
    <w:link w:val="Bab5Head2"/>
    <w:rsid w:val="000E0F9F"/>
    <w:rPr>
      <w:rFonts w:eastAsiaTheme="majorEastAsia" w:cstheme="majorBidi"/>
      <w:b/>
      <w:bCs/>
      <w:szCs w:val="26"/>
    </w:rPr>
  </w:style>
  <w:style w:type="paragraph" w:styleId="TOC3">
    <w:name w:val="toc 3"/>
    <w:basedOn w:val="Normal"/>
    <w:next w:val="Normal"/>
    <w:autoRedefine/>
    <w:uiPriority w:val="39"/>
    <w:unhideWhenUsed/>
    <w:rsid w:val="00F062BD"/>
    <w:pPr>
      <w:numPr>
        <w:numId w:val="58"/>
      </w:numPr>
      <w:tabs>
        <w:tab w:val="right" w:leader="dot" w:pos="7927"/>
      </w:tabs>
      <w:spacing w:after="100"/>
    </w:pPr>
    <w:rPr>
      <w:i/>
      <w:iCs/>
      <w:noProof/>
      <w:lang w:val="id-ID"/>
    </w:rPr>
  </w:style>
  <w:style w:type="paragraph" w:customStyle="1" w:styleId="Lmapiran">
    <w:name w:val="Lmapiran"/>
    <w:basedOn w:val="Caption"/>
    <w:link w:val="LmapiranChar"/>
    <w:qFormat/>
    <w:rsid w:val="005E58B3"/>
    <w:rPr>
      <w:b/>
      <w:bCs/>
      <w:i w:val="0"/>
      <w:iCs w:val="0"/>
      <w:color w:val="auto"/>
      <w:sz w:val="24"/>
      <w:szCs w:val="24"/>
    </w:rPr>
  </w:style>
  <w:style w:type="character" w:customStyle="1" w:styleId="CaptionChar">
    <w:name w:val="Caption Char"/>
    <w:basedOn w:val="DefaultParagraphFont"/>
    <w:link w:val="Caption"/>
    <w:uiPriority w:val="35"/>
    <w:rsid w:val="005E58B3"/>
    <w:rPr>
      <w:i/>
      <w:iCs/>
      <w:color w:val="44546A" w:themeColor="text2"/>
      <w:sz w:val="18"/>
      <w:szCs w:val="18"/>
    </w:rPr>
  </w:style>
  <w:style w:type="character" w:customStyle="1" w:styleId="LmapiranChar">
    <w:name w:val="Lmapiran Char"/>
    <w:basedOn w:val="CaptionChar"/>
    <w:link w:val="Lmapiran"/>
    <w:rsid w:val="005E58B3"/>
    <w:rPr>
      <w:b/>
      <w:bCs/>
      <w:i w:val="0"/>
      <w:iCs w:val="0"/>
      <w:color w:val="44546A" w:themeColor="text2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241659"/>
    <w:rPr>
      <w:i/>
      <w:iCs/>
    </w:rPr>
  </w:style>
  <w:style w:type="paragraph" w:customStyle="1" w:styleId="xl63">
    <w:name w:val="xl63"/>
    <w:basedOn w:val="Normal"/>
    <w:rsid w:val="00AA07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en-ID"/>
    </w:rPr>
  </w:style>
  <w:style w:type="paragraph" w:customStyle="1" w:styleId="xl64">
    <w:name w:val="xl64"/>
    <w:basedOn w:val="Normal"/>
    <w:rsid w:val="00AA07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0"/>
      <w:szCs w:val="20"/>
      <w:lang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1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9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2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0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5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4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7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8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3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3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0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7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5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1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0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0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6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9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0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7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2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5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2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0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0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8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1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5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46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1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6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4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9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5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1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0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3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5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3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9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0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2DC19A-4197-4896-8F3C-CE6043540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1354</Words>
  <Characters>7720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26</vt:i4>
      </vt:variant>
    </vt:vector>
  </HeadingPairs>
  <TitlesOfParts>
    <vt:vector size="27" baseType="lpstr">
      <vt:lpstr/>
      <vt:lpstr>SKRIPSI</vt:lpstr>
      <vt:lpstr>SKRIPSI</vt:lpstr>
      <vt:lpstr>    /</vt:lpstr>
      <vt:lpstr>    </vt:lpstr>
      <vt:lpstr>    /</vt:lpstr>
      <vt:lpstr>    </vt:lpstr>
      <vt:lpstr>    MOTTO DAN PERSEMBAHAN</vt:lpstr>
      <vt:lpstr>    ABSTRACT</vt:lpstr>
      <vt:lpstr>    ABSTRAK</vt:lpstr>
      <vt:lpstr>KATA PENGANTAR </vt:lpstr>
      <vt:lpstr>DAFTAR ISI</vt:lpstr>
      <vt:lpstr>DAFTAR TABEL</vt:lpstr>
      <vt:lpstr>DAFTAR GAMBAR</vt:lpstr>
      <vt:lpstr>    </vt:lpstr>
      <vt:lpstr>    DAFTAR LAMPIRAN</vt:lpstr>
      <vt:lpstr/>
      <vt:lpstr>BAB I PENDAHULUAN</vt:lpstr>
      <vt:lpstr>    Latar Belakang Masalah</vt:lpstr>
      <vt:lpstr>    Rumusan Masalah</vt:lpstr>
      <vt:lpstr>    Tujuan Penelitian</vt:lpstr>
      <vt:lpstr>    Manfaat Penelitian</vt:lpstr>
      <vt:lpstr>BAB II TINJAUAN PUSTAKA</vt:lpstr>
      <vt:lpstr>    Landasan Teori</vt:lpstr>
      <vt:lpstr>        Agency Theory</vt:lpstr>
      <vt:lpstr>        Fraud Theory</vt:lpstr>
      <vt:lpstr>        Fraudulent Financial Statements</vt:lpstr>
    </vt:vector>
  </TitlesOfParts>
  <Company/>
  <LinksUpToDate>false</LinksUpToDate>
  <CharactersWithSpaces>9056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F2R</dc:creator>
  <cp:keywords>F2R</cp:keywords>
  <dc:description/>
  <cp:lastModifiedBy>Muhamad Fathur Rizki</cp:lastModifiedBy>
  <cp:revision>2</cp:revision>
  <cp:lastPrinted>2024-08-20T04:25:00Z</cp:lastPrinted>
  <dcterms:created xsi:type="dcterms:W3CDTF">2024-08-20T04:34:00Z</dcterms:created>
  <dcterms:modified xsi:type="dcterms:W3CDTF">2024-08-20T04:34:00Z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http://www.zotero.org/styles/apa</vt:lpwstr>
  </property>
  <property fmtid="{D5CDD505-2E9C-101B-9397-08002B2CF9AE}" pid="4" name="Mendeley Unique User Id_1">
    <vt:lpwstr>43da9f3c-2146-34f2-bc60-729edf677755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12th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9th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