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D10" w:rsidRDefault="00D74BF2">
      <w:pPr>
        <w:pStyle w:val="Heading1"/>
        <w:spacing w:line="720" w:lineRule="auto"/>
        <w:rPr>
          <w:rFonts w:eastAsia="Times New Roman"/>
        </w:rPr>
      </w:pPr>
      <w:bookmarkStart w:id="0" w:name="_Toc159671307"/>
      <w:bookmarkStart w:id="1" w:name="_Toc172546038"/>
      <w:bookmarkStart w:id="2" w:name="_GoBack"/>
      <w:bookmarkEnd w:id="2"/>
      <w:r>
        <w:rPr>
          <w:rFonts w:eastAsia="Times New Roman"/>
        </w:rPr>
        <w:t>DAFTAR PUSTAKA</w:t>
      </w:r>
      <w:bookmarkEnd w:id="0"/>
      <w:bookmarkEnd w:id="1"/>
    </w:p>
    <w:p w:rsidR="00F17D10" w:rsidRDefault="00D74BF2">
      <w:pPr>
        <w:pStyle w:val="Bibliography"/>
        <w:ind w:left="720" w:hanging="720"/>
        <w:rPr>
          <w:noProof/>
          <w:kern w:val="0"/>
          <w:szCs w:val="24"/>
          <w14:ligatures w14:val="none"/>
        </w:rPr>
      </w:pP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>BIBLIOGRAPHY</w:instrText>
      </w:r>
      <w:r>
        <w:rPr>
          <w:rFonts w:cs="Times New Roman"/>
          <w:szCs w:val="24"/>
        </w:rPr>
        <w:fldChar w:fldCharType="separate"/>
      </w:r>
      <w:r>
        <w:rPr>
          <w:noProof/>
        </w:rPr>
        <w:t xml:space="preserve">A, S. (2007). Beberapa Jenis Kelompok Gabus (Marga Channa) di Daerah Aliran Sungai Musi, Sumatera Selatan. </w:t>
      </w:r>
      <w:r>
        <w:rPr>
          <w:i/>
          <w:iCs/>
          <w:noProof/>
        </w:rPr>
        <w:t>BAWAL</w:t>
      </w:r>
      <w:r>
        <w:rPr>
          <w:noProof/>
        </w:rPr>
        <w:t>, 1(4) : 121 – 126.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>Aisyah, A. P. (2017). Pengaruh Kandungan Senyawa pada Ekstrak Daun Ketapang n-Heksan,Etil Asetat, Metanol dan Campuran terha</w:t>
      </w:r>
      <w:r>
        <w:rPr>
          <w:noProof/>
        </w:rPr>
        <w:t xml:space="preserve">dap Nilai Efisiensi Dye Sensitized Solar Cell (DSSC). </w:t>
      </w:r>
      <w:r>
        <w:rPr>
          <w:i/>
          <w:iCs/>
          <w:noProof/>
        </w:rPr>
        <w:t>Al-Kimia</w:t>
      </w:r>
      <w:r>
        <w:rPr>
          <w:noProof/>
        </w:rPr>
        <w:t>, 5(2):170-180.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Allen, D. (2012). Channa Maruliodes. </w:t>
      </w:r>
      <w:r>
        <w:rPr>
          <w:i/>
          <w:iCs/>
          <w:noProof/>
        </w:rPr>
        <w:t>The IUCN Red List of Threatened Spesies 2012</w:t>
      </w:r>
      <w:r>
        <w:rPr>
          <w:noProof/>
        </w:rPr>
        <w:t>, e.T181238A1712499.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Anderson, S. (2000). Salmon Colour and Consume. </w:t>
      </w:r>
      <w:r>
        <w:rPr>
          <w:i/>
          <w:iCs/>
          <w:noProof/>
        </w:rPr>
        <w:t xml:space="preserve">Hoffman-La Roche, Cambridge </w:t>
      </w:r>
      <w:r>
        <w:rPr>
          <w:i/>
          <w:iCs/>
          <w:noProof/>
        </w:rPr>
        <w:t>Ontario. Canada</w:t>
      </w:r>
      <w:r>
        <w:rPr>
          <w:noProof/>
        </w:rPr>
        <w:t>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Basir, B. d. (2020). Effectiveness of Ketapang Leaf Extract. </w:t>
      </w:r>
      <w:r>
        <w:rPr>
          <w:i/>
          <w:iCs/>
          <w:noProof/>
        </w:rPr>
        <w:t>International Journal on Advanced</w:t>
      </w:r>
      <w:r>
        <w:rPr>
          <w:noProof/>
        </w:rPr>
        <w:t>, 3 (1):33-39.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Dita K, Z. A. (2023). Pengamatan Keanekaragaman Jenis Ikan Genus Channa Daerah. </w:t>
      </w:r>
      <w:r>
        <w:rPr>
          <w:i/>
          <w:iCs/>
          <w:noProof/>
        </w:rPr>
        <w:t>Journal on Education</w:t>
      </w:r>
      <w:r>
        <w:rPr>
          <w:noProof/>
        </w:rPr>
        <w:t>, 05 (03).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Eka Agus Setiawan, </w:t>
      </w:r>
      <w:r>
        <w:rPr>
          <w:noProof/>
        </w:rPr>
        <w:t xml:space="preserve">A. S. (2019). Pengaruh Ekstrak Daun Ketapang (Terminalia catappa) terhadap Pertumbuhan Ikan Gurami </w:t>
      </w:r>
      <w:r>
        <w:rPr>
          <w:i/>
          <w:iCs/>
          <w:noProof/>
        </w:rPr>
        <w:t xml:space="preserve">(Osphronemus gouramyLac.) </w:t>
      </w:r>
      <w:r>
        <w:rPr>
          <w:noProof/>
        </w:rPr>
        <w:t xml:space="preserve">pada Sistem Akuakultur. </w:t>
      </w:r>
      <w:r>
        <w:rPr>
          <w:i/>
          <w:iCs/>
          <w:noProof/>
        </w:rPr>
        <w:t>Prosding. Seminar Nasional Sains dan Entrepeneurship VI</w:t>
      </w:r>
      <w:r>
        <w:rPr>
          <w:noProof/>
        </w:rPr>
        <w:t>, ISBN. 978-602-99975-3-8.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>Fitriana, N. S. (2013). P</w:t>
      </w:r>
      <w:r>
        <w:rPr>
          <w:noProof/>
        </w:rPr>
        <w:t xml:space="preserve">ertumbuhan dan Performansi Warna Ikan Mas Koki </w:t>
      </w:r>
      <w:r>
        <w:rPr>
          <w:i/>
          <w:iCs/>
          <w:noProof/>
        </w:rPr>
        <w:t>(Carassius sp.)</w:t>
      </w:r>
      <w:r>
        <w:rPr>
          <w:noProof/>
        </w:rPr>
        <w:t xml:space="preserve"> melalui Pengayaan Pakan dengan Kepala Udang. </w:t>
      </w:r>
      <w:r>
        <w:rPr>
          <w:i/>
          <w:iCs/>
          <w:noProof/>
        </w:rPr>
        <w:t>Jurnal Biologi Al Kauniyah 6</w:t>
      </w:r>
      <w:r>
        <w:rPr>
          <w:noProof/>
        </w:rPr>
        <w:t>, (1) : 21-34.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Gouveia, L. P. (2003). Colouring Ornamental fish </w:t>
      </w:r>
      <w:r>
        <w:rPr>
          <w:i/>
          <w:iCs/>
          <w:noProof/>
        </w:rPr>
        <w:t>(Cyprinus carpio and Carassius auratus)</w:t>
      </w:r>
      <w:r>
        <w:rPr>
          <w:noProof/>
        </w:rPr>
        <w:t xml:space="preserve"> with Micro-Algal</w:t>
      </w:r>
      <w:r>
        <w:rPr>
          <w:noProof/>
        </w:rPr>
        <w:t xml:space="preserve"> Biomass. </w:t>
      </w:r>
      <w:r>
        <w:rPr>
          <w:i/>
          <w:iCs/>
          <w:noProof/>
        </w:rPr>
        <w:t>Aquaculture Nutrition</w:t>
      </w:r>
      <w:r>
        <w:rPr>
          <w:noProof/>
        </w:rPr>
        <w:t>, 9(1): 123-129.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Kordi, K. M. (2007). Pengelolaan Kualitas Air dalam Budidaya Perairan. </w:t>
      </w:r>
      <w:r>
        <w:rPr>
          <w:i/>
          <w:iCs/>
          <w:noProof/>
        </w:rPr>
        <w:t>Rineka Cipta, Jakarta</w:t>
      </w:r>
      <w:r>
        <w:rPr>
          <w:noProof/>
        </w:rPr>
        <w:t>, 195.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Kordi, K. M. (2009). Budidaya Perairan. </w:t>
      </w:r>
      <w:r>
        <w:rPr>
          <w:i/>
          <w:iCs/>
          <w:noProof/>
        </w:rPr>
        <w:t>Citra Ditya Bakti, Bandung</w:t>
      </w:r>
      <w:r>
        <w:rPr>
          <w:noProof/>
        </w:rPr>
        <w:t>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Ladyescha, D. N. (2015). Uji Efektivitas </w:t>
      </w:r>
      <w:r>
        <w:rPr>
          <w:noProof/>
        </w:rPr>
        <w:t xml:space="preserve">Ekstrak Daun Ketapang </w:t>
      </w:r>
      <w:r>
        <w:rPr>
          <w:i/>
          <w:iCs/>
          <w:noProof/>
        </w:rPr>
        <w:t>(Terminalia catappa L)</w:t>
      </w:r>
      <w:r>
        <w:rPr>
          <w:noProof/>
        </w:rPr>
        <w:t xml:space="preserve"> sebagai Antibakteri terhadap Ikan Cupang </w:t>
      </w:r>
      <w:r>
        <w:rPr>
          <w:i/>
          <w:iCs/>
          <w:noProof/>
        </w:rPr>
        <w:t>(Betta Sp.)</w:t>
      </w:r>
      <w:r>
        <w:rPr>
          <w:noProof/>
        </w:rPr>
        <w:t xml:space="preserve"> yang Diinfeksi Bakteri </w:t>
      </w:r>
      <w:r>
        <w:rPr>
          <w:i/>
          <w:iCs/>
          <w:noProof/>
        </w:rPr>
        <w:t>Salmonella enterica serovar Typhi</w:t>
      </w:r>
      <w:r>
        <w:rPr>
          <w:noProof/>
        </w:rPr>
        <w:t xml:space="preserve">. </w:t>
      </w:r>
      <w:r>
        <w:rPr>
          <w:i/>
          <w:iCs/>
          <w:noProof/>
        </w:rPr>
        <w:t>Paper presented at the Prosding Seminar Sains dan Teknologi</w:t>
      </w:r>
      <w:r>
        <w:rPr>
          <w:noProof/>
        </w:rPr>
        <w:t>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Lesmana, D. (2004). Kualitas Air untuk Ikan Hias Air Tawar. </w:t>
      </w:r>
      <w:r>
        <w:rPr>
          <w:i/>
          <w:iCs/>
          <w:noProof/>
        </w:rPr>
        <w:t>Penebar Swadaya, Jakarta</w:t>
      </w:r>
      <w:r>
        <w:rPr>
          <w:noProof/>
        </w:rPr>
        <w:t>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lastRenderedPageBreak/>
        <w:t xml:space="preserve">Listyanto, N. A. (2009). Ikan Gabus </w:t>
      </w:r>
      <w:r>
        <w:rPr>
          <w:i/>
          <w:iCs/>
          <w:noProof/>
        </w:rPr>
        <w:t>(Channa striata)</w:t>
      </w:r>
      <w:r>
        <w:rPr>
          <w:noProof/>
        </w:rPr>
        <w:t xml:space="preserve"> Manfaat Pengembangan dan Alternatif Teknik Budidaya Ikan Gabus. </w:t>
      </w:r>
      <w:r>
        <w:rPr>
          <w:i/>
          <w:iCs/>
          <w:noProof/>
        </w:rPr>
        <w:t>Media Akuakultur</w:t>
      </w:r>
      <w:r>
        <w:rPr>
          <w:noProof/>
        </w:rPr>
        <w:t>, 4(1):14-25.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>M.I, E. (1997). Biologi</w:t>
      </w:r>
      <w:r>
        <w:rPr>
          <w:noProof/>
        </w:rPr>
        <w:t xml:space="preserve"> Perairan. </w:t>
      </w:r>
      <w:r>
        <w:rPr>
          <w:i/>
          <w:iCs/>
          <w:noProof/>
        </w:rPr>
        <w:t>Yayasan Pustaka Nusantara : Yogyakarta.</w:t>
      </w:r>
      <w:r>
        <w:rPr>
          <w:noProof/>
        </w:rPr>
        <w:t>, 163 hal.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Ningsih S, K. A. (2018). Pengaruh Penambahan Tepung Kulit Buah Manggis </w:t>
      </w:r>
      <w:r>
        <w:rPr>
          <w:i/>
          <w:iCs/>
          <w:noProof/>
        </w:rPr>
        <w:t>(Garcinia mangostana L)</w:t>
      </w:r>
      <w:r>
        <w:rPr>
          <w:noProof/>
        </w:rPr>
        <w:t xml:space="preserve"> terhadap Tingkat Kecerahan Warna Ikan Badut </w:t>
      </w:r>
      <w:r>
        <w:rPr>
          <w:i/>
          <w:iCs/>
          <w:noProof/>
        </w:rPr>
        <w:t>(Amphiprion percula)</w:t>
      </w:r>
      <w:r>
        <w:rPr>
          <w:noProof/>
        </w:rPr>
        <w:t xml:space="preserve">. </w:t>
      </w:r>
      <w:r>
        <w:rPr>
          <w:i/>
          <w:iCs/>
          <w:noProof/>
        </w:rPr>
        <w:t>Media Akuatika</w:t>
      </w:r>
      <w:r>
        <w:rPr>
          <w:noProof/>
        </w:rPr>
        <w:t>, 3(1): 564-571.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>Pra</w:t>
      </w:r>
      <w:r>
        <w:rPr>
          <w:noProof/>
        </w:rPr>
        <w:t xml:space="preserve">yoga, H. R. (2012). Pengkayaan Pakan yang Mengandung Maggot dengan Tepung Kepala Udang sebagai Sumber Karotenoid terhadap Penampilan Warna dan Pertumbuhan Benih Rainbow Kurumoi </w:t>
      </w:r>
      <w:r>
        <w:rPr>
          <w:i/>
          <w:iCs/>
          <w:noProof/>
        </w:rPr>
        <w:t>(Melanotaenia parva).</w:t>
      </w:r>
      <w:r>
        <w:rPr>
          <w:noProof/>
        </w:rPr>
        <w:t xml:space="preserve"> </w:t>
      </w:r>
      <w:r>
        <w:rPr>
          <w:i/>
          <w:iCs/>
          <w:noProof/>
        </w:rPr>
        <w:t>Jurnal Perikanan dan Kelautan</w:t>
      </w:r>
      <w:r>
        <w:rPr>
          <w:noProof/>
        </w:rPr>
        <w:t>, 3 (3) : 201 - 205.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>Said, A</w:t>
      </w:r>
      <w:r>
        <w:rPr>
          <w:noProof/>
        </w:rPr>
        <w:t xml:space="preserve">. (2006). Jalai </w:t>
      </w:r>
      <w:r>
        <w:rPr>
          <w:i/>
          <w:iCs/>
          <w:noProof/>
        </w:rPr>
        <w:t>(Channa marulioides)</w:t>
      </w:r>
      <w:r>
        <w:rPr>
          <w:noProof/>
        </w:rPr>
        <w:t xml:space="preserve"> dan Sarko </w:t>
      </w:r>
      <w:r>
        <w:rPr>
          <w:i/>
          <w:iCs/>
          <w:noProof/>
        </w:rPr>
        <w:t>(Channa Lucius)</w:t>
      </w:r>
      <w:r>
        <w:rPr>
          <w:noProof/>
        </w:rPr>
        <w:t xml:space="preserve"> Di Das Musi, Punahkah?. </w:t>
      </w:r>
      <w:r>
        <w:rPr>
          <w:i/>
          <w:iCs/>
          <w:noProof/>
        </w:rPr>
        <w:t>Prosiding Seminar Nasional Ikon IV.</w:t>
      </w:r>
      <w:r>
        <w:rPr>
          <w:noProof/>
        </w:rPr>
        <w:t>, ISBN : 979-3688-64-5.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Sally, E. (1997). Pigment Granula Transport in Cromatophores. </w:t>
      </w:r>
      <w:r>
        <w:rPr>
          <w:i/>
          <w:iCs/>
          <w:noProof/>
        </w:rPr>
        <w:t>Departement of Biology Bucknell University, Lewi</w:t>
      </w:r>
      <w:r>
        <w:rPr>
          <w:i/>
          <w:iCs/>
          <w:noProof/>
        </w:rPr>
        <w:t>sburg.</w:t>
      </w:r>
      <w:r>
        <w:rPr>
          <w:noProof/>
        </w:rPr>
        <w:t xml:space="preserve"> 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Sinaga E, S. N. (2019). Ikan Marga Channa Potensinya sebagai Bahan Nutrasetikal. </w:t>
      </w:r>
      <w:r>
        <w:rPr>
          <w:i/>
          <w:iCs/>
          <w:noProof/>
        </w:rPr>
        <w:t>UNAS Press. Jakarta</w:t>
      </w:r>
      <w:r>
        <w:rPr>
          <w:noProof/>
        </w:rPr>
        <w:t>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Tampemawa, P. V. (2016). Uji Efektivitas Ekstrak Daun Ketapang </w:t>
      </w:r>
      <w:r>
        <w:rPr>
          <w:i/>
          <w:iCs/>
          <w:noProof/>
        </w:rPr>
        <w:t xml:space="preserve">(Terminalia catappa L) </w:t>
      </w:r>
      <w:r>
        <w:rPr>
          <w:noProof/>
        </w:rPr>
        <w:t xml:space="preserve">Terhadap Bakteri </w:t>
      </w:r>
      <w:r>
        <w:rPr>
          <w:i/>
          <w:iCs/>
          <w:noProof/>
        </w:rPr>
        <w:t>Bacillus Amyloliquefaciens</w:t>
      </w:r>
      <w:r>
        <w:rPr>
          <w:noProof/>
        </w:rPr>
        <w:t xml:space="preserve">. </w:t>
      </w:r>
      <w:r>
        <w:rPr>
          <w:i/>
          <w:iCs/>
          <w:noProof/>
        </w:rPr>
        <w:t>Pharmacon</w:t>
      </w:r>
      <w:r>
        <w:rPr>
          <w:noProof/>
        </w:rPr>
        <w:t>, 5(1)</w:t>
      </w:r>
      <w:r>
        <w:rPr>
          <w:noProof/>
        </w:rPr>
        <w:t>, 308–320.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Verdegem, M. d. (2010). Aquaculture Production System. Lectur Note. Aquaculture and Fisheries Wagenigem University Warmwater Fish and Shelldfish. </w:t>
      </w:r>
      <w:r>
        <w:rPr>
          <w:i/>
          <w:iCs/>
          <w:noProof/>
        </w:rPr>
        <w:t>National Academy Press, Washington D.C.</w:t>
      </w:r>
      <w:r>
        <w:rPr>
          <w:noProof/>
        </w:rPr>
        <w:t>, 45-83.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>Wahyuni, S. B. (2020). Pengaruh Shelter Berbeda Ter</w:t>
      </w:r>
      <w:r>
        <w:rPr>
          <w:noProof/>
        </w:rPr>
        <w:t xml:space="preserve">hadap Pertumbuhan dan Sintasan Crablet Kepiting Rajungan </w:t>
      </w:r>
      <w:r>
        <w:rPr>
          <w:i/>
          <w:iCs/>
          <w:noProof/>
        </w:rPr>
        <w:t>(Portunus pelagicus).</w:t>
      </w:r>
      <w:r>
        <w:rPr>
          <w:noProof/>
        </w:rPr>
        <w:t xml:space="preserve"> </w:t>
      </w:r>
      <w:r>
        <w:rPr>
          <w:i/>
          <w:iCs/>
          <w:noProof/>
        </w:rPr>
        <w:t>Journal of Aquaculture and Environment</w:t>
      </w:r>
      <w:r>
        <w:rPr>
          <w:noProof/>
        </w:rPr>
        <w:t>, 3(1), 06-10.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Warastuti, S. H. (2022). Penambahan Beta-Karoten Alami pada Pakan Terhadap Performa Ikan Maru </w:t>
      </w:r>
      <w:r>
        <w:rPr>
          <w:i/>
          <w:iCs/>
          <w:noProof/>
        </w:rPr>
        <w:t>(Channa marulioides).</w:t>
      </w:r>
      <w:r>
        <w:rPr>
          <w:noProof/>
        </w:rPr>
        <w:t xml:space="preserve"> </w:t>
      </w:r>
      <w:r>
        <w:rPr>
          <w:i/>
          <w:iCs/>
          <w:noProof/>
        </w:rPr>
        <w:t>Samakia:</w:t>
      </w:r>
      <w:r>
        <w:rPr>
          <w:i/>
          <w:iCs/>
          <w:noProof/>
        </w:rPr>
        <w:t xml:space="preserve"> Jurnal Ilmu Perikanan</w:t>
      </w:r>
      <w:r>
        <w:rPr>
          <w:noProof/>
        </w:rPr>
        <w:t>, 13 (1) : 81-89.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Widiyantara, G. (2009). Kinerja Produksi Pendederan Lele Sangkuriang </w:t>
      </w:r>
      <w:r>
        <w:rPr>
          <w:i/>
          <w:iCs/>
          <w:noProof/>
        </w:rPr>
        <w:t>(Clarias sp.)</w:t>
      </w:r>
      <w:r>
        <w:rPr>
          <w:noProof/>
        </w:rPr>
        <w:t xml:space="preserve"> Melalui Penerapan Teknologi Pergantian Air 50%, 100%, dan 150% Per Hari. </w:t>
      </w:r>
      <w:r>
        <w:rPr>
          <w:i/>
          <w:iCs/>
          <w:noProof/>
        </w:rPr>
        <w:t>Program Studi Teknologi dan Manajemen Perikanan Budidaya. Fa</w:t>
      </w:r>
      <w:r>
        <w:rPr>
          <w:i/>
          <w:iCs/>
          <w:noProof/>
        </w:rPr>
        <w:t>kultas Perikanan dan Ilmu Kelautan. Institut Pertanian Bogor.</w:t>
      </w:r>
      <w:r>
        <w:rPr>
          <w:noProof/>
        </w:rPr>
        <w:t xml:space="preserve"> 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lastRenderedPageBreak/>
        <w:t xml:space="preserve">Widyastami Puspitasari, A. B. (2021). Pengaruh Perendaman EKstrak Daun Ketapang Terhadap Mutasi Warna Ikan Cupang </w:t>
      </w:r>
      <w:r>
        <w:rPr>
          <w:i/>
          <w:iCs/>
          <w:noProof/>
        </w:rPr>
        <w:t>(Betta spp).</w:t>
      </w:r>
      <w:r>
        <w:rPr>
          <w:noProof/>
        </w:rPr>
        <w:t xml:space="preserve"> </w:t>
      </w:r>
      <w:r>
        <w:rPr>
          <w:i/>
          <w:iCs/>
          <w:noProof/>
        </w:rPr>
        <w:t>BEST JURNAL (Biology Education Science and Technology)</w:t>
      </w:r>
      <w:r>
        <w:rPr>
          <w:noProof/>
        </w:rPr>
        <w:t>, 4(2):353-3</w:t>
      </w:r>
      <w:r>
        <w:rPr>
          <w:noProof/>
        </w:rPr>
        <w:t>59.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Widyati, W. (2010). Kinerja Pertumbuhan Ikan Nila </w:t>
      </w:r>
      <w:r>
        <w:rPr>
          <w:i/>
          <w:iCs/>
          <w:noProof/>
        </w:rPr>
        <w:t>(Oreochromis niloticus)</w:t>
      </w:r>
      <w:r>
        <w:rPr>
          <w:noProof/>
        </w:rPr>
        <w:t xml:space="preserve"> yang Diberi Berbagai Dosis Enzim Cairan Rumen pada Pakan Berbasis Daun Lamtorogung </w:t>
      </w:r>
      <w:r>
        <w:rPr>
          <w:i/>
          <w:iCs/>
          <w:noProof/>
        </w:rPr>
        <w:t>(Leuncaena leucophala)</w:t>
      </w:r>
      <w:r>
        <w:rPr>
          <w:noProof/>
        </w:rPr>
        <w:t xml:space="preserve">. </w:t>
      </w:r>
      <w:r>
        <w:rPr>
          <w:i/>
          <w:iCs/>
          <w:noProof/>
        </w:rPr>
        <w:t>Skripsi Program Studi Teknologi dan Manajemen Perikanan Budidaya, Insti</w:t>
      </w:r>
      <w:r>
        <w:rPr>
          <w:i/>
          <w:iCs/>
          <w:noProof/>
        </w:rPr>
        <w:t>tut Pertanian Bogor.</w:t>
      </w:r>
      <w:r>
        <w:rPr>
          <w:noProof/>
        </w:rPr>
        <w:t xml:space="preserve"> 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Yusneri, A. d. (2021, May). Blue Swimming Crab </w:t>
      </w:r>
      <w:r>
        <w:rPr>
          <w:i/>
          <w:iCs/>
          <w:noProof/>
        </w:rPr>
        <w:t>(Portunus pelagicus)</w:t>
      </w:r>
      <w:r>
        <w:rPr>
          <w:noProof/>
        </w:rPr>
        <w:t xml:space="preserve"> Megalopa Stage Seed Feed Enrichment With Beta Carotene. </w:t>
      </w:r>
      <w:r>
        <w:rPr>
          <w:i/>
          <w:iCs/>
          <w:noProof/>
        </w:rPr>
        <w:t>in IOP Conference Series: Earth and Environmental Science. IOP Publishing</w:t>
      </w:r>
      <w:r>
        <w:rPr>
          <w:noProof/>
        </w:rPr>
        <w:t>, 763 (1) . 012026.</w:t>
      </w:r>
    </w:p>
    <w:p w:rsidR="00F17D10" w:rsidRDefault="00D74BF2">
      <w:pPr>
        <w:pStyle w:val="Bibliography"/>
        <w:ind w:left="720" w:hanging="720"/>
        <w:rPr>
          <w:noProof/>
        </w:rPr>
      </w:pPr>
      <w:r>
        <w:rPr>
          <w:noProof/>
        </w:rPr>
        <w:t xml:space="preserve">Zonneveld. (1991). Prinsip prinsip Budidaya Ikan. </w:t>
      </w:r>
      <w:r>
        <w:rPr>
          <w:i/>
          <w:iCs/>
          <w:noProof/>
        </w:rPr>
        <w:t>Jakarta. PT.Gramedia Pustaka</w:t>
      </w:r>
      <w:r>
        <w:rPr>
          <w:noProof/>
        </w:rPr>
        <w:t>.</w:t>
      </w:r>
    </w:p>
    <w:p w:rsidR="00F17D10" w:rsidRDefault="00D74BF2">
      <w:pPr>
        <w:spacing w:after="360"/>
      </w:pPr>
      <w:r>
        <w:rPr>
          <w:rFonts w:cs="Times New Roman"/>
          <w:b/>
          <w:bCs/>
          <w:szCs w:val="24"/>
        </w:rPr>
        <w:fldChar w:fldCharType="end"/>
      </w:r>
    </w:p>
    <w:p w:rsidR="00F17D10" w:rsidRDefault="00F17D10">
      <w:pPr>
        <w:pStyle w:val="Heading1"/>
        <w:sectPr w:rsidR="00F17D10">
          <w:headerReference w:type="first" r:id="rId9"/>
          <w:footerReference w:type="first" r:id="rId10"/>
          <w:pgSz w:w="11906" w:h="16838" w:code="9"/>
          <w:pgMar w:top="2268" w:right="1701" w:bottom="1701" w:left="2268" w:header="709" w:footer="709" w:gutter="0"/>
          <w:pgNumType w:start="31"/>
          <w:cols w:space="708"/>
          <w:docGrid w:linePitch="360"/>
        </w:sectPr>
      </w:pPr>
    </w:p>
    <w:p w:rsidR="00F17D10" w:rsidRDefault="00D74BF2">
      <w:pPr>
        <w:pStyle w:val="Heading1"/>
        <w:spacing w:line="480" w:lineRule="auto"/>
      </w:pPr>
      <w:bookmarkStart w:id="3" w:name="_Toc159671308"/>
      <w:bookmarkStart w:id="4" w:name="_Toc172546039"/>
      <w:r>
        <w:lastRenderedPageBreak/>
        <w:t>LAMPIRAN</w:t>
      </w:r>
      <w:bookmarkEnd w:id="3"/>
      <w:bookmarkEnd w:id="4"/>
    </w:p>
    <w:p w:rsidR="00F17D10" w:rsidRDefault="00D74BF2">
      <w:pPr>
        <w:ind w:left="1276" w:hanging="1276"/>
        <w:rPr>
          <w:rFonts w:cs="Times New Roman"/>
          <w:szCs w:val="24"/>
        </w:rPr>
      </w:pPr>
      <w:r>
        <w:rPr>
          <w:rFonts w:cs="Times New Roman"/>
          <w:szCs w:val="24"/>
        </w:rPr>
        <w:t>Lampiran 1.</w:t>
      </w:r>
      <w:r>
        <w:rPr>
          <w:rFonts w:cs="Times New Roman"/>
          <w:szCs w:val="24"/>
        </w:rPr>
        <w:tab/>
        <w:t>Laju Pertumbuhan Ikan Channa Maru dengan Dosis Ekstrak Daun Ketapang yang Berbeda</w:t>
      </w:r>
    </w:p>
    <w:tbl>
      <w:tblPr>
        <w:tblStyle w:val="TableNormal1"/>
        <w:tblpPr w:leftFromText="180" w:rightFromText="180" w:vertAnchor="text" w:tblpY="4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06"/>
        <w:gridCol w:w="1302"/>
        <w:gridCol w:w="889"/>
        <w:gridCol w:w="889"/>
        <w:gridCol w:w="1456"/>
        <w:gridCol w:w="1905"/>
      </w:tblGrid>
      <w:tr w:rsidR="00F17D10">
        <w:trPr>
          <w:trHeight w:val="535"/>
        </w:trPr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before="129"/>
              <w:ind w:left="142" w:right="287"/>
              <w:jc w:val="center"/>
              <w:rPr>
                <w:b/>
              </w:rPr>
            </w:pPr>
            <w:r>
              <w:rPr>
                <w:b/>
              </w:rPr>
              <w:t>Perlakuan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before="129"/>
              <w:ind w:left="138" w:right="287"/>
              <w:jc w:val="center"/>
              <w:rPr>
                <w:b/>
              </w:rPr>
            </w:pPr>
            <w:r>
              <w:rPr>
                <w:b/>
              </w:rPr>
              <w:t>Ulangan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before="129"/>
              <w:ind w:left="233" w:right="224"/>
              <w:jc w:val="center"/>
              <w:rPr>
                <w:b/>
              </w:rPr>
            </w:pPr>
            <w:r>
              <w:rPr>
                <w:b/>
              </w:rPr>
              <w:t>W</w:t>
            </w:r>
            <w:r>
              <w:rPr>
                <w:b/>
                <w:bCs/>
                <w:szCs w:val="24"/>
              </w:rPr>
              <w:t>o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before="129"/>
              <w:ind w:left="233" w:right="224"/>
              <w:jc w:val="center"/>
              <w:rPr>
                <w:b/>
              </w:rPr>
            </w:pPr>
            <w:r>
              <w:rPr>
                <w:b/>
              </w:rPr>
              <w:t>Wt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before="129"/>
              <w:jc w:val="center"/>
              <w:rPr>
                <w:b/>
              </w:rPr>
            </w:pPr>
            <w:r>
              <w:rPr>
                <w:b/>
              </w:rPr>
              <w:t xml:space="preserve">Pertumbuhan </w:t>
            </w:r>
            <w:r>
              <w:rPr>
                <w:b/>
              </w:rPr>
              <w:t>Bobot Individu Mutlak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before="129"/>
              <w:ind w:left="233" w:right="224"/>
              <w:jc w:val="center"/>
              <w:rPr>
                <w:b/>
              </w:rPr>
            </w:pPr>
            <w:r>
              <w:rPr>
                <w:b/>
              </w:rPr>
              <w:t>Laju Pertumbuhan Harian</w:t>
            </w:r>
          </w:p>
        </w:tc>
      </w:tr>
      <w:tr w:rsidR="00F17D10">
        <w:trPr>
          <w:trHeight w:val="276"/>
        </w:trPr>
        <w:tc>
          <w:tcPr>
            <w:tcW w:w="0" w:type="auto"/>
            <w:vMerge w:val="restart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69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72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314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</w:t>
            </w:r>
          </w:p>
        </w:tc>
      </w:tr>
      <w:tr w:rsidR="00F17D10">
        <w:trPr>
          <w:trHeight w:val="275"/>
        </w:trPr>
        <w:tc>
          <w:tcPr>
            <w:tcW w:w="0" w:type="auto"/>
            <w:vMerge/>
            <w:vAlign w:val="center"/>
          </w:tcPr>
          <w:p w:rsidR="00F17D10" w:rsidRDefault="00F17D10">
            <w:pPr>
              <w:pStyle w:val="TableParagraph"/>
              <w:spacing w:line="256" w:lineRule="exact"/>
              <w:ind w:left="6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70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314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</w:t>
            </w:r>
          </w:p>
        </w:tc>
      </w:tr>
      <w:tr w:rsidR="00F17D10">
        <w:trPr>
          <w:trHeight w:val="275"/>
        </w:trPr>
        <w:tc>
          <w:tcPr>
            <w:tcW w:w="0" w:type="auto"/>
            <w:vMerge/>
            <w:vAlign w:val="center"/>
          </w:tcPr>
          <w:p w:rsidR="00F17D10" w:rsidRDefault="00F17D10">
            <w:pPr>
              <w:pStyle w:val="TableParagraph"/>
              <w:spacing w:line="256" w:lineRule="exact"/>
              <w:ind w:left="6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69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314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0,13</w:t>
            </w:r>
          </w:p>
        </w:tc>
      </w:tr>
      <w:tr w:rsidR="00F17D10">
        <w:trPr>
          <w:trHeight w:val="276"/>
        </w:trPr>
        <w:tc>
          <w:tcPr>
            <w:tcW w:w="0" w:type="auto"/>
            <w:gridSpan w:val="2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337"/>
              <w:jc w:val="center"/>
              <w:rPr>
                <w:b/>
              </w:rPr>
            </w:pPr>
            <w:r>
              <w:rPr>
                <w:b/>
              </w:rPr>
              <w:t>Rata-Rata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69,3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72,6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31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0,11</w:t>
            </w:r>
          </w:p>
        </w:tc>
      </w:tr>
      <w:tr w:rsidR="00F17D10">
        <w:trPr>
          <w:trHeight w:val="276"/>
        </w:trPr>
        <w:tc>
          <w:tcPr>
            <w:tcW w:w="0" w:type="auto"/>
            <w:vMerge w:val="restart"/>
            <w:vAlign w:val="center"/>
          </w:tcPr>
          <w:p w:rsidR="00F17D10" w:rsidRDefault="00D74BF2">
            <w:pPr>
              <w:pStyle w:val="TableParagraph"/>
              <w:spacing w:line="256" w:lineRule="exact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-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71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0,06</w:t>
            </w:r>
          </w:p>
        </w:tc>
      </w:tr>
      <w:tr w:rsidR="00F17D10">
        <w:trPr>
          <w:trHeight w:val="276"/>
        </w:trPr>
        <w:tc>
          <w:tcPr>
            <w:tcW w:w="0" w:type="auto"/>
            <w:vMerge/>
            <w:vAlign w:val="center"/>
          </w:tcPr>
          <w:p w:rsidR="00F17D10" w:rsidRDefault="00F17D10">
            <w:pPr>
              <w:pStyle w:val="TableParagraph"/>
              <w:spacing w:line="256" w:lineRule="exact"/>
              <w:ind w:right="223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-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69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72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</w:t>
            </w:r>
          </w:p>
        </w:tc>
      </w:tr>
      <w:tr w:rsidR="00F17D10">
        <w:trPr>
          <w:trHeight w:val="276"/>
        </w:trPr>
        <w:tc>
          <w:tcPr>
            <w:tcW w:w="0" w:type="auto"/>
            <w:vMerge/>
            <w:vAlign w:val="center"/>
          </w:tcPr>
          <w:p w:rsidR="00F17D10" w:rsidRDefault="00F17D10">
            <w:pPr>
              <w:pStyle w:val="TableParagraph"/>
              <w:spacing w:line="256" w:lineRule="exact"/>
              <w:ind w:right="223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-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70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</w:t>
            </w:r>
          </w:p>
        </w:tc>
      </w:tr>
      <w:tr w:rsidR="00F17D10">
        <w:trPr>
          <w:trHeight w:val="276"/>
        </w:trPr>
        <w:tc>
          <w:tcPr>
            <w:tcW w:w="0" w:type="auto"/>
            <w:gridSpan w:val="2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276"/>
              <w:jc w:val="center"/>
              <w:rPr>
                <w:b/>
              </w:rPr>
            </w:pPr>
            <w:r>
              <w:rPr>
                <w:b/>
              </w:rPr>
              <w:t>Rata-Rata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2,6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0,086</w:t>
            </w:r>
          </w:p>
        </w:tc>
      </w:tr>
      <w:tr w:rsidR="00F17D10">
        <w:trPr>
          <w:trHeight w:val="276"/>
        </w:trPr>
        <w:tc>
          <w:tcPr>
            <w:tcW w:w="0" w:type="auto"/>
            <w:vMerge w:val="restart"/>
            <w:vAlign w:val="center"/>
          </w:tcPr>
          <w:p w:rsidR="00F17D10" w:rsidRDefault="00D74BF2">
            <w:pPr>
              <w:pStyle w:val="TableParagraph"/>
              <w:spacing w:line="256" w:lineRule="exact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-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70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74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0,13</w:t>
            </w:r>
          </w:p>
        </w:tc>
      </w:tr>
      <w:tr w:rsidR="00F17D10">
        <w:trPr>
          <w:trHeight w:val="276"/>
        </w:trPr>
        <w:tc>
          <w:tcPr>
            <w:tcW w:w="0" w:type="auto"/>
            <w:vMerge/>
            <w:vAlign w:val="center"/>
          </w:tcPr>
          <w:p w:rsidR="00F17D10" w:rsidRDefault="00F17D10">
            <w:pPr>
              <w:pStyle w:val="TableParagraph"/>
              <w:spacing w:line="256" w:lineRule="exact"/>
              <w:ind w:right="223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-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71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75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0,13</w:t>
            </w:r>
          </w:p>
        </w:tc>
      </w:tr>
      <w:tr w:rsidR="00F17D10">
        <w:trPr>
          <w:trHeight w:val="276"/>
        </w:trPr>
        <w:tc>
          <w:tcPr>
            <w:tcW w:w="0" w:type="auto"/>
            <w:vMerge/>
            <w:vAlign w:val="center"/>
          </w:tcPr>
          <w:p w:rsidR="00F17D10" w:rsidRDefault="00F17D10">
            <w:pPr>
              <w:pStyle w:val="TableParagraph"/>
              <w:spacing w:line="256" w:lineRule="exact"/>
              <w:ind w:right="223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-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70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74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0,13</w:t>
            </w:r>
          </w:p>
        </w:tc>
      </w:tr>
      <w:tr w:rsidR="00F17D10">
        <w:trPr>
          <w:trHeight w:val="276"/>
        </w:trPr>
        <w:tc>
          <w:tcPr>
            <w:tcW w:w="0" w:type="auto"/>
            <w:gridSpan w:val="2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276"/>
              <w:jc w:val="center"/>
              <w:rPr>
                <w:b/>
              </w:rPr>
            </w:pPr>
            <w:r>
              <w:rPr>
                <w:b/>
              </w:rPr>
              <w:t>Rata-Rata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70,3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74,3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0,13</w:t>
            </w:r>
          </w:p>
        </w:tc>
      </w:tr>
      <w:tr w:rsidR="00F17D10">
        <w:trPr>
          <w:trHeight w:val="276"/>
        </w:trPr>
        <w:tc>
          <w:tcPr>
            <w:tcW w:w="0" w:type="auto"/>
            <w:gridSpan w:val="2"/>
            <w:vAlign w:val="center"/>
          </w:tcPr>
          <w:p w:rsidR="00F17D10" w:rsidRDefault="00D74BF2">
            <w:pPr>
              <w:pStyle w:val="TableParagraph"/>
              <w:spacing w:line="256" w:lineRule="exact"/>
              <w:ind w:right="-7"/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71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74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54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F17D10" w:rsidRDefault="00D74BF2">
            <w:pPr>
              <w:pStyle w:val="TableParagraph"/>
              <w:spacing w:line="256" w:lineRule="exact"/>
              <w:ind w:left="233" w:right="226"/>
              <w:jc w:val="center"/>
            </w:pPr>
            <w:r>
              <w:t>0,1</w:t>
            </w:r>
          </w:p>
        </w:tc>
      </w:tr>
    </w:tbl>
    <w:p w:rsidR="00F17D10" w:rsidRDefault="00D74BF2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Bobot Mutlak (gram) Ikan Channa Maru </w:t>
      </w:r>
      <w:r>
        <w:rPr>
          <w:rFonts w:cs="Times New Roman"/>
          <w:i/>
          <w:iCs/>
          <w:szCs w:val="24"/>
        </w:rPr>
        <w:t>(Channa maruliodes)</w:t>
      </w:r>
    </w:p>
    <w:p w:rsidR="00F17D10" w:rsidRDefault="00F17D10">
      <w:pPr>
        <w:rPr>
          <w:rFonts w:cs="Times New Roman"/>
          <w:szCs w:val="24"/>
        </w:rPr>
      </w:pPr>
    </w:p>
    <w:p w:rsidR="00F17D10" w:rsidRDefault="00D74BF2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Panjang Mutlak (cm) Ikan Channa Maru </w:t>
      </w:r>
      <w:r>
        <w:rPr>
          <w:rFonts w:cs="Times New Roman"/>
          <w:i/>
          <w:iCs/>
          <w:szCs w:val="24"/>
        </w:rPr>
        <w:t>(Channa maruliodes)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3"/>
        <w:gridCol w:w="1516"/>
        <w:gridCol w:w="1435"/>
        <w:gridCol w:w="1430"/>
        <w:gridCol w:w="1643"/>
      </w:tblGrid>
      <w:tr w:rsidR="00F17D10">
        <w:trPr>
          <w:jc w:val="center"/>
        </w:trPr>
        <w:tc>
          <w:tcPr>
            <w:tcW w:w="15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Perlakuan</w:t>
            </w: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Ulangan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Lo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Lt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Pertumbuhan Panjang Mutlak</w:t>
            </w:r>
          </w:p>
        </w:tc>
      </w:tr>
      <w:tr w:rsidR="00F17D10">
        <w:trPr>
          <w:jc w:val="center"/>
        </w:trPr>
        <w:tc>
          <w:tcPr>
            <w:tcW w:w="1543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</w:t>
            </w: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19,1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</w:t>
            </w:r>
          </w:p>
        </w:tc>
      </w:tr>
      <w:tr w:rsidR="00F17D10">
        <w:trPr>
          <w:jc w:val="center"/>
        </w:trPr>
        <w:tc>
          <w:tcPr>
            <w:tcW w:w="1543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</w:t>
            </w:r>
          </w:p>
        </w:tc>
      </w:tr>
      <w:tr w:rsidR="00F17D10">
        <w:trPr>
          <w:jc w:val="center"/>
        </w:trPr>
        <w:tc>
          <w:tcPr>
            <w:tcW w:w="1543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19,5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</w:t>
            </w:r>
          </w:p>
        </w:tc>
      </w:tr>
      <w:tr w:rsidR="00F17D10">
        <w:trPr>
          <w:jc w:val="center"/>
        </w:trPr>
        <w:tc>
          <w:tcPr>
            <w:tcW w:w="3059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19,2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19,3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0.16</w:t>
            </w:r>
          </w:p>
        </w:tc>
      </w:tr>
      <w:tr w:rsidR="00F17D10">
        <w:trPr>
          <w:jc w:val="center"/>
        </w:trPr>
        <w:tc>
          <w:tcPr>
            <w:tcW w:w="1543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B</w:t>
            </w: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19,0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</w:t>
            </w:r>
          </w:p>
        </w:tc>
      </w:tr>
      <w:tr w:rsidR="00F17D10">
        <w:trPr>
          <w:jc w:val="center"/>
        </w:trPr>
        <w:tc>
          <w:tcPr>
            <w:tcW w:w="1543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19,1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</w:t>
            </w:r>
          </w:p>
        </w:tc>
      </w:tr>
      <w:tr w:rsidR="00F17D10">
        <w:trPr>
          <w:jc w:val="center"/>
        </w:trPr>
        <w:tc>
          <w:tcPr>
            <w:tcW w:w="1543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19,4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</w:t>
            </w:r>
          </w:p>
        </w:tc>
      </w:tr>
      <w:tr w:rsidR="00F17D10">
        <w:trPr>
          <w:jc w:val="center"/>
        </w:trPr>
        <w:tc>
          <w:tcPr>
            <w:tcW w:w="3059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19,1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19,2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0.16</w:t>
            </w:r>
          </w:p>
        </w:tc>
      </w:tr>
      <w:tr w:rsidR="00F17D10">
        <w:trPr>
          <w:jc w:val="center"/>
        </w:trPr>
        <w:tc>
          <w:tcPr>
            <w:tcW w:w="1543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C</w:t>
            </w: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19,6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0.3</w:t>
            </w:r>
          </w:p>
        </w:tc>
      </w:tr>
      <w:tr w:rsidR="00F17D10">
        <w:trPr>
          <w:jc w:val="center"/>
        </w:trPr>
        <w:tc>
          <w:tcPr>
            <w:tcW w:w="1543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19,1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19,5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0.4</w:t>
            </w:r>
          </w:p>
        </w:tc>
      </w:tr>
      <w:tr w:rsidR="00F17D10">
        <w:trPr>
          <w:jc w:val="center"/>
        </w:trPr>
        <w:tc>
          <w:tcPr>
            <w:tcW w:w="1543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19,6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0.4</w:t>
            </w:r>
          </w:p>
        </w:tc>
      </w:tr>
      <w:tr w:rsidR="00F17D10">
        <w:trPr>
          <w:jc w:val="center"/>
        </w:trPr>
        <w:tc>
          <w:tcPr>
            <w:tcW w:w="3059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19,2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19,5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0.36</w:t>
            </w:r>
          </w:p>
        </w:tc>
      </w:tr>
      <w:tr w:rsidR="00F17D10">
        <w:trPr>
          <w:jc w:val="center"/>
        </w:trPr>
        <w:tc>
          <w:tcPr>
            <w:tcW w:w="3059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K</w:t>
            </w:r>
          </w:p>
        </w:tc>
        <w:tc>
          <w:tcPr>
            <w:tcW w:w="1435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19,0</w:t>
            </w:r>
          </w:p>
        </w:tc>
        <w:tc>
          <w:tcPr>
            <w:tcW w:w="143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19,1</w:t>
            </w:r>
          </w:p>
        </w:tc>
        <w:tc>
          <w:tcPr>
            <w:tcW w:w="164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</w:t>
            </w:r>
          </w:p>
        </w:tc>
      </w:tr>
    </w:tbl>
    <w:p w:rsidR="00F17D10" w:rsidRDefault="00F17D10">
      <w:pPr>
        <w:ind w:left="360"/>
        <w:rPr>
          <w:rFonts w:cs="Times New Roman"/>
          <w:szCs w:val="24"/>
        </w:rPr>
      </w:pPr>
    </w:p>
    <w:p w:rsidR="00F17D10" w:rsidRDefault="00D74BF2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Bobot Harian (gram) Ikan Channa Maru </w:t>
      </w:r>
      <w:r>
        <w:rPr>
          <w:rFonts w:cs="Times New Roman"/>
          <w:i/>
          <w:iCs/>
          <w:szCs w:val="24"/>
        </w:rPr>
        <w:t>(</w:t>
      </w:r>
      <w:r>
        <w:rPr>
          <w:rFonts w:cs="Times New Roman"/>
          <w:i/>
          <w:iCs/>
          <w:szCs w:val="24"/>
        </w:rPr>
        <w:t>Channa maruliodes)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5"/>
        <w:gridCol w:w="1284"/>
        <w:gridCol w:w="968"/>
        <w:gridCol w:w="1190"/>
        <w:gridCol w:w="901"/>
        <w:gridCol w:w="2091"/>
      </w:tblGrid>
      <w:tr w:rsidR="00F17D10">
        <w:trPr>
          <w:jc w:val="center"/>
        </w:trPr>
        <w:tc>
          <w:tcPr>
            <w:tcW w:w="1405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Perlakuan</w:t>
            </w:r>
          </w:p>
        </w:tc>
        <w:tc>
          <w:tcPr>
            <w:tcW w:w="1284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Ulangan</w:t>
            </w:r>
          </w:p>
        </w:tc>
        <w:tc>
          <w:tcPr>
            <w:tcW w:w="968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Wo</w:t>
            </w:r>
          </w:p>
        </w:tc>
        <w:tc>
          <w:tcPr>
            <w:tcW w:w="2091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Sampling Minggu Ke-</w:t>
            </w:r>
          </w:p>
        </w:tc>
        <w:tc>
          <w:tcPr>
            <w:tcW w:w="2091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 Rata</w:t>
            </w:r>
          </w:p>
        </w:tc>
      </w:tr>
      <w:tr w:rsidR="00F17D10">
        <w:trPr>
          <w:jc w:val="center"/>
        </w:trPr>
        <w:tc>
          <w:tcPr>
            <w:tcW w:w="1405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4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II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IV</w:t>
            </w:r>
          </w:p>
        </w:tc>
        <w:tc>
          <w:tcPr>
            <w:tcW w:w="2091" w:type="dxa"/>
            <w:vMerge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F17D10">
        <w:trPr>
          <w:jc w:val="center"/>
        </w:trPr>
        <w:tc>
          <w:tcPr>
            <w:tcW w:w="1405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</w:t>
            </w: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69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71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71.5</w:t>
            </w:r>
          </w:p>
        </w:tc>
      </w:tr>
      <w:tr w:rsidR="00F17D10">
        <w:trPr>
          <w:jc w:val="center"/>
        </w:trPr>
        <w:tc>
          <w:tcPr>
            <w:tcW w:w="1405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72.5</w:t>
            </w:r>
          </w:p>
        </w:tc>
      </w:tr>
      <w:tr w:rsidR="00F17D10">
        <w:trPr>
          <w:jc w:val="center"/>
        </w:trPr>
        <w:tc>
          <w:tcPr>
            <w:tcW w:w="1405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69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71.5</w:t>
            </w:r>
          </w:p>
        </w:tc>
      </w:tr>
      <w:tr w:rsidR="00F17D10">
        <w:trPr>
          <w:jc w:val="center"/>
        </w:trPr>
        <w:tc>
          <w:tcPr>
            <w:tcW w:w="2689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69,3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71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72,6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71,83</w:t>
            </w:r>
          </w:p>
        </w:tc>
      </w:tr>
      <w:tr w:rsidR="00F17D10">
        <w:trPr>
          <w:jc w:val="center"/>
        </w:trPr>
        <w:tc>
          <w:tcPr>
            <w:tcW w:w="1405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B</w:t>
            </w: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71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72.5</w:t>
            </w:r>
          </w:p>
        </w:tc>
      </w:tr>
      <w:tr w:rsidR="00F17D10">
        <w:trPr>
          <w:jc w:val="center"/>
        </w:trPr>
        <w:tc>
          <w:tcPr>
            <w:tcW w:w="1405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69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71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71.5</w:t>
            </w:r>
          </w:p>
        </w:tc>
      </w:tr>
      <w:tr w:rsidR="00F17D10">
        <w:trPr>
          <w:jc w:val="center"/>
        </w:trPr>
        <w:tc>
          <w:tcPr>
            <w:tcW w:w="1405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72.5</w:t>
            </w:r>
          </w:p>
        </w:tc>
      </w:tr>
      <w:tr w:rsidR="00F17D10">
        <w:trPr>
          <w:jc w:val="center"/>
        </w:trPr>
        <w:tc>
          <w:tcPr>
            <w:tcW w:w="2689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70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71,6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72,6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72,16</w:t>
            </w:r>
          </w:p>
        </w:tc>
      </w:tr>
      <w:tr w:rsidR="00F17D10">
        <w:trPr>
          <w:jc w:val="center"/>
        </w:trPr>
        <w:tc>
          <w:tcPr>
            <w:tcW w:w="1405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C</w:t>
            </w: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74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</w:tr>
      <w:tr w:rsidR="00F17D10">
        <w:trPr>
          <w:jc w:val="center"/>
        </w:trPr>
        <w:tc>
          <w:tcPr>
            <w:tcW w:w="1405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71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75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74</w:t>
            </w:r>
          </w:p>
        </w:tc>
      </w:tr>
      <w:tr w:rsidR="00F17D10">
        <w:trPr>
          <w:jc w:val="center"/>
        </w:trPr>
        <w:tc>
          <w:tcPr>
            <w:tcW w:w="1405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74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73.5</w:t>
            </w:r>
          </w:p>
        </w:tc>
      </w:tr>
      <w:tr w:rsidR="00F17D10">
        <w:trPr>
          <w:jc w:val="center"/>
        </w:trPr>
        <w:tc>
          <w:tcPr>
            <w:tcW w:w="2689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70,3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72,6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74,3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73,5</w:t>
            </w:r>
          </w:p>
        </w:tc>
      </w:tr>
      <w:tr w:rsidR="00F17D10">
        <w:trPr>
          <w:jc w:val="center"/>
        </w:trPr>
        <w:tc>
          <w:tcPr>
            <w:tcW w:w="2689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K</w:t>
            </w:r>
          </w:p>
        </w:tc>
        <w:tc>
          <w:tcPr>
            <w:tcW w:w="968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71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  <w:tc>
          <w:tcPr>
            <w:tcW w:w="90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74</w:t>
            </w:r>
          </w:p>
        </w:tc>
        <w:tc>
          <w:tcPr>
            <w:tcW w:w="2091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73.5</w:t>
            </w:r>
          </w:p>
        </w:tc>
      </w:tr>
    </w:tbl>
    <w:p w:rsidR="00F17D10" w:rsidRDefault="00F17D10">
      <w:pPr>
        <w:ind w:left="360"/>
        <w:rPr>
          <w:rFonts w:cs="Times New Roman"/>
          <w:szCs w:val="24"/>
        </w:rPr>
      </w:pPr>
    </w:p>
    <w:p w:rsidR="00F17D10" w:rsidRDefault="00D74BF2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Panjang Harian (cm) Ikan Channa Maru </w:t>
      </w:r>
      <w:r>
        <w:rPr>
          <w:rFonts w:cs="Times New Roman"/>
          <w:i/>
          <w:iCs/>
          <w:szCs w:val="24"/>
        </w:rPr>
        <w:t>(Channa maruliodes)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94"/>
        <w:gridCol w:w="1269"/>
        <w:gridCol w:w="949"/>
        <w:gridCol w:w="1150"/>
        <w:gridCol w:w="865"/>
        <w:gridCol w:w="1940"/>
      </w:tblGrid>
      <w:tr w:rsidR="00F17D10">
        <w:tc>
          <w:tcPr>
            <w:tcW w:w="1394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Perlakuan</w:t>
            </w:r>
          </w:p>
        </w:tc>
        <w:tc>
          <w:tcPr>
            <w:tcW w:w="1269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Ulangan</w:t>
            </w:r>
          </w:p>
        </w:tc>
        <w:tc>
          <w:tcPr>
            <w:tcW w:w="949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Lo</w:t>
            </w:r>
          </w:p>
        </w:tc>
        <w:tc>
          <w:tcPr>
            <w:tcW w:w="2015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Sampling Minggu Ke-</w:t>
            </w:r>
          </w:p>
        </w:tc>
        <w:tc>
          <w:tcPr>
            <w:tcW w:w="1940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 Rata</w:t>
            </w:r>
          </w:p>
        </w:tc>
      </w:tr>
      <w:tr w:rsidR="00F17D10">
        <w:tc>
          <w:tcPr>
            <w:tcW w:w="1394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69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49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II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IV</w:t>
            </w:r>
          </w:p>
        </w:tc>
        <w:tc>
          <w:tcPr>
            <w:tcW w:w="1940" w:type="dxa"/>
            <w:vMerge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F17D10">
        <w:tc>
          <w:tcPr>
            <w:tcW w:w="1394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</w:t>
            </w: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19,1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19.25</w:t>
            </w:r>
          </w:p>
        </w:tc>
      </w:tr>
      <w:tr w:rsidR="00F17D10">
        <w:tc>
          <w:tcPr>
            <w:tcW w:w="1394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19.25</w:t>
            </w:r>
          </w:p>
        </w:tc>
      </w:tr>
      <w:tr w:rsidR="00F17D10">
        <w:tc>
          <w:tcPr>
            <w:tcW w:w="1394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19,4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19,5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19.45</w:t>
            </w:r>
          </w:p>
        </w:tc>
      </w:tr>
      <w:tr w:rsidR="00F17D10">
        <w:tc>
          <w:tcPr>
            <w:tcW w:w="2663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19,2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19,2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19,3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19,316</w:t>
            </w:r>
          </w:p>
        </w:tc>
      </w:tr>
      <w:tr w:rsidR="00F17D10">
        <w:tc>
          <w:tcPr>
            <w:tcW w:w="1394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B</w:t>
            </w: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19,0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19,0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19.1</w:t>
            </w:r>
          </w:p>
        </w:tc>
      </w:tr>
      <w:tr w:rsidR="00F17D10">
        <w:tc>
          <w:tcPr>
            <w:tcW w:w="1394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19,1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19.2</w:t>
            </w:r>
          </w:p>
        </w:tc>
      </w:tr>
      <w:tr w:rsidR="00F17D10">
        <w:tc>
          <w:tcPr>
            <w:tcW w:w="1394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19,4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19.35</w:t>
            </w:r>
          </w:p>
        </w:tc>
      </w:tr>
      <w:tr w:rsidR="00F17D10">
        <w:tc>
          <w:tcPr>
            <w:tcW w:w="2663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19,1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19,1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19,2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19,216</w:t>
            </w:r>
          </w:p>
        </w:tc>
      </w:tr>
      <w:tr w:rsidR="00F17D10">
        <w:tc>
          <w:tcPr>
            <w:tcW w:w="1394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C</w:t>
            </w: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19,4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19,6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19.5</w:t>
            </w:r>
          </w:p>
        </w:tc>
      </w:tr>
      <w:tr w:rsidR="00F17D10">
        <w:tc>
          <w:tcPr>
            <w:tcW w:w="1394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19,1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19,5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19.4</w:t>
            </w:r>
          </w:p>
        </w:tc>
      </w:tr>
      <w:tr w:rsidR="00F17D10">
        <w:tc>
          <w:tcPr>
            <w:tcW w:w="1394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19,2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19,3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19,6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19.45</w:t>
            </w:r>
          </w:p>
        </w:tc>
      </w:tr>
      <w:tr w:rsidR="00F17D10">
        <w:tc>
          <w:tcPr>
            <w:tcW w:w="2663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19,2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19,3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19,5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19,45</w:t>
            </w:r>
          </w:p>
        </w:tc>
      </w:tr>
      <w:tr w:rsidR="00F17D10">
        <w:tc>
          <w:tcPr>
            <w:tcW w:w="2663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K</w:t>
            </w:r>
          </w:p>
        </w:tc>
        <w:tc>
          <w:tcPr>
            <w:tcW w:w="949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19,0</w:t>
            </w:r>
          </w:p>
        </w:tc>
        <w:tc>
          <w:tcPr>
            <w:tcW w:w="115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19,0</w:t>
            </w:r>
          </w:p>
        </w:tc>
        <w:tc>
          <w:tcPr>
            <w:tcW w:w="865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19,1</w:t>
            </w:r>
          </w:p>
        </w:tc>
        <w:tc>
          <w:tcPr>
            <w:tcW w:w="1940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19.05</w:t>
            </w:r>
          </w:p>
        </w:tc>
      </w:tr>
    </w:tbl>
    <w:p w:rsidR="00F17D10" w:rsidRDefault="00D74BF2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r>
        <w:rPr>
          <w:rFonts w:cs="Times New Roman"/>
          <w:szCs w:val="24"/>
        </w:rPr>
        <w:lastRenderedPageBreak/>
        <w:t xml:space="preserve">Kelangsungan Hidup Ikan Channa Maru </w:t>
      </w:r>
      <w:r>
        <w:rPr>
          <w:rFonts w:cs="Times New Roman"/>
          <w:i/>
          <w:iCs/>
          <w:szCs w:val="24"/>
        </w:rPr>
        <w:t>(Channa maruliodes)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2"/>
        <w:gridCol w:w="1283"/>
        <w:gridCol w:w="973"/>
        <w:gridCol w:w="1190"/>
        <w:gridCol w:w="883"/>
      </w:tblGrid>
      <w:tr w:rsidR="00F17D10">
        <w:trPr>
          <w:jc w:val="center"/>
        </w:trPr>
        <w:tc>
          <w:tcPr>
            <w:tcW w:w="1402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Perlakuan</w:t>
            </w:r>
          </w:p>
        </w:tc>
        <w:tc>
          <w:tcPr>
            <w:tcW w:w="1283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Ulangan</w:t>
            </w:r>
          </w:p>
        </w:tc>
        <w:tc>
          <w:tcPr>
            <w:tcW w:w="973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Wo</w:t>
            </w:r>
          </w:p>
        </w:tc>
        <w:tc>
          <w:tcPr>
            <w:tcW w:w="2073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Sampling Minggu Ke-</w:t>
            </w:r>
          </w:p>
        </w:tc>
      </w:tr>
      <w:tr w:rsidR="00F17D10">
        <w:trPr>
          <w:jc w:val="center"/>
        </w:trPr>
        <w:tc>
          <w:tcPr>
            <w:tcW w:w="1402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3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73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II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IV</w:t>
            </w:r>
          </w:p>
        </w:tc>
      </w:tr>
      <w:tr w:rsidR="00F17D10">
        <w:trPr>
          <w:jc w:val="center"/>
        </w:trPr>
        <w:tc>
          <w:tcPr>
            <w:tcW w:w="1402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A</w:t>
            </w: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1402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1402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2685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1402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B</w:t>
            </w: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1402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1402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2685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1402" w:type="dxa"/>
            <w:vMerge w:val="restart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C</w:t>
            </w: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1402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1402" w:type="dxa"/>
            <w:vMerge/>
            <w:vAlign w:val="center"/>
          </w:tcPr>
          <w:p w:rsidR="00F17D10" w:rsidRDefault="00F17D1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28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2685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Rata-Rata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</w:p>
        </w:tc>
      </w:tr>
      <w:tr w:rsidR="00F17D10">
        <w:trPr>
          <w:jc w:val="center"/>
        </w:trPr>
        <w:tc>
          <w:tcPr>
            <w:tcW w:w="2685" w:type="dxa"/>
            <w:gridSpan w:val="2"/>
            <w:vAlign w:val="center"/>
          </w:tcPr>
          <w:p w:rsidR="00F17D10" w:rsidRDefault="00D74BF2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K</w:t>
            </w:r>
          </w:p>
        </w:tc>
        <w:tc>
          <w:tcPr>
            <w:tcW w:w="973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90" w:type="dxa"/>
            <w:vAlign w:val="center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83" w:type="dxa"/>
          </w:tcPr>
          <w:p w:rsidR="00F17D10" w:rsidRDefault="00D74BF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</w:tbl>
    <w:p w:rsidR="00F17D10" w:rsidRDefault="00D74BF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17D10" w:rsidRDefault="00D74BF2">
      <w:pPr>
        <w:ind w:left="1440" w:hanging="144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Lampiran 2.</w:t>
      </w:r>
      <w:r>
        <w:rPr>
          <w:rFonts w:cs="Times New Roman"/>
          <w:szCs w:val="24"/>
        </w:rPr>
        <w:tab/>
        <w:t>Data Uji Normalitas Ikan Channa Maru dengan Dosis Ekstrak Daun Ketapang yang Berbeda terhadap Pertumbuhan Harian dan Pertumbuhan Mutlak.</w:t>
      </w:r>
    </w:p>
    <w:p w:rsidR="00F17D10" w:rsidRDefault="00F17D10">
      <w:pPr>
        <w:autoSpaceDE w:val="0"/>
        <w:autoSpaceDN w:val="0"/>
        <w:adjustRightInd w:val="0"/>
        <w:spacing w:after="0" w:line="240" w:lineRule="auto"/>
        <w:rPr>
          <w:rFonts w:cs="Times New Roman"/>
          <w:kern w:val="0"/>
          <w:szCs w:val="24"/>
        </w:rPr>
      </w:pPr>
    </w:p>
    <w:tbl>
      <w:tblPr>
        <w:tblW w:w="66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982"/>
        <w:gridCol w:w="983"/>
        <w:gridCol w:w="985"/>
        <w:gridCol w:w="983"/>
        <w:gridCol w:w="983"/>
        <w:gridCol w:w="987"/>
      </w:tblGrid>
      <w:tr w:rsidR="00F17D10">
        <w:trPr>
          <w:cantSplit/>
          <w:trHeight w:val="341"/>
          <w:jc w:val="center"/>
        </w:trPr>
        <w:tc>
          <w:tcPr>
            <w:tcW w:w="66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10205"/>
                <w:kern w:val="0"/>
                <w:sz w:val="28"/>
                <w:szCs w:val="28"/>
              </w:rPr>
              <w:t>Tests of Normality</w:t>
            </w:r>
          </w:p>
        </w:tc>
      </w:tr>
      <w:tr w:rsidR="00F17D10">
        <w:trPr>
          <w:cantSplit/>
          <w:trHeight w:val="357"/>
          <w:jc w:val="center"/>
        </w:trPr>
        <w:tc>
          <w:tcPr>
            <w:tcW w:w="7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Kolmogorov-Smirnov</w:t>
            </w:r>
            <w:r>
              <w:rPr>
                <w:rFonts w:ascii="Arial" w:hAnsi="Arial" w:cs="Arial"/>
                <w:color w:val="264A6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295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Shapiro-Wilk</w:t>
            </w:r>
          </w:p>
        </w:tc>
      </w:tr>
      <w:tr w:rsidR="00F17D10">
        <w:trPr>
          <w:cantSplit/>
          <w:trHeight w:val="156"/>
          <w:jc w:val="center"/>
        </w:trPr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Statistic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df</w:t>
            </w:r>
          </w:p>
        </w:tc>
        <w:tc>
          <w:tcPr>
            <w:tcW w:w="98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Sig.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Statistic</w:t>
            </w:r>
          </w:p>
        </w:tc>
        <w:tc>
          <w:tcPr>
            <w:tcW w:w="9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df</w:t>
            </w:r>
          </w:p>
        </w:tc>
        <w:tc>
          <w:tcPr>
            <w:tcW w:w="9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Sig.</w:t>
            </w:r>
          </w:p>
        </w:tc>
      </w:tr>
      <w:tr w:rsidR="00F17D10">
        <w:trPr>
          <w:cantSplit/>
          <w:trHeight w:val="357"/>
          <w:jc w:val="center"/>
        </w:trPr>
        <w:tc>
          <w:tcPr>
            <w:tcW w:w="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PBH</w:t>
            </w:r>
          </w:p>
        </w:tc>
        <w:tc>
          <w:tcPr>
            <w:tcW w:w="98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.200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9</w:t>
            </w:r>
          </w:p>
        </w:tc>
        <w:tc>
          <w:tcPr>
            <w:tcW w:w="98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.200</w:t>
            </w:r>
            <w:r>
              <w:rPr>
                <w:rFonts w:ascii="Arial" w:hAnsi="Arial" w:cs="Arial"/>
                <w:color w:val="010205"/>
                <w:kern w:val="0"/>
                <w:szCs w:val="24"/>
                <w:vertAlign w:val="superscript"/>
              </w:rPr>
              <w:t>*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.899</w:t>
            </w:r>
          </w:p>
        </w:tc>
        <w:tc>
          <w:tcPr>
            <w:tcW w:w="9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9</w:t>
            </w:r>
          </w:p>
        </w:tc>
        <w:tc>
          <w:tcPr>
            <w:tcW w:w="9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.247</w:t>
            </w:r>
          </w:p>
        </w:tc>
      </w:tr>
      <w:tr w:rsidR="00F17D10">
        <w:trPr>
          <w:cantSplit/>
          <w:trHeight w:val="341"/>
          <w:jc w:val="center"/>
        </w:trPr>
        <w:tc>
          <w:tcPr>
            <w:tcW w:w="706" w:type="dxa"/>
            <w:tcBorders>
              <w:top w:val="single" w:sz="8" w:space="0" w:color="AEAEAE"/>
              <w:left w:val="nil"/>
              <w:bottom w:val="single" w:sz="4" w:space="0" w:color="auto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LPH</w:t>
            </w:r>
          </w:p>
        </w:tc>
        <w:tc>
          <w:tcPr>
            <w:tcW w:w="982" w:type="dxa"/>
            <w:tcBorders>
              <w:top w:val="single" w:sz="8" w:space="0" w:color="AEAEAE"/>
              <w:left w:val="nil"/>
              <w:bottom w:val="single" w:sz="4" w:space="0" w:color="auto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.162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9</w:t>
            </w:r>
          </w:p>
        </w:tc>
        <w:tc>
          <w:tcPr>
            <w:tcW w:w="984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.200</w:t>
            </w:r>
            <w:r>
              <w:rPr>
                <w:rFonts w:ascii="Arial" w:hAnsi="Arial" w:cs="Arial"/>
                <w:color w:val="010205"/>
                <w:kern w:val="0"/>
                <w:szCs w:val="24"/>
                <w:vertAlign w:val="superscript"/>
              </w:rPr>
              <w:t>*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.943</w:t>
            </w:r>
          </w:p>
        </w:tc>
        <w:tc>
          <w:tcPr>
            <w:tcW w:w="983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9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.611</w:t>
            </w:r>
          </w:p>
        </w:tc>
      </w:tr>
    </w:tbl>
    <w:p w:rsidR="00F17D10" w:rsidRDefault="00F17D10">
      <w:pPr>
        <w:autoSpaceDE w:val="0"/>
        <w:autoSpaceDN w:val="0"/>
        <w:adjustRightInd w:val="0"/>
        <w:spacing w:after="0" w:line="400" w:lineRule="atLeast"/>
        <w:rPr>
          <w:rFonts w:cs="Times New Roman"/>
          <w:kern w:val="0"/>
          <w:szCs w:val="24"/>
        </w:rPr>
      </w:pPr>
    </w:p>
    <w:p w:rsidR="00F17D10" w:rsidRDefault="00D74BF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Berdasarkan hasil Uji Normalitas bobot harian dan panjang harian dengan nilai Sig. masing-masing 0.247 dan 0.611 maka data tersebut </w:t>
      </w:r>
      <w:r>
        <w:rPr>
          <w:rFonts w:cs="Times New Roman"/>
          <w:szCs w:val="24"/>
        </w:rPr>
        <w:t>berdistribusi normal karena nilai Sig &gt; 0.05.</w:t>
      </w:r>
    </w:p>
    <w:tbl>
      <w:tblPr>
        <w:tblW w:w="689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024"/>
        <w:gridCol w:w="1025"/>
        <w:gridCol w:w="1029"/>
        <w:gridCol w:w="1025"/>
        <w:gridCol w:w="1025"/>
        <w:gridCol w:w="1034"/>
      </w:tblGrid>
      <w:tr w:rsidR="00F17D10">
        <w:trPr>
          <w:cantSplit/>
          <w:trHeight w:val="374"/>
          <w:jc w:val="center"/>
        </w:trPr>
        <w:tc>
          <w:tcPr>
            <w:tcW w:w="6898" w:type="dxa"/>
            <w:gridSpan w:val="7"/>
            <w:shd w:val="clear" w:color="auto" w:fill="FFFFFF"/>
            <w:vAlign w:val="center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10205"/>
                <w:kern w:val="0"/>
                <w:sz w:val="28"/>
                <w:szCs w:val="28"/>
              </w:rPr>
              <w:t>Tests of Normality</w:t>
            </w:r>
          </w:p>
        </w:tc>
      </w:tr>
      <w:tr w:rsidR="00F17D10">
        <w:trPr>
          <w:cantSplit/>
          <w:trHeight w:val="374"/>
          <w:jc w:val="center"/>
        </w:trPr>
        <w:tc>
          <w:tcPr>
            <w:tcW w:w="736" w:type="dxa"/>
            <w:vMerge w:val="restart"/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78" w:type="dxa"/>
            <w:gridSpan w:val="3"/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Kolmogorov-Smirnov</w:t>
            </w:r>
            <w:r>
              <w:rPr>
                <w:rFonts w:ascii="Arial" w:hAnsi="Arial" w:cs="Arial"/>
                <w:color w:val="264A6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3084" w:type="dxa"/>
            <w:gridSpan w:val="3"/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Shapiro-Wilk</w:t>
            </w:r>
          </w:p>
        </w:tc>
      </w:tr>
      <w:tr w:rsidR="00F17D10">
        <w:trPr>
          <w:cantSplit/>
          <w:trHeight w:val="170"/>
          <w:jc w:val="center"/>
        </w:trPr>
        <w:tc>
          <w:tcPr>
            <w:tcW w:w="736" w:type="dxa"/>
            <w:vMerge/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024" w:type="dxa"/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Statistic</w:t>
            </w:r>
          </w:p>
        </w:tc>
        <w:tc>
          <w:tcPr>
            <w:tcW w:w="1025" w:type="dxa"/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df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Sig.</w:t>
            </w:r>
          </w:p>
        </w:tc>
        <w:tc>
          <w:tcPr>
            <w:tcW w:w="1025" w:type="dxa"/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Statistic</w:t>
            </w:r>
          </w:p>
        </w:tc>
        <w:tc>
          <w:tcPr>
            <w:tcW w:w="1025" w:type="dxa"/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df</w:t>
            </w:r>
          </w:p>
        </w:tc>
        <w:tc>
          <w:tcPr>
            <w:tcW w:w="1034" w:type="dxa"/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Sig.</w:t>
            </w:r>
          </w:p>
        </w:tc>
      </w:tr>
      <w:tr w:rsidR="00F17D10">
        <w:trPr>
          <w:cantSplit/>
          <w:trHeight w:val="374"/>
          <w:jc w:val="center"/>
        </w:trPr>
        <w:tc>
          <w:tcPr>
            <w:tcW w:w="736" w:type="dxa"/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PBM</w:t>
            </w:r>
          </w:p>
        </w:tc>
        <w:tc>
          <w:tcPr>
            <w:tcW w:w="1024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.272</w:t>
            </w:r>
          </w:p>
        </w:tc>
        <w:tc>
          <w:tcPr>
            <w:tcW w:w="1025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9</w:t>
            </w:r>
          </w:p>
        </w:tc>
        <w:tc>
          <w:tcPr>
            <w:tcW w:w="1029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.054</w:t>
            </w:r>
          </w:p>
        </w:tc>
        <w:tc>
          <w:tcPr>
            <w:tcW w:w="1025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.805</w:t>
            </w:r>
          </w:p>
        </w:tc>
        <w:tc>
          <w:tcPr>
            <w:tcW w:w="1025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9</w:t>
            </w:r>
          </w:p>
        </w:tc>
        <w:tc>
          <w:tcPr>
            <w:tcW w:w="1034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.024</w:t>
            </w:r>
          </w:p>
        </w:tc>
      </w:tr>
      <w:tr w:rsidR="00F17D10">
        <w:trPr>
          <w:cantSplit/>
          <w:trHeight w:val="374"/>
          <w:jc w:val="center"/>
        </w:trPr>
        <w:tc>
          <w:tcPr>
            <w:tcW w:w="736" w:type="dxa"/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LPM</w:t>
            </w:r>
          </w:p>
        </w:tc>
        <w:tc>
          <w:tcPr>
            <w:tcW w:w="1024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.284</w:t>
            </w:r>
          </w:p>
        </w:tc>
        <w:tc>
          <w:tcPr>
            <w:tcW w:w="1025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9</w:t>
            </w:r>
          </w:p>
        </w:tc>
        <w:tc>
          <w:tcPr>
            <w:tcW w:w="1029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.035</w:t>
            </w:r>
          </w:p>
        </w:tc>
        <w:tc>
          <w:tcPr>
            <w:tcW w:w="1025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.863</w:t>
            </w:r>
          </w:p>
        </w:tc>
        <w:tc>
          <w:tcPr>
            <w:tcW w:w="1025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9</w:t>
            </w:r>
          </w:p>
        </w:tc>
        <w:tc>
          <w:tcPr>
            <w:tcW w:w="1034" w:type="dxa"/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.102</w:t>
            </w:r>
          </w:p>
        </w:tc>
      </w:tr>
    </w:tbl>
    <w:p w:rsidR="00F17D10" w:rsidRDefault="00D74BF2">
      <w:pPr>
        <w:autoSpaceDE w:val="0"/>
        <w:autoSpaceDN w:val="0"/>
        <w:adjustRightInd w:val="0"/>
        <w:spacing w:after="0" w:line="360" w:lineRule="auto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 xml:space="preserve">Berdasarkan hasil Uji Normalitas bobot mutlak dan panjang </w:t>
      </w:r>
      <w:r>
        <w:rPr>
          <w:rFonts w:cs="Times New Roman"/>
          <w:kern w:val="0"/>
          <w:szCs w:val="24"/>
        </w:rPr>
        <w:t>mutlak dengan nilai Sig masing-masing 0.024 dan 0.102 maka data tersebut berdistribusi normal karena nilai Sig &gt; 0.05.</w:t>
      </w:r>
    </w:p>
    <w:p w:rsidR="00F17D10" w:rsidRDefault="00D74BF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17D10" w:rsidRDefault="00D74BF2">
      <w:pPr>
        <w:ind w:left="1440" w:hanging="1440"/>
      </w:pPr>
      <w:r>
        <w:lastRenderedPageBreak/>
        <w:t>Lampiran 3.</w:t>
      </w:r>
      <w:r>
        <w:tab/>
        <w:t>Uji Homogenitas Ikan Channa Maru dengan Dosis Ekstrak Daun Ketapang yang Berbeda terhadap Pertumbuhan Harian dan Pertumbuha</w:t>
      </w:r>
      <w:r>
        <w:t>n Mutlak.</w:t>
      </w:r>
    </w:p>
    <w:p w:rsidR="00F17D10" w:rsidRDefault="00F17D10">
      <w:pPr>
        <w:autoSpaceDE w:val="0"/>
        <w:autoSpaceDN w:val="0"/>
        <w:adjustRightInd w:val="0"/>
        <w:spacing w:after="0" w:line="240" w:lineRule="auto"/>
        <w:rPr>
          <w:rFonts w:cs="Times New Roman"/>
          <w:kern w:val="0"/>
          <w:szCs w:val="24"/>
        </w:rPr>
      </w:pPr>
    </w:p>
    <w:tbl>
      <w:tblPr>
        <w:tblW w:w="361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6"/>
        <w:gridCol w:w="1192"/>
        <w:gridCol w:w="1192"/>
      </w:tblGrid>
      <w:tr w:rsidR="00F17D10">
        <w:trPr>
          <w:cantSplit/>
          <w:jc w:val="center"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10205"/>
                <w:kern w:val="0"/>
                <w:sz w:val="28"/>
                <w:szCs w:val="28"/>
              </w:rPr>
              <w:t>PBM</w:t>
            </w:r>
          </w:p>
        </w:tc>
      </w:tr>
      <w:tr w:rsidR="00F17D10">
        <w:trPr>
          <w:cantSplit/>
          <w:jc w:val="center"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</w:rPr>
              <w:t>Duncan</w:t>
            </w: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  <w:vertAlign w:val="superscript"/>
              </w:rPr>
              <w:t>a,b</w:t>
            </w: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</w:rPr>
              <w:t xml:space="preserve">  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Perlakuan</w:t>
            </w:r>
          </w:p>
        </w:tc>
        <w:tc>
          <w:tcPr>
            <w:tcW w:w="119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N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Subset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19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1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P1</w:t>
            </w:r>
          </w:p>
        </w:tc>
        <w:tc>
          <w:tcPr>
            <w:tcW w:w="11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3.0000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P2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3.3333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P3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3.6667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Sig.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.330</w:t>
            </w:r>
          </w:p>
        </w:tc>
      </w:tr>
    </w:tbl>
    <w:p w:rsidR="00F17D10" w:rsidRDefault="00D74BF2">
      <w:pPr>
        <w:autoSpaceDE w:val="0"/>
        <w:autoSpaceDN w:val="0"/>
        <w:adjustRightInd w:val="0"/>
        <w:spacing w:after="0" w:line="360" w:lineRule="auto"/>
        <w:rPr>
          <w:rFonts w:cs="Times New Roman"/>
          <w:kern w:val="0"/>
          <w:szCs w:val="24"/>
        </w:rPr>
      </w:pPr>
      <w:r>
        <w:rPr>
          <w:rFonts w:cs="Times New Roman"/>
          <w:kern w:val="0"/>
          <w:szCs w:val="24"/>
        </w:rPr>
        <w:t>Berdasarkan hasil Uji Homogenitas laju pertumbuhan bobot mutlak dengan nilai Sig. 0.330, maka data tersebut berdistribusi homogen karena nilai Sig &gt;</w:t>
      </w:r>
      <w:r>
        <w:rPr>
          <w:rFonts w:cs="Times New Roman"/>
          <w:kern w:val="0"/>
          <w:szCs w:val="24"/>
        </w:rPr>
        <w:t xml:space="preserve"> 0.05.</w:t>
      </w:r>
    </w:p>
    <w:p w:rsidR="00F17D10" w:rsidRDefault="00F17D10">
      <w:pPr>
        <w:autoSpaceDE w:val="0"/>
        <w:autoSpaceDN w:val="0"/>
        <w:adjustRightInd w:val="0"/>
        <w:spacing w:after="0" w:line="400" w:lineRule="atLeast"/>
        <w:rPr>
          <w:rFonts w:cs="Times New Roman"/>
          <w:kern w:val="0"/>
          <w:szCs w:val="24"/>
        </w:rPr>
      </w:pPr>
    </w:p>
    <w:p w:rsidR="00F17D10" w:rsidRDefault="00F17D10">
      <w:pPr>
        <w:autoSpaceDE w:val="0"/>
        <w:autoSpaceDN w:val="0"/>
        <w:adjustRightInd w:val="0"/>
        <w:spacing w:after="0" w:line="240" w:lineRule="auto"/>
        <w:rPr>
          <w:rFonts w:cs="Times New Roman"/>
          <w:kern w:val="0"/>
          <w:szCs w:val="24"/>
        </w:rPr>
      </w:pPr>
    </w:p>
    <w:tbl>
      <w:tblPr>
        <w:tblW w:w="36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6"/>
        <w:gridCol w:w="1192"/>
        <w:gridCol w:w="1192"/>
      </w:tblGrid>
      <w:tr w:rsidR="00F17D10">
        <w:trPr>
          <w:cantSplit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10205"/>
                <w:kern w:val="0"/>
                <w:sz w:val="28"/>
                <w:szCs w:val="28"/>
              </w:rPr>
              <w:t>PBH</w:t>
            </w:r>
          </w:p>
        </w:tc>
      </w:tr>
      <w:tr w:rsidR="00F17D10">
        <w:trPr>
          <w:cantSplit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</w:rPr>
              <w:t>Duncan</w:t>
            </w: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  <w:vertAlign w:val="superscript"/>
              </w:rPr>
              <w:t>a,b</w:t>
            </w: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</w:rPr>
              <w:t xml:space="preserve">  </w:t>
            </w:r>
          </w:p>
        </w:tc>
      </w:tr>
      <w:tr w:rsidR="00F17D10">
        <w:trPr>
          <w:cantSplit/>
        </w:trPr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Perlakuan</w:t>
            </w:r>
          </w:p>
        </w:tc>
        <w:tc>
          <w:tcPr>
            <w:tcW w:w="119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N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Subset</w:t>
            </w:r>
          </w:p>
        </w:tc>
      </w:tr>
      <w:tr w:rsidR="00F17D10">
        <w:trPr>
          <w:cantSplit/>
        </w:trPr>
        <w:tc>
          <w:tcPr>
            <w:tcW w:w="1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19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1</w:t>
            </w:r>
          </w:p>
        </w:tc>
      </w:tr>
      <w:tr w:rsidR="00F17D10">
        <w:trPr>
          <w:cantSplit/>
        </w:trPr>
        <w:tc>
          <w:tcPr>
            <w:tcW w:w="12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P1</w:t>
            </w:r>
          </w:p>
        </w:tc>
        <w:tc>
          <w:tcPr>
            <w:tcW w:w="11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72.3333</w:t>
            </w:r>
          </w:p>
        </w:tc>
      </w:tr>
      <w:tr w:rsidR="00F17D10">
        <w:trPr>
          <w:cantSplit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P3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72.5000</w:t>
            </w:r>
          </w:p>
        </w:tc>
      </w:tr>
      <w:tr w:rsidR="00F17D10">
        <w:trPr>
          <w:cantSplit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P2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72.6667</w:t>
            </w:r>
          </w:p>
        </w:tc>
      </w:tr>
      <w:tr w:rsidR="00F17D10">
        <w:trPr>
          <w:cantSplit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Sig.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.713</w:t>
            </w:r>
          </w:p>
        </w:tc>
      </w:tr>
    </w:tbl>
    <w:p w:rsidR="00F17D10" w:rsidRDefault="00F17D10"/>
    <w:tbl>
      <w:tblPr>
        <w:tblpPr w:leftFromText="180" w:rightFromText="180" w:vertAnchor="text" w:horzAnchor="margin" w:tblpXSpec="right" w:tblpY="-2688"/>
        <w:tblW w:w="36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6"/>
        <w:gridCol w:w="1192"/>
        <w:gridCol w:w="1192"/>
      </w:tblGrid>
      <w:tr w:rsidR="00F17D10">
        <w:trPr>
          <w:cantSplit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10205"/>
                <w:kern w:val="0"/>
                <w:sz w:val="28"/>
                <w:szCs w:val="28"/>
              </w:rPr>
              <w:t>LPH</w:t>
            </w:r>
          </w:p>
        </w:tc>
      </w:tr>
      <w:tr w:rsidR="00F17D10">
        <w:trPr>
          <w:cantSplit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</w:rPr>
              <w:t>Duncan</w:t>
            </w: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  <w:vertAlign w:val="superscript"/>
              </w:rPr>
              <w:t>a,b</w:t>
            </w: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</w:rPr>
              <w:t xml:space="preserve">  </w:t>
            </w:r>
          </w:p>
        </w:tc>
      </w:tr>
      <w:tr w:rsidR="00F17D10">
        <w:trPr>
          <w:cantSplit/>
        </w:trPr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Perlakuan</w:t>
            </w:r>
          </w:p>
        </w:tc>
        <w:tc>
          <w:tcPr>
            <w:tcW w:w="119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N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Subset</w:t>
            </w:r>
          </w:p>
        </w:tc>
      </w:tr>
      <w:tr w:rsidR="00F17D10">
        <w:trPr>
          <w:cantSplit/>
        </w:trPr>
        <w:tc>
          <w:tcPr>
            <w:tcW w:w="1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19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1</w:t>
            </w:r>
          </w:p>
        </w:tc>
      </w:tr>
      <w:tr w:rsidR="00F17D10">
        <w:trPr>
          <w:cantSplit/>
        </w:trPr>
        <w:tc>
          <w:tcPr>
            <w:tcW w:w="12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P1</w:t>
            </w:r>
          </w:p>
        </w:tc>
        <w:tc>
          <w:tcPr>
            <w:tcW w:w="11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19.2833</w:t>
            </w:r>
          </w:p>
        </w:tc>
      </w:tr>
      <w:tr w:rsidR="00F17D10">
        <w:trPr>
          <w:cantSplit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P2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19.2833</w:t>
            </w:r>
          </w:p>
        </w:tc>
      </w:tr>
      <w:tr w:rsidR="00F17D10">
        <w:trPr>
          <w:cantSplit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P3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19.4167</w:t>
            </w:r>
          </w:p>
        </w:tc>
      </w:tr>
      <w:tr w:rsidR="00F17D10">
        <w:trPr>
          <w:cantSplit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Sig.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.287</w:t>
            </w:r>
          </w:p>
        </w:tc>
      </w:tr>
    </w:tbl>
    <w:p w:rsidR="00F17D10" w:rsidRDefault="00F17D10">
      <w:pPr>
        <w:rPr>
          <w:rFonts w:cs="Times New Roman"/>
          <w:szCs w:val="24"/>
        </w:rPr>
      </w:pPr>
    </w:p>
    <w:p w:rsidR="00F17D10" w:rsidRDefault="00D74BF2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Berdasarkan hasil Uji Homogenitas laju pertumbuhan </w:t>
      </w:r>
      <w:r>
        <w:rPr>
          <w:rFonts w:cs="Times New Roman"/>
          <w:szCs w:val="24"/>
        </w:rPr>
        <w:t>bobot harian dan laju pertumbuhan panjang harian dengan masing-masing nilai Sig 0.713 dan 0.287, maka data tersebut berdistribusi homogen karena nilai Sig &gt; 0.05.</w:t>
      </w:r>
      <w:r>
        <w:rPr>
          <w:rFonts w:cs="Times New Roman"/>
          <w:szCs w:val="24"/>
        </w:rPr>
        <w:br w:type="page"/>
      </w:r>
    </w:p>
    <w:p w:rsidR="00F17D10" w:rsidRDefault="00F17D10">
      <w:pPr>
        <w:autoSpaceDE w:val="0"/>
        <w:autoSpaceDN w:val="0"/>
        <w:adjustRightInd w:val="0"/>
        <w:spacing w:after="0" w:line="240" w:lineRule="auto"/>
        <w:rPr>
          <w:rFonts w:cs="Times New Roman"/>
          <w:kern w:val="0"/>
          <w:szCs w:val="24"/>
        </w:rPr>
      </w:pPr>
    </w:p>
    <w:tbl>
      <w:tblPr>
        <w:tblW w:w="361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6"/>
        <w:gridCol w:w="1192"/>
        <w:gridCol w:w="1192"/>
      </w:tblGrid>
      <w:tr w:rsidR="00F17D10">
        <w:trPr>
          <w:cantSplit/>
          <w:jc w:val="center"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10205"/>
                <w:kern w:val="0"/>
                <w:sz w:val="28"/>
                <w:szCs w:val="28"/>
              </w:rPr>
              <w:t>LPM</w:t>
            </w:r>
          </w:p>
        </w:tc>
      </w:tr>
      <w:tr w:rsidR="00F17D10">
        <w:trPr>
          <w:cantSplit/>
          <w:jc w:val="center"/>
        </w:trPr>
        <w:tc>
          <w:tcPr>
            <w:tcW w:w="36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</w:rPr>
              <w:t>Duncan</w:t>
            </w: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  <w:vertAlign w:val="superscript"/>
              </w:rPr>
              <w:t>a,b</w:t>
            </w:r>
            <w:r>
              <w:rPr>
                <w:rFonts w:ascii="Arial" w:hAnsi="Arial" w:cs="Arial"/>
                <w:color w:val="010205"/>
                <w:kern w:val="0"/>
                <w:szCs w:val="24"/>
                <w:shd w:val="clear" w:color="auto" w:fill="FFFFFF"/>
              </w:rPr>
              <w:t xml:space="preserve">  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Perlakuan</w:t>
            </w:r>
          </w:p>
        </w:tc>
        <w:tc>
          <w:tcPr>
            <w:tcW w:w="1192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N</w:t>
            </w: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Subset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192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Cs w:val="24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1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P2</w:t>
            </w:r>
          </w:p>
        </w:tc>
        <w:tc>
          <w:tcPr>
            <w:tcW w:w="11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.2000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P1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.2333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P3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3</w:t>
            </w: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.2667</w:t>
            </w:r>
          </w:p>
        </w:tc>
      </w:tr>
      <w:tr w:rsidR="00F17D10">
        <w:trPr>
          <w:cantSplit/>
          <w:jc w:val="center"/>
        </w:trPr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Cs w:val="24"/>
              </w:rPr>
            </w:pPr>
            <w:r>
              <w:rPr>
                <w:rFonts w:ascii="Arial" w:hAnsi="Arial" w:cs="Arial"/>
                <w:color w:val="264A60"/>
                <w:kern w:val="0"/>
                <w:szCs w:val="24"/>
              </w:rPr>
              <w:t>Sig.</w:t>
            </w:r>
          </w:p>
        </w:tc>
        <w:tc>
          <w:tcPr>
            <w:tcW w:w="11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F17D10" w:rsidRDefault="00F17D1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1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F17D10" w:rsidRDefault="00D74BF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Cs w:val="24"/>
              </w:rPr>
            </w:pPr>
            <w:r>
              <w:rPr>
                <w:rFonts w:ascii="Arial" w:hAnsi="Arial" w:cs="Arial"/>
                <w:color w:val="010205"/>
                <w:kern w:val="0"/>
                <w:szCs w:val="24"/>
              </w:rPr>
              <w:t>.549</w:t>
            </w:r>
          </w:p>
        </w:tc>
      </w:tr>
    </w:tbl>
    <w:p w:rsidR="00F17D10" w:rsidRDefault="00F17D10">
      <w:pPr>
        <w:autoSpaceDE w:val="0"/>
        <w:autoSpaceDN w:val="0"/>
        <w:adjustRightInd w:val="0"/>
        <w:spacing w:after="0" w:line="400" w:lineRule="atLeast"/>
        <w:rPr>
          <w:rFonts w:cs="Times New Roman"/>
          <w:kern w:val="0"/>
          <w:szCs w:val="24"/>
        </w:rPr>
      </w:pPr>
    </w:p>
    <w:p w:rsidR="00F17D10" w:rsidRDefault="00D74BF2">
      <w:pPr>
        <w:spacing w:line="360" w:lineRule="auto"/>
        <w:rPr>
          <w:rFonts w:cs="Times New Roman"/>
          <w:kern w:val="0"/>
          <w:szCs w:val="24"/>
        </w:rPr>
      </w:pPr>
      <w:r>
        <w:rPr>
          <w:rFonts w:cs="Times New Roman"/>
          <w:szCs w:val="24"/>
        </w:rPr>
        <w:t>Berdasarkan hasil Uji Homogenitaas laju pertumbuhan Panjang mutlak dengan nilai Sig. 0.549, maka data tersebut berdistribusi homogen karena nilai Sig &gt; 0.05.</w:t>
      </w:r>
      <w:r>
        <w:rPr>
          <w:rFonts w:cs="Times New Roman"/>
          <w:szCs w:val="24"/>
        </w:rPr>
        <w:br w:type="page"/>
      </w:r>
    </w:p>
    <w:p w:rsidR="00F17D10" w:rsidRDefault="00F17D10">
      <w:pPr>
        <w:autoSpaceDE w:val="0"/>
        <w:autoSpaceDN w:val="0"/>
        <w:adjustRightInd w:val="0"/>
        <w:spacing w:after="0" w:line="400" w:lineRule="atLeast"/>
        <w:rPr>
          <w:rFonts w:cs="Times New Roman"/>
          <w:kern w:val="0"/>
          <w:szCs w:val="24"/>
        </w:rPr>
      </w:pPr>
    </w:p>
    <w:p w:rsidR="00F17D10" w:rsidRDefault="00F17D10">
      <w:pPr>
        <w:rPr>
          <w:rFonts w:cs="Times New Roman"/>
          <w:szCs w:val="24"/>
        </w:rPr>
      </w:pPr>
    </w:p>
    <w:p w:rsidR="00F17D10" w:rsidRDefault="00D74BF2">
      <w:pPr>
        <w:ind w:left="1440" w:hanging="1440"/>
      </w:pPr>
      <w:r>
        <w:rPr>
          <w:b/>
          <w:bCs/>
          <w:noProof/>
          <w:lang w:val="id-ID" w:eastAsia="id-ID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650875</wp:posOffset>
            </wp:positionV>
            <wp:extent cx="5305425" cy="1819275"/>
            <wp:effectExtent l="0" t="0" r="9525" b="9525"/>
            <wp:wrapTopAndBottom/>
            <wp:docPr id="1026" name="Gambar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305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 4.</w:t>
      </w:r>
      <w:r>
        <w:tab/>
        <w:t>Uji ANOVA Ikan Channa Maru dengan Dosis Ekstrak Daun Ketapang yang Berbeda dengan</w:t>
      </w:r>
      <w:r>
        <w:t xml:space="preserve"> Laju Pertumbuhan Harian dan aju Pertumbuhan Mutlak.</w:t>
      </w:r>
    </w:p>
    <w:p w:rsidR="00F17D10" w:rsidRDefault="00F17D10">
      <w:pPr>
        <w:rPr>
          <w:rFonts w:cs="Times New Roman"/>
          <w:szCs w:val="24"/>
        </w:rPr>
      </w:pPr>
    </w:p>
    <w:p w:rsidR="00F17D10" w:rsidRDefault="00D74BF2">
      <w:pPr>
        <w:rPr>
          <w:rFonts w:cs="Times New Roman"/>
          <w:szCs w:val="24"/>
        </w:rPr>
      </w:pPr>
      <w:r>
        <w:rPr>
          <w:rFonts w:cs="Times New Roman"/>
          <w:szCs w:val="24"/>
        </w:rPr>
        <w:t>Sig 0.925 &gt; alpha 0.05</w:t>
      </w:r>
    </w:p>
    <w:p w:rsidR="00F17D10" w:rsidRDefault="00D74BF2">
      <w:pPr>
        <w:rPr>
          <w:rFonts w:cs="Times New Roman"/>
          <w:szCs w:val="24"/>
        </w:rPr>
      </w:pPr>
      <w:r>
        <w:rPr>
          <w:rFonts w:cs="Times New Roman"/>
          <w:szCs w:val="24"/>
        </w:rPr>
        <w:t>Sig 0.432 &gt; alpha 0.05</w:t>
      </w:r>
    </w:p>
    <w:p w:rsidR="00F17D10" w:rsidRDefault="00D74BF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H1 ditolak dimana pengaruh pemberian ekstrak daun ketapang dengan dosis berbeda tidak berpengaruh terhadap laju pertumbuhan harian ikan Channa Maru </w:t>
      </w:r>
      <w:r>
        <w:rPr>
          <w:rFonts w:cs="Times New Roman"/>
          <w:i/>
          <w:iCs/>
          <w:szCs w:val="24"/>
        </w:rPr>
        <w:t xml:space="preserve">(Channa </w:t>
      </w:r>
      <w:r>
        <w:rPr>
          <w:rFonts w:cs="Times New Roman"/>
          <w:i/>
          <w:iCs/>
          <w:szCs w:val="24"/>
        </w:rPr>
        <w:t>maruliodes)</w:t>
      </w:r>
      <w:r>
        <w:rPr>
          <w:rFonts w:cs="Times New Roman"/>
          <w:szCs w:val="24"/>
        </w:rPr>
        <w:t>.</w:t>
      </w:r>
    </w:p>
    <w:p w:rsidR="00F17D10" w:rsidRDefault="00D74BF2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/>
        </w:rPr>
        <w:drawing>
          <wp:inline distT="0" distB="0" distL="0" distR="0">
            <wp:extent cx="5305425" cy="1819275"/>
            <wp:effectExtent l="0" t="0" r="9525" b="9525"/>
            <wp:docPr id="1027" name="Gambar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305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Sig 0.579 &gt; alpha 0.05</w:t>
      </w:r>
    </w:p>
    <w:p w:rsidR="00F17D10" w:rsidRDefault="00D74BF2">
      <w:pPr>
        <w:rPr>
          <w:rFonts w:cs="Times New Roman"/>
          <w:szCs w:val="24"/>
        </w:rPr>
      </w:pPr>
      <w:r>
        <w:rPr>
          <w:rFonts w:cs="Times New Roman"/>
          <w:szCs w:val="24"/>
        </w:rPr>
        <w:t>Sig 0.813 &gt; alpha 0.05</w:t>
      </w:r>
    </w:p>
    <w:p w:rsidR="00F17D10" w:rsidRDefault="00D74BF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H1 ditolak dimana pengaruh pemberian ekstrak daun ketapang dengan dosis berbeda tidak berpengaruh terhadap laju pertumbuhan mutlak ikan Channa Maru </w:t>
      </w:r>
      <w:r>
        <w:rPr>
          <w:rFonts w:cs="Times New Roman"/>
          <w:i/>
          <w:iCs/>
          <w:szCs w:val="24"/>
        </w:rPr>
        <w:t>(Channa maruliodes)</w:t>
      </w:r>
      <w:r>
        <w:rPr>
          <w:rFonts w:cs="Times New Roman"/>
          <w:szCs w:val="24"/>
        </w:rPr>
        <w:t>.</w:t>
      </w:r>
    </w:p>
    <w:p w:rsidR="00F17D10" w:rsidRDefault="00D74BF2">
      <w:pPr>
        <w:spacing w:line="240" w:lineRule="auto"/>
        <w:ind w:left="1440" w:hanging="1440"/>
      </w:pPr>
      <w:r>
        <w:rPr>
          <w:b/>
          <w:bCs/>
          <w:noProof/>
          <w:lang w:val="id-ID" w:eastAsia="id-ID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-281940</wp:posOffset>
            </wp:positionV>
            <wp:extent cx="2486659" cy="4421505"/>
            <wp:effectExtent l="4127" t="0" r="0" b="0"/>
            <wp:wrapTopAndBottom/>
            <wp:docPr id="1028" name="Gambar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 rot="16200000">
                      <a:off x="0" y="0"/>
                      <a:ext cx="2486659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Lampiran 5.</w:t>
      </w:r>
      <w:r>
        <w:tab/>
        <w:t xml:space="preserve">Kegiatan </w:t>
      </w:r>
      <w:r>
        <w:t xml:space="preserve">selama Penelitian Ikan Channa Maru dengan Dosis Ekstrak Daun Ketapang yang Berbeda. </w:t>
      </w:r>
    </w:p>
    <w:p w:rsidR="00F17D10" w:rsidRDefault="00D74BF2">
      <w:pPr>
        <w:jc w:val="center"/>
        <w:rPr>
          <w:rFonts w:cs="Times New Roman"/>
          <w:szCs w:val="24"/>
        </w:rPr>
      </w:pPr>
      <w:r>
        <w:rPr>
          <w:b/>
          <w:bCs/>
          <w:noProof/>
          <w:lang w:val="id-ID" w:eastAsia="id-ID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2545080</wp:posOffset>
            </wp:positionV>
            <wp:extent cx="2486659" cy="4421505"/>
            <wp:effectExtent l="4127" t="0" r="0" b="0"/>
            <wp:wrapTopAndBottom/>
            <wp:docPr id="1029" name="Gambar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 rot="5400000" flipH="1">
                      <a:off x="0" y="0"/>
                      <a:ext cx="2486659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D10" w:rsidRDefault="00D74BF2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Gambar 1. Pengecekan Bobot Ikan Channa Maru</w:t>
      </w:r>
    </w:p>
    <w:p w:rsidR="00F17D10" w:rsidRDefault="00F17D10">
      <w:pPr>
        <w:jc w:val="center"/>
        <w:rPr>
          <w:rFonts w:cs="Times New Roman"/>
          <w:szCs w:val="24"/>
        </w:rPr>
      </w:pPr>
    </w:p>
    <w:p w:rsidR="00F17D10" w:rsidRDefault="00F17D10">
      <w:pPr>
        <w:jc w:val="center"/>
        <w:rPr>
          <w:rFonts w:cs="Times New Roman"/>
          <w:szCs w:val="24"/>
        </w:rPr>
      </w:pPr>
    </w:p>
    <w:p w:rsidR="00F17D10" w:rsidRDefault="00D74BF2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Gambar 2. Pengecekan Panjang Ikan Channa Maru</w:t>
      </w:r>
    </w:p>
    <w:p w:rsidR="00F17D10" w:rsidRDefault="00D74BF2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17D10" w:rsidRDefault="00D74BF2">
      <w:pPr>
        <w:jc w:val="center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  <w:lang w:val="id-ID" w:eastAsia="id-ID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0</wp:posOffset>
            </wp:positionV>
            <wp:extent cx="2139315" cy="1885950"/>
            <wp:effectExtent l="0" t="0" r="0" b="0"/>
            <wp:wrapTopAndBottom/>
            <wp:docPr id="1030" name="Gambar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15" cstate="print"/>
                    <a:srcRect t="25707" b="8191"/>
                    <a:stretch/>
                  </pic:blipFill>
                  <pic:spPr>
                    <a:xfrm flipH="1">
                      <a:off x="0" y="0"/>
                      <a:ext cx="2139315" cy="1885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Cs w:val="24"/>
          <w:lang w:val="id-ID" w:eastAsia="id-ID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0</wp:posOffset>
            </wp:positionV>
            <wp:extent cx="1734820" cy="1885950"/>
            <wp:effectExtent l="0" t="0" r="0" b="0"/>
            <wp:wrapTopAndBottom/>
            <wp:docPr id="1031" name="Gambar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3"/>
                    <pic:cNvPicPr/>
                  </pic:nvPicPr>
                  <pic:blipFill>
                    <a:blip r:embed="rId16" cstate="print"/>
                    <a:srcRect t="10189" b="28674"/>
                    <a:stretch/>
                  </pic:blipFill>
                  <pic:spPr>
                    <a:xfrm flipH="1">
                      <a:off x="0" y="0"/>
                      <a:ext cx="1734820" cy="1885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Cs w:val="24"/>
        </w:rPr>
        <w:t>Gambar 3. Ekstrak Daun Ketapang</w:t>
      </w:r>
    </w:p>
    <w:p w:rsidR="00F17D10" w:rsidRDefault="00D74BF2">
      <w:pPr>
        <w:jc w:val="center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  <w:lang w:val="id-ID" w:eastAsia="id-ID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321945</wp:posOffset>
            </wp:positionV>
            <wp:extent cx="2059940" cy="1685925"/>
            <wp:effectExtent l="0" t="0" r="0" b="9525"/>
            <wp:wrapTopAndBottom/>
            <wp:docPr id="1032" name="Gambar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5"/>
                    <pic:cNvPicPr/>
                  </pic:nvPicPr>
                  <pic:blipFill>
                    <a:blip r:embed="rId17" cstate="print"/>
                    <a:srcRect t="28498" b="34683"/>
                    <a:stretch/>
                  </pic:blipFill>
                  <pic:spPr>
                    <a:xfrm>
                      <a:off x="0" y="0"/>
                      <a:ext cx="2059940" cy="168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  <w:lang w:val="id-ID" w:eastAsia="id-ID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326390</wp:posOffset>
            </wp:positionV>
            <wp:extent cx="2996565" cy="1685925"/>
            <wp:effectExtent l="0" t="0" r="0" b="9525"/>
            <wp:wrapTopAndBottom/>
            <wp:docPr id="1033" name="Gambar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bar 6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99656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D10" w:rsidRDefault="00D74BF2">
      <w:pPr>
        <w:jc w:val="center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t>Gambar 4. Ikan Channa Maru</w:t>
      </w:r>
      <w:r>
        <w:rPr>
          <w:rFonts w:cs="Times New Roman"/>
          <w:noProof/>
          <w:szCs w:val="24"/>
        </w:rPr>
        <w:br w:type="page"/>
      </w:r>
    </w:p>
    <w:p w:rsidR="00F17D10" w:rsidRDefault="00D74BF2">
      <w:pPr>
        <w:rPr>
          <w:b/>
          <w:bCs/>
        </w:rPr>
      </w:pPr>
      <w:r>
        <w:lastRenderedPageBreak/>
        <w:t>Lampiran 6</w:t>
      </w:r>
      <w:r>
        <w:t>. Hasil Uji Kandungan Ekstrak Daun Ketapang</w:t>
      </w:r>
    </w:p>
    <w:p w:rsidR="00F17D10" w:rsidRDefault="00D74BF2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5039995" cy="6919595"/>
            <wp:effectExtent l="0" t="0" r="8255" b="0"/>
            <wp:wrapTopAndBottom/>
            <wp:docPr id="1034" name="Gambar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bar 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039995" cy="6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D10" w:rsidRDefault="00D74BF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17D10" w:rsidRDefault="00D74BF2">
      <w:pPr>
        <w:spacing w:line="480" w:lineRule="auto"/>
        <w:rPr>
          <w:b/>
          <w:bCs/>
        </w:rPr>
      </w:pPr>
      <w:r>
        <w:lastRenderedPageBreak/>
        <w:t>Lampiran 7. Peta Lokasi Penelitian</w:t>
      </w:r>
    </w:p>
    <w:p w:rsidR="00F17D10" w:rsidRDefault="00D74BF2">
      <w:pPr>
        <w:spacing w:line="360" w:lineRule="auto"/>
        <w:rPr>
          <w:rFonts w:cs="Times New Roman"/>
          <w:szCs w:val="24"/>
        </w:rPr>
      </w:pPr>
      <w:r>
        <w:rPr>
          <w:rFonts w:eastAsia="Times New Roman" w:cs="Times New Roman"/>
          <w:noProof/>
          <w:kern w:val="0"/>
          <w:szCs w:val="24"/>
          <w:lang w:val="id-ID" w:eastAsia="id-ID"/>
        </w:rPr>
        <mc:AlternateContent>
          <mc:Choice Requires="wpg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168378</wp:posOffset>
                </wp:positionV>
                <wp:extent cx="5438775" cy="1876423"/>
                <wp:effectExtent l="0" t="0" r="9525" b="9525"/>
                <wp:wrapTopAndBottom/>
                <wp:docPr id="103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775" cy="1876423"/>
                          <a:chOff x="0" y="0"/>
                          <a:chExt cx="5438981" cy="1876425"/>
                        </a:xfrm>
                      </wpg:grpSpPr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2604976" y="0"/>
                            <a:ext cx="2834005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191386"/>
                            <a:ext cx="2276475" cy="15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Left Arrow 1"/>
                        <wps:cNvSpPr/>
                        <wps:spPr>
                          <a:xfrm>
                            <a:off x="497515" y="635738"/>
                            <a:ext cx="3705225" cy="76200"/>
                          </a:xfrm>
                          <a:prstGeom prst="leftArrow">
                            <a:avLst/>
                          </a:prstGeom>
                          <a:solidFill>
                            <a:srgbClr val="000000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sCustomData="http://www.wps.cn/officeDocument/2013/wpsCustomData">
            <w:pict>
              <v:group id="1035" filled="f" stroked="f" style="position:absolute;margin-left:-6.0pt;margin-top:13.26pt;width:428.25pt;height:147.75pt;z-index:10;mso-position-horizontal-relative:text;mso-position-vertical-relative:text;mso-width-percent:0;mso-width-relative:margin;mso-height-relative:page;mso-wrap-distance-left:0.0pt;mso-wrap-distance-right:0.0pt;visibility:visible;" coordsize="5438981,1876425">
                <v:shape id="1036" type="#_x0000_t75" filled="f" stroked="f" style="position:absolute;left:2604976;top:0;width:2834005;height:1876425;z-index:2;mso-position-horizontal-relative:page;mso-position-vertical-relative:page;mso-width-relative:page;mso-height-relative:page;visibility:visible;">
                  <v:imagedata r:id="rId22" embosscolor="white" o:title=""/>
                  <v:fill/>
                </v:shape>
                <v:shape id="1037" type="#_x0000_t75" filled="f" stroked="f" style="position:absolute;left:0;top:191386;width:2276475;height:1576070;z-index:3;mso-position-horizontal-relative:page;mso-position-vertical-relative:page;mso-width-relative:page;mso-height-relative:page;visibility:visible;">
                  <v:imagedata r:id="rId23" embosscolor="white" o:title=""/>
                  <v:fill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1038" type="#_x0000_t66" adj="222,5400," fillcolor="black" style="position:absolute;left:497515;top:635738;width:3705225;height:76200;z-index:4;mso-position-horizontal-relative:page;mso-position-vertical-relative:page;mso-width-relative:page;mso-height-relative:page;visibility:visible;">
                  <v:stroke joinstyle="miter" weight="1.0pt"/>
                  <v:fill/>
                </v:shape>
                <w10:wrap type="topAndBottom"/>
                <v:fill/>
              </v:group>
            </w:pict>
          </mc:Fallback>
        </mc:AlternateContent>
      </w:r>
      <w:r>
        <w:rPr>
          <w:rFonts w:eastAsia="Times New Roman" w:cs="Times New Roman"/>
          <w:kern w:val="0"/>
          <w:szCs w:val="24"/>
          <w:lang w:eastAsia="en-ID"/>
          <w14:ligatures w14:val="none"/>
        </w:rPr>
        <w:t xml:space="preserve">Tempat penelitian dilaksanakan di 44VH+J27, Jl. Bawal, Tegalsari, Kec. Tegal Barat., Kota Tegal, Jawa Tengah 52111. Secara umum gambar lokasi penelitian terlihat pada peta </w:t>
      </w:r>
      <w:r>
        <w:rPr>
          <w:rFonts w:eastAsia="Times New Roman" w:cs="Times New Roman"/>
          <w:kern w:val="0"/>
          <w:szCs w:val="24"/>
          <w:lang w:eastAsia="en-ID"/>
          <w14:ligatures w14:val="none"/>
        </w:rPr>
        <w:t>berikut.</w:t>
      </w:r>
      <w:r>
        <w:rPr>
          <w:rFonts w:cs="Times New Roman"/>
          <w:szCs w:val="24"/>
        </w:rPr>
        <w:br w:type="page"/>
      </w:r>
    </w:p>
    <w:p w:rsidR="00F17D10" w:rsidRDefault="00D74BF2">
      <w:pPr>
        <w:pStyle w:val="Heading1"/>
        <w:spacing w:line="720" w:lineRule="auto"/>
      </w:pPr>
      <w:bookmarkStart w:id="5" w:name="_Toc172546040"/>
      <w:r>
        <w:rPr>
          <w:noProof/>
          <w:szCs w:val="24"/>
          <w:lang w:val="id-ID" w:eastAsia="id-ID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607695</wp:posOffset>
            </wp:positionV>
            <wp:extent cx="1133475" cy="1702434"/>
            <wp:effectExtent l="0" t="0" r="9525" b="0"/>
            <wp:wrapThrough wrapText="bothSides">
              <wp:wrapPolygon edited="0">
                <wp:start x="0" y="0"/>
                <wp:lineTo x="0" y="21270"/>
                <wp:lineTo x="21418" y="21270"/>
                <wp:lineTo x="21418" y="0"/>
                <wp:lineTo x="0" y="0"/>
              </wp:wrapPolygon>
            </wp:wrapThrough>
            <wp:docPr id="1039" name="Gambar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mbar 25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133475" cy="170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RIWAYAT HIDUP</w:t>
      </w:r>
      <w:bookmarkEnd w:id="5"/>
    </w:p>
    <w:p w:rsidR="00F17D10" w:rsidRDefault="00D74BF2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Andika Firman Listianto, dilahirkan di Tegal pada hari Sabtu, 2 Maret 2002. Anak ketiga dari Bapak Alm. Fauzi dan Ibu Sri Mulyartiningsih. Penulis menempuh pendidikan dasar di SDN Tegalsari 05, Kecamatan Tegal Barat, Kota Tegal dan</w:t>
      </w:r>
      <w:r>
        <w:rPr>
          <w:rFonts w:cs="Times New Roman"/>
          <w:szCs w:val="24"/>
        </w:rPr>
        <w:t xml:space="preserve"> lulus pada Tahun 2014. Pada tahun tersebut penulis melanjutkan pendidikan di SMP Al-Irsyad Tegal, Kecamatan Tegal Barat, Kota Tegal dan lulus pada Tahun 2017 kemudian melanjutkan pendidikan di SMAN 2 Tegal, Kecamatan Tegal Barat, Kota Tegal dengan jurusan</w:t>
      </w:r>
      <w:r>
        <w:rPr>
          <w:rFonts w:cs="Times New Roman"/>
          <w:szCs w:val="24"/>
        </w:rPr>
        <w:t xml:space="preserve"> Ilmu Pengetahuan Alam (IPA) dan lulus pada Tahun 2020.  Pada tahun yang sama penulis melanjutkan pendidikan di Universitas Pancasakti Tegal, Fakultas Perikanan dan Ilmu Kelautan Program Studi Budidaya Perairan (BDP).</w:t>
      </w:r>
    </w:p>
    <w:sectPr w:rsidR="00F17D10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BF2" w:rsidRDefault="00D74BF2">
      <w:pPr>
        <w:spacing w:after="0" w:line="240" w:lineRule="auto"/>
      </w:pPr>
      <w:r>
        <w:separator/>
      </w:r>
    </w:p>
  </w:endnote>
  <w:endnote w:type="continuationSeparator" w:id="0">
    <w:p w:rsidR="00D74BF2" w:rsidRDefault="00D7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D10" w:rsidRDefault="00D74BF2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025510" w:rsidRPr="00025510">
      <w:rPr>
        <w:noProof/>
        <w:lang w:val="id-ID"/>
      </w:rPr>
      <w:t>30</w:t>
    </w:r>
    <w:r>
      <w:fldChar w:fldCharType="end"/>
    </w:r>
  </w:p>
  <w:p w:rsidR="00F17D10" w:rsidRDefault="00F17D10">
    <w:pPr>
      <w:pStyle w:val="Footer"/>
      <w:jc w:val="center"/>
      <w:rPr>
        <w:rFonts w:cs="Times New Roman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BF2" w:rsidRDefault="00D74BF2">
      <w:pPr>
        <w:spacing w:after="0" w:line="240" w:lineRule="auto"/>
      </w:pPr>
      <w:r>
        <w:separator/>
      </w:r>
    </w:p>
  </w:footnote>
  <w:footnote w:type="continuationSeparator" w:id="0">
    <w:p w:rsidR="00D74BF2" w:rsidRDefault="00D74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D10" w:rsidRDefault="00F17D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3EB07A2A"/>
    <w:lvl w:ilvl="0" w:tplc="79AC224C">
      <w:start w:val="1"/>
      <w:numFmt w:val="decimal"/>
      <w:lvlText w:val="%1."/>
      <w:lvlJc w:val="left"/>
      <w:pPr>
        <w:ind w:left="720" w:hanging="360"/>
      </w:pPr>
    </w:lvl>
    <w:lvl w:ilvl="1" w:tplc="05BA2058">
      <w:start w:val="1"/>
      <w:numFmt w:val="lowerLetter"/>
      <w:lvlText w:val="%2."/>
      <w:lvlJc w:val="left"/>
      <w:pPr>
        <w:ind w:left="1440" w:hanging="360"/>
      </w:pPr>
    </w:lvl>
    <w:lvl w:ilvl="2" w:tplc="265024D8" w:tentative="1">
      <w:start w:val="1"/>
      <w:numFmt w:val="lowerRoman"/>
      <w:lvlText w:val="%3."/>
      <w:lvlJc w:val="right"/>
      <w:pPr>
        <w:ind w:left="2160" w:hanging="180"/>
      </w:pPr>
    </w:lvl>
    <w:lvl w:ilvl="3" w:tplc="DF9A9A16" w:tentative="1">
      <w:start w:val="1"/>
      <w:numFmt w:val="decimal"/>
      <w:lvlText w:val="%4."/>
      <w:lvlJc w:val="left"/>
      <w:pPr>
        <w:ind w:left="2880" w:hanging="360"/>
      </w:pPr>
    </w:lvl>
    <w:lvl w:ilvl="4" w:tplc="B4D26818" w:tentative="1">
      <w:start w:val="1"/>
      <w:numFmt w:val="lowerLetter"/>
      <w:lvlText w:val="%5."/>
      <w:lvlJc w:val="left"/>
      <w:pPr>
        <w:ind w:left="3600" w:hanging="360"/>
      </w:pPr>
    </w:lvl>
    <w:lvl w:ilvl="5" w:tplc="FB989038" w:tentative="1">
      <w:start w:val="1"/>
      <w:numFmt w:val="lowerRoman"/>
      <w:lvlText w:val="%6."/>
      <w:lvlJc w:val="right"/>
      <w:pPr>
        <w:ind w:left="4320" w:hanging="180"/>
      </w:pPr>
    </w:lvl>
    <w:lvl w:ilvl="6" w:tplc="37505130" w:tentative="1">
      <w:start w:val="1"/>
      <w:numFmt w:val="decimal"/>
      <w:lvlText w:val="%7."/>
      <w:lvlJc w:val="left"/>
      <w:pPr>
        <w:ind w:left="5040" w:hanging="360"/>
      </w:pPr>
    </w:lvl>
    <w:lvl w:ilvl="7" w:tplc="0E9E1014" w:tentative="1">
      <w:start w:val="1"/>
      <w:numFmt w:val="lowerLetter"/>
      <w:lvlText w:val="%8."/>
      <w:lvlJc w:val="left"/>
      <w:pPr>
        <w:ind w:left="5760" w:hanging="360"/>
      </w:pPr>
    </w:lvl>
    <w:lvl w:ilvl="8" w:tplc="432E95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0000002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0000003"/>
    <w:multiLevelType w:val="multilevel"/>
    <w:tmpl w:val="46907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7" w:hanging="360"/>
      </w:pPr>
      <w:rPr>
        <w:rFonts w:hint="default"/>
      </w:rPr>
    </w:lvl>
    <w:lvl w:ilvl="2">
      <w:start w:val="1"/>
      <w:numFmt w:val="decimal"/>
      <w:lvlText w:val="%3.5.1"/>
      <w:lvlJc w:val="left"/>
      <w:pPr>
        <w:ind w:left="854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4">
    <w:nsid w:val="00000004"/>
    <w:multiLevelType w:val="multilevel"/>
    <w:tmpl w:val="B2002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0000005"/>
    <w:multiLevelType w:val="multilevel"/>
    <w:tmpl w:val="03D423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0000006"/>
    <w:multiLevelType w:val="hybridMultilevel"/>
    <w:tmpl w:val="FCC0E18E"/>
    <w:lvl w:ilvl="0" w:tplc="0CFC9222">
      <w:start w:val="1"/>
      <w:numFmt w:val="decimal"/>
      <w:lvlText w:val="%1.1"/>
      <w:lvlJc w:val="left"/>
      <w:pPr>
        <w:ind w:left="7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7" w:hanging="360"/>
      </w:pPr>
    </w:lvl>
    <w:lvl w:ilvl="2" w:tplc="3809001B" w:tentative="1">
      <w:start w:val="1"/>
      <w:numFmt w:val="lowerRoman"/>
      <w:lvlText w:val="%3."/>
      <w:lvlJc w:val="right"/>
      <w:pPr>
        <w:ind w:left="2227" w:hanging="180"/>
      </w:pPr>
    </w:lvl>
    <w:lvl w:ilvl="3" w:tplc="3809000F" w:tentative="1">
      <w:start w:val="1"/>
      <w:numFmt w:val="decimal"/>
      <w:lvlText w:val="%4."/>
      <w:lvlJc w:val="left"/>
      <w:pPr>
        <w:ind w:left="2947" w:hanging="360"/>
      </w:pPr>
    </w:lvl>
    <w:lvl w:ilvl="4" w:tplc="38090019" w:tentative="1">
      <w:start w:val="1"/>
      <w:numFmt w:val="lowerLetter"/>
      <w:lvlText w:val="%5."/>
      <w:lvlJc w:val="left"/>
      <w:pPr>
        <w:ind w:left="3667" w:hanging="360"/>
      </w:pPr>
    </w:lvl>
    <w:lvl w:ilvl="5" w:tplc="3809001B" w:tentative="1">
      <w:start w:val="1"/>
      <w:numFmt w:val="lowerRoman"/>
      <w:lvlText w:val="%6."/>
      <w:lvlJc w:val="right"/>
      <w:pPr>
        <w:ind w:left="4387" w:hanging="180"/>
      </w:pPr>
    </w:lvl>
    <w:lvl w:ilvl="6" w:tplc="3809000F" w:tentative="1">
      <w:start w:val="1"/>
      <w:numFmt w:val="decimal"/>
      <w:lvlText w:val="%7."/>
      <w:lvlJc w:val="left"/>
      <w:pPr>
        <w:ind w:left="5107" w:hanging="360"/>
      </w:pPr>
    </w:lvl>
    <w:lvl w:ilvl="7" w:tplc="38090019" w:tentative="1">
      <w:start w:val="1"/>
      <w:numFmt w:val="lowerLetter"/>
      <w:lvlText w:val="%8."/>
      <w:lvlJc w:val="left"/>
      <w:pPr>
        <w:ind w:left="5827" w:hanging="360"/>
      </w:pPr>
    </w:lvl>
    <w:lvl w:ilvl="8" w:tplc="38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7">
    <w:nsid w:val="00000007"/>
    <w:multiLevelType w:val="multilevel"/>
    <w:tmpl w:val="780CD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00000008"/>
    <w:multiLevelType w:val="multilevel"/>
    <w:tmpl w:val="AB5EBB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0000009"/>
    <w:multiLevelType w:val="multilevel"/>
    <w:tmpl w:val="093C88D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76" w:hanging="1800"/>
      </w:pPr>
      <w:rPr>
        <w:rFonts w:hint="default"/>
      </w:rPr>
    </w:lvl>
  </w:abstractNum>
  <w:abstractNum w:abstractNumId="10">
    <w:nsid w:val="0000000A"/>
    <w:multiLevelType w:val="hybridMultilevel"/>
    <w:tmpl w:val="3330492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52B6781C"/>
    <w:lvl w:ilvl="0" w:tplc="6AF6E682">
      <w:start w:val="1"/>
      <w:numFmt w:val="decimal"/>
      <w:lvlText w:val="%1.5.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24702F48"/>
    <w:lvl w:ilvl="0" w:tplc="38090017">
      <w:start w:val="1"/>
      <w:numFmt w:val="lowerLetter"/>
      <w:lvlText w:val="%1)"/>
      <w:lvlJc w:val="left"/>
      <w:pPr>
        <w:ind w:left="1996" w:hanging="360"/>
      </w:p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>
    <w:nsid w:val="0000000D"/>
    <w:multiLevelType w:val="hybridMultilevel"/>
    <w:tmpl w:val="AC3ABDC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97D66D3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0000000F"/>
    <w:multiLevelType w:val="multilevel"/>
    <w:tmpl w:val="F9B2C18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00000010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00000011"/>
    <w:multiLevelType w:val="multilevel"/>
    <w:tmpl w:val="D6FAC3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00000012"/>
    <w:multiLevelType w:val="hybridMultilevel"/>
    <w:tmpl w:val="76A4177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multilevel"/>
    <w:tmpl w:val="780CD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00000014"/>
    <w:multiLevelType w:val="hybridMultilevel"/>
    <w:tmpl w:val="4BCC3130"/>
    <w:lvl w:ilvl="0" w:tplc="7B2843A2">
      <w:start w:val="1"/>
      <w:numFmt w:val="decimal"/>
      <w:lvlText w:val="%1."/>
      <w:lvlJc w:val="left"/>
      <w:pPr>
        <w:ind w:left="1848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68" w:hanging="360"/>
      </w:pPr>
    </w:lvl>
    <w:lvl w:ilvl="2" w:tplc="3809001B" w:tentative="1">
      <w:start w:val="1"/>
      <w:numFmt w:val="lowerRoman"/>
      <w:lvlText w:val="%3."/>
      <w:lvlJc w:val="right"/>
      <w:pPr>
        <w:ind w:left="3288" w:hanging="180"/>
      </w:pPr>
    </w:lvl>
    <w:lvl w:ilvl="3" w:tplc="3809000F" w:tentative="1">
      <w:start w:val="1"/>
      <w:numFmt w:val="decimal"/>
      <w:lvlText w:val="%4."/>
      <w:lvlJc w:val="left"/>
      <w:pPr>
        <w:ind w:left="4008" w:hanging="360"/>
      </w:pPr>
    </w:lvl>
    <w:lvl w:ilvl="4" w:tplc="38090019" w:tentative="1">
      <w:start w:val="1"/>
      <w:numFmt w:val="lowerLetter"/>
      <w:lvlText w:val="%5."/>
      <w:lvlJc w:val="left"/>
      <w:pPr>
        <w:ind w:left="4728" w:hanging="360"/>
      </w:pPr>
    </w:lvl>
    <w:lvl w:ilvl="5" w:tplc="3809001B" w:tentative="1">
      <w:start w:val="1"/>
      <w:numFmt w:val="lowerRoman"/>
      <w:lvlText w:val="%6."/>
      <w:lvlJc w:val="right"/>
      <w:pPr>
        <w:ind w:left="5448" w:hanging="180"/>
      </w:pPr>
    </w:lvl>
    <w:lvl w:ilvl="6" w:tplc="3809000F" w:tentative="1">
      <w:start w:val="1"/>
      <w:numFmt w:val="decimal"/>
      <w:lvlText w:val="%7."/>
      <w:lvlJc w:val="left"/>
      <w:pPr>
        <w:ind w:left="6168" w:hanging="360"/>
      </w:pPr>
    </w:lvl>
    <w:lvl w:ilvl="7" w:tplc="38090019" w:tentative="1">
      <w:start w:val="1"/>
      <w:numFmt w:val="lowerLetter"/>
      <w:lvlText w:val="%8."/>
      <w:lvlJc w:val="left"/>
      <w:pPr>
        <w:ind w:left="6888" w:hanging="360"/>
      </w:pPr>
    </w:lvl>
    <w:lvl w:ilvl="8" w:tplc="38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21">
    <w:nsid w:val="00000015"/>
    <w:multiLevelType w:val="hybridMultilevel"/>
    <w:tmpl w:val="599E6D90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AD702A3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multilevel"/>
    <w:tmpl w:val="7D5CA4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>
    <w:nsid w:val="00000018"/>
    <w:multiLevelType w:val="hybridMultilevel"/>
    <w:tmpl w:val="CDA0139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24702F48"/>
    <w:lvl w:ilvl="0" w:tplc="C6485B90">
      <w:start w:val="1"/>
      <w:numFmt w:val="lowerLetter"/>
      <w:lvlText w:val="%1)"/>
      <w:lvlJc w:val="left"/>
      <w:pPr>
        <w:ind w:left="1211" w:hanging="360"/>
      </w:pPr>
    </w:lvl>
    <w:lvl w:ilvl="1" w:tplc="367A424E" w:tentative="1">
      <w:start w:val="1"/>
      <w:numFmt w:val="lowerLetter"/>
      <w:lvlText w:val="%2."/>
      <w:lvlJc w:val="left"/>
      <w:pPr>
        <w:ind w:left="1931" w:hanging="360"/>
      </w:pPr>
    </w:lvl>
    <w:lvl w:ilvl="2" w:tplc="3CD62B78" w:tentative="1">
      <w:start w:val="1"/>
      <w:numFmt w:val="lowerRoman"/>
      <w:lvlText w:val="%3."/>
      <w:lvlJc w:val="right"/>
      <w:pPr>
        <w:ind w:left="2651" w:hanging="180"/>
      </w:pPr>
    </w:lvl>
    <w:lvl w:ilvl="3" w:tplc="1C3EC9A8" w:tentative="1">
      <w:start w:val="1"/>
      <w:numFmt w:val="decimal"/>
      <w:lvlText w:val="%4."/>
      <w:lvlJc w:val="left"/>
      <w:pPr>
        <w:ind w:left="3371" w:hanging="360"/>
      </w:pPr>
    </w:lvl>
    <w:lvl w:ilvl="4" w:tplc="E1B808AC" w:tentative="1">
      <w:start w:val="1"/>
      <w:numFmt w:val="lowerLetter"/>
      <w:lvlText w:val="%5."/>
      <w:lvlJc w:val="left"/>
      <w:pPr>
        <w:ind w:left="4091" w:hanging="360"/>
      </w:pPr>
    </w:lvl>
    <w:lvl w:ilvl="5" w:tplc="1EA8774E" w:tentative="1">
      <w:start w:val="1"/>
      <w:numFmt w:val="lowerRoman"/>
      <w:lvlText w:val="%6."/>
      <w:lvlJc w:val="right"/>
      <w:pPr>
        <w:ind w:left="4811" w:hanging="180"/>
      </w:pPr>
    </w:lvl>
    <w:lvl w:ilvl="6" w:tplc="5B0C4F90" w:tentative="1">
      <w:start w:val="1"/>
      <w:numFmt w:val="decimal"/>
      <w:lvlText w:val="%7."/>
      <w:lvlJc w:val="left"/>
      <w:pPr>
        <w:ind w:left="5531" w:hanging="360"/>
      </w:pPr>
    </w:lvl>
    <w:lvl w:ilvl="7" w:tplc="C8501D9C" w:tentative="1">
      <w:start w:val="1"/>
      <w:numFmt w:val="lowerLetter"/>
      <w:lvlText w:val="%8."/>
      <w:lvlJc w:val="left"/>
      <w:pPr>
        <w:ind w:left="6251" w:hanging="360"/>
      </w:pPr>
    </w:lvl>
    <w:lvl w:ilvl="8" w:tplc="6C904D02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0000001A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0000001B"/>
    <w:multiLevelType w:val="hybridMultilevel"/>
    <w:tmpl w:val="196C8D60"/>
    <w:lvl w:ilvl="0" w:tplc="3809000F">
      <w:start w:val="1"/>
      <w:numFmt w:val="decimal"/>
      <w:lvlText w:val="%1."/>
      <w:lvlJc w:val="left"/>
      <w:pPr>
        <w:ind w:left="3600" w:hanging="360"/>
      </w:p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>
    <w:nsid w:val="0000001C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0000001D"/>
    <w:multiLevelType w:val="hybridMultilevel"/>
    <w:tmpl w:val="381E528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0A5E031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2164ED6" w:tentative="1">
      <w:start w:val="1"/>
      <w:numFmt w:val="lowerLetter"/>
      <w:lvlText w:val="%2."/>
      <w:lvlJc w:val="left"/>
      <w:pPr>
        <w:ind w:left="1440" w:hanging="360"/>
      </w:pPr>
    </w:lvl>
    <w:lvl w:ilvl="2" w:tplc="C3BA5DA8" w:tentative="1">
      <w:start w:val="1"/>
      <w:numFmt w:val="lowerRoman"/>
      <w:lvlText w:val="%3."/>
      <w:lvlJc w:val="right"/>
      <w:pPr>
        <w:ind w:left="2160" w:hanging="180"/>
      </w:pPr>
    </w:lvl>
    <w:lvl w:ilvl="3" w:tplc="8D28E27C" w:tentative="1">
      <w:start w:val="1"/>
      <w:numFmt w:val="decimal"/>
      <w:lvlText w:val="%4."/>
      <w:lvlJc w:val="left"/>
      <w:pPr>
        <w:ind w:left="2880" w:hanging="360"/>
      </w:pPr>
    </w:lvl>
    <w:lvl w:ilvl="4" w:tplc="695A1EE8" w:tentative="1">
      <w:start w:val="1"/>
      <w:numFmt w:val="lowerLetter"/>
      <w:lvlText w:val="%5."/>
      <w:lvlJc w:val="left"/>
      <w:pPr>
        <w:ind w:left="3600" w:hanging="360"/>
      </w:pPr>
    </w:lvl>
    <w:lvl w:ilvl="5" w:tplc="FAECD966" w:tentative="1">
      <w:start w:val="1"/>
      <w:numFmt w:val="lowerRoman"/>
      <w:lvlText w:val="%6."/>
      <w:lvlJc w:val="right"/>
      <w:pPr>
        <w:ind w:left="4320" w:hanging="180"/>
      </w:pPr>
    </w:lvl>
    <w:lvl w:ilvl="6" w:tplc="9BA81850" w:tentative="1">
      <w:start w:val="1"/>
      <w:numFmt w:val="decimal"/>
      <w:lvlText w:val="%7."/>
      <w:lvlJc w:val="left"/>
      <w:pPr>
        <w:ind w:left="5040" w:hanging="360"/>
      </w:pPr>
    </w:lvl>
    <w:lvl w:ilvl="7" w:tplc="251E3A70" w:tentative="1">
      <w:start w:val="1"/>
      <w:numFmt w:val="lowerLetter"/>
      <w:lvlText w:val="%8."/>
      <w:lvlJc w:val="left"/>
      <w:pPr>
        <w:ind w:left="5760" w:hanging="360"/>
      </w:pPr>
    </w:lvl>
    <w:lvl w:ilvl="8" w:tplc="3E6C08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00000020"/>
    <w:multiLevelType w:val="hybridMultilevel"/>
    <w:tmpl w:val="AC3ABDCC"/>
    <w:lvl w:ilvl="0" w:tplc="D10C409C">
      <w:start w:val="1"/>
      <w:numFmt w:val="decimal"/>
      <w:lvlText w:val="%1."/>
      <w:lvlJc w:val="left"/>
      <w:pPr>
        <w:ind w:left="720" w:hanging="360"/>
      </w:pPr>
    </w:lvl>
    <w:lvl w:ilvl="1" w:tplc="2EBA1628">
      <w:start w:val="1"/>
      <w:numFmt w:val="lowerLetter"/>
      <w:lvlText w:val="%2."/>
      <w:lvlJc w:val="left"/>
      <w:pPr>
        <w:ind w:left="1440" w:hanging="360"/>
      </w:pPr>
    </w:lvl>
    <w:lvl w:ilvl="2" w:tplc="5D5C162E" w:tentative="1">
      <w:start w:val="1"/>
      <w:numFmt w:val="lowerRoman"/>
      <w:lvlText w:val="%3."/>
      <w:lvlJc w:val="right"/>
      <w:pPr>
        <w:ind w:left="2160" w:hanging="180"/>
      </w:pPr>
    </w:lvl>
    <w:lvl w:ilvl="3" w:tplc="674094C8" w:tentative="1">
      <w:start w:val="1"/>
      <w:numFmt w:val="decimal"/>
      <w:lvlText w:val="%4."/>
      <w:lvlJc w:val="left"/>
      <w:pPr>
        <w:ind w:left="2880" w:hanging="360"/>
      </w:pPr>
    </w:lvl>
    <w:lvl w:ilvl="4" w:tplc="390000BE" w:tentative="1">
      <w:start w:val="1"/>
      <w:numFmt w:val="lowerLetter"/>
      <w:lvlText w:val="%5."/>
      <w:lvlJc w:val="left"/>
      <w:pPr>
        <w:ind w:left="3600" w:hanging="360"/>
      </w:pPr>
    </w:lvl>
    <w:lvl w:ilvl="5" w:tplc="EE92FABA" w:tentative="1">
      <w:start w:val="1"/>
      <w:numFmt w:val="lowerRoman"/>
      <w:lvlText w:val="%6."/>
      <w:lvlJc w:val="right"/>
      <w:pPr>
        <w:ind w:left="4320" w:hanging="180"/>
      </w:pPr>
    </w:lvl>
    <w:lvl w:ilvl="6" w:tplc="44DAE4D6" w:tentative="1">
      <w:start w:val="1"/>
      <w:numFmt w:val="decimal"/>
      <w:lvlText w:val="%7."/>
      <w:lvlJc w:val="left"/>
      <w:pPr>
        <w:ind w:left="5040" w:hanging="360"/>
      </w:pPr>
    </w:lvl>
    <w:lvl w:ilvl="7" w:tplc="85882BCA" w:tentative="1">
      <w:start w:val="1"/>
      <w:numFmt w:val="lowerLetter"/>
      <w:lvlText w:val="%8."/>
      <w:lvlJc w:val="left"/>
      <w:pPr>
        <w:ind w:left="5760" w:hanging="360"/>
      </w:pPr>
    </w:lvl>
    <w:lvl w:ilvl="8" w:tplc="3DCAF4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0A7C9E1A"/>
    <w:lvl w:ilvl="0" w:tplc="0CFC922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00000023"/>
    <w:multiLevelType w:val="hybridMultilevel"/>
    <w:tmpl w:val="3B1AE65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00000025"/>
    <w:multiLevelType w:val="multilevel"/>
    <w:tmpl w:val="46907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7" w:hanging="360"/>
      </w:pPr>
      <w:rPr>
        <w:rFonts w:hint="default"/>
      </w:rPr>
    </w:lvl>
    <w:lvl w:ilvl="2">
      <w:start w:val="1"/>
      <w:numFmt w:val="decimal"/>
      <w:lvlText w:val="%3.5.1"/>
      <w:lvlJc w:val="left"/>
      <w:pPr>
        <w:ind w:left="854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38">
    <w:nsid w:val="00000026"/>
    <w:multiLevelType w:val="multilevel"/>
    <w:tmpl w:val="D6062B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00000027"/>
    <w:multiLevelType w:val="multilevel"/>
    <w:tmpl w:val="8326E16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76" w:hanging="1800"/>
      </w:pPr>
      <w:rPr>
        <w:rFonts w:hint="default"/>
      </w:rPr>
    </w:lvl>
  </w:abstractNum>
  <w:abstractNum w:abstractNumId="40">
    <w:nsid w:val="00000028"/>
    <w:multiLevelType w:val="hybridMultilevel"/>
    <w:tmpl w:val="0A5E031C"/>
    <w:lvl w:ilvl="0" w:tplc="EAC2B02A">
      <w:start w:val="1"/>
      <w:numFmt w:val="decimal"/>
      <w:lvlText w:val="%1."/>
      <w:lvlJc w:val="left"/>
      <w:pPr>
        <w:ind w:left="1080" w:hanging="360"/>
      </w:pPr>
    </w:lvl>
    <w:lvl w:ilvl="1" w:tplc="BF26AA80" w:tentative="1">
      <w:start w:val="1"/>
      <w:numFmt w:val="lowerLetter"/>
      <w:lvlText w:val="%2."/>
      <w:lvlJc w:val="left"/>
      <w:pPr>
        <w:ind w:left="1800" w:hanging="360"/>
      </w:pPr>
    </w:lvl>
    <w:lvl w:ilvl="2" w:tplc="5E60F504" w:tentative="1">
      <w:start w:val="1"/>
      <w:numFmt w:val="lowerRoman"/>
      <w:lvlText w:val="%3."/>
      <w:lvlJc w:val="right"/>
      <w:pPr>
        <w:ind w:left="2520" w:hanging="180"/>
      </w:pPr>
    </w:lvl>
    <w:lvl w:ilvl="3" w:tplc="31B8E9C0" w:tentative="1">
      <w:start w:val="1"/>
      <w:numFmt w:val="decimal"/>
      <w:lvlText w:val="%4."/>
      <w:lvlJc w:val="left"/>
      <w:pPr>
        <w:ind w:left="3240" w:hanging="360"/>
      </w:pPr>
    </w:lvl>
    <w:lvl w:ilvl="4" w:tplc="EF6A3F84" w:tentative="1">
      <w:start w:val="1"/>
      <w:numFmt w:val="lowerLetter"/>
      <w:lvlText w:val="%5."/>
      <w:lvlJc w:val="left"/>
      <w:pPr>
        <w:ind w:left="3960" w:hanging="360"/>
      </w:pPr>
    </w:lvl>
    <w:lvl w:ilvl="5" w:tplc="19FAF33C" w:tentative="1">
      <w:start w:val="1"/>
      <w:numFmt w:val="lowerRoman"/>
      <w:lvlText w:val="%6."/>
      <w:lvlJc w:val="right"/>
      <w:pPr>
        <w:ind w:left="4680" w:hanging="180"/>
      </w:pPr>
    </w:lvl>
    <w:lvl w:ilvl="6" w:tplc="0CC8AF18" w:tentative="1">
      <w:start w:val="1"/>
      <w:numFmt w:val="decimal"/>
      <w:lvlText w:val="%7."/>
      <w:lvlJc w:val="left"/>
      <w:pPr>
        <w:ind w:left="5400" w:hanging="360"/>
      </w:pPr>
    </w:lvl>
    <w:lvl w:ilvl="7" w:tplc="B13AA51E" w:tentative="1">
      <w:start w:val="1"/>
      <w:numFmt w:val="lowerLetter"/>
      <w:lvlText w:val="%8."/>
      <w:lvlJc w:val="left"/>
      <w:pPr>
        <w:ind w:left="6120" w:hanging="360"/>
      </w:pPr>
    </w:lvl>
    <w:lvl w:ilvl="8" w:tplc="ED64AE9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00000029"/>
    <w:multiLevelType w:val="hybridMultilevel"/>
    <w:tmpl w:val="AC3ABDCC"/>
    <w:lvl w:ilvl="0" w:tplc="E7B24558">
      <w:start w:val="1"/>
      <w:numFmt w:val="decimal"/>
      <w:lvlText w:val="%1."/>
      <w:lvlJc w:val="left"/>
      <w:pPr>
        <w:ind w:left="720" w:hanging="360"/>
      </w:pPr>
    </w:lvl>
    <w:lvl w:ilvl="1" w:tplc="D1728E84">
      <w:start w:val="1"/>
      <w:numFmt w:val="lowerLetter"/>
      <w:lvlText w:val="%2."/>
      <w:lvlJc w:val="left"/>
      <w:pPr>
        <w:ind w:left="1440" w:hanging="360"/>
      </w:pPr>
    </w:lvl>
    <w:lvl w:ilvl="2" w:tplc="D65C2FD0" w:tentative="1">
      <w:start w:val="1"/>
      <w:numFmt w:val="lowerRoman"/>
      <w:lvlText w:val="%3."/>
      <w:lvlJc w:val="right"/>
      <w:pPr>
        <w:ind w:left="2160" w:hanging="180"/>
      </w:pPr>
    </w:lvl>
    <w:lvl w:ilvl="3" w:tplc="AFB2EE8A" w:tentative="1">
      <w:start w:val="1"/>
      <w:numFmt w:val="decimal"/>
      <w:lvlText w:val="%4."/>
      <w:lvlJc w:val="left"/>
      <w:pPr>
        <w:ind w:left="2880" w:hanging="360"/>
      </w:pPr>
    </w:lvl>
    <w:lvl w:ilvl="4" w:tplc="BC1277CA" w:tentative="1">
      <w:start w:val="1"/>
      <w:numFmt w:val="lowerLetter"/>
      <w:lvlText w:val="%5."/>
      <w:lvlJc w:val="left"/>
      <w:pPr>
        <w:ind w:left="3600" w:hanging="360"/>
      </w:pPr>
    </w:lvl>
    <w:lvl w:ilvl="5" w:tplc="138EA514" w:tentative="1">
      <w:start w:val="1"/>
      <w:numFmt w:val="lowerRoman"/>
      <w:lvlText w:val="%6."/>
      <w:lvlJc w:val="right"/>
      <w:pPr>
        <w:ind w:left="4320" w:hanging="180"/>
      </w:pPr>
    </w:lvl>
    <w:lvl w:ilvl="6" w:tplc="86CEFF8A" w:tentative="1">
      <w:start w:val="1"/>
      <w:numFmt w:val="decimal"/>
      <w:lvlText w:val="%7."/>
      <w:lvlJc w:val="left"/>
      <w:pPr>
        <w:ind w:left="5040" w:hanging="360"/>
      </w:pPr>
    </w:lvl>
    <w:lvl w:ilvl="7" w:tplc="E264D3F2" w:tentative="1">
      <w:start w:val="1"/>
      <w:numFmt w:val="lowerLetter"/>
      <w:lvlText w:val="%8."/>
      <w:lvlJc w:val="left"/>
      <w:pPr>
        <w:ind w:left="5760" w:hanging="360"/>
      </w:pPr>
    </w:lvl>
    <w:lvl w:ilvl="8" w:tplc="6FB87A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000002A"/>
    <w:multiLevelType w:val="hybridMultilevel"/>
    <w:tmpl w:val="6FEAF662"/>
    <w:lvl w:ilvl="0" w:tplc="6AF6E682">
      <w:start w:val="1"/>
      <w:numFmt w:val="decimal"/>
      <w:lvlText w:val="%1.5.1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0000002B"/>
    <w:multiLevelType w:val="hybridMultilevel"/>
    <w:tmpl w:val="EA4603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000002C"/>
    <w:multiLevelType w:val="hybridMultilevel"/>
    <w:tmpl w:val="96604FF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multilevel"/>
    <w:tmpl w:val="3809001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46">
    <w:nsid w:val="0000002E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0000002F"/>
    <w:multiLevelType w:val="hybridMultilevel"/>
    <w:tmpl w:val="AB72E1D0"/>
    <w:lvl w:ilvl="0" w:tplc="B2C84D86">
      <w:start w:val="1"/>
      <w:numFmt w:val="decimal"/>
      <w:lvlText w:val="%1."/>
      <w:lvlJc w:val="left"/>
      <w:pPr>
        <w:ind w:left="720" w:hanging="360"/>
      </w:pPr>
    </w:lvl>
    <w:lvl w:ilvl="1" w:tplc="7AF22D82" w:tentative="1">
      <w:start w:val="1"/>
      <w:numFmt w:val="lowerLetter"/>
      <w:lvlText w:val="%2."/>
      <w:lvlJc w:val="left"/>
      <w:pPr>
        <w:ind w:left="1440" w:hanging="360"/>
      </w:pPr>
    </w:lvl>
    <w:lvl w:ilvl="2" w:tplc="50A8A99C" w:tentative="1">
      <w:start w:val="1"/>
      <w:numFmt w:val="lowerRoman"/>
      <w:lvlText w:val="%3."/>
      <w:lvlJc w:val="right"/>
      <w:pPr>
        <w:ind w:left="2160" w:hanging="180"/>
      </w:pPr>
    </w:lvl>
    <w:lvl w:ilvl="3" w:tplc="6D1E8D1E" w:tentative="1">
      <w:start w:val="1"/>
      <w:numFmt w:val="decimal"/>
      <w:lvlText w:val="%4."/>
      <w:lvlJc w:val="left"/>
      <w:pPr>
        <w:ind w:left="2880" w:hanging="360"/>
      </w:pPr>
    </w:lvl>
    <w:lvl w:ilvl="4" w:tplc="23EC9460" w:tentative="1">
      <w:start w:val="1"/>
      <w:numFmt w:val="lowerLetter"/>
      <w:lvlText w:val="%5."/>
      <w:lvlJc w:val="left"/>
      <w:pPr>
        <w:ind w:left="3600" w:hanging="360"/>
      </w:pPr>
    </w:lvl>
    <w:lvl w:ilvl="5" w:tplc="B456EEC6" w:tentative="1">
      <w:start w:val="1"/>
      <w:numFmt w:val="lowerRoman"/>
      <w:lvlText w:val="%6."/>
      <w:lvlJc w:val="right"/>
      <w:pPr>
        <w:ind w:left="4320" w:hanging="180"/>
      </w:pPr>
    </w:lvl>
    <w:lvl w:ilvl="6" w:tplc="DCDC7BBE" w:tentative="1">
      <w:start w:val="1"/>
      <w:numFmt w:val="decimal"/>
      <w:lvlText w:val="%7."/>
      <w:lvlJc w:val="left"/>
      <w:pPr>
        <w:ind w:left="5040" w:hanging="360"/>
      </w:pPr>
    </w:lvl>
    <w:lvl w:ilvl="7" w:tplc="87BE0148" w:tentative="1">
      <w:start w:val="1"/>
      <w:numFmt w:val="lowerLetter"/>
      <w:lvlText w:val="%8."/>
      <w:lvlJc w:val="left"/>
      <w:pPr>
        <w:ind w:left="5760" w:hanging="360"/>
      </w:pPr>
    </w:lvl>
    <w:lvl w:ilvl="8" w:tplc="679EA5E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5"/>
  </w:num>
  <w:num w:numId="3">
    <w:abstractNumId w:val="23"/>
  </w:num>
  <w:num w:numId="4">
    <w:abstractNumId w:val="45"/>
  </w:num>
  <w:num w:numId="5">
    <w:abstractNumId w:val="26"/>
  </w:num>
  <w:num w:numId="6">
    <w:abstractNumId w:val="28"/>
  </w:num>
  <w:num w:numId="7">
    <w:abstractNumId w:val="1"/>
  </w:num>
  <w:num w:numId="8">
    <w:abstractNumId w:val="20"/>
  </w:num>
  <w:num w:numId="9">
    <w:abstractNumId w:val="13"/>
  </w:num>
  <w:num w:numId="10">
    <w:abstractNumId w:val="3"/>
  </w:num>
  <w:num w:numId="11">
    <w:abstractNumId w:val="34"/>
  </w:num>
  <w:num w:numId="12">
    <w:abstractNumId w:val="0"/>
  </w:num>
  <w:num w:numId="13">
    <w:abstractNumId w:val="21"/>
  </w:num>
  <w:num w:numId="14">
    <w:abstractNumId w:val="29"/>
  </w:num>
  <w:num w:numId="15">
    <w:abstractNumId w:val="41"/>
  </w:num>
  <w:num w:numId="16">
    <w:abstractNumId w:val="10"/>
  </w:num>
  <w:num w:numId="17">
    <w:abstractNumId w:val="15"/>
  </w:num>
  <w:num w:numId="18">
    <w:abstractNumId w:val="14"/>
  </w:num>
  <w:num w:numId="19">
    <w:abstractNumId w:val="43"/>
  </w:num>
  <w:num w:numId="20">
    <w:abstractNumId w:val="17"/>
  </w:num>
  <w:num w:numId="21">
    <w:abstractNumId w:val="47"/>
  </w:num>
  <w:num w:numId="22">
    <w:abstractNumId w:val="33"/>
  </w:num>
  <w:num w:numId="23">
    <w:abstractNumId w:val="6"/>
  </w:num>
  <w:num w:numId="24">
    <w:abstractNumId w:val="37"/>
  </w:num>
  <w:num w:numId="25">
    <w:abstractNumId w:val="9"/>
  </w:num>
  <w:num w:numId="26">
    <w:abstractNumId w:val="39"/>
  </w:num>
  <w:num w:numId="27">
    <w:abstractNumId w:val="27"/>
  </w:num>
  <w:num w:numId="28">
    <w:abstractNumId w:val="36"/>
  </w:num>
  <w:num w:numId="29">
    <w:abstractNumId w:val="8"/>
  </w:num>
  <w:num w:numId="30">
    <w:abstractNumId w:val="5"/>
  </w:num>
  <w:num w:numId="31">
    <w:abstractNumId w:val="38"/>
  </w:num>
  <w:num w:numId="32">
    <w:abstractNumId w:val="30"/>
  </w:num>
  <w:num w:numId="33">
    <w:abstractNumId w:val="44"/>
  </w:num>
  <w:num w:numId="34">
    <w:abstractNumId w:val="22"/>
  </w:num>
  <w:num w:numId="35">
    <w:abstractNumId w:val="18"/>
  </w:num>
  <w:num w:numId="36">
    <w:abstractNumId w:val="32"/>
  </w:num>
  <w:num w:numId="37">
    <w:abstractNumId w:val="19"/>
  </w:num>
  <w:num w:numId="38">
    <w:abstractNumId w:val="7"/>
  </w:num>
  <w:num w:numId="39">
    <w:abstractNumId w:val="4"/>
  </w:num>
  <w:num w:numId="40">
    <w:abstractNumId w:val="12"/>
  </w:num>
  <w:num w:numId="41">
    <w:abstractNumId w:val="42"/>
  </w:num>
  <w:num w:numId="42">
    <w:abstractNumId w:val="11"/>
  </w:num>
  <w:num w:numId="43">
    <w:abstractNumId w:val="31"/>
  </w:num>
  <w:num w:numId="44">
    <w:abstractNumId w:val="2"/>
  </w:num>
  <w:num w:numId="45">
    <w:abstractNumId w:val="25"/>
  </w:num>
  <w:num w:numId="46">
    <w:abstractNumId w:val="40"/>
  </w:num>
  <w:num w:numId="47">
    <w:abstractNumId w:val="16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10"/>
    <w:rsid w:val="00025510"/>
    <w:rsid w:val="00D74BF2"/>
    <w:rsid w:val="00F1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rFonts w:eastAsia="SimSun" w:cs="Times New Roman"/>
      <w:b/>
      <w:bCs/>
      <w:kern w:val="0"/>
      <w:sz w:val="28"/>
      <w:szCs w:val="28"/>
      <w:lang w:eastAsia="en-ID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 w:after="0"/>
      <w:outlineLvl w:val="1"/>
    </w:pPr>
    <w:rPr>
      <w:rFonts w:eastAsia="SimSun" w:cs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eastAsia="SimSun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SimSun" w:hAnsi="Times New Roman" w:cs="Times New Roman"/>
      <w:b/>
      <w:bCs/>
      <w:kern w:val="0"/>
      <w:sz w:val="28"/>
      <w:szCs w:val="28"/>
      <w:lang w:eastAsia="en-ID"/>
      <w14:ligatures w14:val="none"/>
    </w:rPr>
  </w:style>
  <w:style w:type="paragraph" w:styleId="Bibliography">
    <w:name w:val="Bibliography"/>
    <w:basedOn w:val="Normal"/>
    <w:next w:val="Normal"/>
    <w:uiPriority w:val="37"/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SimSun" w:hAnsi="Times New Roman" w:cs="Times New Roman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pPr>
      <w:spacing w:after="100"/>
    </w:pPr>
  </w:style>
  <w:style w:type="paragraph" w:styleId="TOC2">
    <w:name w:val="toc 2"/>
    <w:basedOn w:val="Normal"/>
    <w:next w:val="Normal"/>
    <w:uiPriority w:val="39"/>
    <w:pPr>
      <w:tabs>
        <w:tab w:val="left" w:pos="851"/>
        <w:tab w:val="right" w:leader="dot" w:pos="7927"/>
      </w:tabs>
      <w:spacing w:after="100"/>
      <w:ind w:left="220"/>
    </w:pPr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SimSun" w:hAnsi="Times New Roman" w:cs="SimSun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pPr>
      <w:jc w:val="left"/>
      <w:outlineLvl w:val="9"/>
    </w:pPr>
    <w:rPr>
      <w:rFonts w:ascii="Calibri Light" w:hAnsi="Calibri Light" w:cs="SimSun"/>
      <w:b w:val="0"/>
      <w:bCs w:val="0"/>
      <w:color w:val="2F5496"/>
      <w:sz w:val="32"/>
      <w:szCs w:val="32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  <w:rPr>
      <w:rFonts w:eastAsia="SimSun" w:cs="Times New Roman"/>
      <w:kern w:val="0"/>
      <w:lang w:eastAsia="en-ID"/>
      <w14:ligatures w14:val="none"/>
    </w:rPr>
  </w:style>
  <w:style w:type="character" w:customStyle="1" w:styleId="UnresolvedMention">
    <w:name w:val="Unresolved Mention"/>
    <w:basedOn w:val="DefaultParagraphFont"/>
    <w:uiPriority w:val="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rFonts w:eastAsia="SimSun" w:cs="Times New Roman"/>
      <w:b/>
      <w:bCs/>
      <w:kern w:val="0"/>
      <w:sz w:val="28"/>
      <w:szCs w:val="28"/>
      <w:lang w:eastAsia="en-ID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 w:after="0"/>
      <w:outlineLvl w:val="1"/>
    </w:pPr>
    <w:rPr>
      <w:rFonts w:eastAsia="SimSun" w:cs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eastAsia="SimSun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SimSun" w:hAnsi="Times New Roman" w:cs="Times New Roman"/>
      <w:b/>
      <w:bCs/>
      <w:kern w:val="0"/>
      <w:sz w:val="28"/>
      <w:szCs w:val="28"/>
      <w:lang w:eastAsia="en-ID"/>
      <w14:ligatures w14:val="none"/>
    </w:rPr>
  </w:style>
  <w:style w:type="paragraph" w:styleId="Bibliography">
    <w:name w:val="Bibliography"/>
    <w:basedOn w:val="Normal"/>
    <w:next w:val="Normal"/>
    <w:uiPriority w:val="37"/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SimSun" w:hAnsi="Times New Roman" w:cs="Times New Roman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pPr>
      <w:spacing w:after="100"/>
    </w:pPr>
  </w:style>
  <w:style w:type="paragraph" w:styleId="TOC2">
    <w:name w:val="toc 2"/>
    <w:basedOn w:val="Normal"/>
    <w:next w:val="Normal"/>
    <w:uiPriority w:val="39"/>
    <w:pPr>
      <w:tabs>
        <w:tab w:val="left" w:pos="851"/>
        <w:tab w:val="right" w:leader="dot" w:pos="7927"/>
      </w:tabs>
      <w:spacing w:after="100"/>
      <w:ind w:left="220"/>
    </w:pPr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SimSun" w:hAnsi="Times New Roman" w:cs="SimSun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pPr>
      <w:jc w:val="left"/>
      <w:outlineLvl w:val="9"/>
    </w:pPr>
    <w:rPr>
      <w:rFonts w:ascii="Calibri Light" w:hAnsi="Calibri Light" w:cs="SimSun"/>
      <w:b w:val="0"/>
      <w:bCs w:val="0"/>
      <w:color w:val="2F5496"/>
      <w:sz w:val="32"/>
      <w:szCs w:val="32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  <w:rPr>
      <w:rFonts w:eastAsia="SimSun" w:cs="Times New Roman"/>
      <w:kern w:val="0"/>
      <w:lang w:eastAsia="en-ID"/>
      <w14:ligatures w14:val="none"/>
    </w:rPr>
  </w:style>
  <w:style w:type="character" w:customStyle="1" w:styleId="UnresolvedMention">
    <w:name w:val="Unresolved Mention"/>
    <w:basedOn w:val="DefaultParagraphFont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80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And00</b:Tag>
    <b:SourceType>JournalArticle</b:SourceType>
    <b:Guid>{07FF486E-A015-478A-B3AD-4A092CFE4227}</b:Guid>
    <b:Title>Salmon  Colour  and  Consume</b:Title>
    <b:Year>2000</b:Year>
    <b:Author>
      <b:Author>
        <b:NameList>
          <b:Person>
            <b:Last>Anderson</b:Last>
            <b:First>S</b:First>
          </b:Person>
        </b:NameList>
      </b:Author>
    </b:Author>
    <b:JournalName> Hoffman-La Roche, Cambridge Ontario. Canada</b:JournalName>
    <b:RefOrder>1</b:RefOrder>
  </b:Source>
  <b:Source>
    <b:Tag>Sai07</b:Tag>
    <b:SourceType>JournalArticle</b:SourceType>
    <b:Guid>{AB5F8D37-E7E9-4A09-8ADE-CCC2F4CA7205}</b:Guid>
    <b:Author>
      <b:Author>
        <b:NameList>
          <b:Person>
            <b:Last>A</b:Last>
            <b:First>Said</b:First>
          </b:Person>
        </b:NameList>
      </b:Author>
    </b:Author>
    <b:Title>Beberapa Jenis Kelompok Gabus (Marga Channa) di Daerah Aliran Sungai Musi, Sumatera Selatan.</b:Title>
    <b:JournalName>BAWAL</b:JournalName>
    <b:Year>2007</b:Year>
    <b:Pages>1(4) : 121 – 126</b:Pages>
    <b:RefOrder>2</b:RefOrder>
  </b:Source>
  <b:Source>
    <b:Tag>All12</b:Tag>
    <b:SourceType>JournalArticle</b:SourceType>
    <b:Guid>{B5C3D6FD-7733-422E-962C-0E5BE4D040FD}</b:Guid>
    <b:Author>
      <b:Author>
        <b:NameList>
          <b:Person>
            <b:Last>Allen</b:Last>
            <b:First>D.J</b:First>
          </b:Person>
        </b:NameList>
      </b:Author>
    </b:Author>
    <b:Title>Channa Maruliodes</b:Title>
    <b:JournalName>The IUCN Red List of Threatened Spesies 2012</b:JournalName>
    <b:Year>2012</b:Year>
    <b:Pages>e.T181238A1712499</b:Pages>
    <b:RefOrder>3</b:RefOrder>
  </b:Source>
  <b:Source>
    <b:Tag>Sal97</b:Tag>
    <b:SourceType>JournalArticle</b:SourceType>
    <b:Guid>{FD139E1C-17C0-4910-ABEC-6960073B7531}</b:Guid>
    <b:Author>
      <b:Author>
        <b:NameList>
          <b:Person>
            <b:Last>Sally</b:Last>
            <b:First>E</b:First>
          </b:Person>
        </b:NameList>
      </b:Author>
    </b:Author>
    <b:Title>Pigment Granula Transport in Cromatophores.</b:Title>
    <b:JournalName>Departement of Biology Bucknell University, Lewisburg.</b:JournalName>
    <b:Year>1997</b:Year>
    <b:RefOrder>4</b:RefOrder>
  </b:Source>
  <b:Source>
    <b:Tag>Eka19</b:Tag>
    <b:SourceType>JournalArticle</b:SourceType>
    <b:Guid>{09443F7C-7A04-417D-9F68-F4F063DF5A53}</b:Guid>
    <b:Author>
      <b:Author>
        <b:NameList>
          <b:Person>
            <b:Last>Eka Agus Setiawan</b:Last>
            <b:First>Ary</b:First>
            <b:Middle>Susatyo N., Praptining Rahayu</b:Middle>
          </b:Person>
        </b:NameList>
      </b:Author>
    </b:Author>
    <b:Title>Pengaruh Ekstrak Daun Ketapang (Terminalia catappa) terhadap Pertumbuhan Ikan Gurami (Osphronemus gouramyLac.) pada Sistem Akuakultur</b:Title>
    <b:JournalName>Prosding. Seminar Nasional Sains dan Entrepeneurship VI</b:JournalName>
    <b:Year>2019</b:Year>
    <b:Pages>ISBN. 978-602-99975-3-8</b:Pages>
    <b:RefOrder>5</b:RefOrder>
  </b:Source>
  <b:Source>
    <b:Tag>Ver10</b:Tag>
    <b:SourceType>JournalArticle</b:SourceType>
    <b:Guid>{7BA7C761-454F-4D95-9434-21A4E00EE0EB}</b:Guid>
    <b:Author>
      <b:Author>
        <b:NameList>
          <b:Person>
            <b:Last>Verdegem</b:Last>
            <b:First>M.,</b:First>
            <b:Middle>dan Edding, E</b:Middle>
          </b:Person>
        </b:NameList>
      </b:Author>
    </b:Author>
    <b:Title>Aquaculture Production System. Lectur Note. Aquaculture and Fisheries Wagenigem University Warmwater Fish and Shelldfish</b:Title>
    <b:JournalName>National Academy Press, Washington D.C.</b:JournalName>
    <b:Year>2010</b:Year>
    <b:Pages>45-83</b:Pages>
    <b:RefOrder>6</b:RefOrder>
  </b:Source>
  <b:Source>
    <b:Tag>Eff97</b:Tag>
    <b:SourceType>JournalArticle</b:SourceType>
    <b:Guid>{C26CA0F3-95BA-49C4-B4A9-E2022E12FCCA}</b:Guid>
    <b:Author>
      <b:Author>
        <b:NameList>
          <b:Person>
            <b:Last>M.I</b:Last>
            <b:First>Effendi</b:First>
          </b:Person>
        </b:NameList>
      </b:Author>
    </b:Author>
    <b:Title>Biologi Perairan</b:Title>
    <b:JournalName>Yayasan Pustaka Nusantara : Yogyakarta.</b:JournalName>
    <b:Year>1997</b:Year>
    <b:Pages>163 hal.</b:Pages>
    <b:RefOrder>7</b:RefOrder>
  </b:Source>
  <b:Source>
    <b:Tag>Wid10</b:Tag>
    <b:SourceType>JournalArticle</b:SourceType>
    <b:Guid>{FA24BD97-BFB9-435B-8501-F75E32415057}</b:Guid>
    <b:Author>
      <b:Author>
        <b:NameList>
          <b:Person>
            <b:Last>Widyati</b:Last>
            <b:First>W</b:First>
          </b:Person>
        </b:NameList>
      </b:Author>
    </b:Author>
    <b:Title>Kinerja Pertumbuhan Ikan Nila (Oreochromis niloticus) yang Diberi Berbagai Dosis Enzim Cairan Rumen pada Pakan Berbasis Daun Lamtorogung (Leuncaena leucophala).</b:Title>
    <b:JournalName>Skripsi Program Studi Teknologi dan Manajemen Perikanan Budidaya, Institut Pertanian Bogor.</b:JournalName>
    <b:Year>2010</b:Year>
    <b:RefOrder>8</b:RefOrder>
  </b:Source>
  <b:Source>
    <b:Tag>Pra12</b:Tag>
    <b:SourceType>JournalArticle</b:SourceType>
    <b:Guid>{6D14B815-D7D9-4676-BB5C-DE7D1A6DD21A}</b:Guid>
    <b:Author>
      <b:Author>
        <b:NameList>
          <b:Person>
            <b:Last>Prayoga</b:Last>
            <b:First>HH.,</b:First>
            <b:Middle>Rostika, R., da Nurruhwaty, I</b:Middle>
          </b:Person>
        </b:NameList>
      </b:Author>
    </b:Author>
    <b:Title>Pengkayaan Pakan yang Mengandung Maggot dengan Tepung Kepala Udang sebagai Sumber Karotenoid terhadap Penampilan Warna dan Pertumbuhan Benih Rainbow Kurumoi (Melanotaenia parva)</b:Title>
    <b:JournalName>Jurnal Perikanan dan Kelautan</b:JournalName>
    <b:Year>2012</b:Year>
    <b:Pages>3 (3) : 201 - 205</b:Pages>
    <b:RefOrder>9</b:RefOrder>
  </b:Source>
  <b:Source>
    <b:Tag>Lis09</b:Tag>
    <b:SourceType>JournalArticle</b:SourceType>
    <b:Guid>{DDA14EF4-A7E7-45C9-81F4-CBCF7ED52515}</b:Guid>
    <b:Author>
      <b:Author>
        <b:NameList>
          <b:Person>
            <b:Last>Listyanto</b:Last>
            <b:First>N.,</b:First>
            <b:Middle>Adriyanto, S.</b:Middle>
          </b:Person>
        </b:NameList>
      </b:Author>
    </b:Author>
    <b:Title>Ikan Gabus (Channa striata) Manfaat Pengembangan dan Alternatif Teknik Budidaya Ikan Gabus</b:Title>
    <b:JournalName>Media Akuakultur</b:JournalName>
    <b:Year>2009</b:Year>
    <b:Pages> 4(1):14-25.</b:Pages>
    <b:RefOrder>10</b:RefOrder>
  </b:Source>
  <b:Source>
    <b:Tag>Kor09</b:Tag>
    <b:SourceType>JournalArticle</b:SourceType>
    <b:Guid>{D2EA1D87-E029-453F-ACEF-8CD0C5DB3CE4}</b:Guid>
    <b:Author>
      <b:Author>
        <b:NameList>
          <b:Person>
            <b:Last>Kordi</b:Last>
            <b:First>K.</b:First>
            <b:Middle>M.G.H.</b:Middle>
          </b:Person>
        </b:NameList>
      </b:Author>
    </b:Author>
    <b:Title>Budidaya Perairan</b:Title>
    <b:JournalName>Citra Ditya Bakti, Bandung</b:JournalName>
    <b:Year>2009</b:Year>
    <b:RefOrder>11</b:RefOrder>
  </b:Source>
  <b:Source>
    <b:Tag>Kor07</b:Tag>
    <b:SourceType>JournalArticle</b:SourceType>
    <b:Guid>{71CBFD2A-BBA7-4088-BB68-E433748A8FDA}</b:Guid>
    <b:Author>
      <b:Author>
        <b:NameList>
          <b:Person>
            <b:Last>Kordi</b:Last>
            <b:First>K,</b:First>
            <b:Middle>MGH dan Tanjung, A,B</b:Middle>
          </b:Person>
        </b:NameList>
      </b:Author>
    </b:Author>
    <b:Title>Pengelolaan Kualitas Air dalam Budidaya Perairan.</b:Title>
    <b:JournalName>Rineka Cipta, Jakarta</b:JournalName>
    <b:Year>2007</b:Year>
    <b:Pages>195</b:Pages>
    <b:RefOrder>12</b:RefOrder>
  </b:Source>
  <b:Source>
    <b:Tag>Fit13</b:Tag>
    <b:SourceType>JournalArticle</b:SourceType>
    <b:Guid>{C0BA18C3-8596-43D8-B498-7AF8551070D9}</b:Guid>
    <b:Author>
      <b:Author>
        <b:NameList>
          <b:Person>
            <b:Last>Fitriana</b:Last>
            <b:First>N.,</b:First>
            <b:Middle>Subamia, I.W., Wahyudi, S.</b:Middle>
          </b:Person>
        </b:NameList>
      </b:Author>
    </b:Author>
    <b:Title>Pertumbuhan dan Performansi Warna Ikan Mas Koki (Carassius sp.) melalui Pengayaan Pakan dengan Kepala Udang.</b:Title>
    <b:JournalName>Jurnal Biologi Al Kauniyah 6</b:JournalName>
    <b:Year>2013</b:Year>
    <b:Pages>(1) : 21-34</b:Pages>
    <b:RefOrder>13</b:RefOrder>
  </b:Source>
  <b:Source>
    <b:Tag>Lad15</b:Tag>
    <b:SourceType>JournalArticle</b:SourceType>
    <b:Guid>{9A47C570-5428-40C3-9585-B28726B1D35D}</b:Guid>
    <b:Author>
      <b:Author>
        <b:NameList>
          <b:Person>
            <b:Last>Ladyescha</b:Last>
            <b:First>D,</b:First>
            <b:Middle>Nugroho, R. A., &amp; Dharma, B.</b:Middle>
          </b:Person>
        </b:NameList>
      </b:Author>
    </b:Author>
    <b:Title>Uji Efektivitas Ekstrak Daun Ketapang (Terminalia catappa L) sebagai Antibakteri terhadap Ikan Cupang (Betta Sp.) yang Diinfeksi Bakteri Salmonella enterica serovar Typhi.</b:Title>
    <b:JournalName>Paper presented at the Prosding Seminar Sains dan Teknologi</b:JournalName>
    <b:Year>2015</b:Year>
    <b:RefOrder>14</b:RefOrder>
  </b:Source>
  <b:Source>
    <b:Tag>Les04</b:Tag>
    <b:SourceType>JournalArticle</b:SourceType>
    <b:Guid>{C6A5271F-4CC2-4AB1-8C5A-D66C7343D8C6}</b:Guid>
    <b:Author>
      <b:Author>
        <b:NameList>
          <b:Person>
            <b:Last>Lesmana</b:Last>
            <b:First>D.S</b:First>
          </b:Person>
        </b:NameList>
      </b:Author>
    </b:Author>
    <b:Title>Kualitas Air untuk Ikan Hias Air Tawar.</b:Title>
    <b:JournalName>Penebar Swadaya, Jakarta</b:JournalName>
    <b:Year>2004</b:Year>
    <b:RefOrder>15</b:RefOrder>
  </b:Source>
  <b:Source>
    <b:Tag>Tam16</b:Tag>
    <b:SourceType>JournalArticle</b:SourceType>
    <b:Guid>{10E77C55-0362-4AC1-A197-575814CDB9DB}</b:Guid>
    <b:Author>
      <b:Author>
        <b:NameList>
          <b:Person>
            <b:Last>Tampemawa</b:Last>
            <b:First>P.</b:First>
            <b:Middle>V, Pelealu, J. J., &amp; Kandou , F. E. F.</b:Middle>
          </b:Person>
        </b:NameList>
      </b:Author>
    </b:Author>
    <b:Title>Uji Efektivitas Ekstrak Daun Ketapang (Terminalia catappa L) Terhadap Bakteri Bacillus Amyloliquefaciens.</b:Title>
    <b:JournalName>Pharmacon</b:JournalName>
    <b:Year>2016</b:Year>
    <b:Pages>5(1), 308–320.</b:Pages>
    <b:RefOrder>16</b:RefOrder>
  </b:Source>
  <b:Source>
    <b:Tag>War22</b:Tag>
    <b:SourceType>JournalArticle</b:SourceType>
    <b:Guid>{2A42EE0E-5FB0-45BD-83EF-40F085AC11CF}</b:Guid>
    <b:Author>
      <b:Author>
        <b:NameList>
          <b:Person>
            <b:Last>Warastuti</b:Last>
            <b:First>S.,</b:First>
            <b:Middle>Hutagalung, R, A., Mudlofar, F., Maryana</b:Middle>
          </b:Person>
        </b:NameList>
      </b:Author>
    </b:Author>
    <b:Title>Penambahan Beta-Karoten Alami pada Pakan Terhadap Performa Ikan Maru (Channa marulioides)</b:Title>
    <b:JournalName>Samakia: Jurnal Ilmu Perikanan</b:JournalName>
    <b:Year>2022</b:Year>
    <b:Pages>13 (1) : 81-89</b:Pages>
    <b:RefOrder>17</b:RefOrder>
  </b:Source>
  <b:Source>
    <b:Tag>Ais17</b:Tag>
    <b:SourceType>JournalArticle</b:SourceType>
    <b:Guid>{BAD9924F-B800-44A9-9B28-7043B300C262}</b:Guid>
    <b:Author>
      <b:Author>
        <b:NameList>
          <b:Person>
            <b:Last>Aisyah</b:Last>
            <b:First>A.,</b:First>
            <b:Middle>Putri, K. A., Suriani, S., &amp; Iswadi, I.</b:Middle>
          </b:Person>
        </b:NameList>
      </b:Author>
    </b:Author>
    <b:Title>Pengaruh Kandungan Senyawa pada Ekstrak Daun Ketapang n-Heksan,Etil Asetat, Metanol dan Campuran terhadap Nilai Efisiensi Dye Sensitized Solar Cell (DSSC).</b:Title>
    <b:JournalName>Al-Kimia</b:JournalName>
    <b:Year>2017</b:Year>
    <b:Pages>5(2):170-180</b:Pages>
    <b:RefOrder>18</b:RefOrder>
  </b:Source>
  <b:Source>
    <b:Tag>Bas20</b:Tag>
    <b:SourceType>JournalArticle</b:SourceType>
    <b:Guid>{FA06C450-D634-44A4-BB36-B444FFC19CDF}</b:Guid>
    <b:Author>
      <b:Author>
        <b:NameList>
          <b:Person>
            <b:Last>Basir</b:Last>
            <b:First>B</b:First>
            <b:Middle>dan Kaharuddin.</b:Middle>
          </b:Person>
        </b:NameList>
      </b:Author>
    </b:Author>
    <b:Title>Effectiveness of Ketapang Leaf Extract</b:Title>
    <b:JournalName>International Journal on Advanced</b:JournalName>
    <b:Year>2020</b:Year>
    <b:Pages>3 (1):33-39.</b:Pages>
    <b:RefOrder>19</b:RefOrder>
  </b:Source>
  <b:Source>
    <b:Tag>Gou03</b:Tag>
    <b:SourceType>JournalArticle</b:SourceType>
    <b:Guid>{8A565197-E797-462A-8921-C0CDDFB94C80}</b:Guid>
    <b:Author>
      <b:Author>
        <b:NameList>
          <b:Person>
            <b:Last>Gouveia</b:Last>
            <b:First>L.,</b:First>
            <b:Middle>P. Rema, O. Pereira and J. Empis</b:Middle>
          </b:Person>
        </b:NameList>
      </b:Author>
    </b:Author>
    <b:Title>Colouring Ornamental fish (Cyprinus carpio and Carassius auratus) with Micro-Algal Biomass</b:Title>
    <b:JournalName>Aquaculture Nutrition</b:JournalName>
    <b:Year>2003</b:Year>
    <b:Pages>9(1): 123-129</b:Pages>
    <b:RefOrder>20</b:RefOrder>
  </b:Source>
  <b:Source>
    <b:Tag>Nin18</b:Tag>
    <b:SourceType>JournalArticle</b:SourceType>
    <b:Guid>{449ACEC5-C978-4E71-A948-9F06C2014532}</b:Guid>
    <b:Author>
      <b:Author>
        <b:NameList>
          <b:Person>
            <b:Last>Ningsih S</b:Last>
            <b:First>Kurnia</b:First>
            <b:Middle>A, Nur I</b:Middle>
          </b:Person>
        </b:NameList>
      </b:Author>
    </b:Author>
    <b:Title>Pengaruh Penambahan Tepung Kulit Buah Manggis (Garcinia mangostana L) terhadap Tingkat Kecerahan Warna Ikan Badut (Amphiprion percula).</b:Title>
    <b:JournalName>Media Akuatika</b:JournalName>
    <b:Year>2018</b:Year>
    <b:Pages>3(1): 564-571</b:Pages>
    <b:RefOrder>21</b:RefOrder>
  </b:Source>
  <b:Source>
    <b:Tag>Sin19</b:Tag>
    <b:SourceType>JournalArticle</b:SourceType>
    <b:Guid>{E7BF7A11-1093-4517-9A8A-1F94B647D8D5}</b:Guid>
    <b:Author>
      <b:Author>
        <b:NameList>
          <b:Person>
            <b:Last>Sinaga E</b:Last>
            <b:First>Suprihatin,</b:First>
            <b:Middle>Nonon S</b:Middle>
          </b:Person>
        </b:NameList>
      </b:Author>
    </b:Author>
    <b:Title>Ikan Marga Channa Potensinya sebagai Bahan Nutrasetikal</b:Title>
    <b:JournalName>UNAS Press. Jakarta</b:JournalName>
    <b:Year>2019</b:Year>
    <b:RefOrder>22</b:RefOrder>
  </b:Source>
  <b:Source>
    <b:Tag>Wah20</b:Tag>
    <b:SourceType>JournalArticle</b:SourceType>
    <b:Guid>{32D317FC-1328-4A51-AFE1-1C66FF07F9F7}</b:Guid>
    <b:Author>
      <b:Author>
        <b:NameList>
          <b:Person>
            <b:Last>Wahyuni</b:Last>
            <b:First>S.,</b:First>
            <b:Middle>Budi, S., &amp; Mardiana, M.</b:Middle>
          </b:Person>
        </b:NameList>
      </b:Author>
    </b:Author>
    <b:Title>Pengaruh Shelter Berbeda Terhadap Pertumbuhan dan Sintasan Crablet Kepiting Rajungan (Portunus  pelagicus)</b:Title>
    <b:JournalName>Journal of Aquaculture and Environment</b:JournalName>
    <b:Year>2020</b:Year>
    <b:Pages>3(1), 06-10.</b:Pages>
    <b:RefOrder>23</b:RefOrder>
  </b:Source>
  <b:Source>
    <b:Tag>Wid09</b:Tag>
    <b:SourceType>JournalArticle</b:SourceType>
    <b:Guid>{0237F3E2-064B-4F86-954B-A25D14CC8B59}</b:Guid>
    <b:Author>
      <b:Author>
        <b:NameList>
          <b:Person>
            <b:Last>Widiyantara</b:Last>
            <b:First>G.B</b:First>
          </b:Person>
        </b:NameList>
      </b:Author>
    </b:Author>
    <b:Title>Kinerja Produksi Pendederan Lele Sangkuriang (Clarias sp.) Melalui Penerapan Teknologi Pergantian Air 50%, 100%, dan 150% Per Hari</b:Title>
    <b:JournalName>Program Studi Teknologi dan Manajemen Perikanan Budidaya. Fakultas Perikanan dan Ilmu Kelautan. Institut Pertanian Bogor.</b:JournalName>
    <b:Year>2009</b:Year>
    <b:RefOrder>24</b:RefOrder>
  </b:Source>
  <b:Source>
    <b:Tag>Wid21</b:Tag>
    <b:SourceType>JournalArticle</b:SourceType>
    <b:Guid>{FD599E60-C627-46F7-81CA-B1C39DB91611}</b:Guid>
    <b:Author>
      <b:Author>
        <b:NameList>
          <b:Person>
            <b:Last>Widyastami Puspitasari</b:Last>
            <b:First>Abimayu</b:First>
            <b:Middle>Bayu Saputra, Adita Ramadanti, Fresty Esmi Samber, Hadi Nur Rohman, Diana Arfiati, Nur Maulida Safitri</b:Middle>
          </b:Person>
        </b:NameList>
      </b:Author>
    </b:Author>
    <b:Title>Pengaruh Perendaman EKstrak Daun Ketapang Terhadap Mutasi Warna Ikan Cupang (Betta spp).</b:Title>
    <b:JournalName>BEST JURNAL (Biology Education Science and Technology)</b:JournalName>
    <b:Year>2021</b:Year>
    <b:Pages>4(2):353-359</b:Pages>
    <b:RefOrder>25</b:RefOrder>
  </b:Source>
  <b:Source>
    <b:Tag>Zon91</b:Tag>
    <b:SourceType>JournalArticle</b:SourceType>
    <b:Guid>{013EF172-4279-40F0-9938-699AA3994107}</b:Guid>
    <b:Author>
      <b:Author>
        <b:NameList>
          <b:Person>
            <b:Last>Zonneveld</b:Last>
          </b:Person>
        </b:NameList>
      </b:Author>
    </b:Author>
    <b:Title>Prinsip prinsip Budidaya Ikan</b:Title>
    <b:JournalName>Jakarta. PT.Gramedia Pustaka</b:JournalName>
    <b:Year>1991</b:Year>
    <b:RefOrder>26</b:RefOrder>
  </b:Source>
  <b:Source>
    <b:Tag>Dit23</b:Tag>
    <b:SourceType>JournalArticle</b:SourceType>
    <b:Guid>{1645C315-2FB3-45E4-99D6-2BC7535E07BA}</b:Guid>
    <b:Author>
      <b:Author>
        <b:NameList>
          <b:Person>
            <b:Last>Dita K</b:Last>
            <b:First>Zahwa</b:First>
            <b:Middle>A, Mira WN, Miftahuddin</b:Middle>
          </b:Person>
        </b:NameList>
      </b:Author>
    </b:Author>
    <b:Title>Pengamatan Keanekaragaman Jenis Ikan Genus Channa Daerah</b:Title>
    <b:JournalName>Journal on Education</b:JournalName>
    <b:Year>2023</b:Year>
    <b:Pages>05 (03)</b:Pages>
    <b:RefOrder>27</b:RefOrder>
  </b:Source>
  <b:Source>
    <b:Tag>Sai06</b:Tag>
    <b:SourceType>JournalArticle</b:SourceType>
    <b:Guid>{2F6921CC-453C-4C95-AD40-E4B5B7E52647}</b:Guid>
    <b:Author>
      <b:Author>
        <b:NameList>
          <b:Person>
            <b:Last>Said</b:Last>
            <b:First>A</b:First>
          </b:Person>
        </b:NameList>
      </b:Author>
    </b:Author>
    <b:Title>Jalai (Channa marulioides) dan Sarko (Channa  Lucius) Di Das  Musi,  Punahkah?.</b:Title>
    <b:JournalName>Prosiding Seminar Nasional Ikon IV.</b:JournalName>
    <b:Year>2006</b:Year>
    <b:Pages>ISBN : 979-3688-64-5.</b:Pages>
    <b:RefOrder>28</b:RefOrder>
  </b:Source>
  <b:Source>
    <b:Tag>Yusay</b:Tag>
    <b:SourceType>JournalArticle</b:SourceType>
    <b:Guid>{B304BE06-1405-41CD-BD01-F83ABACCD86D}</b:Guid>
    <b:Author>
      <b:Author>
        <b:NameList>
          <b:Person>
            <b:Last>Yusneri</b:Last>
            <b:First>A</b:First>
            <b:Middle>dan Budi, S</b:Middle>
          </b:Person>
        </b:NameList>
      </b:Author>
    </b:Author>
    <b:Title>Blue Swimming Crab (Portunus pelagicus) Megalopa Stage Seed Feed Enrichment With Beta Carotene.</b:Title>
    <b:JournalName>in IOP Conference Series: Earth and Environmental Science. IOP Publishing</b:JournalName>
    <b:Year>2021, May</b:Year>
    <b:Pages>763 (1) . 012026.</b:Pages>
    <b:RefOrder>29</b:RefOrder>
  </b:Source>
</b:Sources>
</file>

<file path=customXml/itemProps1.xml><?xml version="1.0" encoding="utf-8"?>
<ds:datastoreItem xmlns:ds="http://schemas.openxmlformats.org/officeDocument/2006/customXml" ds:itemID="{A1EB3D6C-5C29-4BDB-A4F8-109168A39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andika firman</dc:creator>
  <cp:lastModifiedBy>HP062021</cp:lastModifiedBy>
  <cp:revision>2</cp:revision>
  <cp:lastPrinted>2024-07-25T04:13:00Z</cp:lastPrinted>
  <dcterms:created xsi:type="dcterms:W3CDTF">2024-09-06T03:18:00Z</dcterms:created>
  <dcterms:modified xsi:type="dcterms:W3CDTF">2024-09-06T03:18:00Z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704e9fc4-fefd-366a-9c64-232c758159b4</vt:lpwstr>
  </property>
  <property fmtid="{D5CDD505-2E9C-101B-9397-08002B2CF9AE}" pid="4" name="Mendeley Citation Style_1">
    <vt:lpwstr>http://www.zotero.org/styles/apa</vt:lpwstr>
  </property>
  <property fmtid="{D5CDD505-2E9C-101B-9397-08002B2CF9AE}" pid="5" name="ICV">
    <vt:lpwstr>53e3659adf614ae78390b61ee65f0515</vt:lpwstr>
  </property>
</Properties>
</file>